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C44" w:rsidRPr="00323A28" w:rsidRDefault="00454D71" w:rsidP="00323A28">
      <w:pPr>
        <w:spacing w:after="0" w:line="360" w:lineRule="auto"/>
        <w:jc w:val="both"/>
        <w:rPr>
          <w:rFonts w:ascii="Arial" w:hAnsi="Arial" w:cs="Arial"/>
          <w:b/>
          <w:bCs/>
          <w:sz w:val="20"/>
          <w:szCs w:val="20"/>
        </w:rPr>
      </w:pPr>
      <w:bookmarkStart w:id="0" w:name="_Hlk151470476"/>
      <w:bookmarkStart w:id="1" w:name="_GoBack"/>
      <w:bookmarkEnd w:id="1"/>
      <w:r>
        <w:rPr>
          <w:rFonts w:ascii="Arial" w:hAnsi="Arial" w:cs="Arial"/>
          <w:b/>
          <w:bCs/>
          <w:sz w:val="20"/>
          <w:szCs w:val="20"/>
        </w:rPr>
        <w:t xml:space="preserve">XL.- </w:t>
      </w:r>
      <w:r w:rsidR="000441EC" w:rsidRPr="00323A28">
        <w:rPr>
          <w:rFonts w:ascii="Arial" w:hAnsi="Arial" w:cs="Arial"/>
          <w:b/>
          <w:bCs/>
          <w:sz w:val="20"/>
          <w:szCs w:val="20"/>
        </w:rPr>
        <w:t>LEY DE INGRESOS DEL MUNICIPIO DE IZAMAL, YUCATÁN PARA EL EJERCICIO FISCAL 2024:</w:t>
      </w:r>
    </w:p>
    <w:p w:rsidR="000441EC" w:rsidRPr="00323A28" w:rsidRDefault="000441EC" w:rsidP="00323A28">
      <w:pPr>
        <w:spacing w:after="0" w:line="360" w:lineRule="auto"/>
        <w:jc w:val="both"/>
        <w:rPr>
          <w:rFonts w:ascii="Arial" w:hAnsi="Arial" w:cs="Arial"/>
          <w:b/>
          <w:bCs/>
          <w:sz w:val="20"/>
          <w:szCs w:val="20"/>
        </w:rPr>
      </w:pPr>
    </w:p>
    <w:p w:rsidR="009768B6" w:rsidRDefault="00640495" w:rsidP="00323A28">
      <w:pPr>
        <w:spacing w:after="0" w:line="360" w:lineRule="auto"/>
        <w:jc w:val="center"/>
        <w:rPr>
          <w:rFonts w:ascii="Arial" w:hAnsi="Arial" w:cs="Arial"/>
          <w:b/>
          <w:sz w:val="20"/>
          <w:szCs w:val="20"/>
        </w:rPr>
      </w:pPr>
      <w:r w:rsidRPr="00323A28">
        <w:rPr>
          <w:rFonts w:ascii="Arial" w:hAnsi="Arial" w:cs="Arial"/>
          <w:b/>
          <w:sz w:val="20"/>
          <w:szCs w:val="20"/>
        </w:rPr>
        <w:t>TÍTULO PRIMERO</w:t>
      </w:r>
    </w:p>
    <w:p w:rsidR="00A76C44" w:rsidRDefault="00640495" w:rsidP="00323A28">
      <w:pPr>
        <w:spacing w:after="0" w:line="360" w:lineRule="auto"/>
        <w:jc w:val="center"/>
        <w:rPr>
          <w:rFonts w:ascii="Arial" w:hAnsi="Arial" w:cs="Arial"/>
          <w:b/>
          <w:sz w:val="20"/>
          <w:szCs w:val="20"/>
        </w:rPr>
      </w:pPr>
      <w:r w:rsidRPr="00323A28">
        <w:rPr>
          <w:rFonts w:ascii="Arial" w:hAnsi="Arial" w:cs="Arial"/>
          <w:b/>
          <w:sz w:val="20"/>
          <w:szCs w:val="20"/>
        </w:rPr>
        <w:t>DISPOSICIONES GENERALES</w:t>
      </w:r>
    </w:p>
    <w:p w:rsidR="009768B6" w:rsidRDefault="009768B6" w:rsidP="00323A28">
      <w:pPr>
        <w:spacing w:after="0" w:line="360" w:lineRule="auto"/>
        <w:jc w:val="center"/>
        <w:rPr>
          <w:rFonts w:ascii="Arial" w:hAnsi="Arial" w:cs="Arial"/>
          <w:b/>
          <w:sz w:val="20"/>
          <w:szCs w:val="20"/>
        </w:rPr>
      </w:pPr>
    </w:p>
    <w:p w:rsidR="009768B6" w:rsidRDefault="000441EC" w:rsidP="00323A28">
      <w:pPr>
        <w:spacing w:after="0" w:line="360" w:lineRule="auto"/>
        <w:jc w:val="center"/>
        <w:rPr>
          <w:rFonts w:ascii="Arial" w:hAnsi="Arial" w:cs="Arial"/>
          <w:b/>
          <w:sz w:val="20"/>
          <w:szCs w:val="20"/>
        </w:rPr>
      </w:pPr>
      <w:r w:rsidRPr="00323A28">
        <w:rPr>
          <w:rFonts w:ascii="Arial" w:hAnsi="Arial" w:cs="Arial"/>
          <w:b/>
          <w:sz w:val="20"/>
          <w:szCs w:val="20"/>
        </w:rPr>
        <w:t>CAPÍTULO I</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Disposiciones </w:t>
      </w:r>
      <w:r w:rsidR="000441EC" w:rsidRPr="00323A28">
        <w:rPr>
          <w:rFonts w:ascii="Arial" w:hAnsi="Arial" w:cs="Arial"/>
          <w:b/>
          <w:sz w:val="20"/>
          <w:szCs w:val="20"/>
        </w:rPr>
        <w:t>P</w:t>
      </w:r>
      <w:r w:rsidRPr="00323A28">
        <w:rPr>
          <w:rFonts w:ascii="Arial" w:hAnsi="Arial" w:cs="Arial"/>
          <w:b/>
          <w:sz w:val="20"/>
          <w:szCs w:val="20"/>
        </w:rPr>
        <w:t>reliminares</w:t>
      </w:r>
    </w:p>
    <w:p w:rsidR="009768B6" w:rsidRPr="00323A28" w:rsidRDefault="009768B6" w:rsidP="00323A28">
      <w:pPr>
        <w:spacing w:after="0" w:line="360" w:lineRule="auto"/>
        <w:jc w:val="center"/>
        <w:rPr>
          <w:rFonts w:ascii="Arial" w:hAnsi="Arial" w:cs="Arial"/>
          <w:b/>
          <w:sz w:val="20"/>
          <w:szCs w:val="20"/>
        </w:rPr>
      </w:pPr>
    </w:p>
    <w:p w:rsidR="00A76C44" w:rsidRPr="00323A28" w:rsidRDefault="00CE46B5" w:rsidP="00323A28">
      <w:pPr>
        <w:pStyle w:val="NormalWeb"/>
        <w:spacing w:before="0" w:beforeAutospacing="0" w:after="0" w:afterAutospacing="0" w:line="360" w:lineRule="auto"/>
        <w:jc w:val="both"/>
        <w:rPr>
          <w:b/>
          <w:sz w:val="20"/>
          <w:szCs w:val="20"/>
        </w:rPr>
      </w:pPr>
      <w:r w:rsidRPr="00323A28">
        <w:rPr>
          <w:b/>
          <w:sz w:val="20"/>
          <w:szCs w:val="20"/>
        </w:rPr>
        <w:t>Artículo 1. Objeto</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Esta ley tiene por objeto establecer los ingresos que permitan el financiamiento de los gastos públicos que se establezcan y autoricen en el presupuesto de egresos del municipio de Izamal, Yucatán, así como en lo dispuesto en los convenios de coordinación y en las leyes en que se fundamenten.</w:t>
      </w:r>
    </w:p>
    <w:p w:rsidR="00323A28" w:rsidRPr="00323A28" w:rsidRDefault="00323A28" w:rsidP="00323A28">
      <w:pPr>
        <w:spacing w:after="0" w:line="360" w:lineRule="auto"/>
        <w:jc w:val="both"/>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2. Integración de la Hacienda</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Los ingresos municipales se integrarán con los siguientes conceptos: impuestos, contribuciones de mejoras, derechos, productos, aprovechamientos, participaciones, aportaciones, transferencias, asignaciones, subsidios, financiamientos y otras ayudas e ingresos extraordinarios.</w:t>
      </w:r>
    </w:p>
    <w:p w:rsidR="00323A28" w:rsidRPr="00323A28" w:rsidRDefault="00323A28" w:rsidP="00323A28">
      <w:pPr>
        <w:spacing w:after="0" w:line="360" w:lineRule="auto"/>
        <w:jc w:val="both"/>
        <w:rPr>
          <w:rFonts w:ascii="Arial" w:hAnsi="Arial" w:cs="Arial"/>
          <w:b/>
          <w:sz w:val="20"/>
          <w:szCs w:val="20"/>
        </w:rPr>
      </w:pPr>
    </w:p>
    <w:p w:rsidR="00A76C44" w:rsidRPr="00323A28" w:rsidRDefault="00CE46B5" w:rsidP="00323A28">
      <w:pPr>
        <w:spacing w:after="0" w:line="360" w:lineRule="auto"/>
        <w:jc w:val="both"/>
        <w:rPr>
          <w:rFonts w:ascii="Arial" w:eastAsia="Calibri" w:hAnsi="Arial" w:cs="Arial"/>
          <w:sz w:val="20"/>
          <w:szCs w:val="20"/>
        </w:rPr>
      </w:pPr>
      <w:r w:rsidRPr="00323A28">
        <w:rPr>
          <w:rFonts w:ascii="Arial" w:hAnsi="Arial" w:cs="Arial"/>
          <w:b/>
          <w:sz w:val="20"/>
          <w:szCs w:val="20"/>
        </w:rPr>
        <w:t>Artículo 3. Obligación de contribuir en el gasto público</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Las personas físicas o morales que, dentro del municipio de Izamal, tuvieran bienes o celebren actos que surtan efectos en su territorio, están obligadas a contribuir para los gastos públicos de la manera que se determina en esta ley, en la Ley de Hacienda del Municipio de Izamal, Yucatán, el Código Fiscal del Estado de Yucatán y en los demás ordenamientos fiscales de carácter federal, estatal y municipal.</w:t>
      </w:r>
    </w:p>
    <w:p w:rsidR="00640495" w:rsidRPr="00323A28" w:rsidRDefault="00640495" w:rsidP="00323A28">
      <w:pPr>
        <w:spacing w:after="0" w:line="360" w:lineRule="auto"/>
        <w:jc w:val="both"/>
        <w:rPr>
          <w:rFonts w:ascii="Arial" w:hAnsi="Arial" w:cs="Arial"/>
          <w:b/>
          <w:sz w:val="20"/>
          <w:szCs w:val="20"/>
        </w:rPr>
      </w:pPr>
    </w:p>
    <w:p w:rsidR="00323A28" w:rsidRDefault="0017208F" w:rsidP="00323A28">
      <w:pPr>
        <w:spacing w:after="0" w:line="360" w:lineRule="auto"/>
        <w:jc w:val="center"/>
        <w:rPr>
          <w:rFonts w:ascii="Arial" w:hAnsi="Arial" w:cs="Arial"/>
          <w:b/>
          <w:sz w:val="20"/>
          <w:szCs w:val="20"/>
        </w:rPr>
      </w:pPr>
      <w:r w:rsidRPr="00323A28">
        <w:rPr>
          <w:rFonts w:ascii="Arial" w:hAnsi="Arial" w:cs="Arial"/>
          <w:b/>
          <w:sz w:val="20"/>
          <w:szCs w:val="20"/>
        </w:rPr>
        <w:t xml:space="preserve">CAPÍTULO II </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Conceptos de </w:t>
      </w:r>
      <w:r w:rsidR="000441EC" w:rsidRPr="00323A28">
        <w:rPr>
          <w:rFonts w:ascii="Arial" w:hAnsi="Arial" w:cs="Arial"/>
          <w:b/>
          <w:sz w:val="20"/>
          <w:szCs w:val="20"/>
        </w:rPr>
        <w:t>Ingres</w:t>
      </w:r>
      <w:r w:rsidRPr="00323A28">
        <w:rPr>
          <w:rFonts w:ascii="Arial" w:hAnsi="Arial" w:cs="Arial"/>
          <w:b/>
          <w:sz w:val="20"/>
          <w:szCs w:val="20"/>
        </w:rPr>
        <w:t xml:space="preserve">o y sus </w:t>
      </w:r>
      <w:r w:rsidR="00323A28">
        <w:rPr>
          <w:rFonts w:ascii="Arial" w:hAnsi="Arial" w:cs="Arial"/>
          <w:b/>
          <w:sz w:val="20"/>
          <w:szCs w:val="20"/>
        </w:rPr>
        <w:t>E</w:t>
      </w:r>
      <w:r w:rsidRPr="00323A28">
        <w:rPr>
          <w:rFonts w:ascii="Arial" w:hAnsi="Arial" w:cs="Arial"/>
          <w:b/>
          <w:sz w:val="20"/>
          <w:szCs w:val="20"/>
        </w:rPr>
        <w:t>stimaciones</w:t>
      </w:r>
    </w:p>
    <w:p w:rsidR="00323A28" w:rsidRPr="00323A28" w:rsidRDefault="00323A28" w:rsidP="00323A28">
      <w:pPr>
        <w:spacing w:after="0" w:line="360" w:lineRule="auto"/>
        <w:jc w:val="center"/>
        <w:rPr>
          <w:rFonts w:ascii="Arial" w:eastAsia="Calibri" w:hAnsi="Arial" w:cs="Arial"/>
          <w:sz w:val="20"/>
          <w:szCs w:val="20"/>
        </w:rPr>
      </w:pPr>
    </w:p>
    <w:p w:rsidR="00A76C44" w:rsidRPr="00323A28" w:rsidRDefault="00CE46B5" w:rsidP="00323A28">
      <w:pPr>
        <w:spacing w:after="0" w:line="360" w:lineRule="auto"/>
        <w:jc w:val="both"/>
        <w:rPr>
          <w:rFonts w:ascii="Arial" w:eastAsia="Calibri" w:hAnsi="Arial" w:cs="Arial"/>
          <w:sz w:val="20"/>
          <w:szCs w:val="20"/>
        </w:rPr>
      </w:pPr>
      <w:r w:rsidRPr="00323A28">
        <w:rPr>
          <w:rFonts w:ascii="Arial" w:hAnsi="Arial" w:cs="Arial"/>
          <w:b/>
          <w:sz w:val="20"/>
          <w:szCs w:val="20"/>
        </w:rPr>
        <w:t>Artículo 4. Monto total de ingresos</w:t>
      </w:r>
    </w:p>
    <w:p w:rsidR="00A76C44" w:rsidRDefault="00CE46B5" w:rsidP="00323A28">
      <w:pPr>
        <w:spacing w:after="0" w:line="360" w:lineRule="auto"/>
        <w:jc w:val="both"/>
        <w:rPr>
          <w:rFonts w:ascii="Arial" w:hAnsi="Arial" w:cs="Arial"/>
          <w:b/>
          <w:bCs/>
          <w:sz w:val="20"/>
          <w:szCs w:val="20"/>
        </w:rPr>
      </w:pPr>
      <w:r w:rsidRPr="00323A28">
        <w:rPr>
          <w:rFonts w:ascii="Arial" w:hAnsi="Arial" w:cs="Arial"/>
          <w:sz w:val="20"/>
          <w:szCs w:val="20"/>
        </w:rPr>
        <w:t xml:space="preserve">El total de ingresos para el ejercicio fiscal 2024 será de $ </w:t>
      </w:r>
      <w:r w:rsidRPr="00323A28">
        <w:rPr>
          <w:rFonts w:ascii="Arial" w:hAnsi="Arial" w:cs="Arial"/>
          <w:b/>
          <w:bCs/>
          <w:sz w:val="20"/>
          <w:szCs w:val="20"/>
        </w:rPr>
        <w:t>203</w:t>
      </w:r>
      <w:r w:rsidR="000441EC" w:rsidRPr="00323A28">
        <w:rPr>
          <w:rFonts w:ascii="Arial" w:hAnsi="Arial" w:cs="Arial"/>
          <w:b/>
          <w:bCs/>
          <w:sz w:val="20"/>
          <w:szCs w:val="20"/>
        </w:rPr>
        <w:t>, 603,725.00</w:t>
      </w:r>
    </w:p>
    <w:p w:rsidR="00323A28" w:rsidRDefault="00323A28" w:rsidP="00323A28">
      <w:pPr>
        <w:spacing w:after="0" w:line="360" w:lineRule="auto"/>
        <w:jc w:val="both"/>
        <w:rPr>
          <w:rFonts w:ascii="Arial" w:eastAsia="Calibri" w:hAnsi="Arial" w:cs="Arial"/>
          <w:sz w:val="20"/>
          <w:szCs w:val="20"/>
        </w:rPr>
      </w:pPr>
    </w:p>
    <w:p w:rsidR="00640495" w:rsidRPr="00323A28" w:rsidRDefault="00640495" w:rsidP="00323A28">
      <w:pPr>
        <w:spacing w:after="0" w:line="360" w:lineRule="auto"/>
        <w:jc w:val="both"/>
        <w:rPr>
          <w:rFonts w:ascii="Arial" w:eastAsia="Calibri" w:hAnsi="Arial" w:cs="Arial"/>
          <w:sz w:val="20"/>
          <w:szCs w:val="20"/>
        </w:rPr>
      </w:pPr>
    </w:p>
    <w:p w:rsidR="00A76C44" w:rsidRPr="00323A28" w:rsidRDefault="00CE46B5" w:rsidP="00323A28">
      <w:pPr>
        <w:spacing w:after="0" w:line="360" w:lineRule="auto"/>
        <w:jc w:val="both"/>
        <w:rPr>
          <w:rFonts w:ascii="Arial" w:hAnsi="Arial" w:cs="Arial"/>
          <w:sz w:val="20"/>
          <w:szCs w:val="20"/>
        </w:rPr>
      </w:pPr>
      <w:r w:rsidRPr="00323A28">
        <w:rPr>
          <w:rFonts w:ascii="Arial" w:hAnsi="Arial" w:cs="Arial"/>
          <w:b/>
          <w:sz w:val="20"/>
          <w:szCs w:val="20"/>
        </w:rPr>
        <w:lastRenderedPageBreak/>
        <w:t>Artículo 5. Ingresos del ejercicio fiscal</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Los ingresos que el municipio percibirá durante el ejercicio fiscal 2024 serán los provenientes de los rubros, tipos y en las cantidades estimadas que a continuación se enumeran:</w:t>
      </w:r>
    </w:p>
    <w:p w:rsidR="00640495" w:rsidRPr="00323A28" w:rsidRDefault="00640495" w:rsidP="00323A28">
      <w:pPr>
        <w:spacing w:after="0" w:line="360" w:lineRule="auto"/>
        <w:jc w:val="both"/>
        <w:rPr>
          <w:rFonts w:ascii="Arial" w:hAnsi="Arial" w:cs="Arial"/>
          <w:sz w:val="20"/>
          <w:szCs w:val="20"/>
        </w:rPr>
      </w:pPr>
    </w:p>
    <w:tbl>
      <w:tblPr>
        <w:tblStyle w:val="Tablaconcuadrcula1"/>
        <w:tblW w:w="5000" w:type="pct"/>
        <w:tblLayout w:type="fixed"/>
        <w:tblLook w:val="04A0" w:firstRow="1" w:lastRow="0" w:firstColumn="1" w:lastColumn="0" w:noHBand="0" w:noVBand="1"/>
      </w:tblPr>
      <w:tblGrid>
        <w:gridCol w:w="251"/>
        <w:gridCol w:w="739"/>
        <w:gridCol w:w="6349"/>
        <w:gridCol w:w="282"/>
        <w:gridCol w:w="1716"/>
      </w:tblGrid>
      <w:tr w:rsidR="000441EC" w:rsidRPr="00323A28" w:rsidTr="00AB2FC2">
        <w:trPr>
          <w:trHeight w:val="20"/>
        </w:trPr>
        <w:tc>
          <w:tcPr>
            <w:tcW w:w="3930" w:type="pct"/>
            <w:gridSpan w:val="3"/>
            <w:shd w:val="clear" w:color="auto" w:fill="D9D9D9" w:themeFill="background1" w:themeFillShade="D9"/>
            <w:noWrap/>
          </w:tcPr>
          <w:p w:rsidR="000441EC" w:rsidRPr="00323A28" w:rsidRDefault="000441EC" w:rsidP="00323A28">
            <w:pPr>
              <w:spacing w:after="0" w:line="360" w:lineRule="auto"/>
              <w:jc w:val="both"/>
              <w:rPr>
                <w:rFonts w:ascii="Arial" w:hAnsi="Arial" w:cs="Arial"/>
                <w:color w:val="000000"/>
                <w:sz w:val="20"/>
                <w:szCs w:val="20"/>
              </w:rPr>
            </w:pPr>
            <w:r w:rsidRPr="00323A28">
              <w:rPr>
                <w:rFonts w:ascii="Arial" w:hAnsi="Arial" w:cs="Arial"/>
                <w:b/>
                <w:color w:val="000000"/>
                <w:sz w:val="20"/>
                <w:szCs w:val="20"/>
              </w:rPr>
              <w:t>Total</w:t>
            </w:r>
          </w:p>
        </w:tc>
        <w:tc>
          <w:tcPr>
            <w:tcW w:w="151" w:type="pct"/>
            <w:tcBorders>
              <w:right w:val="nil"/>
            </w:tcBorders>
            <w:shd w:val="clear" w:color="auto" w:fill="D9D9D9" w:themeFill="background1" w:themeFillShade="D9"/>
          </w:tcPr>
          <w:p w:rsidR="000441EC" w:rsidRPr="00323A28" w:rsidRDefault="000441EC" w:rsidP="00323A28">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shd w:val="clear" w:color="auto" w:fill="D9D9D9" w:themeFill="background1" w:themeFillShade="D9"/>
            <w:noWrap/>
          </w:tcPr>
          <w:p w:rsidR="000441EC" w:rsidRPr="00323A28" w:rsidRDefault="000441EC" w:rsidP="00323A28">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203,603,725.00</w:t>
            </w:r>
          </w:p>
        </w:tc>
      </w:tr>
      <w:tr w:rsidR="000441EC" w:rsidRPr="00323A28" w:rsidTr="00AB2FC2">
        <w:trPr>
          <w:trHeight w:val="20"/>
        </w:trPr>
        <w:tc>
          <w:tcPr>
            <w:tcW w:w="3930" w:type="pct"/>
            <w:gridSpan w:val="3"/>
            <w:shd w:val="clear" w:color="auto" w:fill="D9D9D9" w:themeFill="background1" w:themeFillShade="D9"/>
            <w:noWrap/>
          </w:tcPr>
          <w:p w:rsidR="000441EC" w:rsidRPr="00323A28" w:rsidRDefault="000441EC" w:rsidP="00323A28">
            <w:pPr>
              <w:spacing w:after="0" w:line="360" w:lineRule="auto"/>
              <w:jc w:val="both"/>
              <w:rPr>
                <w:rFonts w:ascii="Arial" w:hAnsi="Arial" w:cs="Arial"/>
                <w:b/>
                <w:bCs/>
                <w:color w:val="000000"/>
                <w:sz w:val="20"/>
                <w:szCs w:val="20"/>
              </w:rPr>
            </w:pPr>
            <w:r w:rsidRPr="00323A28">
              <w:rPr>
                <w:rFonts w:ascii="Arial" w:hAnsi="Arial" w:cs="Arial"/>
                <w:b/>
                <w:bCs/>
                <w:color w:val="000000"/>
                <w:sz w:val="20"/>
                <w:szCs w:val="20"/>
              </w:rPr>
              <w:t>1. Impuestos </w:t>
            </w:r>
          </w:p>
        </w:tc>
        <w:tc>
          <w:tcPr>
            <w:tcW w:w="151" w:type="pct"/>
            <w:tcBorders>
              <w:right w:val="nil"/>
            </w:tcBorders>
            <w:shd w:val="clear" w:color="auto" w:fill="D9D9D9" w:themeFill="background1" w:themeFillShade="D9"/>
            <w:vAlign w:val="center"/>
          </w:tcPr>
          <w:p w:rsidR="000441EC" w:rsidRPr="00323A28" w:rsidRDefault="000441EC" w:rsidP="00323A28">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shd w:val="clear" w:color="auto" w:fill="D9D9D9" w:themeFill="background1" w:themeFillShade="D9"/>
            <w:noWrap/>
          </w:tcPr>
          <w:p w:rsidR="000441EC" w:rsidRPr="00323A28" w:rsidRDefault="000441EC" w:rsidP="00323A28">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2,645,951.00</w:t>
            </w:r>
          </w:p>
        </w:tc>
      </w:tr>
      <w:tr w:rsidR="00DB689C" w:rsidRPr="00323A28" w:rsidTr="00DB689C">
        <w:trPr>
          <w:trHeight w:val="20"/>
        </w:trPr>
        <w:tc>
          <w:tcPr>
            <w:tcW w:w="134" w:type="pct"/>
            <w:tcBorders>
              <w:right w:val="nil"/>
            </w:tcBorders>
            <w:noWrap/>
          </w:tcPr>
          <w:p w:rsidR="00DB689C" w:rsidRPr="00323A28" w:rsidRDefault="00DB689C" w:rsidP="00323A28">
            <w:pPr>
              <w:spacing w:after="0" w:line="360" w:lineRule="auto"/>
              <w:jc w:val="both"/>
              <w:rPr>
                <w:rFonts w:ascii="Arial" w:hAnsi="Arial" w:cs="Arial"/>
                <w:b/>
                <w:color w:val="000000"/>
                <w:sz w:val="20"/>
                <w:szCs w:val="20"/>
              </w:rPr>
            </w:pPr>
          </w:p>
        </w:tc>
        <w:tc>
          <w:tcPr>
            <w:tcW w:w="3796" w:type="pct"/>
            <w:gridSpan w:val="2"/>
            <w:tcBorders>
              <w:left w:val="nil"/>
            </w:tcBorders>
          </w:tcPr>
          <w:p w:rsidR="00DB689C" w:rsidRPr="00323A28" w:rsidRDefault="00DB689C" w:rsidP="00323A28">
            <w:pPr>
              <w:spacing w:after="0" w:line="360" w:lineRule="auto"/>
              <w:jc w:val="both"/>
              <w:rPr>
                <w:rFonts w:ascii="Arial" w:hAnsi="Arial" w:cs="Arial"/>
                <w:b/>
                <w:color w:val="000000"/>
                <w:sz w:val="20"/>
                <w:szCs w:val="20"/>
              </w:rPr>
            </w:pPr>
            <w:r w:rsidRPr="00323A28">
              <w:rPr>
                <w:rFonts w:ascii="Arial" w:hAnsi="Arial" w:cs="Arial"/>
                <w:b/>
                <w:color w:val="000000"/>
                <w:sz w:val="20"/>
                <w:szCs w:val="20"/>
              </w:rPr>
              <w:t>1.1 Impuestos sobre los ingresos </w:t>
            </w:r>
          </w:p>
        </w:tc>
        <w:tc>
          <w:tcPr>
            <w:tcW w:w="151" w:type="pct"/>
            <w:tcBorders>
              <w:right w:val="nil"/>
            </w:tcBorders>
            <w:vAlign w:val="center"/>
          </w:tcPr>
          <w:p w:rsidR="00DB689C" w:rsidRPr="00323A28" w:rsidRDefault="00DB689C" w:rsidP="00323A28">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DB689C" w:rsidRPr="00323A28" w:rsidRDefault="00DB689C" w:rsidP="00323A28">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48,952,00</w:t>
            </w:r>
          </w:p>
        </w:tc>
      </w:tr>
      <w:tr w:rsidR="00323A28" w:rsidRPr="00323A28" w:rsidTr="00DB689C">
        <w:trPr>
          <w:trHeight w:val="20"/>
        </w:trPr>
        <w:tc>
          <w:tcPr>
            <w:tcW w:w="530" w:type="pct"/>
            <w:gridSpan w:val="2"/>
            <w:tcBorders>
              <w:right w:val="nil"/>
            </w:tcBorders>
            <w:noWrap/>
          </w:tcPr>
          <w:p w:rsidR="00323A28" w:rsidRPr="00323A28" w:rsidRDefault="00323A28" w:rsidP="00323A28">
            <w:pPr>
              <w:spacing w:after="0" w:line="360" w:lineRule="auto"/>
              <w:jc w:val="both"/>
              <w:rPr>
                <w:rFonts w:ascii="Arial" w:hAnsi="Arial" w:cs="Arial"/>
                <w:b/>
                <w:bCs/>
                <w:color w:val="000000"/>
                <w:sz w:val="20"/>
                <w:szCs w:val="20"/>
              </w:rPr>
            </w:pPr>
            <w:r w:rsidRPr="00323A28">
              <w:rPr>
                <w:rFonts w:ascii="Arial" w:hAnsi="Arial" w:cs="Arial"/>
                <w:color w:val="000000"/>
                <w:sz w:val="20"/>
                <w:szCs w:val="20"/>
              </w:rPr>
              <w:t> </w:t>
            </w:r>
            <w:r w:rsidRPr="00323A28">
              <w:rPr>
                <w:rFonts w:ascii="Arial" w:hAnsi="Arial" w:cs="Arial"/>
                <w:b/>
                <w:bCs/>
                <w:color w:val="000000"/>
                <w:sz w:val="20"/>
                <w:szCs w:val="20"/>
              </w:rPr>
              <w:t> </w:t>
            </w:r>
          </w:p>
        </w:tc>
        <w:tc>
          <w:tcPr>
            <w:tcW w:w="3400" w:type="pct"/>
            <w:tcBorders>
              <w:left w:val="nil"/>
            </w:tcBorders>
            <w:noWrap/>
          </w:tcPr>
          <w:p w:rsidR="00323A28" w:rsidRPr="00323A28" w:rsidRDefault="00323A28" w:rsidP="00323A28">
            <w:pPr>
              <w:spacing w:after="0" w:line="360" w:lineRule="auto"/>
              <w:jc w:val="both"/>
              <w:rPr>
                <w:rFonts w:ascii="Arial" w:hAnsi="Arial" w:cs="Arial"/>
                <w:color w:val="000000"/>
                <w:sz w:val="20"/>
                <w:szCs w:val="20"/>
              </w:rPr>
            </w:pPr>
            <w:r w:rsidRPr="00323A28">
              <w:rPr>
                <w:rFonts w:ascii="Arial" w:hAnsi="Arial" w:cs="Arial"/>
                <w:bCs/>
                <w:color w:val="000000"/>
                <w:sz w:val="20"/>
                <w:szCs w:val="20"/>
              </w:rPr>
              <w:t>1.1.1. Impuesto s</w:t>
            </w:r>
            <w:r w:rsidRPr="00323A28">
              <w:rPr>
                <w:rFonts w:ascii="Arial" w:hAnsi="Arial" w:cs="Arial"/>
                <w:color w:val="000000"/>
                <w:sz w:val="20"/>
                <w:szCs w:val="20"/>
              </w:rPr>
              <w:t>obre espectáculos y diversiones públicas</w:t>
            </w:r>
          </w:p>
        </w:tc>
        <w:tc>
          <w:tcPr>
            <w:tcW w:w="151" w:type="pct"/>
            <w:tcBorders>
              <w:right w:val="nil"/>
            </w:tcBorders>
            <w:vAlign w:val="center"/>
          </w:tcPr>
          <w:p w:rsidR="00323A28" w:rsidRPr="00323A28" w:rsidRDefault="00323A28" w:rsidP="00323A28">
            <w:pPr>
              <w:spacing w:after="0" w:line="360" w:lineRule="auto"/>
              <w:jc w:val="center"/>
              <w:rPr>
                <w:rFonts w:ascii="Arial" w:hAnsi="Arial" w:cs="Arial"/>
                <w:bCs/>
                <w:color w:val="000000"/>
                <w:sz w:val="20"/>
                <w:szCs w:val="20"/>
              </w:rPr>
            </w:pPr>
            <w:r w:rsidRPr="00323A28">
              <w:rPr>
                <w:rFonts w:ascii="Arial" w:hAnsi="Arial" w:cs="Arial"/>
                <w:bCs/>
                <w:color w:val="000000"/>
                <w:sz w:val="20"/>
                <w:szCs w:val="20"/>
              </w:rPr>
              <w:t>$</w:t>
            </w:r>
          </w:p>
        </w:tc>
        <w:tc>
          <w:tcPr>
            <w:tcW w:w="919" w:type="pct"/>
            <w:tcBorders>
              <w:left w:val="nil"/>
            </w:tcBorders>
            <w:noWrap/>
          </w:tcPr>
          <w:p w:rsidR="00323A28" w:rsidRPr="00323A28" w:rsidRDefault="00323A28" w:rsidP="00323A28">
            <w:pPr>
              <w:spacing w:after="0" w:line="360" w:lineRule="auto"/>
              <w:jc w:val="right"/>
              <w:rPr>
                <w:rFonts w:ascii="Arial" w:hAnsi="Arial" w:cs="Arial"/>
                <w:bCs/>
                <w:color w:val="000000"/>
                <w:sz w:val="20"/>
                <w:szCs w:val="20"/>
              </w:rPr>
            </w:pPr>
            <w:r w:rsidRPr="00323A28">
              <w:rPr>
                <w:rFonts w:ascii="Arial" w:hAnsi="Arial" w:cs="Arial"/>
                <w:bCs/>
                <w:color w:val="000000"/>
                <w:sz w:val="20"/>
                <w:szCs w:val="20"/>
              </w:rPr>
              <w:t>48,952.00</w:t>
            </w:r>
          </w:p>
        </w:tc>
      </w:tr>
      <w:tr w:rsidR="00DB689C" w:rsidRPr="00323A28" w:rsidTr="00DB689C">
        <w:trPr>
          <w:trHeight w:val="20"/>
        </w:trPr>
        <w:tc>
          <w:tcPr>
            <w:tcW w:w="134" w:type="pct"/>
            <w:tcBorders>
              <w:right w:val="nil"/>
            </w:tcBorders>
            <w:noWrap/>
          </w:tcPr>
          <w:p w:rsidR="00DB689C" w:rsidRPr="00323A28" w:rsidRDefault="00DB689C" w:rsidP="00323A28">
            <w:pPr>
              <w:spacing w:after="0" w:line="360" w:lineRule="auto"/>
              <w:jc w:val="both"/>
              <w:rPr>
                <w:rFonts w:ascii="Arial" w:hAnsi="Arial" w:cs="Arial"/>
                <w:color w:val="000000"/>
                <w:sz w:val="20"/>
                <w:szCs w:val="20"/>
              </w:rPr>
            </w:pPr>
          </w:p>
        </w:tc>
        <w:tc>
          <w:tcPr>
            <w:tcW w:w="3796" w:type="pct"/>
            <w:gridSpan w:val="2"/>
            <w:tcBorders>
              <w:left w:val="nil"/>
            </w:tcBorders>
          </w:tcPr>
          <w:p w:rsidR="00DB689C" w:rsidRPr="00323A28" w:rsidRDefault="00DB689C" w:rsidP="00323A28">
            <w:pPr>
              <w:spacing w:after="0" w:line="360" w:lineRule="auto"/>
              <w:jc w:val="both"/>
              <w:rPr>
                <w:rFonts w:ascii="Arial" w:hAnsi="Arial" w:cs="Arial"/>
                <w:color w:val="000000"/>
                <w:sz w:val="20"/>
                <w:szCs w:val="20"/>
              </w:rPr>
            </w:pPr>
            <w:r w:rsidRPr="00323A28">
              <w:rPr>
                <w:rFonts w:ascii="Arial" w:hAnsi="Arial" w:cs="Arial"/>
                <w:b/>
                <w:color w:val="000000"/>
                <w:sz w:val="20"/>
                <w:szCs w:val="20"/>
              </w:rPr>
              <w:t>1.2 Impuestos sobre el patrimonio</w:t>
            </w:r>
            <w:r w:rsidRPr="00323A28">
              <w:rPr>
                <w:rFonts w:ascii="Arial" w:hAnsi="Arial" w:cs="Arial"/>
                <w:color w:val="000000"/>
                <w:sz w:val="20"/>
                <w:szCs w:val="20"/>
              </w:rPr>
              <w:t> </w:t>
            </w:r>
          </w:p>
        </w:tc>
        <w:tc>
          <w:tcPr>
            <w:tcW w:w="151" w:type="pct"/>
            <w:tcBorders>
              <w:right w:val="nil"/>
            </w:tcBorders>
            <w:vAlign w:val="center"/>
          </w:tcPr>
          <w:p w:rsidR="00DB689C" w:rsidRPr="00323A28" w:rsidRDefault="00DB689C" w:rsidP="00323A28">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DB689C" w:rsidRPr="00323A28" w:rsidRDefault="00DB689C" w:rsidP="00323A28">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1,500,000.00</w:t>
            </w:r>
          </w:p>
        </w:tc>
      </w:tr>
      <w:tr w:rsidR="00323A28" w:rsidRPr="00323A28" w:rsidTr="00DB689C">
        <w:trPr>
          <w:trHeight w:val="20"/>
        </w:trPr>
        <w:tc>
          <w:tcPr>
            <w:tcW w:w="530" w:type="pct"/>
            <w:gridSpan w:val="2"/>
            <w:tcBorders>
              <w:right w:val="nil"/>
            </w:tcBorders>
            <w:noWrap/>
          </w:tcPr>
          <w:p w:rsidR="00323A28" w:rsidRPr="00323A28" w:rsidRDefault="00323A28" w:rsidP="00323A28">
            <w:pPr>
              <w:spacing w:after="0" w:line="360" w:lineRule="auto"/>
              <w:jc w:val="both"/>
              <w:rPr>
                <w:rFonts w:ascii="Arial" w:hAnsi="Arial" w:cs="Arial"/>
                <w:b/>
                <w:bCs/>
                <w:color w:val="000000"/>
                <w:sz w:val="20"/>
                <w:szCs w:val="20"/>
              </w:rPr>
            </w:pPr>
            <w:r w:rsidRPr="00323A28">
              <w:rPr>
                <w:rFonts w:ascii="Arial" w:hAnsi="Arial" w:cs="Arial"/>
                <w:color w:val="000000"/>
                <w:sz w:val="20"/>
                <w:szCs w:val="20"/>
              </w:rPr>
              <w:t> </w:t>
            </w:r>
            <w:r w:rsidRPr="00323A28">
              <w:rPr>
                <w:rFonts w:ascii="Arial" w:hAnsi="Arial" w:cs="Arial"/>
                <w:b/>
                <w:bCs/>
                <w:color w:val="000000"/>
                <w:sz w:val="20"/>
                <w:szCs w:val="20"/>
              </w:rPr>
              <w:t> </w:t>
            </w:r>
          </w:p>
        </w:tc>
        <w:tc>
          <w:tcPr>
            <w:tcW w:w="3400" w:type="pct"/>
            <w:tcBorders>
              <w:left w:val="nil"/>
            </w:tcBorders>
            <w:noWrap/>
          </w:tcPr>
          <w:p w:rsidR="00323A28" w:rsidRPr="00323A28" w:rsidRDefault="00323A28" w:rsidP="00323A28">
            <w:pPr>
              <w:spacing w:after="0" w:line="360" w:lineRule="auto"/>
              <w:jc w:val="both"/>
              <w:rPr>
                <w:rFonts w:ascii="Arial" w:hAnsi="Arial" w:cs="Arial"/>
                <w:color w:val="000000"/>
                <w:sz w:val="20"/>
                <w:szCs w:val="20"/>
              </w:rPr>
            </w:pPr>
            <w:r w:rsidRPr="00323A28">
              <w:rPr>
                <w:rFonts w:ascii="Arial" w:hAnsi="Arial" w:cs="Arial"/>
                <w:bCs/>
                <w:color w:val="000000"/>
                <w:sz w:val="20"/>
                <w:szCs w:val="20"/>
              </w:rPr>
              <w:t>1.2.1. Impuesto predial</w:t>
            </w:r>
          </w:p>
        </w:tc>
        <w:tc>
          <w:tcPr>
            <w:tcW w:w="151" w:type="pct"/>
            <w:tcBorders>
              <w:right w:val="nil"/>
            </w:tcBorders>
            <w:vAlign w:val="center"/>
          </w:tcPr>
          <w:p w:rsidR="00323A28" w:rsidRPr="00323A28" w:rsidRDefault="00323A28" w:rsidP="00323A28">
            <w:pPr>
              <w:spacing w:after="0" w:line="360" w:lineRule="auto"/>
              <w:jc w:val="center"/>
              <w:rPr>
                <w:rFonts w:ascii="Arial" w:hAnsi="Arial" w:cs="Arial"/>
                <w:bCs/>
                <w:color w:val="000000"/>
                <w:sz w:val="20"/>
                <w:szCs w:val="20"/>
              </w:rPr>
            </w:pPr>
            <w:r w:rsidRPr="00323A28">
              <w:rPr>
                <w:rFonts w:ascii="Arial" w:hAnsi="Arial" w:cs="Arial"/>
                <w:bCs/>
                <w:color w:val="000000"/>
                <w:sz w:val="20"/>
                <w:szCs w:val="20"/>
              </w:rPr>
              <w:t>$</w:t>
            </w:r>
          </w:p>
        </w:tc>
        <w:tc>
          <w:tcPr>
            <w:tcW w:w="919" w:type="pct"/>
            <w:tcBorders>
              <w:left w:val="nil"/>
            </w:tcBorders>
            <w:noWrap/>
          </w:tcPr>
          <w:p w:rsidR="00323A28" w:rsidRPr="00323A28" w:rsidRDefault="00323A28" w:rsidP="00323A28">
            <w:pPr>
              <w:spacing w:after="0" w:line="360" w:lineRule="auto"/>
              <w:jc w:val="right"/>
              <w:rPr>
                <w:rFonts w:ascii="Arial" w:hAnsi="Arial" w:cs="Arial"/>
                <w:color w:val="000000"/>
                <w:sz w:val="20"/>
                <w:szCs w:val="20"/>
              </w:rPr>
            </w:pPr>
            <w:r w:rsidRPr="00323A28">
              <w:rPr>
                <w:rFonts w:ascii="Arial" w:hAnsi="Arial" w:cs="Arial"/>
                <w:bCs/>
                <w:color w:val="000000"/>
                <w:sz w:val="20"/>
                <w:szCs w:val="20"/>
              </w:rPr>
              <w:t>1,500.000.00</w:t>
            </w:r>
          </w:p>
        </w:tc>
      </w:tr>
      <w:tr w:rsidR="00DB689C" w:rsidRPr="00323A28" w:rsidTr="00911598">
        <w:trPr>
          <w:trHeight w:val="20"/>
        </w:trPr>
        <w:tc>
          <w:tcPr>
            <w:tcW w:w="134" w:type="pct"/>
            <w:tcBorders>
              <w:right w:val="nil"/>
            </w:tcBorders>
            <w:noWrap/>
          </w:tcPr>
          <w:p w:rsidR="00DB689C" w:rsidRPr="00323A28" w:rsidRDefault="00DB689C" w:rsidP="00323A28">
            <w:pPr>
              <w:spacing w:after="0" w:line="360" w:lineRule="auto"/>
              <w:jc w:val="both"/>
              <w:rPr>
                <w:rFonts w:ascii="Arial" w:hAnsi="Arial" w:cs="Arial"/>
                <w:b/>
                <w:color w:val="000000"/>
                <w:sz w:val="20"/>
                <w:szCs w:val="20"/>
              </w:rPr>
            </w:pPr>
          </w:p>
        </w:tc>
        <w:tc>
          <w:tcPr>
            <w:tcW w:w="3796" w:type="pct"/>
            <w:gridSpan w:val="2"/>
            <w:tcBorders>
              <w:left w:val="nil"/>
            </w:tcBorders>
            <w:shd w:val="clear" w:color="auto" w:fill="auto"/>
          </w:tcPr>
          <w:p w:rsidR="00DB689C" w:rsidRPr="00911598" w:rsidRDefault="00DB689C" w:rsidP="00323A28">
            <w:pPr>
              <w:spacing w:after="0" w:line="360" w:lineRule="auto"/>
              <w:jc w:val="both"/>
              <w:rPr>
                <w:rFonts w:ascii="Arial" w:hAnsi="Arial" w:cs="Arial"/>
                <w:b/>
                <w:color w:val="000000"/>
                <w:sz w:val="20"/>
                <w:szCs w:val="20"/>
              </w:rPr>
            </w:pPr>
            <w:r w:rsidRPr="00911598">
              <w:rPr>
                <w:rFonts w:ascii="Arial" w:hAnsi="Arial" w:cs="Arial"/>
                <w:b/>
                <w:color w:val="000000"/>
                <w:sz w:val="20"/>
                <w:szCs w:val="20"/>
              </w:rPr>
              <w:t>1.3 Impuesto sobre la producción, el consumo y las transacciones</w:t>
            </w:r>
          </w:p>
        </w:tc>
        <w:tc>
          <w:tcPr>
            <w:tcW w:w="151" w:type="pct"/>
            <w:tcBorders>
              <w:right w:val="nil"/>
            </w:tcBorders>
            <w:vAlign w:val="center"/>
          </w:tcPr>
          <w:p w:rsidR="00DB689C" w:rsidRPr="00323A28" w:rsidRDefault="00DB689C" w:rsidP="00323A28">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DB689C" w:rsidRPr="00323A28" w:rsidRDefault="00DB689C" w:rsidP="00323A28">
            <w:pPr>
              <w:spacing w:after="0" w:line="360" w:lineRule="auto"/>
              <w:jc w:val="right"/>
              <w:rPr>
                <w:rFonts w:ascii="Arial" w:hAnsi="Arial" w:cs="Arial"/>
                <w:b/>
                <w:bCs/>
                <w:sz w:val="20"/>
                <w:szCs w:val="20"/>
              </w:rPr>
            </w:pPr>
            <w:r w:rsidRPr="00323A28">
              <w:rPr>
                <w:rFonts w:ascii="Arial" w:hAnsi="Arial" w:cs="Arial"/>
                <w:b/>
                <w:bCs/>
                <w:color w:val="000000"/>
                <w:sz w:val="20"/>
                <w:szCs w:val="20"/>
              </w:rPr>
              <w:t>1,096,999.00</w:t>
            </w:r>
          </w:p>
        </w:tc>
      </w:tr>
      <w:tr w:rsidR="00323A28" w:rsidRPr="00323A28" w:rsidTr="00911598">
        <w:trPr>
          <w:trHeight w:val="20"/>
        </w:trPr>
        <w:tc>
          <w:tcPr>
            <w:tcW w:w="530" w:type="pct"/>
            <w:gridSpan w:val="2"/>
            <w:tcBorders>
              <w:right w:val="nil"/>
            </w:tcBorders>
            <w:shd w:val="clear" w:color="auto" w:fill="auto"/>
            <w:noWrap/>
          </w:tcPr>
          <w:p w:rsidR="00323A28" w:rsidRPr="00911598" w:rsidRDefault="00323A28" w:rsidP="00323A28">
            <w:pPr>
              <w:spacing w:after="0" w:line="360" w:lineRule="auto"/>
              <w:jc w:val="both"/>
              <w:rPr>
                <w:rFonts w:ascii="Arial" w:hAnsi="Arial" w:cs="Arial"/>
                <w:b/>
                <w:bCs/>
                <w:color w:val="000000"/>
                <w:sz w:val="20"/>
                <w:szCs w:val="20"/>
              </w:rPr>
            </w:pPr>
            <w:r w:rsidRPr="00911598">
              <w:rPr>
                <w:rFonts w:ascii="Arial" w:hAnsi="Arial" w:cs="Arial"/>
                <w:color w:val="000000"/>
                <w:sz w:val="20"/>
                <w:szCs w:val="20"/>
              </w:rPr>
              <w:t> </w:t>
            </w:r>
            <w:r w:rsidRPr="00911598">
              <w:rPr>
                <w:rFonts w:ascii="Arial" w:hAnsi="Arial" w:cs="Arial"/>
                <w:b/>
                <w:bCs/>
                <w:color w:val="000000"/>
                <w:sz w:val="20"/>
                <w:szCs w:val="20"/>
              </w:rPr>
              <w:t> </w:t>
            </w:r>
          </w:p>
        </w:tc>
        <w:tc>
          <w:tcPr>
            <w:tcW w:w="3400" w:type="pct"/>
            <w:tcBorders>
              <w:left w:val="nil"/>
            </w:tcBorders>
            <w:shd w:val="clear" w:color="auto" w:fill="auto"/>
            <w:noWrap/>
          </w:tcPr>
          <w:p w:rsidR="00323A28" w:rsidRPr="00911598" w:rsidRDefault="00323A28" w:rsidP="00323A28">
            <w:pPr>
              <w:spacing w:after="0" w:line="360" w:lineRule="auto"/>
              <w:jc w:val="both"/>
              <w:rPr>
                <w:rFonts w:ascii="Arial" w:hAnsi="Arial" w:cs="Arial"/>
                <w:color w:val="000000"/>
                <w:sz w:val="20"/>
                <w:szCs w:val="20"/>
              </w:rPr>
            </w:pPr>
            <w:r w:rsidRPr="00911598">
              <w:rPr>
                <w:rFonts w:ascii="Arial" w:hAnsi="Arial" w:cs="Arial"/>
                <w:bCs/>
                <w:color w:val="000000"/>
                <w:sz w:val="20"/>
                <w:szCs w:val="20"/>
              </w:rPr>
              <w:t xml:space="preserve">1.3.1. </w:t>
            </w:r>
            <w:r w:rsidRPr="00911598">
              <w:rPr>
                <w:rFonts w:ascii="Arial" w:hAnsi="Arial" w:cs="Arial"/>
                <w:color w:val="000000"/>
                <w:sz w:val="20"/>
                <w:szCs w:val="20"/>
              </w:rPr>
              <w:t>Impuesto sobre adquisición de bienes inmuebles</w:t>
            </w:r>
          </w:p>
        </w:tc>
        <w:tc>
          <w:tcPr>
            <w:tcW w:w="151" w:type="pct"/>
            <w:tcBorders>
              <w:right w:val="nil"/>
            </w:tcBorders>
            <w:vAlign w:val="center"/>
          </w:tcPr>
          <w:p w:rsidR="00323A28" w:rsidRPr="00323A28" w:rsidRDefault="00323A28" w:rsidP="00323A28">
            <w:pPr>
              <w:spacing w:after="0" w:line="360" w:lineRule="auto"/>
              <w:jc w:val="center"/>
              <w:rPr>
                <w:rFonts w:ascii="Arial" w:hAnsi="Arial" w:cs="Arial"/>
                <w:bCs/>
                <w:color w:val="000000"/>
                <w:sz w:val="20"/>
                <w:szCs w:val="20"/>
              </w:rPr>
            </w:pPr>
            <w:r w:rsidRPr="00323A28">
              <w:rPr>
                <w:rFonts w:ascii="Arial" w:hAnsi="Arial" w:cs="Arial"/>
                <w:bCs/>
                <w:color w:val="000000"/>
                <w:sz w:val="20"/>
                <w:szCs w:val="20"/>
              </w:rPr>
              <w:t>$</w:t>
            </w:r>
          </w:p>
        </w:tc>
        <w:tc>
          <w:tcPr>
            <w:tcW w:w="919" w:type="pct"/>
            <w:tcBorders>
              <w:left w:val="nil"/>
            </w:tcBorders>
            <w:noWrap/>
          </w:tcPr>
          <w:p w:rsidR="00323A28" w:rsidRPr="00323A28" w:rsidRDefault="00323A28" w:rsidP="00323A28">
            <w:pPr>
              <w:spacing w:after="0" w:line="360" w:lineRule="auto"/>
              <w:jc w:val="right"/>
              <w:rPr>
                <w:rFonts w:ascii="Arial" w:hAnsi="Arial" w:cs="Arial"/>
                <w:color w:val="000000"/>
                <w:sz w:val="20"/>
                <w:szCs w:val="20"/>
              </w:rPr>
            </w:pPr>
            <w:r w:rsidRPr="00323A28">
              <w:rPr>
                <w:rFonts w:ascii="Arial" w:hAnsi="Arial" w:cs="Arial"/>
                <w:bCs/>
                <w:color w:val="000000"/>
                <w:sz w:val="20"/>
                <w:szCs w:val="20"/>
              </w:rPr>
              <w:t>1,096,999.00</w:t>
            </w:r>
          </w:p>
        </w:tc>
      </w:tr>
      <w:tr w:rsidR="00DB689C" w:rsidRPr="00323A28" w:rsidTr="00911598">
        <w:trPr>
          <w:trHeight w:val="20"/>
        </w:trPr>
        <w:tc>
          <w:tcPr>
            <w:tcW w:w="134" w:type="pct"/>
            <w:tcBorders>
              <w:right w:val="nil"/>
            </w:tcBorders>
            <w:noWrap/>
          </w:tcPr>
          <w:p w:rsidR="00DB689C" w:rsidRPr="00323A28" w:rsidRDefault="00DB689C" w:rsidP="00323A28">
            <w:pPr>
              <w:spacing w:after="0" w:line="360" w:lineRule="auto"/>
              <w:jc w:val="both"/>
              <w:rPr>
                <w:rFonts w:ascii="Arial" w:hAnsi="Arial" w:cs="Arial"/>
                <w:bCs/>
                <w:color w:val="000000"/>
                <w:sz w:val="20"/>
                <w:szCs w:val="20"/>
              </w:rPr>
            </w:pPr>
          </w:p>
        </w:tc>
        <w:tc>
          <w:tcPr>
            <w:tcW w:w="3796" w:type="pct"/>
            <w:gridSpan w:val="2"/>
            <w:tcBorders>
              <w:left w:val="nil"/>
            </w:tcBorders>
            <w:shd w:val="clear" w:color="auto" w:fill="auto"/>
          </w:tcPr>
          <w:p w:rsidR="00DB689C" w:rsidRPr="00911598" w:rsidRDefault="00DB689C" w:rsidP="00480549">
            <w:pPr>
              <w:spacing w:after="0" w:line="360" w:lineRule="auto"/>
              <w:jc w:val="both"/>
              <w:rPr>
                <w:rFonts w:ascii="Arial" w:hAnsi="Arial" w:cs="Arial"/>
                <w:bCs/>
                <w:color w:val="000000"/>
                <w:sz w:val="20"/>
                <w:szCs w:val="20"/>
              </w:rPr>
            </w:pPr>
            <w:r w:rsidRPr="00480549">
              <w:rPr>
                <w:rFonts w:ascii="Arial" w:hAnsi="Arial" w:cs="Arial"/>
                <w:b/>
                <w:color w:val="000000"/>
                <w:sz w:val="20"/>
                <w:szCs w:val="20"/>
              </w:rPr>
              <w:t>1.</w:t>
            </w:r>
            <w:r w:rsidR="00480549" w:rsidRPr="00480549">
              <w:rPr>
                <w:rFonts w:ascii="Arial" w:hAnsi="Arial" w:cs="Arial"/>
                <w:b/>
                <w:color w:val="000000"/>
                <w:sz w:val="20"/>
                <w:szCs w:val="20"/>
              </w:rPr>
              <w:t>4</w:t>
            </w:r>
            <w:r w:rsidRPr="00480549">
              <w:rPr>
                <w:rFonts w:ascii="Arial" w:hAnsi="Arial" w:cs="Arial"/>
                <w:b/>
                <w:color w:val="000000"/>
                <w:sz w:val="20"/>
                <w:szCs w:val="20"/>
              </w:rPr>
              <w:t>.</w:t>
            </w:r>
            <w:r w:rsidRPr="00911598">
              <w:rPr>
                <w:rFonts w:ascii="Arial" w:hAnsi="Arial" w:cs="Arial"/>
                <w:b/>
                <w:color w:val="000000"/>
                <w:sz w:val="20"/>
                <w:szCs w:val="20"/>
              </w:rPr>
              <w:t xml:space="preserve"> Accesorios</w:t>
            </w:r>
          </w:p>
        </w:tc>
        <w:tc>
          <w:tcPr>
            <w:tcW w:w="151" w:type="pct"/>
            <w:tcBorders>
              <w:right w:val="nil"/>
            </w:tcBorders>
            <w:vAlign w:val="center"/>
          </w:tcPr>
          <w:p w:rsidR="00DB689C" w:rsidRPr="00323A28" w:rsidRDefault="00DB689C" w:rsidP="00323A28">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DB689C" w:rsidRPr="00323A28" w:rsidRDefault="00DB689C" w:rsidP="00323A28">
            <w:pPr>
              <w:spacing w:after="0" w:line="360" w:lineRule="auto"/>
              <w:jc w:val="right"/>
              <w:rPr>
                <w:rFonts w:ascii="Arial" w:hAnsi="Arial" w:cs="Arial"/>
                <w:color w:val="000000"/>
                <w:sz w:val="20"/>
                <w:szCs w:val="20"/>
              </w:rPr>
            </w:pPr>
            <w:r w:rsidRPr="00323A28">
              <w:rPr>
                <w:rFonts w:ascii="Arial" w:hAnsi="Arial" w:cs="Arial"/>
                <w:b/>
                <w:bCs/>
                <w:color w:val="000000"/>
                <w:sz w:val="20"/>
                <w:szCs w:val="20"/>
              </w:rPr>
              <w:t>0.00</w:t>
            </w:r>
          </w:p>
        </w:tc>
      </w:tr>
      <w:tr w:rsidR="00323A28" w:rsidRPr="00323A28" w:rsidTr="00911598">
        <w:trPr>
          <w:trHeight w:val="20"/>
        </w:trPr>
        <w:tc>
          <w:tcPr>
            <w:tcW w:w="530" w:type="pct"/>
            <w:gridSpan w:val="2"/>
            <w:tcBorders>
              <w:right w:val="nil"/>
            </w:tcBorders>
            <w:shd w:val="clear" w:color="auto" w:fill="auto"/>
            <w:noWrap/>
          </w:tcPr>
          <w:p w:rsidR="00323A28" w:rsidRPr="00911598" w:rsidRDefault="00323A28" w:rsidP="00323A28">
            <w:pPr>
              <w:spacing w:after="0" w:line="360" w:lineRule="auto"/>
              <w:jc w:val="both"/>
              <w:rPr>
                <w:rFonts w:ascii="Arial" w:hAnsi="Arial" w:cs="Arial"/>
                <w:b/>
                <w:bCs/>
                <w:color w:val="000000"/>
                <w:sz w:val="20"/>
                <w:szCs w:val="20"/>
              </w:rPr>
            </w:pPr>
          </w:p>
        </w:tc>
        <w:tc>
          <w:tcPr>
            <w:tcW w:w="3400" w:type="pct"/>
            <w:tcBorders>
              <w:left w:val="nil"/>
            </w:tcBorders>
            <w:shd w:val="clear" w:color="auto" w:fill="auto"/>
            <w:noWrap/>
          </w:tcPr>
          <w:p w:rsidR="00323A28" w:rsidRPr="00911598" w:rsidRDefault="00323A28" w:rsidP="00323A28">
            <w:pPr>
              <w:spacing w:after="0" w:line="360" w:lineRule="auto"/>
              <w:jc w:val="both"/>
              <w:rPr>
                <w:rFonts w:ascii="Arial" w:hAnsi="Arial" w:cs="Arial"/>
                <w:bCs/>
                <w:color w:val="000000"/>
                <w:sz w:val="20"/>
                <w:szCs w:val="20"/>
              </w:rPr>
            </w:pPr>
            <w:r w:rsidRPr="00911598">
              <w:rPr>
                <w:rFonts w:ascii="Arial" w:hAnsi="Arial" w:cs="Arial"/>
                <w:color w:val="000000"/>
                <w:sz w:val="20"/>
                <w:szCs w:val="20"/>
              </w:rPr>
              <w:t>1.7.1. Actualización de impuestos</w:t>
            </w:r>
          </w:p>
        </w:tc>
        <w:tc>
          <w:tcPr>
            <w:tcW w:w="151" w:type="pct"/>
            <w:tcBorders>
              <w:right w:val="nil"/>
            </w:tcBorders>
            <w:vAlign w:val="center"/>
          </w:tcPr>
          <w:p w:rsidR="00323A28" w:rsidRPr="00323A28" w:rsidRDefault="00323A28" w:rsidP="00323A28">
            <w:pPr>
              <w:spacing w:after="0" w:line="360" w:lineRule="auto"/>
              <w:jc w:val="center"/>
              <w:rPr>
                <w:rFonts w:ascii="Arial" w:hAnsi="Arial" w:cs="Arial"/>
                <w:bCs/>
                <w:color w:val="000000"/>
                <w:sz w:val="20"/>
                <w:szCs w:val="20"/>
              </w:rPr>
            </w:pPr>
            <w:r w:rsidRPr="00323A28">
              <w:rPr>
                <w:rFonts w:ascii="Arial" w:hAnsi="Arial" w:cs="Arial"/>
                <w:bCs/>
                <w:color w:val="000000"/>
                <w:sz w:val="20"/>
                <w:szCs w:val="20"/>
              </w:rPr>
              <w:t>$</w:t>
            </w:r>
          </w:p>
        </w:tc>
        <w:tc>
          <w:tcPr>
            <w:tcW w:w="919" w:type="pct"/>
            <w:tcBorders>
              <w:left w:val="nil"/>
            </w:tcBorders>
            <w:noWrap/>
          </w:tcPr>
          <w:p w:rsidR="00323A28" w:rsidRPr="00323A28" w:rsidRDefault="00323A28" w:rsidP="00323A28">
            <w:pPr>
              <w:spacing w:after="0" w:line="360" w:lineRule="auto"/>
              <w:jc w:val="right"/>
              <w:rPr>
                <w:rFonts w:ascii="Arial" w:hAnsi="Arial" w:cs="Arial"/>
                <w:color w:val="000000"/>
                <w:sz w:val="20"/>
                <w:szCs w:val="20"/>
              </w:rPr>
            </w:pPr>
            <w:r w:rsidRPr="00323A28">
              <w:rPr>
                <w:rFonts w:ascii="Arial" w:hAnsi="Arial" w:cs="Arial"/>
                <w:bCs/>
                <w:color w:val="000000"/>
                <w:sz w:val="20"/>
                <w:szCs w:val="20"/>
              </w:rPr>
              <w:t>0.00</w:t>
            </w:r>
          </w:p>
        </w:tc>
      </w:tr>
      <w:tr w:rsidR="00323A28" w:rsidRPr="00323A28" w:rsidTr="00911598">
        <w:trPr>
          <w:trHeight w:val="20"/>
        </w:trPr>
        <w:tc>
          <w:tcPr>
            <w:tcW w:w="530" w:type="pct"/>
            <w:gridSpan w:val="2"/>
            <w:tcBorders>
              <w:right w:val="nil"/>
            </w:tcBorders>
            <w:shd w:val="clear" w:color="auto" w:fill="auto"/>
            <w:noWrap/>
          </w:tcPr>
          <w:p w:rsidR="00323A28" w:rsidRPr="00911598" w:rsidRDefault="00323A28" w:rsidP="00323A28">
            <w:pPr>
              <w:spacing w:after="0" w:line="360" w:lineRule="auto"/>
              <w:jc w:val="both"/>
              <w:rPr>
                <w:rFonts w:ascii="Arial" w:hAnsi="Arial" w:cs="Arial"/>
                <w:b/>
                <w:bCs/>
                <w:color w:val="000000"/>
                <w:sz w:val="20"/>
                <w:szCs w:val="20"/>
              </w:rPr>
            </w:pPr>
          </w:p>
        </w:tc>
        <w:tc>
          <w:tcPr>
            <w:tcW w:w="3400" w:type="pct"/>
            <w:tcBorders>
              <w:left w:val="nil"/>
            </w:tcBorders>
            <w:shd w:val="clear" w:color="auto" w:fill="auto"/>
            <w:noWrap/>
          </w:tcPr>
          <w:p w:rsidR="00323A28" w:rsidRPr="00911598" w:rsidRDefault="00323A28" w:rsidP="00323A28">
            <w:pPr>
              <w:spacing w:after="0" w:line="360" w:lineRule="auto"/>
              <w:jc w:val="both"/>
              <w:rPr>
                <w:rFonts w:ascii="Arial" w:hAnsi="Arial" w:cs="Arial"/>
                <w:bCs/>
                <w:color w:val="000000"/>
                <w:sz w:val="20"/>
                <w:szCs w:val="20"/>
              </w:rPr>
            </w:pPr>
            <w:r w:rsidRPr="00911598">
              <w:rPr>
                <w:rFonts w:ascii="Arial" w:hAnsi="Arial" w:cs="Arial"/>
                <w:color w:val="000000"/>
                <w:sz w:val="20"/>
                <w:szCs w:val="20"/>
              </w:rPr>
              <w:t>1.7.2. Recargos de impuestos</w:t>
            </w:r>
          </w:p>
        </w:tc>
        <w:tc>
          <w:tcPr>
            <w:tcW w:w="151" w:type="pct"/>
            <w:tcBorders>
              <w:right w:val="nil"/>
            </w:tcBorders>
            <w:vAlign w:val="center"/>
          </w:tcPr>
          <w:p w:rsidR="00323A28" w:rsidRPr="00323A28" w:rsidRDefault="00323A28" w:rsidP="00323A28">
            <w:pPr>
              <w:spacing w:after="0" w:line="360" w:lineRule="auto"/>
              <w:jc w:val="center"/>
              <w:rPr>
                <w:rFonts w:ascii="Arial" w:hAnsi="Arial" w:cs="Arial"/>
                <w:bCs/>
                <w:color w:val="000000"/>
                <w:sz w:val="20"/>
                <w:szCs w:val="20"/>
              </w:rPr>
            </w:pPr>
            <w:r w:rsidRPr="00323A28">
              <w:rPr>
                <w:rFonts w:ascii="Arial" w:hAnsi="Arial" w:cs="Arial"/>
                <w:bCs/>
                <w:color w:val="000000"/>
                <w:sz w:val="20"/>
                <w:szCs w:val="20"/>
              </w:rPr>
              <w:t>$</w:t>
            </w:r>
          </w:p>
        </w:tc>
        <w:tc>
          <w:tcPr>
            <w:tcW w:w="919" w:type="pct"/>
            <w:tcBorders>
              <w:left w:val="nil"/>
            </w:tcBorders>
            <w:noWrap/>
          </w:tcPr>
          <w:p w:rsidR="00323A28" w:rsidRPr="00323A28" w:rsidRDefault="00323A28" w:rsidP="00323A28">
            <w:pPr>
              <w:spacing w:after="0" w:line="360" w:lineRule="auto"/>
              <w:jc w:val="right"/>
              <w:rPr>
                <w:rFonts w:ascii="Arial" w:hAnsi="Arial" w:cs="Arial"/>
                <w:color w:val="000000"/>
                <w:sz w:val="20"/>
                <w:szCs w:val="20"/>
              </w:rPr>
            </w:pPr>
            <w:r w:rsidRPr="00323A28">
              <w:rPr>
                <w:rFonts w:ascii="Arial" w:hAnsi="Arial" w:cs="Arial"/>
                <w:bCs/>
                <w:color w:val="000000"/>
                <w:sz w:val="20"/>
                <w:szCs w:val="20"/>
              </w:rPr>
              <w:t>0.00</w:t>
            </w:r>
          </w:p>
        </w:tc>
      </w:tr>
      <w:tr w:rsidR="00323A28" w:rsidRPr="00323A28" w:rsidTr="00911598">
        <w:trPr>
          <w:trHeight w:val="20"/>
        </w:trPr>
        <w:tc>
          <w:tcPr>
            <w:tcW w:w="530" w:type="pct"/>
            <w:gridSpan w:val="2"/>
            <w:tcBorders>
              <w:right w:val="nil"/>
            </w:tcBorders>
            <w:shd w:val="clear" w:color="auto" w:fill="auto"/>
            <w:noWrap/>
          </w:tcPr>
          <w:p w:rsidR="00323A28" w:rsidRPr="00911598" w:rsidRDefault="00323A28" w:rsidP="00323A28">
            <w:pPr>
              <w:spacing w:after="0" w:line="360" w:lineRule="auto"/>
              <w:jc w:val="both"/>
              <w:rPr>
                <w:rFonts w:ascii="Arial" w:hAnsi="Arial" w:cs="Arial"/>
                <w:b/>
                <w:bCs/>
                <w:color w:val="000000"/>
                <w:sz w:val="20"/>
                <w:szCs w:val="20"/>
              </w:rPr>
            </w:pPr>
          </w:p>
        </w:tc>
        <w:tc>
          <w:tcPr>
            <w:tcW w:w="3400" w:type="pct"/>
            <w:tcBorders>
              <w:left w:val="nil"/>
            </w:tcBorders>
            <w:shd w:val="clear" w:color="auto" w:fill="auto"/>
            <w:noWrap/>
          </w:tcPr>
          <w:p w:rsidR="00323A28" w:rsidRPr="00911598" w:rsidRDefault="00323A28" w:rsidP="00323A28">
            <w:pPr>
              <w:spacing w:after="0" w:line="360" w:lineRule="auto"/>
              <w:jc w:val="both"/>
              <w:rPr>
                <w:rFonts w:ascii="Arial" w:hAnsi="Arial" w:cs="Arial"/>
                <w:bCs/>
                <w:color w:val="000000"/>
                <w:sz w:val="20"/>
                <w:szCs w:val="20"/>
              </w:rPr>
            </w:pPr>
            <w:r w:rsidRPr="00911598">
              <w:rPr>
                <w:rFonts w:ascii="Arial" w:hAnsi="Arial" w:cs="Arial"/>
                <w:color w:val="000000"/>
                <w:sz w:val="20"/>
                <w:szCs w:val="20"/>
              </w:rPr>
              <w:t>1.7.3. Multas de impuestos</w:t>
            </w:r>
          </w:p>
        </w:tc>
        <w:tc>
          <w:tcPr>
            <w:tcW w:w="151" w:type="pct"/>
            <w:tcBorders>
              <w:right w:val="nil"/>
            </w:tcBorders>
            <w:vAlign w:val="center"/>
          </w:tcPr>
          <w:p w:rsidR="00323A28" w:rsidRPr="00323A28" w:rsidRDefault="00323A28" w:rsidP="00323A28">
            <w:pPr>
              <w:spacing w:after="0" w:line="360" w:lineRule="auto"/>
              <w:jc w:val="center"/>
              <w:rPr>
                <w:rFonts w:ascii="Arial" w:hAnsi="Arial" w:cs="Arial"/>
                <w:bCs/>
                <w:color w:val="000000"/>
                <w:sz w:val="20"/>
                <w:szCs w:val="20"/>
              </w:rPr>
            </w:pPr>
            <w:r w:rsidRPr="00323A28">
              <w:rPr>
                <w:rFonts w:ascii="Arial" w:hAnsi="Arial" w:cs="Arial"/>
                <w:bCs/>
                <w:color w:val="000000"/>
                <w:sz w:val="20"/>
                <w:szCs w:val="20"/>
              </w:rPr>
              <w:t>$</w:t>
            </w:r>
          </w:p>
        </w:tc>
        <w:tc>
          <w:tcPr>
            <w:tcW w:w="919" w:type="pct"/>
            <w:tcBorders>
              <w:left w:val="nil"/>
            </w:tcBorders>
            <w:noWrap/>
          </w:tcPr>
          <w:p w:rsidR="00323A28" w:rsidRPr="00323A28" w:rsidRDefault="00323A28" w:rsidP="00323A28">
            <w:pPr>
              <w:spacing w:after="0" w:line="360" w:lineRule="auto"/>
              <w:jc w:val="right"/>
              <w:rPr>
                <w:rFonts w:ascii="Arial" w:hAnsi="Arial" w:cs="Arial"/>
                <w:color w:val="000000"/>
                <w:sz w:val="20"/>
                <w:szCs w:val="20"/>
              </w:rPr>
            </w:pPr>
            <w:r w:rsidRPr="00323A28">
              <w:rPr>
                <w:rFonts w:ascii="Arial" w:hAnsi="Arial" w:cs="Arial"/>
                <w:bCs/>
                <w:color w:val="000000"/>
                <w:sz w:val="20"/>
                <w:szCs w:val="20"/>
              </w:rPr>
              <w:t>0.00</w:t>
            </w:r>
          </w:p>
        </w:tc>
      </w:tr>
      <w:tr w:rsidR="00323A28" w:rsidRPr="00323A28" w:rsidTr="00911598">
        <w:trPr>
          <w:trHeight w:val="20"/>
        </w:trPr>
        <w:tc>
          <w:tcPr>
            <w:tcW w:w="530" w:type="pct"/>
            <w:gridSpan w:val="2"/>
            <w:tcBorders>
              <w:right w:val="nil"/>
            </w:tcBorders>
            <w:shd w:val="clear" w:color="auto" w:fill="auto"/>
            <w:noWrap/>
          </w:tcPr>
          <w:p w:rsidR="00323A28" w:rsidRPr="00911598" w:rsidRDefault="00323A28" w:rsidP="00323A28">
            <w:pPr>
              <w:spacing w:after="0" w:line="360" w:lineRule="auto"/>
              <w:jc w:val="both"/>
              <w:rPr>
                <w:rFonts w:ascii="Arial" w:hAnsi="Arial" w:cs="Arial"/>
                <w:b/>
                <w:bCs/>
                <w:color w:val="000000"/>
                <w:sz w:val="20"/>
                <w:szCs w:val="20"/>
              </w:rPr>
            </w:pPr>
          </w:p>
        </w:tc>
        <w:tc>
          <w:tcPr>
            <w:tcW w:w="3400" w:type="pct"/>
            <w:tcBorders>
              <w:left w:val="nil"/>
            </w:tcBorders>
            <w:shd w:val="clear" w:color="auto" w:fill="auto"/>
            <w:noWrap/>
          </w:tcPr>
          <w:p w:rsidR="00323A28" w:rsidRPr="00911598" w:rsidRDefault="00323A28" w:rsidP="00323A28">
            <w:pPr>
              <w:spacing w:after="0" w:line="360" w:lineRule="auto"/>
              <w:jc w:val="both"/>
              <w:rPr>
                <w:rFonts w:ascii="Arial" w:hAnsi="Arial" w:cs="Arial"/>
                <w:bCs/>
                <w:color w:val="000000"/>
                <w:sz w:val="20"/>
                <w:szCs w:val="20"/>
              </w:rPr>
            </w:pPr>
            <w:r w:rsidRPr="00911598">
              <w:rPr>
                <w:rFonts w:ascii="Arial" w:hAnsi="Arial" w:cs="Arial"/>
                <w:color w:val="000000"/>
                <w:sz w:val="20"/>
                <w:szCs w:val="20"/>
              </w:rPr>
              <w:t>1.7.4. Gastos de ejecución de impuestos</w:t>
            </w:r>
          </w:p>
        </w:tc>
        <w:tc>
          <w:tcPr>
            <w:tcW w:w="151" w:type="pct"/>
            <w:tcBorders>
              <w:right w:val="nil"/>
            </w:tcBorders>
            <w:vAlign w:val="center"/>
          </w:tcPr>
          <w:p w:rsidR="00323A28" w:rsidRPr="00323A28" w:rsidRDefault="00323A28" w:rsidP="00323A28">
            <w:pPr>
              <w:spacing w:after="0" w:line="360" w:lineRule="auto"/>
              <w:jc w:val="center"/>
              <w:rPr>
                <w:rFonts w:ascii="Arial" w:hAnsi="Arial" w:cs="Arial"/>
                <w:bCs/>
                <w:color w:val="000000"/>
                <w:sz w:val="20"/>
                <w:szCs w:val="20"/>
              </w:rPr>
            </w:pPr>
            <w:r w:rsidRPr="00323A28">
              <w:rPr>
                <w:rFonts w:ascii="Arial" w:hAnsi="Arial" w:cs="Arial"/>
                <w:bCs/>
                <w:color w:val="000000"/>
                <w:sz w:val="20"/>
                <w:szCs w:val="20"/>
              </w:rPr>
              <w:t>$</w:t>
            </w:r>
          </w:p>
        </w:tc>
        <w:tc>
          <w:tcPr>
            <w:tcW w:w="919" w:type="pct"/>
            <w:tcBorders>
              <w:left w:val="nil"/>
            </w:tcBorders>
            <w:noWrap/>
          </w:tcPr>
          <w:p w:rsidR="00323A28" w:rsidRPr="00323A28" w:rsidRDefault="00323A28" w:rsidP="00323A28">
            <w:pPr>
              <w:spacing w:after="0" w:line="360" w:lineRule="auto"/>
              <w:jc w:val="right"/>
              <w:rPr>
                <w:rFonts w:ascii="Arial" w:hAnsi="Arial" w:cs="Arial"/>
                <w:color w:val="000000"/>
                <w:sz w:val="20"/>
                <w:szCs w:val="20"/>
              </w:rPr>
            </w:pPr>
            <w:r w:rsidRPr="00323A28">
              <w:rPr>
                <w:rFonts w:ascii="Arial" w:hAnsi="Arial" w:cs="Arial"/>
                <w:bCs/>
                <w:color w:val="000000"/>
                <w:sz w:val="20"/>
                <w:szCs w:val="20"/>
              </w:rPr>
              <w:t>0.00</w:t>
            </w:r>
          </w:p>
        </w:tc>
      </w:tr>
      <w:tr w:rsidR="00DB689C" w:rsidRPr="00323A28" w:rsidTr="00911598">
        <w:trPr>
          <w:trHeight w:val="20"/>
        </w:trPr>
        <w:tc>
          <w:tcPr>
            <w:tcW w:w="134" w:type="pct"/>
            <w:tcBorders>
              <w:right w:val="nil"/>
            </w:tcBorders>
            <w:noWrap/>
          </w:tcPr>
          <w:p w:rsidR="00DB689C" w:rsidRPr="00323A28" w:rsidRDefault="00DB689C" w:rsidP="00DB689C">
            <w:pPr>
              <w:spacing w:after="0" w:line="360" w:lineRule="auto"/>
              <w:jc w:val="both"/>
              <w:rPr>
                <w:rFonts w:ascii="Arial" w:hAnsi="Arial" w:cs="Arial"/>
                <w:color w:val="000000"/>
                <w:sz w:val="20"/>
                <w:szCs w:val="20"/>
              </w:rPr>
            </w:pPr>
            <w:r>
              <w:rPr>
                <w:rFonts w:ascii="Arial" w:hAnsi="Arial" w:cs="Arial"/>
                <w:b/>
                <w:color w:val="000000"/>
                <w:sz w:val="20"/>
                <w:szCs w:val="20"/>
                <w:shd w:val="clear" w:color="auto" w:fill="FFFF00"/>
              </w:rPr>
              <w:t xml:space="preserve"> </w:t>
            </w:r>
          </w:p>
        </w:tc>
        <w:tc>
          <w:tcPr>
            <w:tcW w:w="3796" w:type="pct"/>
            <w:gridSpan w:val="2"/>
            <w:tcBorders>
              <w:left w:val="nil"/>
            </w:tcBorders>
            <w:shd w:val="clear" w:color="auto" w:fill="auto"/>
          </w:tcPr>
          <w:p w:rsidR="00DB689C" w:rsidRPr="00911598" w:rsidRDefault="00DB689C" w:rsidP="00480549">
            <w:pPr>
              <w:spacing w:after="0" w:line="360" w:lineRule="auto"/>
              <w:jc w:val="both"/>
              <w:rPr>
                <w:rFonts w:ascii="Arial" w:hAnsi="Arial" w:cs="Arial"/>
                <w:color w:val="000000"/>
                <w:sz w:val="20"/>
                <w:szCs w:val="20"/>
              </w:rPr>
            </w:pPr>
            <w:r w:rsidRPr="00480549">
              <w:rPr>
                <w:rFonts w:ascii="Arial" w:hAnsi="Arial" w:cs="Arial"/>
                <w:b/>
                <w:color w:val="000000"/>
                <w:sz w:val="20"/>
                <w:szCs w:val="20"/>
              </w:rPr>
              <w:t>1.</w:t>
            </w:r>
            <w:r w:rsidR="00480549" w:rsidRPr="00480549">
              <w:rPr>
                <w:rFonts w:ascii="Arial" w:hAnsi="Arial" w:cs="Arial"/>
                <w:b/>
                <w:color w:val="000000"/>
                <w:sz w:val="20"/>
                <w:szCs w:val="20"/>
              </w:rPr>
              <w:t>5</w:t>
            </w:r>
            <w:r w:rsidRPr="00480549">
              <w:rPr>
                <w:rFonts w:ascii="Arial" w:hAnsi="Arial" w:cs="Arial"/>
                <w:b/>
                <w:color w:val="000000"/>
                <w:sz w:val="20"/>
                <w:szCs w:val="20"/>
              </w:rPr>
              <w:t>.</w:t>
            </w:r>
            <w:r w:rsidRPr="00911598">
              <w:rPr>
                <w:rFonts w:ascii="Arial" w:hAnsi="Arial" w:cs="Arial"/>
                <w:b/>
                <w:color w:val="000000"/>
                <w:sz w:val="20"/>
                <w:szCs w:val="20"/>
              </w:rPr>
              <w:t xml:space="preserve"> Impuestos no comprendidos en la ley de ingresos vigente, causados en ejercicios fiscales anteriores, pendientes de liquidación o pago</w:t>
            </w:r>
          </w:p>
        </w:tc>
        <w:tc>
          <w:tcPr>
            <w:tcW w:w="151" w:type="pct"/>
            <w:tcBorders>
              <w:right w:val="nil"/>
            </w:tcBorders>
          </w:tcPr>
          <w:p w:rsidR="00DB689C" w:rsidRPr="00323A28" w:rsidRDefault="00DB689C" w:rsidP="00323A28">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DB689C" w:rsidRPr="00323A28" w:rsidRDefault="00DB689C" w:rsidP="00323A28">
            <w:pPr>
              <w:spacing w:after="0" w:line="360" w:lineRule="auto"/>
              <w:jc w:val="right"/>
              <w:rPr>
                <w:rFonts w:ascii="Arial" w:hAnsi="Arial" w:cs="Arial"/>
                <w:color w:val="000000"/>
                <w:sz w:val="20"/>
                <w:szCs w:val="20"/>
              </w:rPr>
            </w:pPr>
            <w:r w:rsidRPr="00323A28">
              <w:rPr>
                <w:rFonts w:ascii="Arial" w:hAnsi="Arial" w:cs="Arial"/>
                <w:b/>
                <w:bCs/>
                <w:color w:val="000000"/>
                <w:sz w:val="20"/>
                <w:szCs w:val="20"/>
              </w:rPr>
              <w:t>0.00</w:t>
            </w:r>
          </w:p>
        </w:tc>
      </w:tr>
      <w:tr w:rsidR="000441EC" w:rsidRPr="00323A28" w:rsidTr="00911598">
        <w:trPr>
          <w:trHeight w:val="20"/>
        </w:trPr>
        <w:tc>
          <w:tcPr>
            <w:tcW w:w="3930" w:type="pct"/>
            <w:gridSpan w:val="3"/>
            <w:shd w:val="clear" w:color="auto" w:fill="auto"/>
            <w:noWrap/>
          </w:tcPr>
          <w:p w:rsidR="000441EC" w:rsidRPr="00911598" w:rsidRDefault="000441EC" w:rsidP="00323A28">
            <w:pPr>
              <w:spacing w:after="0" w:line="360" w:lineRule="auto"/>
              <w:jc w:val="both"/>
              <w:rPr>
                <w:rFonts w:ascii="Arial" w:hAnsi="Arial" w:cs="Arial"/>
                <w:b/>
                <w:bCs/>
                <w:color w:val="000000"/>
                <w:sz w:val="20"/>
                <w:szCs w:val="20"/>
              </w:rPr>
            </w:pPr>
            <w:r w:rsidRPr="00911598">
              <w:rPr>
                <w:rFonts w:ascii="Arial" w:hAnsi="Arial" w:cs="Arial"/>
                <w:b/>
                <w:bCs/>
                <w:color w:val="000000"/>
                <w:sz w:val="20"/>
                <w:szCs w:val="20"/>
              </w:rPr>
              <w:t>2. Cuotas y aportaciones de seguridad social </w:t>
            </w:r>
          </w:p>
        </w:tc>
        <w:tc>
          <w:tcPr>
            <w:tcW w:w="151" w:type="pct"/>
            <w:tcBorders>
              <w:right w:val="nil"/>
            </w:tcBorders>
            <w:shd w:val="clear" w:color="auto" w:fill="D9D9D9" w:themeFill="background1" w:themeFillShade="D9"/>
            <w:vAlign w:val="center"/>
          </w:tcPr>
          <w:p w:rsidR="000441EC" w:rsidRPr="00323A28" w:rsidRDefault="000441EC" w:rsidP="00323A28">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shd w:val="clear" w:color="auto" w:fill="D9D9D9" w:themeFill="background1" w:themeFillShade="D9"/>
            <w:noWrap/>
          </w:tcPr>
          <w:p w:rsidR="000441EC" w:rsidRPr="00323A28" w:rsidRDefault="000441EC" w:rsidP="00323A28">
            <w:pPr>
              <w:spacing w:after="0" w:line="360" w:lineRule="auto"/>
              <w:jc w:val="right"/>
              <w:rPr>
                <w:rFonts w:ascii="Arial" w:hAnsi="Arial" w:cs="Arial"/>
                <w:color w:val="000000"/>
                <w:sz w:val="20"/>
                <w:szCs w:val="20"/>
              </w:rPr>
            </w:pPr>
            <w:r w:rsidRPr="00323A28">
              <w:rPr>
                <w:rFonts w:ascii="Arial" w:hAnsi="Arial" w:cs="Arial"/>
                <w:b/>
                <w:bCs/>
                <w:color w:val="000000"/>
                <w:sz w:val="20"/>
                <w:szCs w:val="20"/>
              </w:rPr>
              <w:t>0.00</w:t>
            </w:r>
          </w:p>
        </w:tc>
      </w:tr>
      <w:tr w:rsidR="000441EC" w:rsidRPr="00323A28" w:rsidTr="00911598">
        <w:trPr>
          <w:trHeight w:val="20"/>
        </w:trPr>
        <w:tc>
          <w:tcPr>
            <w:tcW w:w="3930" w:type="pct"/>
            <w:gridSpan w:val="3"/>
            <w:shd w:val="clear" w:color="auto" w:fill="auto"/>
            <w:noWrap/>
          </w:tcPr>
          <w:p w:rsidR="000441EC" w:rsidRPr="00911598" w:rsidRDefault="000441EC" w:rsidP="00323A28">
            <w:pPr>
              <w:spacing w:after="0" w:line="360" w:lineRule="auto"/>
              <w:jc w:val="both"/>
              <w:rPr>
                <w:rFonts w:ascii="Arial" w:hAnsi="Arial" w:cs="Arial"/>
                <w:b/>
                <w:bCs/>
                <w:color w:val="000000"/>
                <w:sz w:val="20"/>
                <w:szCs w:val="20"/>
              </w:rPr>
            </w:pPr>
            <w:r w:rsidRPr="00911598">
              <w:rPr>
                <w:rFonts w:ascii="Arial" w:hAnsi="Arial" w:cs="Arial"/>
                <w:b/>
                <w:bCs/>
                <w:color w:val="000000"/>
                <w:sz w:val="20"/>
                <w:szCs w:val="20"/>
              </w:rPr>
              <w:t>3. Contribuciones de mejoras  </w:t>
            </w:r>
          </w:p>
        </w:tc>
        <w:tc>
          <w:tcPr>
            <w:tcW w:w="151" w:type="pct"/>
            <w:tcBorders>
              <w:right w:val="nil"/>
            </w:tcBorders>
            <w:shd w:val="clear" w:color="auto" w:fill="D9D9D9" w:themeFill="background1" w:themeFillShade="D9"/>
            <w:vAlign w:val="center"/>
          </w:tcPr>
          <w:p w:rsidR="000441EC" w:rsidRPr="00323A28" w:rsidRDefault="000441EC" w:rsidP="00323A28">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shd w:val="clear" w:color="auto" w:fill="D9D9D9" w:themeFill="background1" w:themeFillShade="D9"/>
            <w:noWrap/>
          </w:tcPr>
          <w:p w:rsidR="000441EC" w:rsidRPr="00323A28" w:rsidRDefault="000441EC" w:rsidP="00323A28">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5,840.00</w:t>
            </w:r>
          </w:p>
        </w:tc>
      </w:tr>
      <w:tr w:rsidR="000441EC" w:rsidRPr="00323A28" w:rsidTr="00911598">
        <w:trPr>
          <w:trHeight w:val="20"/>
        </w:trPr>
        <w:tc>
          <w:tcPr>
            <w:tcW w:w="134" w:type="pct"/>
            <w:tcBorders>
              <w:right w:val="nil"/>
            </w:tcBorders>
            <w:noWrap/>
          </w:tcPr>
          <w:p w:rsidR="000441EC" w:rsidRPr="00323A28" w:rsidRDefault="000441EC" w:rsidP="00323A28">
            <w:pPr>
              <w:spacing w:after="0" w:line="360" w:lineRule="auto"/>
              <w:jc w:val="both"/>
              <w:rPr>
                <w:rFonts w:ascii="Arial" w:hAnsi="Arial" w:cs="Arial"/>
                <w:color w:val="000000"/>
                <w:sz w:val="20"/>
                <w:szCs w:val="20"/>
              </w:rPr>
            </w:pPr>
            <w:r w:rsidRPr="00323A28">
              <w:rPr>
                <w:rFonts w:ascii="Arial" w:hAnsi="Arial" w:cs="Arial"/>
                <w:color w:val="000000"/>
                <w:sz w:val="20"/>
                <w:szCs w:val="20"/>
              </w:rPr>
              <w:t> </w:t>
            </w:r>
          </w:p>
        </w:tc>
        <w:tc>
          <w:tcPr>
            <w:tcW w:w="3796" w:type="pct"/>
            <w:gridSpan w:val="2"/>
            <w:tcBorders>
              <w:left w:val="nil"/>
            </w:tcBorders>
            <w:shd w:val="clear" w:color="auto" w:fill="auto"/>
            <w:noWrap/>
          </w:tcPr>
          <w:p w:rsidR="000441EC" w:rsidRPr="00911598" w:rsidRDefault="000441EC" w:rsidP="00323A28">
            <w:pPr>
              <w:spacing w:after="0" w:line="360" w:lineRule="auto"/>
              <w:jc w:val="both"/>
              <w:rPr>
                <w:rFonts w:ascii="Arial" w:hAnsi="Arial" w:cs="Arial"/>
                <w:b/>
                <w:color w:val="000000"/>
                <w:sz w:val="20"/>
                <w:szCs w:val="20"/>
              </w:rPr>
            </w:pPr>
            <w:r w:rsidRPr="00911598">
              <w:rPr>
                <w:rFonts w:ascii="Arial" w:hAnsi="Arial" w:cs="Arial"/>
                <w:b/>
                <w:bCs/>
                <w:color w:val="000000"/>
                <w:sz w:val="20"/>
                <w:szCs w:val="20"/>
              </w:rPr>
              <w:t xml:space="preserve">3.1. </w:t>
            </w:r>
            <w:r w:rsidRPr="00911598">
              <w:rPr>
                <w:rFonts w:ascii="Arial" w:hAnsi="Arial" w:cs="Arial"/>
                <w:b/>
                <w:color w:val="000000"/>
                <w:sz w:val="20"/>
                <w:szCs w:val="20"/>
              </w:rPr>
              <w:t>Contribuciones de mejoras por obras públicas</w:t>
            </w:r>
          </w:p>
        </w:tc>
        <w:tc>
          <w:tcPr>
            <w:tcW w:w="151" w:type="pct"/>
            <w:tcBorders>
              <w:right w:val="nil"/>
            </w:tcBorders>
            <w:vAlign w:val="center"/>
          </w:tcPr>
          <w:p w:rsidR="000441EC" w:rsidRPr="00323A28" w:rsidRDefault="000441EC" w:rsidP="00323A28">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0441EC" w:rsidRPr="00323A28" w:rsidRDefault="000441EC" w:rsidP="00323A28">
            <w:pPr>
              <w:spacing w:after="0" w:line="360" w:lineRule="auto"/>
              <w:jc w:val="right"/>
              <w:rPr>
                <w:rFonts w:ascii="Arial" w:hAnsi="Arial" w:cs="Arial"/>
                <w:color w:val="000000"/>
                <w:sz w:val="20"/>
                <w:szCs w:val="20"/>
              </w:rPr>
            </w:pPr>
            <w:r w:rsidRPr="00323A28">
              <w:rPr>
                <w:rFonts w:ascii="Arial" w:hAnsi="Arial" w:cs="Arial"/>
                <w:b/>
                <w:bCs/>
                <w:color w:val="000000"/>
                <w:sz w:val="20"/>
                <w:szCs w:val="20"/>
              </w:rPr>
              <w:t>5,840.00</w:t>
            </w:r>
          </w:p>
        </w:tc>
      </w:tr>
      <w:tr w:rsidR="000441EC" w:rsidRPr="00323A28" w:rsidTr="00911598">
        <w:trPr>
          <w:trHeight w:val="20"/>
        </w:trPr>
        <w:tc>
          <w:tcPr>
            <w:tcW w:w="134" w:type="pct"/>
            <w:tcBorders>
              <w:right w:val="nil"/>
            </w:tcBorders>
            <w:noWrap/>
          </w:tcPr>
          <w:p w:rsidR="000441EC" w:rsidRPr="00323A28" w:rsidRDefault="000441EC" w:rsidP="00323A28">
            <w:pPr>
              <w:spacing w:after="0" w:line="360" w:lineRule="auto"/>
              <w:jc w:val="both"/>
              <w:rPr>
                <w:rFonts w:ascii="Arial" w:hAnsi="Arial" w:cs="Arial"/>
                <w:color w:val="000000"/>
                <w:sz w:val="20"/>
                <w:szCs w:val="20"/>
              </w:rPr>
            </w:pPr>
            <w:r w:rsidRPr="00323A28">
              <w:rPr>
                <w:rFonts w:ascii="Arial" w:hAnsi="Arial" w:cs="Arial"/>
                <w:color w:val="000000"/>
                <w:sz w:val="20"/>
                <w:szCs w:val="20"/>
              </w:rPr>
              <w:t> </w:t>
            </w:r>
          </w:p>
        </w:tc>
        <w:tc>
          <w:tcPr>
            <w:tcW w:w="3796" w:type="pct"/>
            <w:gridSpan w:val="2"/>
            <w:tcBorders>
              <w:left w:val="nil"/>
            </w:tcBorders>
            <w:shd w:val="clear" w:color="auto" w:fill="auto"/>
            <w:noWrap/>
          </w:tcPr>
          <w:p w:rsidR="000441EC" w:rsidRPr="00911598" w:rsidRDefault="000441EC" w:rsidP="00480549">
            <w:pPr>
              <w:spacing w:after="0" w:line="360" w:lineRule="auto"/>
              <w:jc w:val="both"/>
              <w:rPr>
                <w:rFonts w:ascii="Arial" w:hAnsi="Arial" w:cs="Arial"/>
                <w:b/>
                <w:color w:val="000000"/>
                <w:sz w:val="20"/>
                <w:szCs w:val="20"/>
              </w:rPr>
            </w:pPr>
            <w:r w:rsidRPr="00911598">
              <w:rPr>
                <w:rFonts w:ascii="Arial" w:hAnsi="Arial" w:cs="Arial"/>
                <w:b/>
                <w:bCs/>
                <w:color w:val="000000"/>
                <w:sz w:val="20"/>
                <w:szCs w:val="20"/>
              </w:rPr>
              <w:t>3.</w:t>
            </w:r>
            <w:r w:rsidR="00480549">
              <w:rPr>
                <w:rFonts w:ascii="Arial" w:hAnsi="Arial" w:cs="Arial"/>
                <w:b/>
                <w:bCs/>
                <w:color w:val="000000"/>
                <w:sz w:val="20"/>
                <w:szCs w:val="20"/>
              </w:rPr>
              <w:t>2</w:t>
            </w:r>
            <w:r w:rsidRPr="00911598">
              <w:rPr>
                <w:rFonts w:ascii="Arial" w:hAnsi="Arial" w:cs="Arial"/>
                <w:b/>
                <w:bCs/>
                <w:color w:val="000000"/>
                <w:sz w:val="20"/>
                <w:szCs w:val="20"/>
              </w:rPr>
              <w:t xml:space="preserve">. </w:t>
            </w:r>
            <w:r w:rsidRPr="00911598">
              <w:rPr>
                <w:rFonts w:ascii="Arial" w:hAnsi="Arial" w:cs="Arial"/>
                <w:b/>
                <w:color w:val="000000"/>
                <w:sz w:val="20"/>
                <w:szCs w:val="20"/>
              </w:rPr>
              <w:t>Contribuciones de mejoras no comprendidas en la ley de ingresos vigente, causadas en ejercicios fiscales anteriores pendientes de liquidación o pago</w:t>
            </w:r>
          </w:p>
        </w:tc>
        <w:tc>
          <w:tcPr>
            <w:tcW w:w="151" w:type="pct"/>
            <w:tcBorders>
              <w:right w:val="nil"/>
            </w:tcBorders>
            <w:vAlign w:val="center"/>
          </w:tcPr>
          <w:p w:rsidR="000441EC" w:rsidRPr="00323A28" w:rsidRDefault="000441EC" w:rsidP="00323A28">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0441EC" w:rsidRPr="00323A28" w:rsidRDefault="000441EC" w:rsidP="00323A28">
            <w:pPr>
              <w:spacing w:after="0" w:line="360" w:lineRule="auto"/>
              <w:jc w:val="right"/>
              <w:rPr>
                <w:rFonts w:ascii="Arial" w:hAnsi="Arial" w:cs="Arial"/>
                <w:color w:val="000000"/>
                <w:sz w:val="20"/>
                <w:szCs w:val="20"/>
              </w:rPr>
            </w:pPr>
            <w:r w:rsidRPr="00323A28">
              <w:rPr>
                <w:rFonts w:ascii="Arial" w:hAnsi="Arial" w:cs="Arial"/>
                <w:b/>
                <w:bCs/>
                <w:color w:val="000000"/>
                <w:sz w:val="20"/>
                <w:szCs w:val="20"/>
              </w:rPr>
              <w:t>0.00</w:t>
            </w:r>
          </w:p>
        </w:tc>
      </w:tr>
      <w:tr w:rsidR="000441EC" w:rsidRPr="00323A28" w:rsidTr="00911598">
        <w:trPr>
          <w:trHeight w:val="20"/>
        </w:trPr>
        <w:tc>
          <w:tcPr>
            <w:tcW w:w="3930" w:type="pct"/>
            <w:gridSpan w:val="3"/>
            <w:shd w:val="clear" w:color="auto" w:fill="auto"/>
            <w:noWrap/>
          </w:tcPr>
          <w:p w:rsidR="000441EC" w:rsidRPr="00911598" w:rsidRDefault="000441EC" w:rsidP="00323A28">
            <w:pPr>
              <w:spacing w:after="0" w:line="360" w:lineRule="auto"/>
              <w:jc w:val="both"/>
              <w:rPr>
                <w:rFonts w:ascii="Arial" w:hAnsi="Arial" w:cs="Arial"/>
                <w:b/>
                <w:bCs/>
                <w:color w:val="000000"/>
                <w:sz w:val="20"/>
                <w:szCs w:val="20"/>
              </w:rPr>
            </w:pPr>
            <w:r w:rsidRPr="00911598">
              <w:rPr>
                <w:rFonts w:ascii="Arial" w:hAnsi="Arial" w:cs="Arial"/>
                <w:b/>
                <w:bCs/>
                <w:color w:val="000000"/>
                <w:sz w:val="20"/>
                <w:szCs w:val="20"/>
              </w:rPr>
              <w:t>4. Derechos</w:t>
            </w:r>
          </w:p>
        </w:tc>
        <w:tc>
          <w:tcPr>
            <w:tcW w:w="151" w:type="pct"/>
            <w:tcBorders>
              <w:right w:val="nil"/>
            </w:tcBorders>
            <w:shd w:val="clear" w:color="auto" w:fill="D9D9D9" w:themeFill="background1" w:themeFillShade="D9"/>
            <w:vAlign w:val="center"/>
          </w:tcPr>
          <w:p w:rsidR="000441EC" w:rsidRPr="00323A28" w:rsidRDefault="000441EC" w:rsidP="00323A28">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shd w:val="clear" w:color="auto" w:fill="D9D9D9" w:themeFill="background1" w:themeFillShade="D9"/>
            <w:noWrap/>
          </w:tcPr>
          <w:p w:rsidR="000441EC" w:rsidRPr="00323A28" w:rsidRDefault="003763A7" w:rsidP="00323A28">
            <w:pPr>
              <w:spacing w:after="0" w:line="360" w:lineRule="auto"/>
              <w:jc w:val="right"/>
              <w:rPr>
                <w:rFonts w:ascii="Arial" w:hAnsi="Arial" w:cs="Arial"/>
                <w:b/>
                <w:bCs/>
                <w:color w:val="000000"/>
                <w:sz w:val="20"/>
                <w:szCs w:val="20"/>
              </w:rPr>
            </w:pPr>
            <w:r>
              <w:rPr>
                <w:rFonts w:ascii="Arial" w:hAnsi="Arial" w:cs="Arial"/>
                <w:b/>
                <w:bCs/>
                <w:color w:val="000000"/>
                <w:sz w:val="20"/>
                <w:szCs w:val="20"/>
              </w:rPr>
              <w:t>2’577,617.00</w:t>
            </w:r>
          </w:p>
        </w:tc>
      </w:tr>
      <w:tr w:rsidR="003763A7" w:rsidRPr="00323A28" w:rsidTr="00911598">
        <w:trPr>
          <w:trHeight w:val="20"/>
        </w:trPr>
        <w:tc>
          <w:tcPr>
            <w:tcW w:w="134" w:type="pct"/>
            <w:tcBorders>
              <w:right w:val="nil"/>
            </w:tcBorders>
            <w:noWrap/>
          </w:tcPr>
          <w:p w:rsidR="003763A7" w:rsidRPr="00323A28" w:rsidRDefault="003763A7" w:rsidP="003763A7">
            <w:pPr>
              <w:spacing w:after="0" w:line="360" w:lineRule="auto"/>
              <w:jc w:val="both"/>
              <w:rPr>
                <w:rFonts w:ascii="Arial" w:hAnsi="Arial" w:cs="Arial"/>
                <w:color w:val="000000"/>
                <w:sz w:val="20"/>
                <w:szCs w:val="20"/>
              </w:rPr>
            </w:pPr>
            <w:r w:rsidRPr="00323A28">
              <w:rPr>
                <w:rFonts w:ascii="Arial" w:hAnsi="Arial" w:cs="Arial"/>
                <w:color w:val="000000"/>
                <w:sz w:val="20"/>
                <w:szCs w:val="20"/>
              </w:rPr>
              <w:t> </w:t>
            </w:r>
          </w:p>
        </w:tc>
        <w:tc>
          <w:tcPr>
            <w:tcW w:w="3796" w:type="pct"/>
            <w:gridSpan w:val="2"/>
            <w:tcBorders>
              <w:left w:val="nil"/>
            </w:tcBorders>
            <w:shd w:val="clear" w:color="auto" w:fill="auto"/>
            <w:noWrap/>
          </w:tcPr>
          <w:p w:rsidR="003763A7" w:rsidRPr="00911598" w:rsidRDefault="003763A7" w:rsidP="003763A7">
            <w:pPr>
              <w:spacing w:after="0" w:line="360" w:lineRule="auto"/>
              <w:jc w:val="both"/>
              <w:rPr>
                <w:rFonts w:ascii="Arial" w:hAnsi="Arial" w:cs="Arial"/>
                <w:b/>
                <w:color w:val="000000"/>
                <w:sz w:val="20"/>
                <w:szCs w:val="20"/>
              </w:rPr>
            </w:pPr>
            <w:r w:rsidRPr="00480549">
              <w:rPr>
                <w:rFonts w:ascii="Arial" w:hAnsi="Arial" w:cs="Arial"/>
                <w:b/>
                <w:bCs/>
                <w:color w:val="000000"/>
                <w:sz w:val="20"/>
                <w:szCs w:val="20"/>
              </w:rPr>
              <w:t xml:space="preserve">4.1. </w:t>
            </w:r>
            <w:r w:rsidRPr="00480549">
              <w:rPr>
                <w:rFonts w:ascii="Arial" w:hAnsi="Arial" w:cs="Arial"/>
                <w:b/>
                <w:color w:val="000000"/>
                <w:sz w:val="20"/>
                <w:szCs w:val="20"/>
              </w:rPr>
              <w:t>Derechos</w:t>
            </w:r>
            <w:r w:rsidRPr="00911598">
              <w:rPr>
                <w:rFonts w:ascii="Arial" w:hAnsi="Arial" w:cs="Arial"/>
                <w:b/>
                <w:color w:val="000000"/>
                <w:sz w:val="20"/>
                <w:szCs w:val="20"/>
              </w:rPr>
              <w:t xml:space="preserve"> por el uso, goce, aprovechamiento o explotación de bienes del dominio público</w:t>
            </w:r>
          </w:p>
        </w:tc>
        <w:tc>
          <w:tcPr>
            <w:tcW w:w="151" w:type="pct"/>
            <w:tcBorders>
              <w:right w:val="nil"/>
            </w:tcBorders>
            <w:vAlign w:val="center"/>
          </w:tcPr>
          <w:p w:rsidR="003763A7" w:rsidRDefault="003763A7" w:rsidP="003763A7">
            <w:pPr>
              <w:spacing w:after="0" w:line="360" w:lineRule="auto"/>
              <w:jc w:val="center"/>
              <w:rPr>
                <w:rFonts w:ascii="Arial" w:hAnsi="Arial" w:cs="Arial"/>
                <w:b/>
                <w:bCs/>
                <w:color w:val="000000"/>
                <w:sz w:val="20"/>
                <w:szCs w:val="20"/>
              </w:rPr>
            </w:pPr>
          </w:p>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Default="003763A7" w:rsidP="003763A7">
            <w:pPr>
              <w:spacing w:after="0" w:line="360" w:lineRule="auto"/>
              <w:jc w:val="right"/>
              <w:rPr>
                <w:rFonts w:ascii="Arial" w:hAnsi="Arial" w:cs="Arial"/>
                <w:b/>
                <w:bCs/>
                <w:color w:val="000000"/>
                <w:sz w:val="20"/>
                <w:szCs w:val="20"/>
              </w:rPr>
            </w:pPr>
          </w:p>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119,544.00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r w:rsidRPr="00323A28">
              <w:rPr>
                <w:rFonts w:ascii="Arial" w:hAnsi="Arial" w:cs="Arial"/>
                <w:color w:val="000000"/>
                <w:sz w:val="20"/>
                <w:szCs w:val="20"/>
              </w:rPr>
              <w:t> </w:t>
            </w:r>
            <w:r w:rsidRPr="00323A28">
              <w:rPr>
                <w:rFonts w:ascii="Arial" w:hAnsi="Arial" w:cs="Arial"/>
                <w:b/>
                <w:bCs/>
                <w:color w:val="000000"/>
                <w:sz w:val="20"/>
                <w:szCs w:val="20"/>
              </w:rPr>
              <w:t> </w:t>
            </w:r>
          </w:p>
        </w:tc>
        <w:tc>
          <w:tcPr>
            <w:tcW w:w="3400" w:type="pct"/>
            <w:tcBorders>
              <w:left w:val="nil"/>
            </w:tcBorders>
            <w:noWrap/>
          </w:tcPr>
          <w:p w:rsidR="003763A7" w:rsidRPr="00323A28" w:rsidRDefault="003763A7" w:rsidP="003763A7">
            <w:pPr>
              <w:spacing w:after="0" w:line="360" w:lineRule="auto"/>
              <w:jc w:val="both"/>
              <w:rPr>
                <w:rFonts w:ascii="Arial" w:hAnsi="Arial" w:cs="Arial"/>
                <w:color w:val="000000"/>
                <w:sz w:val="20"/>
                <w:szCs w:val="20"/>
              </w:rPr>
            </w:pPr>
            <w:r w:rsidRPr="00323A28">
              <w:rPr>
                <w:rFonts w:ascii="Arial" w:hAnsi="Arial" w:cs="Arial"/>
                <w:color w:val="000000"/>
                <w:sz w:val="20"/>
                <w:szCs w:val="20"/>
              </w:rPr>
              <w:t>4.1.1. Mercados y ambulantes</w:t>
            </w:r>
          </w:p>
        </w:tc>
        <w:tc>
          <w:tcPr>
            <w:tcW w:w="151" w:type="pct"/>
            <w:tcBorders>
              <w:bottom w:val="single" w:sz="4" w:space="0" w:color="auto"/>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color w:val="000000"/>
                <w:sz w:val="20"/>
                <w:szCs w:val="20"/>
              </w:rPr>
            </w:pPr>
            <w:r w:rsidRPr="00323A28">
              <w:rPr>
                <w:rFonts w:ascii="Arial" w:hAnsi="Arial" w:cs="Arial"/>
                <w:color w:val="000000"/>
                <w:sz w:val="20"/>
                <w:szCs w:val="20"/>
              </w:rPr>
              <w:t>71,454.00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4.1.2. Uso y aprovechamiento de panteones públicos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42,419.00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4.1.3. Uso y aprovechamiento de las vías por vehículos de carga</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5,671.00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4.1.4. Uso y aprovechamiento de otros bienes de dominio público</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AB2FC2">
        <w:trPr>
          <w:trHeight w:val="20"/>
        </w:trPr>
        <w:tc>
          <w:tcPr>
            <w:tcW w:w="134" w:type="pct"/>
            <w:tcBorders>
              <w:right w:val="nil"/>
            </w:tcBorders>
            <w:shd w:val="clear" w:color="auto" w:fill="D9D9D9" w:themeFill="background1" w:themeFillShade="D9"/>
            <w:noWrap/>
          </w:tcPr>
          <w:p w:rsidR="003763A7" w:rsidRPr="00323A28" w:rsidRDefault="003763A7" w:rsidP="003763A7">
            <w:pPr>
              <w:spacing w:after="0" w:line="360" w:lineRule="auto"/>
              <w:jc w:val="both"/>
              <w:rPr>
                <w:rFonts w:ascii="Arial" w:hAnsi="Arial" w:cs="Arial"/>
                <w:color w:val="000000"/>
                <w:sz w:val="20"/>
                <w:szCs w:val="20"/>
              </w:rPr>
            </w:pPr>
            <w:r w:rsidRPr="00323A28">
              <w:rPr>
                <w:rFonts w:ascii="Arial" w:hAnsi="Arial" w:cs="Arial"/>
                <w:color w:val="000000"/>
                <w:sz w:val="20"/>
                <w:szCs w:val="20"/>
              </w:rPr>
              <w:t> </w:t>
            </w:r>
          </w:p>
        </w:tc>
        <w:tc>
          <w:tcPr>
            <w:tcW w:w="3796" w:type="pct"/>
            <w:gridSpan w:val="2"/>
            <w:tcBorders>
              <w:left w:val="nil"/>
            </w:tcBorders>
            <w:shd w:val="clear" w:color="auto" w:fill="D9D9D9" w:themeFill="background1" w:themeFillShade="D9"/>
            <w:noWrap/>
          </w:tcPr>
          <w:p w:rsidR="003763A7" w:rsidRPr="00323A28" w:rsidRDefault="003763A7" w:rsidP="003763A7">
            <w:pPr>
              <w:spacing w:after="0" w:line="360" w:lineRule="auto"/>
              <w:jc w:val="both"/>
              <w:rPr>
                <w:rFonts w:ascii="Arial" w:hAnsi="Arial" w:cs="Arial"/>
                <w:color w:val="000000"/>
                <w:sz w:val="20"/>
                <w:szCs w:val="20"/>
              </w:rPr>
            </w:pPr>
            <w:r w:rsidRPr="003763A7">
              <w:rPr>
                <w:rFonts w:ascii="Arial" w:hAnsi="Arial" w:cs="Arial"/>
                <w:b/>
                <w:bCs/>
                <w:color w:val="000000"/>
                <w:sz w:val="20"/>
                <w:szCs w:val="20"/>
              </w:rPr>
              <w:t>4.</w:t>
            </w:r>
            <w:r>
              <w:rPr>
                <w:rFonts w:ascii="Arial" w:hAnsi="Arial" w:cs="Arial"/>
                <w:b/>
                <w:bCs/>
                <w:color w:val="000000"/>
                <w:sz w:val="20"/>
                <w:szCs w:val="20"/>
              </w:rPr>
              <w:t>2</w:t>
            </w:r>
            <w:r w:rsidRPr="003763A7">
              <w:rPr>
                <w:rFonts w:ascii="Arial" w:hAnsi="Arial" w:cs="Arial"/>
                <w:b/>
                <w:bCs/>
                <w:color w:val="000000"/>
                <w:sz w:val="20"/>
                <w:szCs w:val="20"/>
              </w:rPr>
              <w:t xml:space="preserve">. </w:t>
            </w:r>
            <w:r w:rsidRPr="003763A7">
              <w:rPr>
                <w:rFonts w:ascii="Arial" w:hAnsi="Arial" w:cs="Arial"/>
                <w:b/>
                <w:color w:val="000000"/>
                <w:sz w:val="20"/>
                <w:szCs w:val="20"/>
              </w:rPr>
              <w:t>Derechos</w:t>
            </w:r>
            <w:r w:rsidRPr="00323A28">
              <w:rPr>
                <w:rFonts w:ascii="Arial" w:hAnsi="Arial" w:cs="Arial"/>
                <w:b/>
                <w:color w:val="000000"/>
                <w:sz w:val="20"/>
                <w:szCs w:val="20"/>
              </w:rPr>
              <w:t xml:space="preserve"> por prestación de servicios</w:t>
            </w:r>
            <w:r w:rsidRPr="00323A28">
              <w:rPr>
                <w:rFonts w:ascii="Arial" w:hAnsi="Arial" w:cs="Arial"/>
                <w:color w:val="000000"/>
                <w:sz w:val="20"/>
                <w:szCs w:val="20"/>
              </w:rPr>
              <w:t> </w:t>
            </w:r>
          </w:p>
        </w:tc>
        <w:tc>
          <w:tcPr>
            <w:tcW w:w="151" w:type="pct"/>
            <w:tcBorders>
              <w:right w:val="nil"/>
            </w:tcBorders>
            <w:shd w:val="clear" w:color="auto" w:fill="D9D9D9" w:themeFill="background1" w:themeFillShade="D9"/>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shd w:val="clear" w:color="auto" w:fill="D9D9D9" w:themeFill="background1" w:themeFillShade="D9"/>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2,458,073.00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r w:rsidRPr="00323A28">
              <w:rPr>
                <w:rFonts w:ascii="Arial" w:hAnsi="Arial" w:cs="Arial"/>
                <w:color w:val="000000"/>
                <w:sz w:val="20"/>
                <w:szCs w:val="20"/>
              </w:rPr>
              <w:t> </w:t>
            </w:r>
            <w:r w:rsidRPr="00323A28">
              <w:rPr>
                <w:rFonts w:ascii="Arial" w:hAnsi="Arial" w:cs="Arial"/>
                <w:b/>
                <w:bCs/>
                <w:color w:val="000000"/>
                <w:sz w:val="20"/>
                <w:szCs w:val="20"/>
              </w:rPr>
              <w:t> </w:t>
            </w:r>
          </w:p>
        </w:tc>
        <w:tc>
          <w:tcPr>
            <w:tcW w:w="3400" w:type="pct"/>
            <w:tcBorders>
              <w:left w:val="nil"/>
            </w:tcBorders>
            <w:noWrap/>
          </w:tcPr>
          <w:p w:rsidR="003763A7" w:rsidRPr="00323A28" w:rsidRDefault="003763A7" w:rsidP="003763A7">
            <w:pPr>
              <w:spacing w:after="0" w:line="360" w:lineRule="auto"/>
              <w:jc w:val="both"/>
              <w:rPr>
                <w:rFonts w:ascii="Arial" w:hAnsi="Arial" w:cs="Arial"/>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.1. Agua potable y drenaje</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color w:val="000000"/>
                <w:sz w:val="20"/>
                <w:szCs w:val="20"/>
              </w:rPr>
            </w:pPr>
            <w:r w:rsidRPr="00323A28">
              <w:rPr>
                <w:rFonts w:ascii="Arial" w:hAnsi="Arial" w:cs="Arial"/>
                <w:color w:val="000000"/>
                <w:sz w:val="20"/>
                <w:szCs w:val="20"/>
              </w:rPr>
              <w:t>536,027.00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.2. Alumbrado público</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color w:val="000000"/>
                <w:sz w:val="20"/>
                <w:szCs w:val="20"/>
              </w:rPr>
            </w:pPr>
            <w:r w:rsidRPr="00323A28">
              <w:rPr>
                <w:rFonts w:ascii="Arial" w:hAnsi="Arial" w:cs="Arial"/>
                <w:color w:val="000000"/>
                <w:sz w:val="20"/>
                <w:szCs w:val="20"/>
              </w:rPr>
              <w:t>0.00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.3. Recolección y traslado de residuos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color w:val="000000"/>
                <w:sz w:val="20"/>
                <w:szCs w:val="20"/>
              </w:rPr>
            </w:pPr>
            <w:r w:rsidRPr="00323A28">
              <w:rPr>
                <w:rFonts w:ascii="Arial" w:hAnsi="Arial" w:cs="Arial"/>
                <w:color w:val="000000"/>
                <w:sz w:val="20"/>
                <w:szCs w:val="20"/>
              </w:rPr>
              <w:t>671,842.00</w:t>
            </w:r>
          </w:p>
        </w:tc>
      </w:tr>
      <w:tr w:rsidR="003763A7" w:rsidRPr="00323A28" w:rsidTr="00DB689C">
        <w:trPr>
          <w:trHeight w:val="20"/>
        </w:trPr>
        <w:tc>
          <w:tcPr>
            <w:tcW w:w="530" w:type="pct"/>
            <w:gridSpan w:val="2"/>
            <w:tcBorders>
              <w:bottom w:val="single" w:sz="4" w:space="0" w:color="auto"/>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.4. Limpia</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.5. Licencias de funcionamiento y permisos temporales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884,176.00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.6. Permisos para instalar anuncios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.7. Desarrollo urbano</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.8. Catastro</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82,478.00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.9. Rastro</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.10. Supervisión sanitaria de matanza de animales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.11. Vigilancia</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283,550.00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.12. Corralón y grúa</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.13. Protección civil</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.14. Servicios y permisos en materia de panteones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.15. Certificados y constancias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.16. Acceso a la información pública</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4.</w:t>
            </w:r>
            <w:r>
              <w:rPr>
                <w:rFonts w:ascii="Arial" w:hAnsi="Arial" w:cs="Arial"/>
                <w:color w:val="000000"/>
                <w:sz w:val="20"/>
                <w:szCs w:val="20"/>
              </w:rPr>
              <w:t>2</w:t>
            </w:r>
            <w:r w:rsidRPr="00323A28">
              <w:rPr>
                <w:rFonts w:ascii="Arial" w:hAnsi="Arial" w:cs="Arial"/>
                <w:color w:val="000000"/>
                <w:sz w:val="20"/>
                <w:szCs w:val="20"/>
              </w:rPr>
              <w:t>.17. Gaceta oficial</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DB689C">
        <w:trPr>
          <w:trHeight w:val="20"/>
        </w:trPr>
        <w:tc>
          <w:tcPr>
            <w:tcW w:w="134" w:type="pct"/>
            <w:tcBorders>
              <w:right w:val="nil"/>
            </w:tcBorders>
            <w:noWrap/>
          </w:tcPr>
          <w:p w:rsidR="003763A7" w:rsidRPr="00323A28" w:rsidRDefault="003763A7" w:rsidP="003763A7">
            <w:pPr>
              <w:spacing w:after="0" w:line="360" w:lineRule="auto"/>
              <w:jc w:val="both"/>
              <w:rPr>
                <w:rFonts w:ascii="Arial" w:hAnsi="Arial" w:cs="Arial"/>
                <w:color w:val="000000"/>
                <w:sz w:val="20"/>
                <w:szCs w:val="20"/>
              </w:rPr>
            </w:pPr>
            <w:r w:rsidRPr="00323A28">
              <w:rPr>
                <w:rFonts w:ascii="Arial" w:hAnsi="Arial" w:cs="Arial"/>
                <w:color w:val="000000"/>
                <w:sz w:val="20"/>
                <w:szCs w:val="20"/>
              </w:rPr>
              <w:t> </w:t>
            </w:r>
          </w:p>
        </w:tc>
        <w:tc>
          <w:tcPr>
            <w:tcW w:w="3796" w:type="pct"/>
            <w:gridSpan w:val="2"/>
            <w:tcBorders>
              <w:left w:val="nil"/>
            </w:tcBorders>
            <w:noWrap/>
          </w:tcPr>
          <w:p w:rsidR="003763A7" w:rsidRPr="00323A28" w:rsidRDefault="003763A7" w:rsidP="00817416">
            <w:pPr>
              <w:spacing w:after="0" w:line="360" w:lineRule="auto"/>
              <w:jc w:val="both"/>
              <w:rPr>
                <w:rFonts w:ascii="Arial" w:hAnsi="Arial" w:cs="Arial"/>
                <w:color w:val="000000"/>
                <w:sz w:val="20"/>
                <w:szCs w:val="20"/>
              </w:rPr>
            </w:pPr>
            <w:r w:rsidRPr="00323A28">
              <w:rPr>
                <w:rFonts w:ascii="Arial" w:hAnsi="Arial" w:cs="Arial"/>
                <w:b/>
                <w:bCs/>
                <w:color w:val="000000"/>
                <w:sz w:val="20"/>
                <w:szCs w:val="20"/>
              </w:rPr>
              <w:t>4.</w:t>
            </w:r>
            <w:r w:rsidR="00817416">
              <w:rPr>
                <w:rFonts w:ascii="Arial" w:hAnsi="Arial" w:cs="Arial"/>
                <w:b/>
                <w:bCs/>
                <w:color w:val="000000"/>
                <w:sz w:val="20"/>
                <w:szCs w:val="20"/>
              </w:rPr>
              <w:t>3</w:t>
            </w:r>
            <w:r w:rsidRPr="00323A28">
              <w:rPr>
                <w:rFonts w:ascii="Arial" w:hAnsi="Arial" w:cs="Arial"/>
                <w:b/>
                <w:bCs/>
                <w:color w:val="000000"/>
                <w:sz w:val="20"/>
                <w:szCs w:val="20"/>
              </w:rPr>
              <w:t xml:space="preserve">. </w:t>
            </w:r>
            <w:r w:rsidRPr="00323A28">
              <w:rPr>
                <w:rFonts w:ascii="Arial" w:hAnsi="Arial" w:cs="Arial"/>
                <w:b/>
                <w:color w:val="000000"/>
                <w:sz w:val="20"/>
                <w:szCs w:val="20"/>
              </w:rPr>
              <w:t>Otros derechos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color w:val="000000"/>
                <w:sz w:val="20"/>
                <w:szCs w:val="20"/>
              </w:rPr>
            </w:pPr>
            <w:r w:rsidRPr="00323A28">
              <w:rPr>
                <w:rFonts w:ascii="Arial" w:hAnsi="Arial" w:cs="Arial"/>
                <w:b/>
                <w:bCs/>
                <w:color w:val="000000"/>
                <w:sz w:val="20"/>
                <w:szCs w:val="20"/>
              </w:rPr>
              <w:t>0.00</w:t>
            </w:r>
          </w:p>
        </w:tc>
      </w:tr>
      <w:tr w:rsidR="003763A7" w:rsidRPr="00323A28" w:rsidTr="00DB689C">
        <w:trPr>
          <w:trHeight w:val="20"/>
        </w:trPr>
        <w:tc>
          <w:tcPr>
            <w:tcW w:w="134" w:type="pct"/>
            <w:tcBorders>
              <w:right w:val="nil"/>
            </w:tcBorders>
            <w:noWrap/>
          </w:tcPr>
          <w:p w:rsidR="003763A7" w:rsidRPr="00323A28" w:rsidRDefault="003763A7" w:rsidP="003763A7">
            <w:pPr>
              <w:spacing w:after="0" w:line="360" w:lineRule="auto"/>
              <w:jc w:val="both"/>
              <w:rPr>
                <w:rFonts w:ascii="Arial" w:hAnsi="Arial" w:cs="Arial"/>
                <w:color w:val="000000"/>
                <w:sz w:val="20"/>
                <w:szCs w:val="20"/>
              </w:rPr>
            </w:pPr>
          </w:p>
        </w:tc>
        <w:tc>
          <w:tcPr>
            <w:tcW w:w="3796" w:type="pct"/>
            <w:gridSpan w:val="2"/>
            <w:tcBorders>
              <w:left w:val="nil"/>
            </w:tcBorders>
            <w:noWrap/>
          </w:tcPr>
          <w:p w:rsidR="003763A7" w:rsidRPr="00323A28" w:rsidRDefault="003763A7" w:rsidP="00817416">
            <w:pPr>
              <w:spacing w:after="0" w:line="360" w:lineRule="auto"/>
              <w:jc w:val="both"/>
              <w:rPr>
                <w:rFonts w:ascii="Arial" w:hAnsi="Arial" w:cs="Arial"/>
                <w:bCs/>
                <w:color w:val="000000"/>
                <w:sz w:val="20"/>
                <w:szCs w:val="20"/>
              </w:rPr>
            </w:pPr>
            <w:r w:rsidRPr="00323A28">
              <w:rPr>
                <w:rFonts w:ascii="Arial" w:hAnsi="Arial" w:cs="Arial"/>
                <w:b/>
                <w:bCs/>
                <w:color w:val="000000"/>
                <w:sz w:val="20"/>
                <w:szCs w:val="20"/>
              </w:rPr>
              <w:t>4.</w:t>
            </w:r>
            <w:r w:rsidR="00817416">
              <w:rPr>
                <w:rFonts w:ascii="Arial" w:hAnsi="Arial" w:cs="Arial"/>
                <w:b/>
                <w:bCs/>
                <w:color w:val="000000"/>
                <w:sz w:val="20"/>
                <w:szCs w:val="20"/>
              </w:rPr>
              <w:t>4</w:t>
            </w:r>
            <w:r w:rsidRPr="00323A28">
              <w:rPr>
                <w:rFonts w:ascii="Arial" w:hAnsi="Arial" w:cs="Arial"/>
                <w:b/>
                <w:bCs/>
                <w:color w:val="000000"/>
                <w:sz w:val="20"/>
                <w:szCs w:val="20"/>
              </w:rPr>
              <w:t xml:space="preserve">. </w:t>
            </w:r>
            <w:r w:rsidRPr="00323A28">
              <w:rPr>
                <w:rFonts w:ascii="Arial" w:hAnsi="Arial" w:cs="Arial"/>
                <w:b/>
                <w:color w:val="000000"/>
                <w:sz w:val="20"/>
                <w:szCs w:val="20"/>
              </w:rPr>
              <w:t>Accesorios de derechos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b/>
                <w:bCs/>
                <w:color w:val="000000"/>
                <w:sz w:val="20"/>
                <w:szCs w:val="20"/>
              </w:rPr>
              <w:t>0.00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480549">
            <w:pPr>
              <w:spacing w:after="0" w:line="360" w:lineRule="auto"/>
              <w:jc w:val="both"/>
              <w:rPr>
                <w:rFonts w:ascii="Arial" w:hAnsi="Arial" w:cs="Arial"/>
                <w:bCs/>
                <w:color w:val="000000"/>
                <w:sz w:val="20"/>
                <w:szCs w:val="20"/>
              </w:rPr>
            </w:pPr>
            <w:r w:rsidRPr="00323A28">
              <w:rPr>
                <w:rFonts w:ascii="Arial" w:hAnsi="Arial" w:cs="Arial"/>
                <w:bCs/>
                <w:color w:val="000000"/>
                <w:sz w:val="20"/>
                <w:szCs w:val="20"/>
              </w:rPr>
              <w:t>4.</w:t>
            </w:r>
            <w:r w:rsidR="00480549">
              <w:rPr>
                <w:rFonts w:ascii="Arial" w:hAnsi="Arial" w:cs="Arial"/>
                <w:bCs/>
                <w:color w:val="000000"/>
                <w:sz w:val="20"/>
                <w:szCs w:val="20"/>
              </w:rPr>
              <w:t>4</w:t>
            </w:r>
            <w:r w:rsidRPr="00323A28">
              <w:rPr>
                <w:rFonts w:ascii="Arial" w:hAnsi="Arial" w:cs="Arial"/>
                <w:bCs/>
                <w:color w:val="000000"/>
                <w:sz w:val="20"/>
                <w:szCs w:val="20"/>
              </w:rPr>
              <w:t xml:space="preserve">.1. </w:t>
            </w:r>
            <w:r w:rsidRPr="00323A28">
              <w:rPr>
                <w:rFonts w:ascii="Arial" w:hAnsi="Arial" w:cs="Arial"/>
                <w:color w:val="000000"/>
                <w:sz w:val="20"/>
                <w:szCs w:val="20"/>
              </w:rPr>
              <w:t>Actualización de derechos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480549">
            <w:pPr>
              <w:spacing w:after="0" w:line="360" w:lineRule="auto"/>
              <w:jc w:val="both"/>
              <w:rPr>
                <w:rFonts w:ascii="Arial" w:hAnsi="Arial" w:cs="Arial"/>
                <w:bCs/>
                <w:color w:val="000000"/>
                <w:sz w:val="20"/>
                <w:szCs w:val="20"/>
              </w:rPr>
            </w:pPr>
            <w:r w:rsidRPr="00323A28">
              <w:rPr>
                <w:rFonts w:ascii="Arial" w:hAnsi="Arial" w:cs="Arial"/>
                <w:bCs/>
                <w:color w:val="000000"/>
                <w:sz w:val="20"/>
                <w:szCs w:val="20"/>
              </w:rPr>
              <w:t>4.</w:t>
            </w:r>
            <w:r w:rsidR="00480549">
              <w:rPr>
                <w:rFonts w:ascii="Arial" w:hAnsi="Arial" w:cs="Arial"/>
                <w:bCs/>
                <w:color w:val="000000"/>
                <w:sz w:val="20"/>
                <w:szCs w:val="20"/>
              </w:rPr>
              <w:t>4</w:t>
            </w:r>
            <w:r w:rsidRPr="00323A28">
              <w:rPr>
                <w:rFonts w:ascii="Arial" w:hAnsi="Arial" w:cs="Arial"/>
                <w:bCs/>
                <w:color w:val="000000"/>
                <w:sz w:val="20"/>
                <w:szCs w:val="20"/>
              </w:rPr>
              <w:t xml:space="preserve">.2. </w:t>
            </w:r>
            <w:r w:rsidRPr="00323A28">
              <w:rPr>
                <w:rFonts w:ascii="Arial" w:hAnsi="Arial" w:cs="Arial"/>
                <w:color w:val="000000"/>
                <w:sz w:val="20"/>
                <w:szCs w:val="20"/>
              </w:rPr>
              <w:t>Recargos de derechos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480549">
            <w:pPr>
              <w:spacing w:after="0" w:line="360" w:lineRule="auto"/>
              <w:jc w:val="both"/>
              <w:rPr>
                <w:rFonts w:ascii="Arial" w:hAnsi="Arial" w:cs="Arial"/>
                <w:bCs/>
                <w:color w:val="000000"/>
                <w:sz w:val="20"/>
                <w:szCs w:val="20"/>
              </w:rPr>
            </w:pPr>
            <w:r w:rsidRPr="00323A28">
              <w:rPr>
                <w:rFonts w:ascii="Arial" w:hAnsi="Arial" w:cs="Arial"/>
                <w:bCs/>
                <w:color w:val="000000"/>
                <w:sz w:val="20"/>
                <w:szCs w:val="20"/>
              </w:rPr>
              <w:t>4.</w:t>
            </w:r>
            <w:r w:rsidR="00480549">
              <w:rPr>
                <w:rFonts w:ascii="Arial" w:hAnsi="Arial" w:cs="Arial"/>
                <w:bCs/>
                <w:color w:val="000000"/>
                <w:sz w:val="20"/>
                <w:szCs w:val="20"/>
              </w:rPr>
              <w:t>4</w:t>
            </w:r>
            <w:r w:rsidRPr="00323A28">
              <w:rPr>
                <w:rFonts w:ascii="Arial" w:hAnsi="Arial" w:cs="Arial"/>
                <w:bCs/>
                <w:color w:val="000000"/>
                <w:sz w:val="20"/>
                <w:szCs w:val="20"/>
              </w:rPr>
              <w:t xml:space="preserve">.3. </w:t>
            </w:r>
            <w:r w:rsidRPr="00323A28">
              <w:rPr>
                <w:rFonts w:ascii="Arial" w:hAnsi="Arial" w:cs="Arial"/>
                <w:color w:val="000000"/>
                <w:sz w:val="20"/>
                <w:szCs w:val="20"/>
              </w:rPr>
              <w:t>Multas de derechos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DB689C">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480549">
            <w:pPr>
              <w:spacing w:after="0" w:line="360" w:lineRule="auto"/>
              <w:jc w:val="both"/>
              <w:rPr>
                <w:rFonts w:ascii="Arial" w:hAnsi="Arial" w:cs="Arial"/>
                <w:bCs/>
                <w:color w:val="000000"/>
                <w:sz w:val="20"/>
                <w:szCs w:val="20"/>
              </w:rPr>
            </w:pPr>
            <w:r w:rsidRPr="00323A28">
              <w:rPr>
                <w:rFonts w:ascii="Arial" w:hAnsi="Arial" w:cs="Arial"/>
                <w:bCs/>
                <w:color w:val="000000"/>
                <w:sz w:val="20"/>
                <w:szCs w:val="20"/>
              </w:rPr>
              <w:t>4.</w:t>
            </w:r>
            <w:r w:rsidR="00480549">
              <w:rPr>
                <w:rFonts w:ascii="Arial" w:hAnsi="Arial" w:cs="Arial"/>
                <w:bCs/>
                <w:color w:val="000000"/>
                <w:sz w:val="20"/>
                <w:szCs w:val="20"/>
              </w:rPr>
              <w:t>4</w:t>
            </w:r>
            <w:r w:rsidRPr="00323A28">
              <w:rPr>
                <w:rFonts w:ascii="Arial" w:hAnsi="Arial" w:cs="Arial"/>
                <w:bCs/>
                <w:color w:val="000000"/>
                <w:sz w:val="20"/>
                <w:szCs w:val="20"/>
              </w:rPr>
              <w:t xml:space="preserve">.4. </w:t>
            </w:r>
            <w:r w:rsidRPr="00323A28">
              <w:rPr>
                <w:rFonts w:ascii="Arial" w:hAnsi="Arial" w:cs="Arial"/>
                <w:color w:val="000000"/>
                <w:sz w:val="20"/>
                <w:szCs w:val="20"/>
              </w:rPr>
              <w:t>Gastos de ejecución de derechos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DB689C">
        <w:trPr>
          <w:trHeight w:val="20"/>
        </w:trPr>
        <w:tc>
          <w:tcPr>
            <w:tcW w:w="134" w:type="pct"/>
            <w:tcBorders>
              <w:right w:val="nil"/>
            </w:tcBorders>
            <w:noWrap/>
          </w:tcPr>
          <w:p w:rsidR="003763A7" w:rsidRPr="00323A28" w:rsidRDefault="003763A7" w:rsidP="003763A7">
            <w:pPr>
              <w:spacing w:after="0" w:line="360" w:lineRule="auto"/>
              <w:jc w:val="both"/>
              <w:rPr>
                <w:rFonts w:ascii="Arial" w:hAnsi="Arial" w:cs="Arial"/>
                <w:color w:val="000000"/>
                <w:sz w:val="20"/>
                <w:szCs w:val="20"/>
              </w:rPr>
            </w:pPr>
          </w:p>
        </w:tc>
        <w:tc>
          <w:tcPr>
            <w:tcW w:w="3796" w:type="pct"/>
            <w:gridSpan w:val="2"/>
            <w:tcBorders>
              <w:left w:val="nil"/>
            </w:tcBorders>
            <w:noWrap/>
          </w:tcPr>
          <w:p w:rsidR="003763A7" w:rsidRPr="00323A28" w:rsidRDefault="003763A7" w:rsidP="00817416">
            <w:pPr>
              <w:autoSpaceDE w:val="0"/>
              <w:autoSpaceDN w:val="0"/>
              <w:adjustRightInd w:val="0"/>
              <w:spacing w:after="0" w:line="360" w:lineRule="auto"/>
              <w:jc w:val="both"/>
              <w:rPr>
                <w:rFonts w:ascii="Arial" w:hAnsi="Arial" w:cs="Arial"/>
                <w:bCs/>
                <w:color w:val="000000"/>
                <w:sz w:val="20"/>
                <w:szCs w:val="20"/>
              </w:rPr>
            </w:pPr>
            <w:r w:rsidRPr="00323A28">
              <w:rPr>
                <w:rFonts w:ascii="Arial" w:hAnsi="Arial" w:cs="Arial"/>
                <w:b/>
                <w:bCs/>
                <w:color w:val="000000"/>
                <w:sz w:val="20"/>
                <w:szCs w:val="20"/>
              </w:rPr>
              <w:t>4.</w:t>
            </w:r>
            <w:r w:rsidR="00817416">
              <w:rPr>
                <w:rFonts w:ascii="Arial" w:hAnsi="Arial" w:cs="Arial"/>
                <w:b/>
                <w:bCs/>
                <w:color w:val="000000"/>
                <w:sz w:val="20"/>
                <w:szCs w:val="20"/>
              </w:rPr>
              <w:t>5</w:t>
            </w:r>
            <w:r w:rsidRPr="00323A28">
              <w:rPr>
                <w:rFonts w:ascii="Arial" w:hAnsi="Arial" w:cs="Arial"/>
                <w:b/>
                <w:bCs/>
                <w:color w:val="000000"/>
                <w:sz w:val="20"/>
                <w:szCs w:val="20"/>
              </w:rPr>
              <w:t xml:space="preserve">. </w:t>
            </w:r>
            <w:r w:rsidRPr="00323A28">
              <w:rPr>
                <w:rFonts w:ascii="Arial" w:hAnsi="Arial" w:cs="Arial"/>
                <w:b/>
                <w:color w:val="000000"/>
                <w:sz w:val="20"/>
                <w:szCs w:val="20"/>
              </w:rPr>
              <w:t>Derechos no comprendidos en la ley de ingresos vigente, causados en ejercicios fiscales anteriores pendientes de liquidación o pago</w:t>
            </w:r>
          </w:p>
        </w:tc>
        <w:tc>
          <w:tcPr>
            <w:tcW w:w="151" w:type="pct"/>
            <w:tcBorders>
              <w:right w:val="nil"/>
            </w:tcBorders>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b/>
                <w:bCs/>
                <w:color w:val="000000"/>
                <w:sz w:val="20"/>
                <w:szCs w:val="20"/>
              </w:rPr>
              <w:t>0.00</w:t>
            </w:r>
          </w:p>
        </w:tc>
      </w:tr>
      <w:tr w:rsidR="003763A7" w:rsidRPr="00323A28" w:rsidTr="00AB2FC2">
        <w:trPr>
          <w:trHeight w:val="20"/>
        </w:trPr>
        <w:tc>
          <w:tcPr>
            <w:tcW w:w="3930" w:type="pct"/>
            <w:gridSpan w:val="3"/>
            <w:shd w:val="clear" w:color="auto" w:fill="D9D9D9" w:themeFill="background1" w:themeFillShade="D9"/>
            <w:noWrap/>
          </w:tcPr>
          <w:p w:rsidR="003763A7" w:rsidRPr="00323A28" w:rsidRDefault="003763A7" w:rsidP="003763A7">
            <w:pPr>
              <w:spacing w:after="0" w:line="360" w:lineRule="auto"/>
              <w:jc w:val="both"/>
              <w:rPr>
                <w:rFonts w:ascii="Arial" w:hAnsi="Arial" w:cs="Arial"/>
                <w:b/>
                <w:bCs/>
                <w:color w:val="000000"/>
                <w:sz w:val="20"/>
                <w:szCs w:val="20"/>
              </w:rPr>
            </w:pPr>
            <w:r w:rsidRPr="00323A28">
              <w:rPr>
                <w:rFonts w:ascii="Arial" w:hAnsi="Arial" w:cs="Arial"/>
                <w:b/>
                <w:bCs/>
                <w:color w:val="000000"/>
                <w:sz w:val="20"/>
                <w:szCs w:val="20"/>
              </w:rPr>
              <w:t>5. Productos</w:t>
            </w:r>
          </w:p>
        </w:tc>
        <w:tc>
          <w:tcPr>
            <w:tcW w:w="151" w:type="pct"/>
            <w:tcBorders>
              <w:right w:val="nil"/>
            </w:tcBorders>
            <w:shd w:val="clear" w:color="auto" w:fill="D9D9D9" w:themeFill="background1" w:themeFillShade="D9"/>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shd w:val="clear" w:color="auto" w:fill="D9D9D9" w:themeFill="background1" w:themeFillShade="D9"/>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0.00</w:t>
            </w:r>
          </w:p>
        </w:tc>
      </w:tr>
      <w:tr w:rsidR="003763A7" w:rsidRPr="00323A28" w:rsidTr="00DB689C">
        <w:trPr>
          <w:trHeight w:val="20"/>
        </w:trPr>
        <w:tc>
          <w:tcPr>
            <w:tcW w:w="134" w:type="pct"/>
            <w:tcBorders>
              <w:right w:val="nil"/>
            </w:tcBorders>
            <w:noWrap/>
          </w:tcPr>
          <w:p w:rsidR="003763A7" w:rsidRPr="00323A28" w:rsidRDefault="003763A7" w:rsidP="003763A7">
            <w:pPr>
              <w:spacing w:after="0" w:line="360" w:lineRule="auto"/>
              <w:jc w:val="both"/>
              <w:rPr>
                <w:rFonts w:ascii="Arial" w:hAnsi="Arial" w:cs="Arial"/>
                <w:color w:val="000000"/>
                <w:sz w:val="20"/>
                <w:szCs w:val="20"/>
              </w:rPr>
            </w:pPr>
            <w:r w:rsidRPr="00323A28">
              <w:rPr>
                <w:rFonts w:ascii="Arial" w:hAnsi="Arial" w:cs="Arial"/>
                <w:color w:val="000000"/>
                <w:sz w:val="20"/>
                <w:szCs w:val="20"/>
              </w:rPr>
              <w:t> </w:t>
            </w:r>
          </w:p>
        </w:tc>
        <w:tc>
          <w:tcPr>
            <w:tcW w:w="3796" w:type="pct"/>
            <w:gridSpan w:val="2"/>
            <w:tcBorders>
              <w:left w:val="nil"/>
            </w:tcBorders>
            <w:noWrap/>
          </w:tcPr>
          <w:p w:rsidR="003763A7" w:rsidRPr="00323A28" w:rsidRDefault="003763A7" w:rsidP="003763A7">
            <w:pPr>
              <w:spacing w:after="0" w:line="360" w:lineRule="auto"/>
              <w:jc w:val="both"/>
              <w:rPr>
                <w:rFonts w:ascii="Arial" w:hAnsi="Arial" w:cs="Arial"/>
                <w:b/>
                <w:color w:val="000000"/>
                <w:sz w:val="20"/>
                <w:szCs w:val="20"/>
              </w:rPr>
            </w:pPr>
            <w:r w:rsidRPr="00323A28">
              <w:rPr>
                <w:rFonts w:ascii="Arial" w:hAnsi="Arial" w:cs="Arial"/>
                <w:b/>
                <w:bCs/>
                <w:color w:val="000000"/>
                <w:sz w:val="20"/>
                <w:szCs w:val="20"/>
              </w:rPr>
              <w:t xml:space="preserve">5.1. </w:t>
            </w:r>
            <w:r w:rsidRPr="00323A28">
              <w:rPr>
                <w:rFonts w:ascii="Arial" w:hAnsi="Arial" w:cs="Arial"/>
                <w:b/>
                <w:color w:val="000000"/>
                <w:sz w:val="20"/>
                <w:szCs w:val="20"/>
              </w:rPr>
              <w:t>Productos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0.00</w:t>
            </w:r>
          </w:p>
        </w:tc>
      </w:tr>
      <w:tr w:rsidR="003763A7" w:rsidRPr="00323A28" w:rsidTr="003A1BED">
        <w:trPr>
          <w:trHeight w:val="20"/>
        </w:trPr>
        <w:tc>
          <w:tcPr>
            <w:tcW w:w="134" w:type="pct"/>
            <w:tcBorders>
              <w:right w:val="nil"/>
            </w:tcBorders>
            <w:noWrap/>
          </w:tcPr>
          <w:p w:rsidR="003763A7" w:rsidRPr="00323A28" w:rsidRDefault="003763A7" w:rsidP="003763A7">
            <w:pPr>
              <w:spacing w:after="0" w:line="360" w:lineRule="auto"/>
              <w:jc w:val="both"/>
              <w:rPr>
                <w:rFonts w:ascii="Arial" w:hAnsi="Arial" w:cs="Arial"/>
                <w:color w:val="000000"/>
                <w:sz w:val="20"/>
                <w:szCs w:val="20"/>
              </w:rPr>
            </w:pPr>
          </w:p>
        </w:tc>
        <w:tc>
          <w:tcPr>
            <w:tcW w:w="3796" w:type="pct"/>
            <w:gridSpan w:val="2"/>
            <w:tcBorders>
              <w:left w:val="nil"/>
            </w:tcBorders>
            <w:shd w:val="clear" w:color="auto" w:fill="auto"/>
            <w:noWrap/>
          </w:tcPr>
          <w:p w:rsidR="003763A7" w:rsidRPr="00323A28" w:rsidRDefault="003763A7" w:rsidP="003A1BED">
            <w:pPr>
              <w:autoSpaceDE w:val="0"/>
              <w:autoSpaceDN w:val="0"/>
              <w:adjustRightInd w:val="0"/>
              <w:spacing w:after="0" w:line="360" w:lineRule="auto"/>
              <w:jc w:val="both"/>
              <w:rPr>
                <w:rFonts w:ascii="Arial" w:hAnsi="Arial" w:cs="Arial"/>
                <w:b/>
                <w:bCs/>
                <w:color w:val="000000"/>
                <w:sz w:val="20"/>
                <w:szCs w:val="20"/>
              </w:rPr>
            </w:pPr>
            <w:r w:rsidRPr="003A1BED">
              <w:rPr>
                <w:rFonts w:ascii="Arial" w:hAnsi="Arial" w:cs="Arial"/>
                <w:b/>
                <w:bCs/>
                <w:color w:val="000000"/>
                <w:sz w:val="20"/>
                <w:szCs w:val="20"/>
              </w:rPr>
              <w:t>5.</w:t>
            </w:r>
            <w:r w:rsidR="003A1BED" w:rsidRPr="003A1BED">
              <w:rPr>
                <w:rFonts w:ascii="Arial" w:hAnsi="Arial" w:cs="Arial"/>
                <w:b/>
                <w:bCs/>
                <w:color w:val="000000"/>
                <w:sz w:val="20"/>
                <w:szCs w:val="20"/>
              </w:rPr>
              <w:t>2</w:t>
            </w:r>
            <w:r w:rsidRPr="003A1BED">
              <w:rPr>
                <w:rFonts w:ascii="Arial" w:hAnsi="Arial" w:cs="Arial"/>
                <w:b/>
                <w:bCs/>
                <w:color w:val="000000"/>
                <w:sz w:val="20"/>
                <w:szCs w:val="20"/>
              </w:rPr>
              <w:t>.</w:t>
            </w:r>
            <w:r w:rsidRPr="00323A28">
              <w:rPr>
                <w:rFonts w:ascii="Arial" w:hAnsi="Arial" w:cs="Arial"/>
                <w:b/>
                <w:bCs/>
                <w:color w:val="000000"/>
                <w:sz w:val="20"/>
                <w:szCs w:val="20"/>
              </w:rPr>
              <w:t xml:space="preserve"> </w:t>
            </w:r>
            <w:r w:rsidRPr="00323A28">
              <w:rPr>
                <w:rFonts w:ascii="Arial" w:hAnsi="Arial" w:cs="Arial"/>
                <w:b/>
                <w:sz w:val="20"/>
                <w:szCs w:val="20"/>
              </w:rPr>
              <w:t>Productos no comprendidos en la ley de ingresos vigente, causados en ejercicios fiscales anteriores pendientes de liquidación o pago</w:t>
            </w:r>
          </w:p>
        </w:tc>
        <w:tc>
          <w:tcPr>
            <w:tcW w:w="151" w:type="pct"/>
            <w:tcBorders>
              <w:bottom w:val="single" w:sz="4" w:space="0" w:color="auto"/>
              <w:right w:val="nil"/>
            </w:tcBorders>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0.00</w:t>
            </w:r>
          </w:p>
        </w:tc>
      </w:tr>
      <w:tr w:rsidR="003763A7" w:rsidRPr="00323A28" w:rsidTr="00AB2FC2">
        <w:trPr>
          <w:trHeight w:val="20"/>
        </w:trPr>
        <w:tc>
          <w:tcPr>
            <w:tcW w:w="3930" w:type="pct"/>
            <w:gridSpan w:val="3"/>
            <w:shd w:val="clear" w:color="auto" w:fill="D9D9D9" w:themeFill="background1" w:themeFillShade="D9"/>
            <w:noWrap/>
          </w:tcPr>
          <w:p w:rsidR="003763A7" w:rsidRPr="00323A28" w:rsidRDefault="003763A7" w:rsidP="003763A7">
            <w:pPr>
              <w:spacing w:after="0" w:line="360" w:lineRule="auto"/>
              <w:jc w:val="both"/>
              <w:rPr>
                <w:rFonts w:ascii="Arial" w:hAnsi="Arial" w:cs="Arial"/>
                <w:b/>
                <w:bCs/>
                <w:color w:val="000000"/>
                <w:sz w:val="20"/>
                <w:szCs w:val="20"/>
              </w:rPr>
            </w:pPr>
            <w:r w:rsidRPr="00323A28">
              <w:rPr>
                <w:rFonts w:ascii="Arial" w:hAnsi="Arial" w:cs="Arial"/>
                <w:b/>
                <w:bCs/>
                <w:color w:val="000000"/>
                <w:sz w:val="20"/>
                <w:szCs w:val="20"/>
              </w:rPr>
              <w:lastRenderedPageBreak/>
              <w:t>6. Aprovechamientos</w:t>
            </w:r>
          </w:p>
        </w:tc>
        <w:tc>
          <w:tcPr>
            <w:tcW w:w="151" w:type="pct"/>
            <w:tcBorders>
              <w:right w:val="nil"/>
            </w:tcBorders>
            <w:shd w:val="clear" w:color="auto" w:fill="D9D9D9" w:themeFill="background1" w:themeFillShade="D9"/>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shd w:val="clear" w:color="auto" w:fill="D9D9D9" w:themeFill="background1" w:themeFillShade="D9"/>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95,719.00</w:t>
            </w:r>
          </w:p>
        </w:tc>
      </w:tr>
      <w:tr w:rsidR="003763A7" w:rsidRPr="00323A28" w:rsidTr="006F5F89">
        <w:trPr>
          <w:trHeight w:val="20"/>
        </w:trPr>
        <w:tc>
          <w:tcPr>
            <w:tcW w:w="134" w:type="pct"/>
            <w:tcBorders>
              <w:right w:val="nil"/>
            </w:tcBorders>
            <w:noWrap/>
          </w:tcPr>
          <w:p w:rsidR="003763A7" w:rsidRPr="00323A28" w:rsidRDefault="003763A7" w:rsidP="003763A7">
            <w:pPr>
              <w:spacing w:after="0" w:line="360" w:lineRule="auto"/>
              <w:jc w:val="both"/>
              <w:rPr>
                <w:rFonts w:ascii="Arial" w:hAnsi="Arial" w:cs="Arial"/>
                <w:color w:val="000000"/>
                <w:sz w:val="20"/>
                <w:szCs w:val="20"/>
              </w:rPr>
            </w:pPr>
            <w:r w:rsidRPr="00323A28">
              <w:rPr>
                <w:rFonts w:ascii="Arial" w:hAnsi="Arial" w:cs="Arial"/>
                <w:color w:val="000000"/>
                <w:sz w:val="20"/>
                <w:szCs w:val="20"/>
              </w:rPr>
              <w:t> </w:t>
            </w:r>
          </w:p>
        </w:tc>
        <w:tc>
          <w:tcPr>
            <w:tcW w:w="3796" w:type="pct"/>
            <w:gridSpan w:val="2"/>
            <w:tcBorders>
              <w:left w:val="nil"/>
            </w:tcBorders>
            <w:noWrap/>
          </w:tcPr>
          <w:p w:rsidR="003763A7" w:rsidRPr="00323A28" w:rsidRDefault="003763A7" w:rsidP="003763A7">
            <w:pPr>
              <w:spacing w:after="0" w:line="360" w:lineRule="auto"/>
              <w:jc w:val="both"/>
              <w:rPr>
                <w:rFonts w:ascii="Arial" w:hAnsi="Arial" w:cs="Arial"/>
                <w:b/>
                <w:color w:val="000000"/>
                <w:sz w:val="20"/>
                <w:szCs w:val="20"/>
              </w:rPr>
            </w:pPr>
            <w:r w:rsidRPr="00323A28">
              <w:rPr>
                <w:rFonts w:ascii="Arial" w:hAnsi="Arial" w:cs="Arial"/>
                <w:b/>
                <w:bCs/>
                <w:color w:val="000000"/>
                <w:sz w:val="20"/>
                <w:szCs w:val="20"/>
              </w:rPr>
              <w:t xml:space="preserve">6.1. </w:t>
            </w:r>
            <w:r w:rsidRPr="00323A28">
              <w:rPr>
                <w:rFonts w:ascii="Arial" w:hAnsi="Arial" w:cs="Arial"/>
                <w:b/>
                <w:color w:val="000000"/>
                <w:sz w:val="20"/>
                <w:szCs w:val="20"/>
              </w:rPr>
              <w:t>Aprovechamientos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95,719.00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r w:rsidRPr="00323A28">
              <w:rPr>
                <w:rFonts w:ascii="Arial" w:hAnsi="Arial" w:cs="Arial"/>
                <w:color w:val="000000"/>
                <w:sz w:val="20"/>
                <w:szCs w:val="20"/>
              </w:rPr>
              <w:t> </w:t>
            </w:r>
            <w:r w:rsidRPr="00323A28">
              <w:rPr>
                <w:rFonts w:ascii="Arial" w:hAnsi="Arial" w:cs="Arial"/>
                <w:b/>
                <w:bCs/>
                <w:color w:val="000000"/>
                <w:sz w:val="20"/>
                <w:szCs w:val="20"/>
              </w:rPr>
              <w:t> </w:t>
            </w:r>
          </w:p>
        </w:tc>
        <w:tc>
          <w:tcPr>
            <w:tcW w:w="3400" w:type="pct"/>
            <w:tcBorders>
              <w:left w:val="nil"/>
            </w:tcBorders>
            <w:noWrap/>
          </w:tcPr>
          <w:p w:rsidR="003763A7" w:rsidRPr="00323A28" w:rsidRDefault="003763A7" w:rsidP="003763A7">
            <w:pPr>
              <w:spacing w:after="0" w:line="360" w:lineRule="auto"/>
              <w:jc w:val="both"/>
              <w:rPr>
                <w:rFonts w:ascii="Arial" w:hAnsi="Arial" w:cs="Arial"/>
                <w:color w:val="000000"/>
                <w:sz w:val="20"/>
                <w:szCs w:val="20"/>
              </w:rPr>
            </w:pPr>
            <w:r w:rsidRPr="00323A28">
              <w:rPr>
                <w:rFonts w:ascii="Arial" w:hAnsi="Arial" w:cs="Arial"/>
                <w:color w:val="000000"/>
                <w:sz w:val="20"/>
                <w:szCs w:val="20"/>
              </w:rPr>
              <w:t>6.1.1. Multas por infracciones a las leyes y reglamentos municipales y otros aplicables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sz w:val="20"/>
                <w:szCs w:val="20"/>
              </w:rPr>
            </w:pPr>
            <w:r w:rsidRPr="00323A28">
              <w:rPr>
                <w:rFonts w:ascii="Arial" w:hAnsi="Arial" w:cs="Arial"/>
                <w:sz w:val="20"/>
                <w:szCs w:val="20"/>
              </w:rPr>
              <w:t>$</w:t>
            </w:r>
          </w:p>
        </w:tc>
        <w:tc>
          <w:tcPr>
            <w:tcW w:w="919" w:type="pct"/>
            <w:tcBorders>
              <w:left w:val="nil"/>
            </w:tcBorders>
            <w:noWrap/>
          </w:tcPr>
          <w:p w:rsidR="003763A7" w:rsidRPr="00323A28" w:rsidRDefault="003763A7" w:rsidP="003A1BED">
            <w:pPr>
              <w:spacing w:after="0" w:line="360" w:lineRule="auto"/>
              <w:jc w:val="right"/>
              <w:rPr>
                <w:rFonts w:ascii="Arial" w:hAnsi="Arial" w:cs="Arial"/>
                <w:color w:val="000000"/>
                <w:sz w:val="20"/>
                <w:szCs w:val="20"/>
              </w:rPr>
            </w:pPr>
            <w:r w:rsidRPr="00323A28">
              <w:rPr>
                <w:rFonts w:ascii="Arial" w:hAnsi="Arial" w:cs="Arial"/>
                <w:color w:val="000000"/>
                <w:sz w:val="20"/>
                <w:szCs w:val="20"/>
              </w:rPr>
              <w:t>95,71</w:t>
            </w:r>
            <w:r w:rsidR="003A1BED">
              <w:rPr>
                <w:rFonts w:ascii="Arial" w:hAnsi="Arial" w:cs="Arial"/>
                <w:color w:val="000000"/>
                <w:sz w:val="20"/>
                <w:szCs w:val="20"/>
              </w:rPr>
              <w:t>9</w:t>
            </w:r>
            <w:r w:rsidRPr="00323A28">
              <w:rPr>
                <w:rFonts w:ascii="Arial" w:hAnsi="Arial" w:cs="Arial"/>
                <w:color w:val="000000"/>
                <w:sz w:val="20"/>
                <w:szCs w:val="20"/>
              </w:rPr>
              <w:t>.00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6.1.2. Multas impuestas por autoridades federales, no fiscales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6F5F89">
        <w:trPr>
          <w:trHeight w:val="20"/>
        </w:trPr>
        <w:tc>
          <w:tcPr>
            <w:tcW w:w="530" w:type="pct"/>
            <w:gridSpan w:val="2"/>
            <w:tcBorders>
              <w:bottom w:val="single" w:sz="4" w:space="0" w:color="auto"/>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6.1.3. Gastos de ejecución</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6.1.4. Aprovechamientos diversos de tipo corriente</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6F5F89">
        <w:trPr>
          <w:trHeight w:val="20"/>
        </w:trPr>
        <w:tc>
          <w:tcPr>
            <w:tcW w:w="134" w:type="pct"/>
            <w:tcBorders>
              <w:right w:val="nil"/>
            </w:tcBorders>
            <w:noWrap/>
          </w:tcPr>
          <w:p w:rsidR="003763A7" w:rsidRPr="00323A28" w:rsidRDefault="003763A7" w:rsidP="003763A7">
            <w:pPr>
              <w:spacing w:after="0" w:line="360" w:lineRule="auto"/>
              <w:jc w:val="both"/>
              <w:rPr>
                <w:rFonts w:ascii="Arial" w:hAnsi="Arial" w:cs="Arial"/>
                <w:color w:val="000000"/>
                <w:sz w:val="20"/>
                <w:szCs w:val="20"/>
              </w:rPr>
            </w:pPr>
          </w:p>
        </w:tc>
        <w:tc>
          <w:tcPr>
            <w:tcW w:w="3796" w:type="pct"/>
            <w:gridSpan w:val="2"/>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b/>
                <w:bCs/>
                <w:color w:val="000000"/>
                <w:sz w:val="20"/>
                <w:szCs w:val="20"/>
              </w:rPr>
              <w:t xml:space="preserve">6.2. </w:t>
            </w:r>
            <w:r w:rsidRPr="00323A28">
              <w:rPr>
                <w:rFonts w:ascii="Arial" w:hAnsi="Arial" w:cs="Arial"/>
                <w:b/>
                <w:color w:val="000000"/>
                <w:sz w:val="20"/>
                <w:szCs w:val="20"/>
              </w:rPr>
              <w:t>Aprovechamientos patrimoniales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b/>
                <w:bCs/>
                <w:color w:val="000000"/>
                <w:sz w:val="20"/>
                <w:szCs w:val="20"/>
              </w:rPr>
              <w:t>0.00</w:t>
            </w:r>
          </w:p>
        </w:tc>
      </w:tr>
      <w:tr w:rsidR="003763A7" w:rsidRPr="00323A28" w:rsidTr="006F5F89">
        <w:trPr>
          <w:trHeight w:val="20"/>
        </w:trPr>
        <w:tc>
          <w:tcPr>
            <w:tcW w:w="134" w:type="pct"/>
            <w:tcBorders>
              <w:right w:val="nil"/>
            </w:tcBorders>
            <w:noWrap/>
          </w:tcPr>
          <w:p w:rsidR="003763A7" w:rsidRPr="00323A28" w:rsidRDefault="003763A7" w:rsidP="003763A7">
            <w:pPr>
              <w:spacing w:after="0" w:line="360" w:lineRule="auto"/>
              <w:jc w:val="both"/>
              <w:rPr>
                <w:rFonts w:ascii="Arial" w:hAnsi="Arial" w:cs="Arial"/>
                <w:color w:val="000000"/>
                <w:sz w:val="20"/>
                <w:szCs w:val="20"/>
              </w:rPr>
            </w:pPr>
          </w:p>
        </w:tc>
        <w:tc>
          <w:tcPr>
            <w:tcW w:w="3796" w:type="pct"/>
            <w:gridSpan w:val="2"/>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b/>
                <w:bCs/>
                <w:color w:val="000000"/>
                <w:sz w:val="20"/>
                <w:szCs w:val="20"/>
              </w:rPr>
              <w:t>6.3. Accesorios de a</w:t>
            </w:r>
            <w:r w:rsidRPr="00323A28">
              <w:rPr>
                <w:rFonts w:ascii="Arial" w:hAnsi="Arial" w:cs="Arial"/>
                <w:b/>
                <w:color w:val="000000"/>
                <w:sz w:val="20"/>
                <w:szCs w:val="20"/>
              </w:rPr>
              <w:t>provechamientos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b/>
                <w:bCs/>
                <w:color w:val="000000"/>
                <w:sz w:val="20"/>
                <w:szCs w:val="20"/>
              </w:rPr>
              <w:t>0.00</w:t>
            </w:r>
          </w:p>
        </w:tc>
      </w:tr>
      <w:tr w:rsidR="003763A7" w:rsidRPr="00323A28" w:rsidTr="006F5F89">
        <w:trPr>
          <w:trHeight w:val="20"/>
        </w:trPr>
        <w:tc>
          <w:tcPr>
            <w:tcW w:w="134" w:type="pct"/>
            <w:tcBorders>
              <w:right w:val="nil"/>
            </w:tcBorders>
            <w:noWrap/>
          </w:tcPr>
          <w:p w:rsidR="003763A7" w:rsidRPr="00323A28" w:rsidRDefault="003763A7" w:rsidP="003763A7">
            <w:pPr>
              <w:spacing w:after="0" w:line="360" w:lineRule="auto"/>
              <w:jc w:val="both"/>
              <w:rPr>
                <w:rFonts w:ascii="Arial" w:hAnsi="Arial" w:cs="Arial"/>
                <w:color w:val="000000"/>
                <w:sz w:val="20"/>
                <w:szCs w:val="20"/>
              </w:rPr>
            </w:pPr>
          </w:p>
        </w:tc>
        <w:tc>
          <w:tcPr>
            <w:tcW w:w="3796" w:type="pct"/>
            <w:gridSpan w:val="2"/>
            <w:tcBorders>
              <w:left w:val="nil"/>
            </w:tcBorders>
            <w:noWrap/>
          </w:tcPr>
          <w:p w:rsidR="003763A7" w:rsidRPr="00323A28" w:rsidRDefault="003763A7" w:rsidP="00817416">
            <w:pPr>
              <w:spacing w:after="0" w:line="360" w:lineRule="auto"/>
              <w:jc w:val="both"/>
              <w:rPr>
                <w:rFonts w:ascii="Arial" w:hAnsi="Arial" w:cs="Arial"/>
                <w:bCs/>
                <w:color w:val="000000"/>
                <w:sz w:val="20"/>
                <w:szCs w:val="20"/>
              </w:rPr>
            </w:pPr>
            <w:r w:rsidRPr="00817416">
              <w:rPr>
                <w:rFonts w:ascii="Arial" w:hAnsi="Arial" w:cs="Arial"/>
                <w:b/>
                <w:bCs/>
                <w:color w:val="000000"/>
                <w:sz w:val="20"/>
                <w:szCs w:val="20"/>
              </w:rPr>
              <w:t>6.</w:t>
            </w:r>
            <w:r w:rsidR="00817416" w:rsidRPr="00817416">
              <w:rPr>
                <w:rFonts w:ascii="Arial" w:hAnsi="Arial" w:cs="Arial"/>
                <w:b/>
                <w:bCs/>
                <w:color w:val="000000"/>
                <w:sz w:val="20"/>
                <w:szCs w:val="20"/>
              </w:rPr>
              <w:t>4</w:t>
            </w:r>
            <w:r w:rsidRPr="00817416">
              <w:rPr>
                <w:rFonts w:ascii="Arial" w:hAnsi="Arial" w:cs="Arial"/>
                <w:b/>
                <w:bCs/>
                <w:color w:val="000000"/>
                <w:sz w:val="20"/>
                <w:szCs w:val="20"/>
              </w:rPr>
              <w:t>.</w:t>
            </w:r>
            <w:r w:rsidRPr="00323A28">
              <w:rPr>
                <w:rFonts w:ascii="Arial" w:hAnsi="Arial" w:cs="Arial"/>
                <w:b/>
                <w:bCs/>
                <w:color w:val="000000"/>
                <w:sz w:val="20"/>
                <w:szCs w:val="20"/>
              </w:rPr>
              <w:t xml:space="preserve"> </w:t>
            </w:r>
            <w:r w:rsidRPr="00323A28">
              <w:rPr>
                <w:rFonts w:ascii="Arial" w:hAnsi="Arial" w:cs="Arial"/>
                <w:b/>
                <w:color w:val="000000"/>
                <w:sz w:val="20"/>
                <w:szCs w:val="20"/>
              </w:rPr>
              <w:t>Aprovechamientos no comprendidos en la ley de ingresos vigente causados en ejercicios fiscales anteriores pendientes de liquidación o pago</w:t>
            </w:r>
          </w:p>
        </w:tc>
        <w:tc>
          <w:tcPr>
            <w:tcW w:w="151" w:type="pct"/>
            <w:tcBorders>
              <w:right w:val="nil"/>
            </w:tcBorders>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b/>
                <w:bCs/>
                <w:color w:val="000000"/>
                <w:sz w:val="20"/>
                <w:szCs w:val="20"/>
              </w:rPr>
              <w:t>0.00</w:t>
            </w:r>
          </w:p>
        </w:tc>
      </w:tr>
      <w:tr w:rsidR="003763A7" w:rsidRPr="00323A28" w:rsidTr="00AB2FC2">
        <w:trPr>
          <w:trHeight w:val="20"/>
        </w:trPr>
        <w:tc>
          <w:tcPr>
            <w:tcW w:w="3930" w:type="pct"/>
            <w:gridSpan w:val="3"/>
            <w:shd w:val="clear" w:color="auto" w:fill="D9D9D9" w:themeFill="background1" w:themeFillShade="D9"/>
            <w:noWrap/>
          </w:tcPr>
          <w:p w:rsidR="003763A7" w:rsidRPr="00323A28" w:rsidRDefault="003763A7" w:rsidP="003763A7">
            <w:pPr>
              <w:spacing w:after="0" w:line="360" w:lineRule="auto"/>
              <w:jc w:val="both"/>
              <w:rPr>
                <w:rFonts w:ascii="Arial" w:hAnsi="Arial" w:cs="Arial"/>
                <w:b/>
                <w:bCs/>
                <w:color w:val="000000"/>
                <w:sz w:val="20"/>
                <w:szCs w:val="20"/>
              </w:rPr>
            </w:pPr>
            <w:r w:rsidRPr="00323A28">
              <w:rPr>
                <w:rFonts w:ascii="Arial" w:hAnsi="Arial" w:cs="Arial"/>
                <w:b/>
                <w:bCs/>
                <w:color w:val="000000"/>
                <w:sz w:val="20"/>
                <w:szCs w:val="20"/>
              </w:rPr>
              <w:t>7. Ingresos por ventas de bienes y servicios</w:t>
            </w:r>
          </w:p>
        </w:tc>
        <w:tc>
          <w:tcPr>
            <w:tcW w:w="151" w:type="pct"/>
            <w:tcBorders>
              <w:right w:val="nil"/>
            </w:tcBorders>
            <w:shd w:val="clear" w:color="auto" w:fill="D9D9D9" w:themeFill="background1" w:themeFillShade="D9"/>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shd w:val="clear" w:color="auto" w:fill="D9D9D9" w:themeFill="background1" w:themeFillShade="D9"/>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$0.00</w:t>
            </w:r>
          </w:p>
        </w:tc>
      </w:tr>
      <w:tr w:rsidR="003763A7" w:rsidRPr="00323A28" w:rsidTr="00AB2FC2">
        <w:trPr>
          <w:trHeight w:val="20"/>
        </w:trPr>
        <w:tc>
          <w:tcPr>
            <w:tcW w:w="3930" w:type="pct"/>
            <w:gridSpan w:val="3"/>
            <w:shd w:val="clear" w:color="auto" w:fill="D9D9D9" w:themeFill="background1" w:themeFillShade="D9"/>
            <w:noWrap/>
          </w:tcPr>
          <w:p w:rsidR="003763A7" w:rsidRPr="00323A28" w:rsidRDefault="003763A7" w:rsidP="003763A7">
            <w:pPr>
              <w:spacing w:after="0" w:line="360" w:lineRule="auto"/>
              <w:jc w:val="both"/>
              <w:rPr>
                <w:rFonts w:ascii="Arial" w:hAnsi="Arial" w:cs="Arial"/>
                <w:b/>
                <w:bCs/>
                <w:color w:val="000000"/>
                <w:sz w:val="20"/>
                <w:szCs w:val="20"/>
              </w:rPr>
            </w:pPr>
            <w:r w:rsidRPr="00323A28">
              <w:rPr>
                <w:rFonts w:ascii="Arial" w:hAnsi="Arial" w:cs="Arial"/>
                <w:b/>
                <w:bCs/>
                <w:color w:val="000000"/>
                <w:sz w:val="20"/>
                <w:szCs w:val="20"/>
              </w:rPr>
              <w:t xml:space="preserve">8. Participaciones, aportaciones, convenios, </w:t>
            </w:r>
            <w:r w:rsidRPr="00323A28">
              <w:rPr>
                <w:rFonts w:ascii="Arial" w:hAnsi="Arial" w:cs="Arial"/>
                <w:b/>
                <w:bCs/>
                <w:sz w:val="20"/>
                <w:szCs w:val="20"/>
              </w:rPr>
              <w:t>incentivos derivados de la colaboración fiscal y fondos distintos de aportaciones</w:t>
            </w:r>
          </w:p>
        </w:tc>
        <w:tc>
          <w:tcPr>
            <w:tcW w:w="151" w:type="pct"/>
            <w:tcBorders>
              <w:right w:val="nil"/>
            </w:tcBorders>
            <w:shd w:val="clear" w:color="auto" w:fill="D9D9D9" w:themeFill="background1" w:themeFillShade="D9"/>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shd w:val="clear" w:color="auto" w:fill="D9D9D9" w:themeFill="background1" w:themeFillShade="D9"/>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198,278,598.00</w:t>
            </w:r>
          </w:p>
        </w:tc>
      </w:tr>
      <w:tr w:rsidR="003763A7" w:rsidRPr="00323A28" w:rsidTr="006F5F89">
        <w:trPr>
          <w:trHeight w:val="20"/>
        </w:trPr>
        <w:tc>
          <w:tcPr>
            <w:tcW w:w="134" w:type="pct"/>
            <w:tcBorders>
              <w:right w:val="nil"/>
            </w:tcBorders>
            <w:noWrap/>
          </w:tcPr>
          <w:p w:rsidR="003763A7" w:rsidRPr="00323A28" w:rsidRDefault="003763A7" w:rsidP="003763A7">
            <w:pPr>
              <w:spacing w:after="0" w:line="360" w:lineRule="auto"/>
              <w:jc w:val="both"/>
              <w:rPr>
                <w:rFonts w:ascii="Arial" w:hAnsi="Arial" w:cs="Arial"/>
                <w:color w:val="000000"/>
                <w:sz w:val="20"/>
                <w:szCs w:val="20"/>
              </w:rPr>
            </w:pPr>
            <w:r w:rsidRPr="00323A28">
              <w:rPr>
                <w:rFonts w:ascii="Arial" w:hAnsi="Arial" w:cs="Arial"/>
                <w:color w:val="000000"/>
                <w:sz w:val="20"/>
                <w:szCs w:val="20"/>
              </w:rPr>
              <w:t> </w:t>
            </w:r>
          </w:p>
        </w:tc>
        <w:tc>
          <w:tcPr>
            <w:tcW w:w="3796" w:type="pct"/>
            <w:gridSpan w:val="2"/>
            <w:tcBorders>
              <w:left w:val="nil"/>
            </w:tcBorders>
            <w:noWrap/>
          </w:tcPr>
          <w:p w:rsidR="003763A7" w:rsidRPr="00323A28" w:rsidRDefault="003763A7" w:rsidP="003763A7">
            <w:pPr>
              <w:spacing w:after="0" w:line="360" w:lineRule="auto"/>
              <w:jc w:val="both"/>
              <w:rPr>
                <w:rFonts w:ascii="Arial" w:hAnsi="Arial" w:cs="Arial"/>
                <w:color w:val="000000"/>
                <w:sz w:val="20"/>
                <w:szCs w:val="20"/>
              </w:rPr>
            </w:pPr>
            <w:r w:rsidRPr="00323A28">
              <w:rPr>
                <w:rFonts w:ascii="Arial" w:hAnsi="Arial" w:cs="Arial"/>
                <w:b/>
                <w:bCs/>
                <w:color w:val="000000"/>
                <w:sz w:val="20"/>
                <w:szCs w:val="20"/>
              </w:rPr>
              <w:t>8.1. Participaciones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59,548,986.00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r w:rsidRPr="00323A28">
              <w:rPr>
                <w:rFonts w:ascii="Arial" w:hAnsi="Arial" w:cs="Arial"/>
                <w:color w:val="000000"/>
                <w:sz w:val="20"/>
                <w:szCs w:val="20"/>
              </w:rPr>
              <w:t> </w:t>
            </w:r>
            <w:r w:rsidRPr="00323A28">
              <w:rPr>
                <w:rFonts w:ascii="Arial" w:hAnsi="Arial" w:cs="Arial"/>
                <w:b/>
                <w:bCs/>
                <w:color w:val="000000"/>
                <w:sz w:val="20"/>
                <w:szCs w:val="20"/>
              </w:rPr>
              <w:t> </w:t>
            </w:r>
          </w:p>
        </w:tc>
        <w:tc>
          <w:tcPr>
            <w:tcW w:w="3400" w:type="pct"/>
            <w:tcBorders>
              <w:left w:val="nil"/>
            </w:tcBorders>
            <w:noWrap/>
          </w:tcPr>
          <w:p w:rsidR="003763A7" w:rsidRPr="00323A28" w:rsidRDefault="003763A7" w:rsidP="003763A7">
            <w:pPr>
              <w:spacing w:after="0" w:line="360" w:lineRule="auto"/>
              <w:jc w:val="both"/>
              <w:rPr>
                <w:rFonts w:ascii="Arial" w:hAnsi="Arial" w:cs="Arial"/>
                <w:color w:val="000000"/>
                <w:sz w:val="20"/>
                <w:szCs w:val="20"/>
              </w:rPr>
            </w:pPr>
            <w:r w:rsidRPr="00323A28">
              <w:rPr>
                <w:rFonts w:ascii="Arial" w:hAnsi="Arial" w:cs="Arial"/>
                <w:color w:val="000000"/>
                <w:sz w:val="20"/>
                <w:szCs w:val="20"/>
              </w:rPr>
              <w:t>8.1.1. Fondo General de Participaciones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color w:val="000000"/>
                <w:sz w:val="20"/>
                <w:szCs w:val="20"/>
              </w:rPr>
            </w:pPr>
            <w:r w:rsidRPr="00323A28">
              <w:rPr>
                <w:rFonts w:ascii="Arial" w:hAnsi="Arial" w:cs="Arial"/>
                <w:color w:val="000000"/>
                <w:sz w:val="20"/>
                <w:szCs w:val="20"/>
              </w:rPr>
              <w:t>36,137,527.00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8.1.2. Fondo de Fiscalización y Recaudación</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3,252,473.00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8.1.3. Fondo de Fomento Municipal</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16,054,874.00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8.1.4. Impuesto especial sobre producción y servicios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649,583.00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8.1.5. Impuesto especial sobre la venta final de gasolina y diesel</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1,954,807.00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8.1.6. Tenencia o uso de vehículos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8.1.7. Impuesto sobre automóviles nuevos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405,691.00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8.1.8. Fondo de Compensación del Impuesto sobre Automóviles Nuevos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449,999.00</w:t>
            </w:r>
          </w:p>
        </w:tc>
      </w:tr>
      <w:tr w:rsidR="003763A7" w:rsidRPr="00323A28" w:rsidTr="006F5F89">
        <w:trPr>
          <w:trHeight w:val="20"/>
        </w:trPr>
        <w:tc>
          <w:tcPr>
            <w:tcW w:w="530" w:type="pct"/>
            <w:gridSpan w:val="2"/>
            <w:tcBorders>
              <w:bottom w:val="single" w:sz="4" w:space="0" w:color="auto"/>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8.1.9. Impuestos estatales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644,032.00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8.1.10. Fondo ISR</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6F5F89">
        <w:trPr>
          <w:trHeight w:val="20"/>
        </w:trPr>
        <w:tc>
          <w:tcPr>
            <w:tcW w:w="134" w:type="pct"/>
            <w:tcBorders>
              <w:right w:val="nil"/>
            </w:tcBorders>
            <w:noWrap/>
          </w:tcPr>
          <w:p w:rsidR="003763A7" w:rsidRPr="00323A28" w:rsidRDefault="003763A7" w:rsidP="003763A7">
            <w:pPr>
              <w:spacing w:after="0" w:line="360" w:lineRule="auto"/>
              <w:jc w:val="both"/>
              <w:rPr>
                <w:rFonts w:ascii="Arial" w:hAnsi="Arial" w:cs="Arial"/>
                <w:color w:val="000000"/>
                <w:sz w:val="20"/>
                <w:szCs w:val="20"/>
              </w:rPr>
            </w:pPr>
          </w:p>
        </w:tc>
        <w:tc>
          <w:tcPr>
            <w:tcW w:w="3796" w:type="pct"/>
            <w:gridSpan w:val="2"/>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b/>
                <w:bCs/>
                <w:color w:val="000000"/>
                <w:sz w:val="20"/>
                <w:szCs w:val="20"/>
              </w:rPr>
              <w:t>8.2. Aportaciones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58,729,612.00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8.2.1. Fondo de Aportaciones para la Infraestructura Social Municipal</w:t>
            </w:r>
          </w:p>
        </w:tc>
        <w:tc>
          <w:tcPr>
            <w:tcW w:w="151" w:type="pct"/>
            <w:tcBorders>
              <w:right w:val="nil"/>
            </w:tcBorders>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31,463,767.00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color w:val="000000"/>
                <w:sz w:val="20"/>
                <w:szCs w:val="20"/>
              </w:rPr>
              <w:t>8.2.2. Fondo de Aportaciones para el Fortalecimiento Municipal</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27,265,845.00</w:t>
            </w:r>
          </w:p>
        </w:tc>
      </w:tr>
      <w:tr w:rsidR="003763A7" w:rsidRPr="00323A28" w:rsidTr="006F5F89">
        <w:trPr>
          <w:trHeight w:val="20"/>
        </w:trPr>
        <w:tc>
          <w:tcPr>
            <w:tcW w:w="134" w:type="pct"/>
            <w:tcBorders>
              <w:right w:val="nil"/>
            </w:tcBorders>
            <w:noWrap/>
          </w:tcPr>
          <w:p w:rsidR="003763A7" w:rsidRPr="00323A28" w:rsidRDefault="003763A7" w:rsidP="003763A7">
            <w:pPr>
              <w:spacing w:after="0" w:line="360" w:lineRule="auto"/>
              <w:jc w:val="both"/>
              <w:rPr>
                <w:rFonts w:ascii="Arial" w:hAnsi="Arial" w:cs="Arial"/>
                <w:color w:val="000000"/>
                <w:sz w:val="20"/>
                <w:szCs w:val="20"/>
              </w:rPr>
            </w:pPr>
          </w:p>
        </w:tc>
        <w:tc>
          <w:tcPr>
            <w:tcW w:w="3796" w:type="pct"/>
            <w:gridSpan w:val="2"/>
            <w:tcBorders>
              <w:left w:val="nil"/>
            </w:tcBorders>
            <w:noWrap/>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b/>
                <w:bCs/>
                <w:color w:val="000000"/>
                <w:sz w:val="20"/>
                <w:szCs w:val="20"/>
              </w:rPr>
              <w:t>8.3. Convenios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b/>
                <w:bCs/>
                <w:color w:val="000000"/>
                <w:sz w:val="20"/>
                <w:szCs w:val="20"/>
              </w:rPr>
              <w:t>80,000,000.00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tcPr>
          <w:p w:rsidR="003763A7" w:rsidRPr="00323A28" w:rsidRDefault="003763A7" w:rsidP="003763A7">
            <w:pPr>
              <w:spacing w:after="0" w:line="360" w:lineRule="auto"/>
              <w:jc w:val="both"/>
              <w:rPr>
                <w:rFonts w:ascii="Arial" w:hAnsi="Arial" w:cs="Arial"/>
                <w:bCs/>
                <w:color w:val="000000"/>
                <w:sz w:val="20"/>
                <w:szCs w:val="20"/>
              </w:rPr>
            </w:pPr>
            <w:r w:rsidRPr="00323A28">
              <w:rPr>
                <w:rFonts w:ascii="Arial" w:hAnsi="Arial" w:cs="Arial"/>
                <w:bCs/>
                <w:color w:val="000000"/>
                <w:sz w:val="20"/>
                <w:szCs w:val="20"/>
              </w:rPr>
              <w:t>8.3.1. Convenio 1</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80,000,000.00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tcPr>
          <w:p w:rsidR="003763A7" w:rsidRPr="00323A28" w:rsidRDefault="003763A7" w:rsidP="00480549">
            <w:pPr>
              <w:spacing w:after="0" w:line="360" w:lineRule="auto"/>
              <w:jc w:val="both"/>
              <w:rPr>
                <w:rFonts w:ascii="Arial" w:hAnsi="Arial" w:cs="Arial"/>
                <w:bCs/>
                <w:color w:val="000000"/>
                <w:sz w:val="20"/>
                <w:szCs w:val="20"/>
              </w:rPr>
            </w:pPr>
            <w:r w:rsidRPr="00323A28">
              <w:rPr>
                <w:rFonts w:ascii="Arial" w:hAnsi="Arial" w:cs="Arial"/>
                <w:bCs/>
                <w:color w:val="000000"/>
                <w:sz w:val="20"/>
                <w:szCs w:val="20"/>
              </w:rPr>
              <w:t>8.3.</w:t>
            </w:r>
            <w:r w:rsidR="00480549">
              <w:rPr>
                <w:rFonts w:ascii="Arial" w:hAnsi="Arial" w:cs="Arial"/>
                <w:bCs/>
                <w:color w:val="000000"/>
                <w:sz w:val="20"/>
                <w:szCs w:val="20"/>
              </w:rPr>
              <w:t>2</w:t>
            </w:r>
            <w:r w:rsidRPr="00323A28">
              <w:rPr>
                <w:rFonts w:ascii="Arial" w:hAnsi="Arial" w:cs="Arial"/>
                <w:bCs/>
                <w:color w:val="000000"/>
                <w:sz w:val="20"/>
                <w:szCs w:val="20"/>
              </w:rPr>
              <w:t>. Convenio 2</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6F5F89">
        <w:trPr>
          <w:trHeight w:val="20"/>
        </w:trPr>
        <w:tc>
          <w:tcPr>
            <w:tcW w:w="530" w:type="pct"/>
            <w:gridSpan w:val="2"/>
            <w:tcBorders>
              <w:right w:val="nil"/>
            </w:tcBorders>
            <w:noWrap/>
          </w:tcPr>
          <w:p w:rsidR="003763A7" w:rsidRPr="00323A28" w:rsidRDefault="003763A7" w:rsidP="003763A7">
            <w:pPr>
              <w:spacing w:after="0" w:line="360" w:lineRule="auto"/>
              <w:jc w:val="both"/>
              <w:rPr>
                <w:rFonts w:ascii="Arial" w:hAnsi="Arial" w:cs="Arial"/>
                <w:b/>
                <w:bCs/>
                <w:color w:val="000000"/>
                <w:sz w:val="20"/>
                <w:szCs w:val="20"/>
              </w:rPr>
            </w:pPr>
          </w:p>
        </w:tc>
        <w:tc>
          <w:tcPr>
            <w:tcW w:w="3400" w:type="pct"/>
            <w:tcBorders>
              <w:left w:val="nil"/>
            </w:tcBorders>
          </w:tcPr>
          <w:p w:rsidR="003763A7" w:rsidRPr="00323A28" w:rsidRDefault="003763A7" w:rsidP="00480549">
            <w:pPr>
              <w:spacing w:after="0" w:line="360" w:lineRule="auto"/>
              <w:jc w:val="both"/>
              <w:rPr>
                <w:rFonts w:ascii="Arial" w:hAnsi="Arial" w:cs="Arial"/>
                <w:bCs/>
                <w:color w:val="000000"/>
                <w:sz w:val="20"/>
                <w:szCs w:val="20"/>
              </w:rPr>
            </w:pPr>
            <w:r w:rsidRPr="00323A28">
              <w:rPr>
                <w:rFonts w:ascii="Arial" w:hAnsi="Arial" w:cs="Arial"/>
                <w:bCs/>
                <w:color w:val="000000"/>
                <w:sz w:val="20"/>
                <w:szCs w:val="20"/>
              </w:rPr>
              <w:t>8.3.</w:t>
            </w:r>
            <w:r w:rsidR="00480549">
              <w:rPr>
                <w:rFonts w:ascii="Arial" w:hAnsi="Arial" w:cs="Arial"/>
                <w:bCs/>
                <w:color w:val="000000"/>
                <w:sz w:val="20"/>
                <w:szCs w:val="20"/>
              </w:rPr>
              <w:t>3</w:t>
            </w:r>
            <w:r w:rsidRPr="00323A28">
              <w:rPr>
                <w:rFonts w:ascii="Arial" w:hAnsi="Arial" w:cs="Arial"/>
                <w:bCs/>
                <w:color w:val="000000"/>
                <w:sz w:val="20"/>
                <w:szCs w:val="20"/>
              </w:rPr>
              <w:t>. Convenio 3</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color w:val="000000"/>
                <w:sz w:val="20"/>
                <w:szCs w:val="20"/>
              </w:rPr>
            </w:pPr>
            <w:r w:rsidRPr="00323A28">
              <w:rPr>
                <w:rFonts w:ascii="Arial" w:hAnsi="Arial" w:cs="Arial"/>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Cs/>
                <w:color w:val="000000"/>
                <w:sz w:val="20"/>
                <w:szCs w:val="20"/>
              </w:rPr>
            </w:pPr>
            <w:r w:rsidRPr="00323A28">
              <w:rPr>
                <w:rFonts w:ascii="Arial" w:hAnsi="Arial" w:cs="Arial"/>
                <w:color w:val="000000"/>
                <w:sz w:val="20"/>
                <w:szCs w:val="20"/>
              </w:rPr>
              <w:t>0.00</w:t>
            </w:r>
          </w:p>
        </w:tc>
      </w:tr>
      <w:tr w:rsidR="003763A7" w:rsidRPr="00323A28" w:rsidTr="00AB2FC2">
        <w:trPr>
          <w:trHeight w:val="20"/>
        </w:trPr>
        <w:tc>
          <w:tcPr>
            <w:tcW w:w="3930" w:type="pct"/>
            <w:gridSpan w:val="3"/>
            <w:shd w:val="clear" w:color="auto" w:fill="D9D9D9" w:themeFill="background1" w:themeFillShade="D9"/>
            <w:noWrap/>
          </w:tcPr>
          <w:p w:rsidR="003763A7" w:rsidRPr="00323A28" w:rsidRDefault="003763A7" w:rsidP="003763A7">
            <w:pPr>
              <w:spacing w:after="0" w:line="360" w:lineRule="auto"/>
              <w:jc w:val="both"/>
              <w:rPr>
                <w:rFonts w:ascii="Arial" w:hAnsi="Arial" w:cs="Arial"/>
                <w:b/>
                <w:bCs/>
                <w:color w:val="000000"/>
                <w:sz w:val="20"/>
                <w:szCs w:val="20"/>
              </w:rPr>
            </w:pPr>
            <w:r w:rsidRPr="00323A28">
              <w:rPr>
                <w:rFonts w:ascii="Arial" w:hAnsi="Arial" w:cs="Arial"/>
                <w:b/>
                <w:bCs/>
                <w:color w:val="000000"/>
                <w:sz w:val="20"/>
                <w:szCs w:val="20"/>
              </w:rPr>
              <w:t xml:space="preserve">9. </w:t>
            </w:r>
            <w:r w:rsidRPr="00323A28">
              <w:rPr>
                <w:rFonts w:ascii="Arial" w:hAnsi="Arial" w:cs="Arial"/>
                <w:b/>
                <w:bCs/>
                <w:sz w:val="20"/>
                <w:szCs w:val="20"/>
              </w:rPr>
              <w:t>Transferencias, asignaciones, subsidios y subvenciones, y pensiones y jubilaciones</w:t>
            </w:r>
          </w:p>
        </w:tc>
        <w:tc>
          <w:tcPr>
            <w:tcW w:w="151" w:type="pct"/>
            <w:tcBorders>
              <w:right w:val="nil"/>
            </w:tcBorders>
            <w:shd w:val="clear" w:color="auto" w:fill="D9D9D9" w:themeFill="background1" w:themeFillShade="D9"/>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shd w:val="clear" w:color="auto" w:fill="D9D9D9" w:themeFill="background1" w:themeFillShade="D9"/>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0.00</w:t>
            </w:r>
          </w:p>
        </w:tc>
      </w:tr>
      <w:tr w:rsidR="003763A7" w:rsidRPr="00323A28" w:rsidTr="006F5F89">
        <w:trPr>
          <w:trHeight w:val="20"/>
        </w:trPr>
        <w:tc>
          <w:tcPr>
            <w:tcW w:w="134" w:type="pct"/>
            <w:tcBorders>
              <w:right w:val="nil"/>
            </w:tcBorders>
            <w:noWrap/>
          </w:tcPr>
          <w:p w:rsidR="003763A7" w:rsidRPr="00323A28" w:rsidRDefault="003763A7" w:rsidP="003763A7">
            <w:pPr>
              <w:spacing w:after="0" w:line="360" w:lineRule="auto"/>
              <w:jc w:val="both"/>
              <w:rPr>
                <w:rFonts w:ascii="Arial" w:hAnsi="Arial" w:cs="Arial"/>
                <w:color w:val="000000"/>
                <w:sz w:val="20"/>
                <w:szCs w:val="20"/>
              </w:rPr>
            </w:pPr>
            <w:r w:rsidRPr="00323A28">
              <w:rPr>
                <w:rFonts w:ascii="Arial" w:hAnsi="Arial" w:cs="Arial"/>
                <w:color w:val="000000"/>
                <w:sz w:val="20"/>
                <w:szCs w:val="20"/>
              </w:rPr>
              <w:t> </w:t>
            </w:r>
          </w:p>
        </w:tc>
        <w:tc>
          <w:tcPr>
            <w:tcW w:w="3796" w:type="pct"/>
            <w:gridSpan w:val="2"/>
            <w:tcBorders>
              <w:left w:val="nil"/>
            </w:tcBorders>
            <w:noWrap/>
          </w:tcPr>
          <w:p w:rsidR="003763A7" w:rsidRPr="00323A28" w:rsidRDefault="003763A7" w:rsidP="003763A7">
            <w:pPr>
              <w:spacing w:after="0" w:line="360" w:lineRule="auto"/>
              <w:jc w:val="both"/>
              <w:rPr>
                <w:rFonts w:ascii="Arial" w:hAnsi="Arial" w:cs="Arial"/>
                <w:b/>
                <w:color w:val="000000"/>
                <w:sz w:val="20"/>
                <w:szCs w:val="20"/>
              </w:rPr>
            </w:pPr>
            <w:r w:rsidRPr="00323A28">
              <w:rPr>
                <w:rFonts w:ascii="Arial" w:hAnsi="Arial" w:cs="Arial"/>
                <w:b/>
                <w:bCs/>
                <w:color w:val="000000"/>
                <w:sz w:val="20"/>
                <w:szCs w:val="20"/>
              </w:rPr>
              <w:t xml:space="preserve">9.1. </w:t>
            </w:r>
            <w:r w:rsidRPr="00323A28">
              <w:rPr>
                <w:rFonts w:ascii="Arial" w:hAnsi="Arial" w:cs="Arial"/>
                <w:b/>
                <w:color w:val="000000"/>
                <w:sz w:val="20"/>
                <w:szCs w:val="20"/>
              </w:rPr>
              <w:t>Transferencias y asignaciones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
                <w:color w:val="000000"/>
                <w:sz w:val="20"/>
                <w:szCs w:val="20"/>
              </w:rPr>
            </w:pPr>
            <w:r w:rsidRPr="00323A28">
              <w:rPr>
                <w:rFonts w:ascii="Arial" w:hAnsi="Arial" w:cs="Arial"/>
                <w:b/>
                <w:bCs/>
                <w:color w:val="000000"/>
                <w:sz w:val="20"/>
                <w:szCs w:val="20"/>
              </w:rPr>
              <w:t>0.00</w:t>
            </w:r>
          </w:p>
        </w:tc>
      </w:tr>
      <w:tr w:rsidR="003763A7" w:rsidRPr="00323A28" w:rsidTr="00817416">
        <w:trPr>
          <w:trHeight w:val="20"/>
        </w:trPr>
        <w:tc>
          <w:tcPr>
            <w:tcW w:w="134" w:type="pct"/>
            <w:noWrap/>
          </w:tcPr>
          <w:p w:rsidR="003763A7" w:rsidRPr="00323A28" w:rsidRDefault="003763A7" w:rsidP="003763A7">
            <w:pPr>
              <w:spacing w:after="0" w:line="360" w:lineRule="auto"/>
              <w:jc w:val="both"/>
              <w:rPr>
                <w:rFonts w:ascii="Arial" w:hAnsi="Arial" w:cs="Arial"/>
                <w:color w:val="000000"/>
                <w:sz w:val="20"/>
                <w:szCs w:val="20"/>
              </w:rPr>
            </w:pPr>
          </w:p>
        </w:tc>
        <w:tc>
          <w:tcPr>
            <w:tcW w:w="3796" w:type="pct"/>
            <w:gridSpan w:val="2"/>
            <w:shd w:val="clear" w:color="auto" w:fill="auto"/>
            <w:noWrap/>
          </w:tcPr>
          <w:p w:rsidR="003763A7" w:rsidRPr="00817416" w:rsidRDefault="003763A7" w:rsidP="00817416">
            <w:pPr>
              <w:spacing w:after="0" w:line="360" w:lineRule="auto"/>
              <w:jc w:val="both"/>
              <w:rPr>
                <w:rFonts w:ascii="Arial" w:hAnsi="Arial" w:cs="Arial"/>
                <w:b/>
                <w:bCs/>
                <w:color w:val="000000"/>
                <w:sz w:val="20"/>
                <w:szCs w:val="20"/>
              </w:rPr>
            </w:pPr>
            <w:r w:rsidRPr="00817416">
              <w:rPr>
                <w:rFonts w:ascii="Arial" w:hAnsi="Arial" w:cs="Arial"/>
                <w:b/>
                <w:bCs/>
                <w:color w:val="000000"/>
                <w:sz w:val="20"/>
                <w:szCs w:val="20"/>
              </w:rPr>
              <w:t>9.</w:t>
            </w:r>
            <w:r w:rsidR="00817416" w:rsidRPr="00817416">
              <w:rPr>
                <w:rFonts w:ascii="Arial" w:hAnsi="Arial" w:cs="Arial"/>
                <w:b/>
                <w:bCs/>
                <w:color w:val="000000"/>
                <w:sz w:val="20"/>
                <w:szCs w:val="20"/>
              </w:rPr>
              <w:t>2</w:t>
            </w:r>
            <w:r w:rsidRPr="00817416">
              <w:rPr>
                <w:rFonts w:ascii="Arial" w:hAnsi="Arial" w:cs="Arial"/>
                <w:b/>
                <w:bCs/>
                <w:color w:val="000000"/>
                <w:sz w:val="20"/>
                <w:szCs w:val="20"/>
              </w:rPr>
              <w:t xml:space="preserve">. </w:t>
            </w:r>
            <w:r w:rsidRPr="00817416">
              <w:rPr>
                <w:rFonts w:ascii="Arial" w:hAnsi="Arial" w:cs="Arial"/>
                <w:b/>
                <w:color w:val="000000"/>
                <w:sz w:val="20"/>
                <w:szCs w:val="20"/>
              </w:rPr>
              <w:t>Subsidios y subvenciones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0.00</w:t>
            </w:r>
          </w:p>
        </w:tc>
      </w:tr>
      <w:tr w:rsidR="003763A7" w:rsidRPr="00323A28" w:rsidTr="00817416">
        <w:trPr>
          <w:trHeight w:val="20"/>
        </w:trPr>
        <w:tc>
          <w:tcPr>
            <w:tcW w:w="134" w:type="pct"/>
            <w:noWrap/>
          </w:tcPr>
          <w:p w:rsidR="003763A7" w:rsidRPr="00323A28" w:rsidRDefault="003763A7" w:rsidP="003763A7">
            <w:pPr>
              <w:spacing w:after="0" w:line="360" w:lineRule="auto"/>
              <w:jc w:val="both"/>
              <w:rPr>
                <w:rFonts w:ascii="Arial" w:hAnsi="Arial" w:cs="Arial"/>
                <w:color w:val="000000"/>
                <w:sz w:val="20"/>
                <w:szCs w:val="20"/>
              </w:rPr>
            </w:pPr>
          </w:p>
        </w:tc>
        <w:tc>
          <w:tcPr>
            <w:tcW w:w="3796" w:type="pct"/>
            <w:gridSpan w:val="2"/>
            <w:shd w:val="clear" w:color="auto" w:fill="auto"/>
            <w:noWrap/>
          </w:tcPr>
          <w:p w:rsidR="003763A7" w:rsidRPr="00817416" w:rsidRDefault="003763A7" w:rsidP="00817416">
            <w:pPr>
              <w:spacing w:after="0" w:line="360" w:lineRule="auto"/>
              <w:jc w:val="both"/>
              <w:rPr>
                <w:rFonts w:ascii="Arial" w:hAnsi="Arial" w:cs="Arial"/>
                <w:b/>
                <w:bCs/>
                <w:color w:val="000000"/>
                <w:sz w:val="20"/>
                <w:szCs w:val="20"/>
              </w:rPr>
            </w:pPr>
            <w:r w:rsidRPr="00817416">
              <w:rPr>
                <w:rFonts w:ascii="Arial" w:hAnsi="Arial" w:cs="Arial"/>
                <w:b/>
                <w:bCs/>
                <w:color w:val="000000"/>
                <w:sz w:val="20"/>
                <w:szCs w:val="20"/>
              </w:rPr>
              <w:t>9.</w:t>
            </w:r>
            <w:r w:rsidR="00817416" w:rsidRPr="00817416">
              <w:rPr>
                <w:rFonts w:ascii="Arial" w:hAnsi="Arial" w:cs="Arial"/>
                <w:b/>
                <w:bCs/>
                <w:color w:val="000000"/>
                <w:sz w:val="20"/>
                <w:szCs w:val="20"/>
              </w:rPr>
              <w:t>3</w:t>
            </w:r>
            <w:r w:rsidRPr="00817416">
              <w:rPr>
                <w:rFonts w:ascii="Arial" w:hAnsi="Arial" w:cs="Arial"/>
                <w:b/>
                <w:bCs/>
                <w:color w:val="000000"/>
                <w:sz w:val="20"/>
                <w:szCs w:val="20"/>
              </w:rPr>
              <w:t>. Pensiones y jubilaciones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0.00</w:t>
            </w:r>
          </w:p>
        </w:tc>
      </w:tr>
      <w:tr w:rsidR="003763A7" w:rsidRPr="00323A28" w:rsidTr="00DB689C">
        <w:trPr>
          <w:trHeight w:val="20"/>
        </w:trPr>
        <w:tc>
          <w:tcPr>
            <w:tcW w:w="134" w:type="pct"/>
            <w:noWrap/>
          </w:tcPr>
          <w:p w:rsidR="003763A7" w:rsidRPr="00323A28" w:rsidRDefault="003763A7" w:rsidP="003763A7">
            <w:pPr>
              <w:spacing w:after="0" w:line="360" w:lineRule="auto"/>
              <w:jc w:val="both"/>
              <w:rPr>
                <w:rFonts w:ascii="Arial" w:hAnsi="Arial" w:cs="Arial"/>
                <w:color w:val="000000"/>
                <w:sz w:val="20"/>
                <w:szCs w:val="20"/>
              </w:rPr>
            </w:pPr>
          </w:p>
        </w:tc>
        <w:tc>
          <w:tcPr>
            <w:tcW w:w="3796" w:type="pct"/>
            <w:gridSpan w:val="2"/>
            <w:noWrap/>
          </w:tcPr>
          <w:p w:rsidR="003763A7" w:rsidRPr="00817416" w:rsidRDefault="003763A7" w:rsidP="00817416">
            <w:pPr>
              <w:spacing w:after="0" w:line="360" w:lineRule="auto"/>
              <w:jc w:val="both"/>
              <w:rPr>
                <w:rFonts w:ascii="Arial" w:hAnsi="Arial" w:cs="Arial"/>
                <w:b/>
                <w:bCs/>
                <w:color w:val="000000"/>
                <w:sz w:val="20"/>
                <w:szCs w:val="20"/>
              </w:rPr>
            </w:pPr>
            <w:r w:rsidRPr="00817416">
              <w:rPr>
                <w:rFonts w:ascii="Arial" w:hAnsi="Arial" w:cs="Arial"/>
                <w:b/>
                <w:bCs/>
                <w:color w:val="000000"/>
                <w:sz w:val="20"/>
                <w:szCs w:val="20"/>
              </w:rPr>
              <w:t>9.</w:t>
            </w:r>
            <w:r w:rsidR="00817416" w:rsidRPr="00817416">
              <w:rPr>
                <w:rFonts w:ascii="Arial" w:hAnsi="Arial" w:cs="Arial"/>
                <w:b/>
                <w:bCs/>
                <w:color w:val="000000"/>
                <w:sz w:val="20"/>
                <w:szCs w:val="20"/>
              </w:rPr>
              <w:t>4</w:t>
            </w:r>
            <w:r w:rsidRPr="00817416">
              <w:rPr>
                <w:rFonts w:ascii="Arial" w:hAnsi="Arial" w:cs="Arial"/>
                <w:b/>
                <w:bCs/>
                <w:color w:val="000000"/>
                <w:sz w:val="20"/>
                <w:szCs w:val="20"/>
              </w:rPr>
              <w:t>. Transferencias a fideicomisos, mandatos y análogos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0.00</w:t>
            </w:r>
          </w:p>
        </w:tc>
      </w:tr>
      <w:tr w:rsidR="003763A7" w:rsidRPr="00323A28" w:rsidTr="000A5677">
        <w:trPr>
          <w:trHeight w:val="20"/>
        </w:trPr>
        <w:tc>
          <w:tcPr>
            <w:tcW w:w="3930" w:type="pct"/>
            <w:gridSpan w:val="3"/>
            <w:noWrap/>
          </w:tcPr>
          <w:p w:rsidR="003763A7" w:rsidRPr="00817416" w:rsidRDefault="003763A7" w:rsidP="003763A7">
            <w:pPr>
              <w:spacing w:after="0" w:line="360" w:lineRule="auto"/>
              <w:jc w:val="both"/>
              <w:rPr>
                <w:rFonts w:ascii="Arial" w:hAnsi="Arial" w:cs="Arial"/>
                <w:b/>
                <w:bCs/>
                <w:color w:val="000000"/>
                <w:sz w:val="20"/>
                <w:szCs w:val="20"/>
              </w:rPr>
            </w:pPr>
            <w:r w:rsidRPr="00817416">
              <w:rPr>
                <w:rFonts w:ascii="Arial" w:hAnsi="Arial" w:cs="Arial"/>
                <w:b/>
                <w:bCs/>
                <w:color w:val="000000"/>
                <w:sz w:val="20"/>
                <w:szCs w:val="20"/>
              </w:rPr>
              <w:t>0. Ingresos derivados de financiamientos</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0.00</w:t>
            </w:r>
          </w:p>
        </w:tc>
      </w:tr>
      <w:tr w:rsidR="003763A7" w:rsidRPr="00323A28" w:rsidTr="00AB2FC2">
        <w:trPr>
          <w:trHeight w:val="20"/>
        </w:trPr>
        <w:tc>
          <w:tcPr>
            <w:tcW w:w="134" w:type="pct"/>
            <w:shd w:val="clear" w:color="auto" w:fill="D9D9D9" w:themeFill="background1" w:themeFillShade="D9"/>
            <w:noWrap/>
          </w:tcPr>
          <w:p w:rsidR="003763A7" w:rsidRPr="00323A28" w:rsidRDefault="003763A7" w:rsidP="003763A7">
            <w:pPr>
              <w:spacing w:after="0" w:line="360" w:lineRule="auto"/>
              <w:jc w:val="both"/>
              <w:rPr>
                <w:rFonts w:ascii="Arial" w:hAnsi="Arial" w:cs="Arial"/>
                <w:color w:val="000000"/>
                <w:sz w:val="20"/>
                <w:szCs w:val="20"/>
              </w:rPr>
            </w:pPr>
            <w:r w:rsidRPr="00323A28">
              <w:rPr>
                <w:rFonts w:ascii="Arial" w:hAnsi="Arial" w:cs="Arial"/>
                <w:color w:val="000000"/>
                <w:sz w:val="20"/>
                <w:szCs w:val="20"/>
              </w:rPr>
              <w:t> </w:t>
            </w:r>
          </w:p>
        </w:tc>
        <w:tc>
          <w:tcPr>
            <w:tcW w:w="3796" w:type="pct"/>
            <w:gridSpan w:val="2"/>
            <w:shd w:val="clear" w:color="auto" w:fill="D9D9D9" w:themeFill="background1" w:themeFillShade="D9"/>
            <w:noWrap/>
          </w:tcPr>
          <w:p w:rsidR="003763A7" w:rsidRPr="00323A28" w:rsidRDefault="003763A7" w:rsidP="003763A7">
            <w:pPr>
              <w:spacing w:after="0" w:line="360" w:lineRule="auto"/>
              <w:jc w:val="both"/>
              <w:rPr>
                <w:rFonts w:ascii="Arial" w:hAnsi="Arial" w:cs="Arial"/>
                <w:color w:val="000000"/>
                <w:sz w:val="20"/>
                <w:szCs w:val="20"/>
              </w:rPr>
            </w:pPr>
            <w:r w:rsidRPr="00323A28">
              <w:rPr>
                <w:rFonts w:ascii="Arial" w:hAnsi="Arial" w:cs="Arial"/>
                <w:b/>
                <w:bCs/>
                <w:color w:val="000000"/>
                <w:sz w:val="20"/>
                <w:szCs w:val="20"/>
              </w:rPr>
              <w:t xml:space="preserve">0.1. </w:t>
            </w:r>
            <w:r w:rsidRPr="00323A28">
              <w:rPr>
                <w:rFonts w:ascii="Arial" w:hAnsi="Arial" w:cs="Arial"/>
                <w:b/>
                <w:color w:val="000000"/>
                <w:sz w:val="20"/>
                <w:szCs w:val="20"/>
              </w:rPr>
              <w:t>Endeudamiento interno</w:t>
            </w:r>
          </w:p>
        </w:tc>
        <w:tc>
          <w:tcPr>
            <w:tcW w:w="151" w:type="pct"/>
            <w:tcBorders>
              <w:right w:val="nil"/>
            </w:tcBorders>
            <w:shd w:val="clear" w:color="auto" w:fill="D9D9D9" w:themeFill="background1" w:themeFillShade="D9"/>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shd w:val="clear" w:color="auto" w:fill="D9D9D9" w:themeFill="background1" w:themeFillShade="D9"/>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0.00</w:t>
            </w:r>
          </w:p>
        </w:tc>
      </w:tr>
      <w:tr w:rsidR="003763A7" w:rsidRPr="00323A28" w:rsidTr="00DB689C">
        <w:trPr>
          <w:trHeight w:val="20"/>
        </w:trPr>
        <w:tc>
          <w:tcPr>
            <w:tcW w:w="134" w:type="pct"/>
            <w:noWrap/>
          </w:tcPr>
          <w:p w:rsidR="003763A7" w:rsidRPr="00323A28" w:rsidRDefault="003763A7" w:rsidP="003763A7">
            <w:pPr>
              <w:spacing w:after="0" w:line="360" w:lineRule="auto"/>
              <w:jc w:val="both"/>
              <w:rPr>
                <w:rFonts w:ascii="Arial" w:hAnsi="Arial" w:cs="Arial"/>
                <w:color w:val="000000"/>
                <w:sz w:val="20"/>
                <w:szCs w:val="20"/>
              </w:rPr>
            </w:pPr>
          </w:p>
        </w:tc>
        <w:tc>
          <w:tcPr>
            <w:tcW w:w="3796" w:type="pct"/>
            <w:gridSpan w:val="2"/>
            <w:noWrap/>
          </w:tcPr>
          <w:p w:rsidR="003763A7" w:rsidRPr="00323A28" w:rsidRDefault="003763A7" w:rsidP="003763A7">
            <w:pPr>
              <w:spacing w:after="0" w:line="360" w:lineRule="auto"/>
              <w:jc w:val="both"/>
              <w:rPr>
                <w:rFonts w:ascii="Arial" w:hAnsi="Arial" w:cs="Arial"/>
                <w:b/>
                <w:bCs/>
                <w:color w:val="000000"/>
                <w:sz w:val="20"/>
                <w:szCs w:val="20"/>
              </w:rPr>
            </w:pPr>
            <w:r w:rsidRPr="00323A28">
              <w:rPr>
                <w:rFonts w:ascii="Arial" w:hAnsi="Arial" w:cs="Arial"/>
                <w:b/>
                <w:bCs/>
                <w:color w:val="000000"/>
                <w:sz w:val="20"/>
                <w:szCs w:val="20"/>
              </w:rPr>
              <w:t xml:space="preserve">0.2. </w:t>
            </w:r>
            <w:r w:rsidRPr="00323A28">
              <w:rPr>
                <w:rFonts w:ascii="Arial" w:hAnsi="Arial" w:cs="Arial"/>
                <w:b/>
                <w:color w:val="000000"/>
                <w:sz w:val="20"/>
                <w:szCs w:val="20"/>
              </w:rPr>
              <w:t>Endeudamiento externo</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0.00</w:t>
            </w:r>
          </w:p>
        </w:tc>
      </w:tr>
      <w:tr w:rsidR="003763A7" w:rsidRPr="00323A28" w:rsidTr="00DB689C">
        <w:trPr>
          <w:trHeight w:val="20"/>
        </w:trPr>
        <w:tc>
          <w:tcPr>
            <w:tcW w:w="134" w:type="pct"/>
            <w:noWrap/>
          </w:tcPr>
          <w:p w:rsidR="003763A7" w:rsidRPr="00323A28" w:rsidRDefault="003763A7" w:rsidP="003763A7">
            <w:pPr>
              <w:spacing w:after="0" w:line="360" w:lineRule="auto"/>
              <w:jc w:val="both"/>
              <w:rPr>
                <w:rFonts w:ascii="Arial" w:hAnsi="Arial" w:cs="Arial"/>
                <w:color w:val="000000"/>
                <w:sz w:val="20"/>
                <w:szCs w:val="20"/>
              </w:rPr>
            </w:pPr>
          </w:p>
        </w:tc>
        <w:tc>
          <w:tcPr>
            <w:tcW w:w="3796" w:type="pct"/>
            <w:gridSpan w:val="2"/>
            <w:noWrap/>
          </w:tcPr>
          <w:p w:rsidR="003763A7" w:rsidRPr="00323A28" w:rsidRDefault="003763A7" w:rsidP="003763A7">
            <w:pPr>
              <w:spacing w:after="0" w:line="360" w:lineRule="auto"/>
              <w:jc w:val="both"/>
              <w:rPr>
                <w:rFonts w:ascii="Arial" w:hAnsi="Arial" w:cs="Arial"/>
                <w:b/>
                <w:bCs/>
                <w:color w:val="000000"/>
                <w:sz w:val="20"/>
                <w:szCs w:val="20"/>
              </w:rPr>
            </w:pPr>
            <w:r w:rsidRPr="00323A28">
              <w:rPr>
                <w:rFonts w:ascii="Arial" w:hAnsi="Arial" w:cs="Arial"/>
                <w:b/>
                <w:bCs/>
                <w:color w:val="000000"/>
                <w:sz w:val="20"/>
                <w:szCs w:val="20"/>
              </w:rPr>
              <w:t xml:space="preserve">0.3. </w:t>
            </w:r>
            <w:r w:rsidRPr="00323A28">
              <w:rPr>
                <w:rFonts w:ascii="Arial" w:hAnsi="Arial" w:cs="Arial"/>
                <w:b/>
                <w:color w:val="000000"/>
                <w:sz w:val="20"/>
                <w:szCs w:val="20"/>
              </w:rPr>
              <w:t>Financiamiento interno</w:t>
            </w:r>
          </w:p>
        </w:tc>
        <w:tc>
          <w:tcPr>
            <w:tcW w:w="151" w:type="pct"/>
            <w:tcBorders>
              <w:right w:val="nil"/>
            </w:tcBorders>
            <w:vAlign w:val="center"/>
          </w:tcPr>
          <w:p w:rsidR="003763A7" w:rsidRPr="00323A28" w:rsidRDefault="003763A7" w:rsidP="003763A7">
            <w:pPr>
              <w:spacing w:after="0" w:line="360" w:lineRule="auto"/>
              <w:jc w:val="center"/>
              <w:rPr>
                <w:rFonts w:ascii="Arial" w:hAnsi="Arial" w:cs="Arial"/>
                <w:b/>
                <w:bCs/>
                <w:color w:val="000000"/>
                <w:sz w:val="20"/>
                <w:szCs w:val="20"/>
              </w:rPr>
            </w:pPr>
            <w:r w:rsidRPr="00323A28">
              <w:rPr>
                <w:rFonts w:ascii="Arial" w:hAnsi="Arial" w:cs="Arial"/>
                <w:b/>
                <w:bCs/>
                <w:color w:val="000000"/>
                <w:sz w:val="20"/>
                <w:szCs w:val="20"/>
              </w:rPr>
              <w:t>$</w:t>
            </w:r>
          </w:p>
        </w:tc>
        <w:tc>
          <w:tcPr>
            <w:tcW w:w="919" w:type="pct"/>
            <w:tcBorders>
              <w:left w:val="nil"/>
            </w:tcBorders>
            <w:noWrap/>
          </w:tcPr>
          <w:p w:rsidR="003763A7" w:rsidRPr="00323A28" w:rsidRDefault="003763A7" w:rsidP="003763A7">
            <w:pPr>
              <w:spacing w:after="0" w:line="360" w:lineRule="auto"/>
              <w:jc w:val="right"/>
              <w:rPr>
                <w:rFonts w:ascii="Arial" w:hAnsi="Arial" w:cs="Arial"/>
                <w:b/>
                <w:bCs/>
                <w:color w:val="000000"/>
                <w:sz w:val="20"/>
                <w:szCs w:val="20"/>
              </w:rPr>
            </w:pPr>
            <w:r w:rsidRPr="00323A28">
              <w:rPr>
                <w:rFonts w:ascii="Arial" w:hAnsi="Arial" w:cs="Arial"/>
                <w:b/>
                <w:bCs/>
                <w:color w:val="000000"/>
                <w:sz w:val="20"/>
                <w:szCs w:val="20"/>
              </w:rPr>
              <w:t>0.00</w:t>
            </w:r>
          </w:p>
        </w:tc>
      </w:tr>
    </w:tbl>
    <w:p w:rsidR="009768B6" w:rsidRDefault="009768B6" w:rsidP="00323A28">
      <w:pPr>
        <w:spacing w:after="0" w:line="360" w:lineRule="auto"/>
        <w:jc w:val="center"/>
        <w:rPr>
          <w:rFonts w:ascii="Arial" w:hAnsi="Arial" w:cs="Arial"/>
          <w:b/>
          <w:sz w:val="20"/>
          <w:szCs w:val="20"/>
        </w:rPr>
      </w:pPr>
    </w:p>
    <w:p w:rsidR="009768B6" w:rsidRDefault="0017208F" w:rsidP="00323A28">
      <w:pPr>
        <w:spacing w:after="0" w:line="360" w:lineRule="auto"/>
        <w:jc w:val="center"/>
        <w:rPr>
          <w:rFonts w:ascii="Arial" w:hAnsi="Arial" w:cs="Arial"/>
          <w:b/>
          <w:sz w:val="20"/>
          <w:szCs w:val="20"/>
        </w:rPr>
      </w:pPr>
      <w:r w:rsidRPr="00323A28">
        <w:rPr>
          <w:rFonts w:ascii="Arial" w:hAnsi="Arial" w:cs="Arial"/>
          <w:b/>
          <w:sz w:val="20"/>
          <w:szCs w:val="20"/>
        </w:rPr>
        <w:t>CAPÍTULO III</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Disposiciones para los </w:t>
      </w:r>
      <w:r w:rsidR="000441EC" w:rsidRPr="00323A28">
        <w:rPr>
          <w:rFonts w:ascii="Arial" w:hAnsi="Arial" w:cs="Arial"/>
          <w:b/>
          <w:sz w:val="20"/>
          <w:szCs w:val="20"/>
        </w:rPr>
        <w:t>C</w:t>
      </w:r>
      <w:r w:rsidRPr="00323A28">
        <w:rPr>
          <w:rFonts w:ascii="Arial" w:hAnsi="Arial" w:cs="Arial"/>
          <w:b/>
          <w:sz w:val="20"/>
          <w:szCs w:val="20"/>
        </w:rPr>
        <w:t>ontribuyentes</w:t>
      </w:r>
    </w:p>
    <w:p w:rsidR="009768B6" w:rsidRPr="00323A28" w:rsidRDefault="009768B6" w:rsidP="00323A28">
      <w:pPr>
        <w:spacing w:after="0" w:line="360" w:lineRule="auto"/>
        <w:jc w:val="center"/>
        <w:rPr>
          <w:rFonts w:ascii="Arial" w:hAnsi="Arial" w:cs="Arial"/>
          <w:b/>
          <w:bCs/>
          <w:sz w:val="20"/>
          <w:szCs w:val="20"/>
        </w:rPr>
      </w:pPr>
    </w:p>
    <w:p w:rsidR="00A76C44" w:rsidRPr="00323A28" w:rsidRDefault="00CE46B5" w:rsidP="00323A28">
      <w:pPr>
        <w:spacing w:after="0" w:line="360" w:lineRule="auto"/>
        <w:jc w:val="both"/>
        <w:rPr>
          <w:rFonts w:ascii="Arial" w:hAnsi="Arial" w:cs="Arial"/>
          <w:sz w:val="20"/>
          <w:szCs w:val="20"/>
        </w:rPr>
      </w:pPr>
      <w:r w:rsidRPr="00323A28">
        <w:rPr>
          <w:rFonts w:ascii="Arial" w:hAnsi="Arial" w:cs="Arial"/>
          <w:b/>
          <w:sz w:val="20"/>
          <w:szCs w:val="20"/>
        </w:rPr>
        <w:t>Artículo 6. Marco jurídico aplicable</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Las contribuciones se causarán, liquidarán y recaudarán en los términos de la Ley de Hacienda del Municipio de Izamal, Yucatán, y a falta de disposición expresa acerca del procedimiento, se aplicarán supletoriamente el Código Fiscal del Estado de Yucatán y el Código Fiscal de la Federación.</w:t>
      </w:r>
    </w:p>
    <w:p w:rsidR="009768B6" w:rsidRPr="00323A28" w:rsidRDefault="009768B6" w:rsidP="00323A28">
      <w:pPr>
        <w:spacing w:after="0" w:line="360" w:lineRule="auto"/>
        <w:jc w:val="both"/>
        <w:rPr>
          <w:rFonts w:ascii="Arial" w:hAnsi="Arial" w:cs="Arial"/>
          <w:sz w:val="20"/>
          <w:szCs w:val="20"/>
        </w:rPr>
      </w:pPr>
    </w:p>
    <w:p w:rsidR="00A76C44" w:rsidRPr="00323A28" w:rsidRDefault="00CE46B5" w:rsidP="00323A28">
      <w:pPr>
        <w:pStyle w:val="NormalWeb"/>
        <w:spacing w:before="0" w:beforeAutospacing="0" w:after="0" w:afterAutospacing="0" w:line="360" w:lineRule="auto"/>
        <w:jc w:val="both"/>
        <w:rPr>
          <w:b/>
          <w:sz w:val="20"/>
          <w:szCs w:val="20"/>
        </w:rPr>
      </w:pPr>
      <w:r w:rsidRPr="00323A28">
        <w:rPr>
          <w:b/>
          <w:sz w:val="20"/>
          <w:szCs w:val="20"/>
        </w:rPr>
        <w:t>Artículo 7. Acreditación del pago de contribuciones</w:t>
      </w:r>
    </w:p>
    <w:p w:rsidR="00A76C44" w:rsidRDefault="00CE46B5" w:rsidP="00323A28">
      <w:pPr>
        <w:pStyle w:val="NormalWeb"/>
        <w:spacing w:before="0" w:beforeAutospacing="0" w:after="0" w:afterAutospacing="0" w:line="360" w:lineRule="auto"/>
        <w:jc w:val="both"/>
        <w:rPr>
          <w:sz w:val="20"/>
          <w:szCs w:val="20"/>
        </w:rPr>
      </w:pPr>
      <w:r w:rsidRPr="00323A28">
        <w:rPr>
          <w:sz w:val="20"/>
          <w:szCs w:val="20"/>
        </w:rPr>
        <w:t>El pago de las contribuciones, aprovechamientos y demás ingresos señalados en esta ley se acreditará con el recibo oficial expedido por la Tesorería del Ayuntamiento del Municipio de Izamal o con los formatos de declaración sellados por la misma dirección.</w:t>
      </w:r>
    </w:p>
    <w:p w:rsidR="009768B6" w:rsidRPr="00323A28" w:rsidRDefault="009768B6" w:rsidP="00323A28">
      <w:pPr>
        <w:pStyle w:val="NormalWeb"/>
        <w:spacing w:before="0" w:beforeAutospacing="0" w:after="0" w:afterAutospacing="0" w:line="360" w:lineRule="auto"/>
        <w:jc w:val="both"/>
        <w:rPr>
          <w:b/>
          <w:sz w:val="20"/>
          <w:szCs w:val="20"/>
        </w:rPr>
      </w:pPr>
    </w:p>
    <w:p w:rsidR="00A76C44" w:rsidRPr="00323A28" w:rsidRDefault="00CE46B5" w:rsidP="00323A28">
      <w:pPr>
        <w:pStyle w:val="NormalWeb"/>
        <w:spacing w:before="0" w:beforeAutospacing="0" w:after="0" w:afterAutospacing="0" w:line="360" w:lineRule="auto"/>
        <w:jc w:val="both"/>
        <w:rPr>
          <w:b/>
          <w:sz w:val="20"/>
          <w:szCs w:val="20"/>
        </w:rPr>
      </w:pPr>
      <w:r w:rsidRPr="00323A28">
        <w:rPr>
          <w:b/>
          <w:sz w:val="20"/>
          <w:szCs w:val="20"/>
        </w:rPr>
        <w:t>Artículo 8. Recargos y actualizaciones</w:t>
      </w:r>
    </w:p>
    <w:p w:rsidR="00A76C44" w:rsidRDefault="00CE46B5" w:rsidP="00323A28">
      <w:pPr>
        <w:pStyle w:val="NormalWeb"/>
        <w:spacing w:before="0" w:beforeAutospacing="0" w:after="0" w:afterAutospacing="0" w:line="360" w:lineRule="auto"/>
        <w:jc w:val="both"/>
        <w:rPr>
          <w:sz w:val="20"/>
          <w:szCs w:val="20"/>
        </w:rPr>
      </w:pPr>
      <w:r w:rsidRPr="00323A28">
        <w:rPr>
          <w:sz w:val="20"/>
          <w:szCs w:val="20"/>
        </w:rPr>
        <w:t>El monto de las contribuciones o las devoluciones a cargo del fisco municipal se actualizarán por el transcurso del tiempo y con motivo de los cambios de precios en el país, en términos de la Ley de Hacienda del Municipio de Izamal, Yucatán. Las cantidades actualizadas conservan la naturaleza jurídica que tenían antes de la actualización.</w:t>
      </w:r>
    </w:p>
    <w:p w:rsidR="009768B6" w:rsidRPr="00323A28" w:rsidRDefault="009768B6" w:rsidP="00323A28">
      <w:pPr>
        <w:pStyle w:val="NormalWeb"/>
        <w:spacing w:before="0" w:beforeAutospacing="0" w:after="0" w:afterAutospacing="0" w:line="360" w:lineRule="auto"/>
        <w:jc w:val="both"/>
        <w:rPr>
          <w:sz w:val="20"/>
          <w:szCs w:val="20"/>
        </w:rPr>
      </w:pPr>
    </w:p>
    <w:p w:rsidR="00A76C44" w:rsidRDefault="00CE46B5" w:rsidP="00323A28">
      <w:pPr>
        <w:pStyle w:val="NormalWeb"/>
        <w:spacing w:before="0" w:beforeAutospacing="0" w:after="0" w:afterAutospacing="0" w:line="360" w:lineRule="auto"/>
        <w:jc w:val="both"/>
        <w:rPr>
          <w:sz w:val="20"/>
          <w:szCs w:val="20"/>
        </w:rPr>
      </w:pPr>
      <w:r w:rsidRPr="00323A28">
        <w:rPr>
          <w:sz w:val="20"/>
          <w:szCs w:val="20"/>
        </w:rPr>
        <w:lastRenderedPageBreak/>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rsidR="009768B6" w:rsidRPr="00323A28" w:rsidRDefault="009768B6" w:rsidP="00323A28">
      <w:pPr>
        <w:pStyle w:val="NormalWeb"/>
        <w:spacing w:before="0" w:beforeAutospacing="0" w:after="0" w:afterAutospacing="0" w:line="360" w:lineRule="auto"/>
        <w:jc w:val="both"/>
        <w:rPr>
          <w:b/>
          <w:sz w:val="20"/>
          <w:szCs w:val="20"/>
        </w:rPr>
      </w:pPr>
    </w:p>
    <w:p w:rsidR="00A76C44" w:rsidRPr="00323A28" w:rsidRDefault="00CE46B5" w:rsidP="00323A28">
      <w:pPr>
        <w:pStyle w:val="NormalWeb"/>
        <w:spacing w:before="0" w:beforeAutospacing="0" w:after="0" w:afterAutospacing="0" w:line="360" w:lineRule="auto"/>
        <w:jc w:val="both"/>
        <w:rPr>
          <w:b/>
          <w:sz w:val="20"/>
          <w:szCs w:val="20"/>
        </w:rPr>
      </w:pPr>
      <w:r w:rsidRPr="00323A28">
        <w:rPr>
          <w:b/>
          <w:sz w:val="20"/>
          <w:szCs w:val="20"/>
        </w:rPr>
        <w:t>Artículo 9. Contribuciones de ejercicios fiscales anteriores</w:t>
      </w:r>
    </w:p>
    <w:p w:rsidR="00A76C44" w:rsidRDefault="00CE46B5" w:rsidP="00323A28">
      <w:pPr>
        <w:pStyle w:val="NormalWeb"/>
        <w:spacing w:before="0" w:beforeAutospacing="0" w:after="0" w:afterAutospacing="0" w:line="360" w:lineRule="auto"/>
        <w:jc w:val="both"/>
        <w:rPr>
          <w:sz w:val="20"/>
          <w:szCs w:val="20"/>
        </w:rPr>
      </w:pPr>
      <w:r w:rsidRPr="00323A28">
        <w:rPr>
          <w:sz w:val="20"/>
          <w:szCs w:val="20"/>
        </w:rPr>
        <w:t>Las contribuciones causadas en ejercicios fiscales anteriores, pendientes de liquidación o pago, se determinarán de conformidad con las disposiciones legales que rigieron en la época en que se causaron.</w:t>
      </w:r>
    </w:p>
    <w:p w:rsidR="009768B6" w:rsidRPr="00323A28" w:rsidRDefault="009768B6" w:rsidP="00323A28">
      <w:pPr>
        <w:pStyle w:val="NormalWeb"/>
        <w:spacing w:before="0" w:beforeAutospacing="0" w:after="0" w:afterAutospacing="0" w:line="360" w:lineRule="auto"/>
        <w:jc w:val="both"/>
        <w:rPr>
          <w:b/>
          <w:sz w:val="20"/>
          <w:szCs w:val="20"/>
        </w:rPr>
      </w:pPr>
    </w:p>
    <w:p w:rsidR="00A76C44" w:rsidRPr="00323A28" w:rsidRDefault="00CE46B5" w:rsidP="00323A28">
      <w:pPr>
        <w:pStyle w:val="NormalWeb"/>
        <w:spacing w:before="0" w:beforeAutospacing="0" w:after="0" w:afterAutospacing="0" w:line="360" w:lineRule="auto"/>
        <w:jc w:val="both"/>
        <w:rPr>
          <w:b/>
          <w:sz w:val="20"/>
          <w:szCs w:val="20"/>
        </w:rPr>
      </w:pPr>
      <w:r w:rsidRPr="00323A28">
        <w:rPr>
          <w:b/>
          <w:sz w:val="20"/>
          <w:szCs w:val="20"/>
        </w:rPr>
        <w:t>Artículo 10. Programas de apoyo</w:t>
      </w:r>
    </w:p>
    <w:p w:rsidR="00A76C44" w:rsidRDefault="00CE46B5" w:rsidP="00323A28">
      <w:pPr>
        <w:pStyle w:val="NormalWeb"/>
        <w:spacing w:before="0" w:beforeAutospacing="0" w:after="0" w:afterAutospacing="0" w:line="360" w:lineRule="auto"/>
        <w:jc w:val="both"/>
        <w:rPr>
          <w:sz w:val="20"/>
          <w:szCs w:val="20"/>
        </w:rPr>
      </w:pPr>
      <w:r w:rsidRPr="00323A28">
        <w:rPr>
          <w:sz w:val="20"/>
          <w:szCs w:val="20"/>
        </w:rPr>
        <w:t>El Cabildo del Ayuntamiento de Izamal podrá establecer programas de apoyo a los contribuyentes, los cuales deberán publicarse en la gaceta municipal. En dichos programas de apoyo, entre otras acciones, podrá establecerse la condonación total o parcial de contribuciones y aprovechamientos, así como de sus accesorios.</w:t>
      </w:r>
    </w:p>
    <w:p w:rsidR="009768B6" w:rsidRPr="00323A28" w:rsidRDefault="009768B6" w:rsidP="00323A28">
      <w:pPr>
        <w:pStyle w:val="NormalWeb"/>
        <w:spacing w:before="0" w:beforeAutospacing="0" w:after="0" w:afterAutospacing="0" w:line="360" w:lineRule="auto"/>
        <w:jc w:val="both"/>
        <w:rPr>
          <w:b/>
          <w:sz w:val="20"/>
          <w:szCs w:val="20"/>
        </w:rPr>
      </w:pPr>
    </w:p>
    <w:p w:rsidR="009768B6" w:rsidRDefault="0017208F" w:rsidP="00323A28">
      <w:pPr>
        <w:spacing w:after="0" w:line="360" w:lineRule="auto"/>
        <w:jc w:val="center"/>
        <w:rPr>
          <w:rFonts w:ascii="Arial" w:hAnsi="Arial" w:cs="Arial"/>
          <w:b/>
          <w:sz w:val="20"/>
          <w:szCs w:val="20"/>
        </w:rPr>
      </w:pPr>
      <w:r w:rsidRPr="00323A28">
        <w:rPr>
          <w:rFonts w:ascii="Arial" w:hAnsi="Arial" w:cs="Arial"/>
          <w:b/>
          <w:sz w:val="20"/>
          <w:szCs w:val="20"/>
        </w:rPr>
        <w:t xml:space="preserve">CAPÍTULO IV </w:t>
      </w:r>
    </w:p>
    <w:p w:rsidR="00A76C44" w:rsidRDefault="0017208F" w:rsidP="00323A28">
      <w:pPr>
        <w:spacing w:after="0" w:line="360" w:lineRule="auto"/>
        <w:jc w:val="center"/>
        <w:rPr>
          <w:rFonts w:ascii="Arial" w:hAnsi="Arial" w:cs="Arial"/>
          <w:b/>
          <w:sz w:val="20"/>
          <w:szCs w:val="20"/>
        </w:rPr>
      </w:pPr>
      <w:r w:rsidRPr="00323A28">
        <w:rPr>
          <w:rFonts w:ascii="Arial" w:hAnsi="Arial" w:cs="Arial"/>
          <w:b/>
          <w:sz w:val="20"/>
          <w:szCs w:val="20"/>
        </w:rPr>
        <w:t>Disposiciones A</w:t>
      </w:r>
      <w:r w:rsidR="00CE46B5" w:rsidRPr="00323A28">
        <w:rPr>
          <w:rFonts w:ascii="Arial" w:hAnsi="Arial" w:cs="Arial"/>
          <w:b/>
          <w:sz w:val="20"/>
          <w:szCs w:val="20"/>
        </w:rPr>
        <w:t>dministrativas</w:t>
      </w:r>
    </w:p>
    <w:p w:rsidR="009768B6" w:rsidRPr="00323A28" w:rsidRDefault="009768B6" w:rsidP="00323A28">
      <w:pPr>
        <w:spacing w:after="0" w:line="360" w:lineRule="auto"/>
        <w:jc w:val="center"/>
        <w:rPr>
          <w:rFonts w:ascii="Arial" w:hAnsi="Arial" w:cs="Arial"/>
          <w:b/>
          <w:sz w:val="20"/>
          <w:szCs w:val="20"/>
        </w:rPr>
      </w:pPr>
    </w:p>
    <w:p w:rsidR="00A76C44" w:rsidRPr="00323A28" w:rsidRDefault="00CE46B5" w:rsidP="00323A28">
      <w:pPr>
        <w:pStyle w:val="NormalWeb"/>
        <w:spacing w:before="0" w:beforeAutospacing="0" w:after="0" w:afterAutospacing="0" w:line="360" w:lineRule="auto"/>
        <w:jc w:val="both"/>
        <w:rPr>
          <w:b/>
          <w:sz w:val="20"/>
          <w:szCs w:val="20"/>
        </w:rPr>
      </w:pPr>
      <w:r w:rsidRPr="00323A28">
        <w:rPr>
          <w:b/>
          <w:sz w:val="20"/>
          <w:szCs w:val="20"/>
        </w:rPr>
        <w:t>Artículo 11. Convenios con otros órdenes de gobierno</w:t>
      </w:r>
    </w:p>
    <w:p w:rsidR="00A76C44" w:rsidRDefault="00CE46B5" w:rsidP="00323A28">
      <w:pPr>
        <w:pStyle w:val="NormalWeb"/>
        <w:spacing w:before="0" w:beforeAutospacing="0" w:after="0" w:afterAutospacing="0" w:line="360" w:lineRule="auto"/>
        <w:jc w:val="both"/>
        <w:rPr>
          <w:sz w:val="20"/>
          <w:szCs w:val="20"/>
        </w:rPr>
      </w:pPr>
      <w:r w:rsidRPr="00323A28">
        <w:rPr>
          <w:sz w:val="20"/>
          <w:szCs w:val="20"/>
        </w:rPr>
        <w:t>El Ayuntamiento del Municipio de Izamal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w:t>
      </w:r>
    </w:p>
    <w:p w:rsidR="009768B6" w:rsidRPr="00323A28" w:rsidRDefault="009768B6" w:rsidP="00323A28">
      <w:pPr>
        <w:pStyle w:val="NormalWeb"/>
        <w:spacing w:before="0" w:beforeAutospacing="0" w:after="0" w:afterAutospacing="0" w:line="360" w:lineRule="auto"/>
        <w:jc w:val="both"/>
        <w:rPr>
          <w:b/>
          <w:sz w:val="20"/>
          <w:szCs w:val="20"/>
        </w:rPr>
      </w:pPr>
    </w:p>
    <w:p w:rsidR="00A76C44" w:rsidRPr="00323A28" w:rsidRDefault="00CE46B5" w:rsidP="00323A28">
      <w:pPr>
        <w:pStyle w:val="NormalWeb"/>
        <w:spacing w:before="0" w:beforeAutospacing="0" w:after="0" w:afterAutospacing="0" w:line="360" w:lineRule="auto"/>
        <w:jc w:val="both"/>
        <w:rPr>
          <w:b/>
          <w:sz w:val="20"/>
          <w:szCs w:val="20"/>
        </w:rPr>
      </w:pPr>
      <w:r w:rsidRPr="00323A28">
        <w:rPr>
          <w:b/>
          <w:sz w:val="20"/>
          <w:szCs w:val="20"/>
        </w:rPr>
        <w:t>Artículo 12. Imposibilidad práctica de cobro</w:t>
      </w:r>
    </w:p>
    <w:p w:rsidR="00A76C44" w:rsidRPr="00323A28" w:rsidRDefault="00CE46B5" w:rsidP="00323A28">
      <w:pPr>
        <w:pStyle w:val="NormalWeb"/>
        <w:spacing w:before="0" w:beforeAutospacing="0" w:after="0" w:afterAutospacing="0" w:line="360" w:lineRule="auto"/>
        <w:jc w:val="both"/>
        <w:rPr>
          <w:sz w:val="20"/>
          <w:szCs w:val="20"/>
        </w:rPr>
      </w:pPr>
      <w:r w:rsidRPr="00323A28">
        <w:rPr>
          <w:sz w:val="20"/>
          <w:szCs w:val="20"/>
        </w:rPr>
        <w:t xml:space="preserve">Se faculta a las autoridades fiscales para que lleven a cabo la cancelación de los créditos fiscales, cuyo cobro les corresponda efectuar, en los casos en que exista imposibilidad práctica de cobro. </w:t>
      </w:r>
    </w:p>
    <w:p w:rsidR="00A76C44" w:rsidRDefault="00CE46B5" w:rsidP="00323A28">
      <w:pPr>
        <w:pStyle w:val="NormalWeb"/>
        <w:spacing w:before="0" w:beforeAutospacing="0" w:after="0" w:afterAutospacing="0" w:line="360" w:lineRule="auto"/>
        <w:jc w:val="both"/>
        <w:rPr>
          <w:sz w:val="20"/>
          <w:szCs w:val="20"/>
        </w:rPr>
      </w:pPr>
      <w:r w:rsidRPr="00323A28">
        <w:rPr>
          <w:sz w:val="20"/>
          <w:szCs w:val="20"/>
        </w:rPr>
        <w:t>Se considera que existe imposibilidad práctica de cobro, entre otras circunstancias, cuando los deudores no tengan bienes embargables, el deudor hubiera fallecido sin dejar bienes a su nombre o cuando por sentencia firme hubiera sido declarado en quiebra por falta de activos.</w:t>
      </w:r>
    </w:p>
    <w:p w:rsidR="009768B6" w:rsidRPr="00323A28" w:rsidRDefault="009768B6" w:rsidP="00323A28">
      <w:pPr>
        <w:pStyle w:val="NormalWeb"/>
        <w:spacing w:before="0" w:beforeAutospacing="0" w:after="0" w:afterAutospacing="0" w:line="360" w:lineRule="auto"/>
        <w:jc w:val="both"/>
        <w:rPr>
          <w:sz w:val="20"/>
          <w:szCs w:val="20"/>
        </w:rPr>
      </w:pPr>
    </w:p>
    <w:p w:rsidR="00A76C44" w:rsidRDefault="00CE46B5" w:rsidP="00323A28">
      <w:pPr>
        <w:pStyle w:val="NormalWeb"/>
        <w:spacing w:before="0" w:beforeAutospacing="0" w:after="0" w:afterAutospacing="0" w:line="360" w:lineRule="auto"/>
        <w:jc w:val="both"/>
        <w:rPr>
          <w:sz w:val="20"/>
          <w:szCs w:val="20"/>
        </w:rPr>
      </w:pPr>
      <w:r w:rsidRPr="00323A28">
        <w:rPr>
          <w:sz w:val="20"/>
          <w:szCs w:val="20"/>
        </w:rPr>
        <w:t xml:space="preserve">Las autoridades, previo a la cancelación de un crédito fiscal, deberán integrar un expediente que contenga los documentos y las constancias que acrediten la imposibilidad práctica de cobro. Los </w:t>
      </w:r>
      <w:r w:rsidRPr="00323A28">
        <w:rPr>
          <w:sz w:val="20"/>
          <w:szCs w:val="20"/>
        </w:rPr>
        <w:lastRenderedPageBreak/>
        <w:t>expedientes deberán integrarse de acuerdo con los lineamientos que para tal efecto establezca el cabildo.</w:t>
      </w:r>
    </w:p>
    <w:p w:rsidR="009768B6" w:rsidRDefault="009768B6" w:rsidP="00323A28">
      <w:pPr>
        <w:pStyle w:val="NormalWeb"/>
        <w:spacing w:before="0" w:beforeAutospacing="0" w:after="0" w:afterAutospacing="0" w:line="360" w:lineRule="auto"/>
        <w:jc w:val="both"/>
        <w:rPr>
          <w:b/>
          <w:sz w:val="20"/>
          <w:szCs w:val="20"/>
        </w:rPr>
      </w:pPr>
    </w:p>
    <w:p w:rsidR="00A76C44" w:rsidRPr="00323A28" w:rsidRDefault="00CE46B5" w:rsidP="00323A28">
      <w:pPr>
        <w:pStyle w:val="NormalWeb"/>
        <w:spacing w:before="0" w:beforeAutospacing="0" w:after="0" w:afterAutospacing="0" w:line="360" w:lineRule="auto"/>
        <w:jc w:val="both"/>
        <w:rPr>
          <w:b/>
          <w:sz w:val="20"/>
          <w:szCs w:val="20"/>
        </w:rPr>
      </w:pPr>
      <w:r w:rsidRPr="00323A28">
        <w:rPr>
          <w:b/>
          <w:sz w:val="20"/>
          <w:szCs w:val="20"/>
        </w:rPr>
        <w:t>Artículo 13. Créditos fiscales incosteables</w:t>
      </w:r>
    </w:p>
    <w:p w:rsidR="00A76C44" w:rsidRDefault="00CE46B5" w:rsidP="00323A28">
      <w:pPr>
        <w:pStyle w:val="NormalWeb"/>
        <w:spacing w:before="0" w:beforeAutospacing="0" w:after="0" w:afterAutospacing="0" w:line="360" w:lineRule="auto"/>
        <w:jc w:val="both"/>
        <w:rPr>
          <w:sz w:val="20"/>
          <w:szCs w:val="20"/>
        </w:rPr>
      </w:pPr>
      <w:r w:rsidRPr="00323A28">
        <w:rPr>
          <w:sz w:val="20"/>
          <w:szCs w:val="20"/>
        </w:rPr>
        <w:t>Se faculta a las autoridades fiscales para que lleven a cabo la cancelación de los créditos fiscales cuyo cobro les corresponda efectuar, en los casos en que aquellos sean incosteables.</w:t>
      </w:r>
    </w:p>
    <w:p w:rsidR="009768B6" w:rsidRPr="00323A28" w:rsidRDefault="009768B6" w:rsidP="00323A28">
      <w:pPr>
        <w:pStyle w:val="NormalWeb"/>
        <w:spacing w:before="0" w:beforeAutospacing="0" w:after="0" w:afterAutospacing="0" w:line="360" w:lineRule="auto"/>
        <w:jc w:val="both"/>
        <w:rPr>
          <w:b/>
          <w:sz w:val="20"/>
          <w:szCs w:val="20"/>
        </w:rPr>
      </w:pPr>
    </w:p>
    <w:p w:rsidR="00A76C44" w:rsidRDefault="00CE46B5" w:rsidP="00323A28">
      <w:pPr>
        <w:pStyle w:val="NormalWeb"/>
        <w:spacing w:before="0" w:beforeAutospacing="0" w:after="0" w:afterAutospacing="0" w:line="360" w:lineRule="auto"/>
        <w:jc w:val="both"/>
        <w:rPr>
          <w:sz w:val="20"/>
          <w:szCs w:val="20"/>
        </w:rPr>
      </w:pPr>
      <w:r w:rsidRPr="00323A28">
        <w:rPr>
          <w:sz w:val="20"/>
          <w:szCs w:val="20"/>
        </w:rPr>
        <w:t>Para que un crédito se considere incosteable, la autoridad fiscal evaluará los siguientes conceptos: monto del crédito, costo de las acciones de recuperación, antigüedad del crédito y probabilidad de cobro.</w:t>
      </w:r>
    </w:p>
    <w:p w:rsidR="009768B6" w:rsidRPr="00323A28" w:rsidRDefault="009768B6" w:rsidP="00323A28">
      <w:pPr>
        <w:pStyle w:val="NormalWeb"/>
        <w:spacing w:before="0" w:beforeAutospacing="0" w:after="0" w:afterAutospacing="0" w:line="360" w:lineRule="auto"/>
        <w:jc w:val="both"/>
        <w:rPr>
          <w:b/>
          <w:sz w:val="20"/>
          <w:szCs w:val="20"/>
        </w:rPr>
      </w:pPr>
    </w:p>
    <w:p w:rsidR="00A76C44" w:rsidRDefault="00CE46B5" w:rsidP="00323A28">
      <w:pPr>
        <w:pStyle w:val="NormalWeb"/>
        <w:spacing w:before="0" w:beforeAutospacing="0" w:after="0" w:afterAutospacing="0" w:line="360" w:lineRule="auto"/>
        <w:jc w:val="both"/>
        <w:rPr>
          <w:sz w:val="20"/>
          <w:szCs w:val="20"/>
        </w:rPr>
      </w:pPr>
      <w:r w:rsidRPr="00323A28">
        <w:rPr>
          <w:sz w:val="20"/>
          <w:szCs w:val="20"/>
        </w:rPr>
        <w:t>El cabildo establecerá, con sujeción a los lineamientos establecidos en este artículo, el tipo de casos o supuestos en que procederá la cancelación de créditos fiscales incosteables.</w:t>
      </w:r>
    </w:p>
    <w:p w:rsidR="009768B6" w:rsidRPr="00323A28" w:rsidRDefault="009768B6" w:rsidP="00323A28">
      <w:pPr>
        <w:pStyle w:val="NormalWeb"/>
        <w:spacing w:before="0" w:beforeAutospacing="0" w:after="0" w:afterAutospacing="0" w:line="360" w:lineRule="auto"/>
        <w:jc w:val="both"/>
        <w:rPr>
          <w:sz w:val="20"/>
          <w:szCs w:val="20"/>
        </w:rPr>
      </w:pPr>
    </w:p>
    <w:p w:rsidR="00A76C44" w:rsidRDefault="00CE46B5" w:rsidP="00323A28">
      <w:pPr>
        <w:pStyle w:val="NormalWeb"/>
        <w:spacing w:before="0" w:beforeAutospacing="0" w:after="0" w:afterAutospacing="0" w:line="360" w:lineRule="auto"/>
        <w:jc w:val="both"/>
        <w:rPr>
          <w:sz w:val="20"/>
          <w:szCs w:val="20"/>
        </w:rPr>
      </w:pPr>
      <w:r w:rsidRPr="00323A28">
        <w:rPr>
          <w:sz w:val="20"/>
          <w:szCs w:val="20"/>
        </w:rPr>
        <w:t>Para efectos de lo dispuesto en este artículo, el cabildo establecerá el tipo de casos o supuestos en que procederá la cancelación por créditos fiscales incosteables.</w:t>
      </w:r>
    </w:p>
    <w:p w:rsidR="009768B6" w:rsidRPr="00323A28" w:rsidRDefault="009768B6" w:rsidP="00323A28">
      <w:pPr>
        <w:pStyle w:val="NormalWeb"/>
        <w:spacing w:before="0" w:beforeAutospacing="0" w:after="0" w:afterAutospacing="0" w:line="360" w:lineRule="auto"/>
        <w:jc w:val="both"/>
        <w:rPr>
          <w:sz w:val="20"/>
          <w:szCs w:val="20"/>
        </w:rPr>
      </w:pPr>
    </w:p>
    <w:p w:rsidR="009768B6" w:rsidRDefault="002309A0" w:rsidP="00323A28">
      <w:pPr>
        <w:spacing w:after="0" w:line="360" w:lineRule="auto"/>
        <w:jc w:val="center"/>
        <w:rPr>
          <w:rFonts w:ascii="Arial" w:hAnsi="Arial" w:cs="Arial"/>
          <w:b/>
          <w:sz w:val="20"/>
          <w:szCs w:val="20"/>
        </w:rPr>
      </w:pPr>
      <w:r w:rsidRPr="00323A28">
        <w:rPr>
          <w:rFonts w:ascii="Arial" w:hAnsi="Arial" w:cs="Arial"/>
          <w:b/>
          <w:sz w:val="20"/>
          <w:szCs w:val="20"/>
        </w:rPr>
        <w:t>TÍTULO SEGUNDO</w:t>
      </w:r>
    </w:p>
    <w:p w:rsidR="00A76C44" w:rsidRDefault="002309A0" w:rsidP="00323A28">
      <w:pPr>
        <w:spacing w:after="0" w:line="360" w:lineRule="auto"/>
        <w:jc w:val="center"/>
        <w:rPr>
          <w:rFonts w:ascii="Arial" w:hAnsi="Arial" w:cs="Arial"/>
          <w:b/>
          <w:sz w:val="20"/>
          <w:szCs w:val="20"/>
        </w:rPr>
      </w:pPr>
      <w:r w:rsidRPr="00323A28">
        <w:rPr>
          <w:rFonts w:ascii="Arial" w:hAnsi="Arial" w:cs="Arial"/>
          <w:b/>
          <w:sz w:val="20"/>
          <w:szCs w:val="20"/>
        </w:rPr>
        <w:t>IMPUESTOS</w:t>
      </w:r>
    </w:p>
    <w:p w:rsidR="009768B6" w:rsidRPr="00323A28" w:rsidRDefault="009768B6" w:rsidP="00323A28">
      <w:pPr>
        <w:spacing w:after="0" w:line="360" w:lineRule="auto"/>
        <w:jc w:val="center"/>
        <w:rPr>
          <w:rFonts w:ascii="Arial" w:hAnsi="Arial" w:cs="Arial"/>
          <w:b/>
          <w:sz w:val="20"/>
          <w:szCs w:val="20"/>
        </w:rPr>
      </w:pPr>
    </w:p>
    <w:p w:rsidR="009768B6" w:rsidRDefault="002309A0" w:rsidP="00323A28">
      <w:pPr>
        <w:spacing w:after="0" w:line="360" w:lineRule="auto"/>
        <w:jc w:val="center"/>
        <w:rPr>
          <w:rFonts w:ascii="Arial" w:hAnsi="Arial" w:cs="Arial"/>
          <w:b/>
          <w:sz w:val="20"/>
          <w:szCs w:val="20"/>
        </w:rPr>
      </w:pPr>
      <w:r w:rsidRPr="00323A28">
        <w:rPr>
          <w:rFonts w:ascii="Arial" w:hAnsi="Arial" w:cs="Arial"/>
          <w:b/>
          <w:sz w:val="20"/>
          <w:szCs w:val="20"/>
        </w:rPr>
        <w:t>CAPÍTULO I</w:t>
      </w:r>
    </w:p>
    <w:p w:rsidR="00A76C44" w:rsidRDefault="002309A0" w:rsidP="00323A28">
      <w:pPr>
        <w:spacing w:after="0" w:line="360" w:lineRule="auto"/>
        <w:jc w:val="center"/>
        <w:rPr>
          <w:rFonts w:ascii="Arial" w:hAnsi="Arial" w:cs="Arial"/>
          <w:b/>
          <w:sz w:val="20"/>
          <w:szCs w:val="20"/>
        </w:rPr>
      </w:pPr>
      <w:r w:rsidRPr="00323A28">
        <w:rPr>
          <w:rFonts w:ascii="Arial" w:hAnsi="Arial" w:cs="Arial"/>
          <w:b/>
          <w:sz w:val="20"/>
          <w:szCs w:val="20"/>
        </w:rPr>
        <w:t>Disposiciones P</w:t>
      </w:r>
      <w:r w:rsidR="00CE46B5" w:rsidRPr="00323A28">
        <w:rPr>
          <w:rFonts w:ascii="Arial" w:hAnsi="Arial" w:cs="Arial"/>
          <w:b/>
          <w:sz w:val="20"/>
          <w:szCs w:val="20"/>
        </w:rPr>
        <w:t>reliminares</w:t>
      </w:r>
    </w:p>
    <w:p w:rsidR="009768B6" w:rsidRPr="00323A28" w:rsidRDefault="009768B6"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rPr>
          <w:rFonts w:ascii="Arial" w:hAnsi="Arial" w:cs="Arial"/>
          <w:b/>
          <w:sz w:val="20"/>
          <w:szCs w:val="20"/>
        </w:rPr>
      </w:pPr>
      <w:r w:rsidRPr="00323A28">
        <w:rPr>
          <w:rFonts w:ascii="Arial" w:hAnsi="Arial" w:cs="Arial"/>
          <w:b/>
          <w:sz w:val="20"/>
          <w:szCs w:val="20"/>
        </w:rPr>
        <w:t xml:space="preserve">Artículo 14. Concepto de </w:t>
      </w:r>
      <w:r w:rsidR="00E86057">
        <w:rPr>
          <w:rFonts w:ascii="Arial" w:hAnsi="Arial" w:cs="Arial"/>
          <w:b/>
          <w:sz w:val="20"/>
          <w:szCs w:val="20"/>
        </w:rPr>
        <w:t>I</w:t>
      </w:r>
      <w:r w:rsidRPr="00323A28">
        <w:rPr>
          <w:rFonts w:ascii="Arial" w:hAnsi="Arial" w:cs="Arial"/>
          <w:b/>
          <w:sz w:val="20"/>
          <w:szCs w:val="20"/>
        </w:rPr>
        <w:t>mpuestos</w:t>
      </w:r>
    </w:p>
    <w:p w:rsidR="00A76C44" w:rsidRDefault="00CE46B5" w:rsidP="00323A28">
      <w:pPr>
        <w:autoSpaceDE w:val="0"/>
        <w:autoSpaceDN w:val="0"/>
        <w:adjustRightInd w:val="0"/>
        <w:spacing w:after="0" w:line="360" w:lineRule="auto"/>
        <w:jc w:val="both"/>
        <w:rPr>
          <w:rFonts w:ascii="Arial" w:hAnsi="Arial" w:cs="Arial"/>
          <w:bCs/>
          <w:color w:val="000000"/>
          <w:sz w:val="20"/>
          <w:szCs w:val="20"/>
        </w:rPr>
      </w:pPr>
      <w:r w:rsidRPr="00323A28">
        <w:rPr>
          <w:rFonts w:ascii="Arial" w:hAnsi="Arial" w:cs="Arial"/>
          <w:bCs/>
          <w:color w:val="000000"/>
          <w:sz w:val="20"/>
          <w:szCs w:val="20"/>
        </w:rPr>
        <w:t>Los impuestos son las contribuciones establecidas en ley que deben pagar las personas físicas y las morales que se encuentren en las situaciones jurídicas o de hecho previstas por aquella y que sean distintas a derechos o contribuciones de mejoras. Para los efectos de esta ley, las sucesiones se considerarán como personas físicas.</w:t>
      </w:r>
    </w:p>
    <w:p w:rsidR="009768B6" w:rsidRPr="00323A28" w:rsidRDefault="009768B6" w:rsidP="00323A28">
      <w:pPr>
        <w:autoSpaceDE w:val="0"/>
        <w:autoSpaceDN w:val="0"/>
        <w:adjustRightInd w:val="0"/>
        <w:spacing w:after="0" w:line="360" w:lineRule="auto"/>
        <w:jc w:val="both"/>
        <w:rPr>
          <w:rFonts w:ascii="Arial" w:hAnsi="Arial" w:cs="Arial"/>
          <w:b/>
          <w:sz w:val="20"/>
          <w:szCs w:val="20"/>
        </w:rPr>
      </w:pPr>
    </w:p>
    <w:p w:rsidR="00640495" w:rsidRDefault="00640495" w:rsidP="00323A28">
      <w:pPr>
        <w:spacing w:after="0" w:line="360" w:lineRule="auto"/>
        <w:jc w:val="center"/>
        <w:rPr>
          <w:rFonts w:ascii="Arial" w:hAnsi="Arial" w:cs="Arial"/>
          <w:b/>
          <w:sz w:val="20"/>
          <w:szCs w:val="20"/>
        </w:rPr>
      </w:pPr>
    </w:p>
    <w:p w:rsidR="00640495" w:rsidRDefault="00640495" w:rsidP="00323A28">
      <w:pPr>
        <w:spacing w:after="0" w:line="360" w:lineRule="auto"/>
        <w:jc w:val="center"/>
        <w:rPr>
          <w:rFonts w:ascii="Arial" w:hAnsi="Arial" w:cs="Arial"/>
          <w:b/>
          <w:sz w:val="20"/>
          <w:szCs w:val="20"/>
        </w:rPr>
      </w:pPr>
    </w:p>
    <w:p w:rsidR="00640495" w:rsidRDefault="00640495" w:rsidP="00323A28">
      <w:pPr>
        <w:spacing w:after="0" w:line="360" w:lineRule="auto"/>
        <w:jc w:val="center"/>
        <w:rPr>
          <w:rFonts w:ascii="Arial" w:hAnsi="Arial" w:cs="Arial"/>
          <w:b/>
          <w:sz w:val="20"/>
          <w:szCs w:val="20"/>
        </w:rPr>
      </w:pPr>
    </w:p>
    <w:p w:rsidR="00640495" w:rsidRDefault="00640495" w:rsidP="00323A28">
      <w:pPr>
        <w:spacing w:after="0" w:line="360" w:lineRule="auto"/>
        <w:jc w:val="center"/>
        <w:rPr>
          <w:rFonts w:ascii="Arial" w:hAnsi="Arial" w:cs="Arial"/>
          <w:b/>
          <w:sz w:val="20"/>
          <w:szCs w:val="20"/>
        </w:rPr>
      </w:pPr>
    </w:p>
    <w:p w:rsidR="009768B6" w:rsidRDefault="000A5677" w:rsidP="00323A28">
      <w:pPr>
        <w:spacing w:after="0" w:line="360" w:lineRule="auto"/>
        <w:jc w:val="center"/>
        <w:rPr>
          <w:rFonts w:ascii="Arial" w:hAnsi="Arial" w:cs="Arial"/>
          <w:b/>
          <w:sz w:val="20"/>
          <w:szCs w:val="20"/>
        </w:rPr>
      </w:pPr>
      <w:r w:rsidRPr="00323A28">
        <w:rPr>
          <w:rFonts w:ascii="Arial" w:hAnsi="Arial" w:cs="Arial"/>
          <w:b/>
          <w:sz w:val="20"/>
          <w:szCs w:val="20"/>
        </w:rPr>
        <w:lastRenderedPageBreak/>
        <w:t>CAPÍTULO II</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Impuesto </w:t>
      </w:r>
      <w:r w:rsidR="000A5677" w:rsidRPr="00323A28">
        <w:rPr>
          <w:rFonts w:ascii="Arial" w:hAnsi="Arial" w:cs="Arial"/>
          <w:b/>
          <w:sz w:val="20"/>
          <w:szCs w:val="20"/>
        </w:rPr>
        <w:t>P</w:t>
      </w:r>
      <w:r w:rsidRPr="00323A28">
        <w:rPr>
          <w:rFonts w:ascii="Arial" w:hAnsi="Arial" w:cs="Arial"/>
          <w:b/>
          <w:sz w:val="20"/>
          <w:szCs w:val="20"/>
        </w:rPr>
        <w:t>redial</w:t>
      </w:r>
    </w:p>
    <w:p w:rsidR="009768B6" w:rsidRPr="00323A28" w:rsidRDefault="009768B6"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rPr>
          <w:rFonts w:ascii="Arial" w:hAnsi="Arial" w:cs="Arial"/>
          <w:b/>
          <w:sz w:val="20"/>
          <w:szCs w:val="20"/>
        </w:rPr>
      </w:pPr>
      <w:r w:rsidRPr="00323A28">
        <w:rPr>
          <w:rFonts w:ascii="Arial" w:hAnsi="Arial" w:cs="Arial"/>
          <w:b/>
          <w:sz w:val="20"/>
          <w:szCs w:val="20"/>
        </w:rPr>
        <w:t>Artículo 15. Determinación</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 xml:space="preserve">Para efectos de la determinación del impuesto predial con base en el valor catastral, se tomará en cuenta que: </w:t>
      </w:r>
    </w:p>
    <w:p w:rsidR="00E86057" w:rsidRPr="00323A28" w:rsidRDefault="00E86057" w:rsidP="00323A28">
      <w:pPr>
        <w:spacing w:after="0" w:line="360" w:lineRule="auto"/>
        <w:jc w:val="both"/>
        <w:rPr>
          <w:rFonts w:ascii="Arial" w:hAnsi="Arial" w:cs="Arial"/>
          <w:b/>
          <w:sz w:val="20"/>
          <w:szCs w:val="20"/>
        </w:rPr>
      </w:pPr>
    </w:p>
    <w:p w:rsidR="00A76C44" w:rsidRPr="00E86057" w:rsidRDefault="00CE46B5" w:rsidP="002D782B">
      <w:pPr>
        <w:pStyle w:val="Prrafodelista"/>
        <w:numPr>
          <w:ilvl w:val="0"/>
          <w:numId w:val="3"/>
        </w:numPr>
        <w:tabs>
          <w:tab w:val="left" w:pos="284"/>
        </w:tabs>
        <w:spacing w:line="360" w:lineRule="auto"/>
        <w:ind w:left="0" w:firstLine="0"/>
        <w:jc w:val="both"/>
        <w:rPr>
          <w:rFonts w:ascii="Arial" w:hAnsi="Arial" w:cs="Arial"/>
          <w:b/>
          <w:sz w:val="20"/>
          <w:szCs w:val="20"/>
        </w:rPr>
      </w:pPr>
      <w:r w:rsidRPr="009768B6">
        <w:rPr>
          <w:rFonts w:ascii="Arial" w:hAnsi="Arial" w:cs="Arial"/>
          <w:sz w:val="20"/>
          <w:szCs w:val="20"/>
        </w:rPr>
        <w:t>En el municipio de Izamal, Yucatán, se establecen dos zonas catastrales:</w:t>
      </w:r>
    </w:p>
    <w:p w:rsidR="00E86057" w:rsidRPr="009768B6" w:rsidRDefault="00E86057" w:rsidP="00E86057">
      <w:pPr>
        <w:pStyle w:val="Prrafodelista"/>
        <w:tabs>
          <w:tab w:val="left" w:pos="426"/>
        </w:tabs>
        <w:spacing w:line="360" w:lineRule="auto"/>
        <w:ind w:left="0"/>
        <w:jc w:val="both"/>
        <w:rPr>
          <w:rFonts w:ascii="Arial" w:hAnsi="Arial" w:cs="Arial"/>
          <w:b/>
          <w:sz w:val="20"/>
          <w:szCs w:val="20"/>
        </w:rPr>
      </w:pPr>
    </w:p>
    <w:p w:rsidR="00A76C44" w:rsidRPr="009768B6" w:rsidRDefault="00CE46B5" w:rsidP="002D782B">
      <w:pPr>
        <w:pStyle w:val="Prrafodelista"/>
        <w:numPr>
          <w:ilvl w:val="0"/>
          <w:numId w:val="4"/>
        </w:numPr>
        <w:tabs>
          <w:tab w:val="left" w:pos="284"/>
        </w:tabs>
        <w:spacing w:line="360" w:lineRule="auto"/>
        <w:ind w:left="0" w:firstLine="0"/>
        <w:jc w:val="both"/>
        <w:rPr>
          <w:rFonts w:ascii="Arial" w:hAnsi="Arial" w:cs="Arial"/>
          <w:b/>
          <w:sz w:val="20"/>
          <w:szCs w:val="20"/>
        </w:rPr>
      </w:pPr>
      <w:r w:rsidRPr="009768B6">
        <w:rPr>
          <w:rFonts w:ascii="Arial" w:hAnsi="Arial" w:cs="Arial"/>
          <w:sz w:val="20"/>
          <w:szCs w:val="20"/>
        </w:rPr>
        <w:t>La ciudad de Izamal o cabecera municipal.</w:t>
      </w:r>
    </w:p>
    <w:p w:rsidR="00A76C44" w:rsidRPr="009768B6" w:rsidRDefault="00CE46B5" w:rsidP="002D782B">
      <w:pPr>
        <w:pStyle w:val="Prrafodelista"/>
        <w:numPr>
          <w:ilvl w:val="0"/>
          <w:numId w:val="4"/>
        </w:numPr>
        <w:tabs>
          <w:tab w:val="left" w:pos="284"/>
        </w:tabs>
        <w:spacing w:line="360" w:lineRule="auto"/>
        <w:ind w:left="0" w:firstLine="0"/>
        <w:jc w:val="both"/>
        <w:rPr>
          <w:rFonts w:ascii="Arial" w:hAnsi="Arial" w:cs="Arial"/>
          <w:b/>
          <w:sz w:val="20"/>
          <w:szCs w:val="20"/>
        </w:rPr>
      </w:pPr>
      <w:r w:rsidRPr="009768B6">
        <w:rPr>
          <w:rFonts w:ascii="Arial" w:hAnsi="Arial" w:cs="Arial"/>
          <w:sz w:val="20"/>
          <w:szCs w:val="20"/>
        </w:rPr>
        <w:t>Las cinco comisarías del municipio de Izamal, a saber: Citilcum, Cuauhtémoc, Kimbilá, Sitilpech y Xanabá.</w:t>
      </w:r>
    </w:p>
    <w:p w:rsidR="009768B6" w:rsidRPr="009768B6" w:rsidRDefault="009768B6" w:rsidP="009768B6">
      <w:pPr>
        <w:pStyle w:val="Prrafodelista"/>
        <w:tabs>
          <w:tab w:val="left" w:pos="426"/>
        </w:tabs>
        <w:spacing w:line="360" w:lineRule="auto"/>
        <w:ind w:left="0"/>
        <w:jc w:val="both"/>
        <w:rPr>
          <w:rFonts w:ascii="Arial" w:hAnsi="Arial" w:cs="Arial"/>
          <w:b/>
          <w:sz w:val="20"/>
          <w:szCs w:val="20"/>
        </w:rPr>
      </w:pPr>
    </w:p>
    <w:p w:rsidR="00A76C44" w:rsidRPr="009768B6" w:rsidRDefault="00CE46B5" w:rsidP="002D782B">
      <w:pPr>
        <w:pStyle w:val="Prrafodelista"/>
        <w:numPr>
          <w:ilvl w:val="0"/>
          <w:numId w:val="5"/>
        </w:numPr>
        <w:tabs>
          <w:tab w:val="left" w:pos="284"/>
          <w:tab w:val="left" w:pos="567"/>
          <w:tab w:val="left" w:pos="851"/>
        </w:tabs>
        <w:spacing w:line="360" w:lineRule="auto"/>
        <w:ind w:left="0" w:firstLine="0"/>
        <w:jc w:val="both"/>
        <w:rPr>
          <w:rFonts w:ascii="Arial" w:hAnsi="Arial" w:cs="Arial"/>
          <w:b/>
          <w:sz w:val="20"/>
          <w:szCs w:val="20"/>
        </w:rPr>
      </w:pPr>
      <w:r w:rsidRPr="009768B6">
        <w:rPr>
          <w:rFonts w:ascii="Arial" w:hAnsi="Arial" w:cs="Arial"/>
          <w:sz w:val="20"/>
          <w:szCs w:val="20"/>
        </w:rPr>
        <w:t>En la ciudad de Izamal o cabecera municipal se establecen cuatro sectores catastrales o esferas territoriales que observarán diferentes valores unitarios respecto de los predios que ahí se encuentren, a saber:</w:t>
      </w:r>
    </w:p>
    <w:p w:rsidR="009768B6" w:rsidRPr="009768B6" w:rsidRDefault="009768B6" w:rsidP="009768B6">
      <w:pPr>
        <w:pStyle w:val="Prrafodelista"/>
        <w:spacing w:line="360" w:lineRule="auto"/>
        <w:ind w:left="0"/>
        <w:jc w:val="both"/>
        <w:rPr>
          <w:rFonts w:ascii="Arial" w:hAnsi="Arial" w:cs="Arial"/>
          <w:b/>
          <w:sz w:val="20"/>
          <w:szCs w:val="20"/>
        </w:rPr>
      </w:pPr>
    </w:p>
    <w:p w:rsidR="00A76C44" w:rsidRPr="009768B6" w:rsidRDefault="00CE46B5" w:rsidP="002D782B">
      <w:pPr>
        <w:pStyle w:val="Prrafodelista"/>
        <w:numPr>
          <w:ilvl w:val="0"/>
          <w:numId w:val="6"/>
        </w:numPr>
        <w:tabs>
          <w:tab w:val="left" w:pos="284"/>
        </w:tabs>
        <w:spacing w:line="360" w:lineRule="auto"/>
        <w:ind w:left="0" w:firstLine="0"/>
        <w:jc w:val="both"/>
        <w:rPr>
          <w:rFonts w:ascii="Arial" w:hAnsi="Arial" w:cs="Arial"/>
          <w:b/>
          <w:sz w:val="20"/>
          <w:szCs w:val="20"/>
        </w:rPr>
      </w:pPr>
      <w:r w:rsidRPr="009768B6">
        <w:rPr>
          <w:rFonts w:ascii="Arial" w:hAnsi="Arial" w:cs="Arial"/>
          <w:sz w:val="20"/>
          <w:szCs w:val="20"/>
        </w:rPr>
        <w:t>Primer cuadro: Partiendo de la calle 27 por 34 hacia el Sur, hasta llegar a la calle 35; de este cruce hacia el Oriente, hasta llegar a la calle 26; de este cruce hacia el Norte, hasta llegar a la calle 27 y de este cruce hacia el Poniente, hasta llegar al punto de partida con la calle 34.</w:t>
      </w:r>
    </w:p>
    <w:p w:rsidR="00A76C44" w:rsidRPr="009768B6" w:rsidRDefault="00CE46B5" w:rsidP="002D782B">
      <w:pPr>
        <w:pStyle w:val="Prrafodelista"/>
        <w:numPr>
          <w:ilvl w:val="0"/>
          <w:numId w:val="6"/>
        </w:numPr>
        <w:tabs>
          <w:tab w:val="left" w:pos="284"/>
        </w:tabs>
        <w:spacing w:line="360" w:lineRule="auto"/>
        <w:ind w:left="0" w:firstLine="0"/>
        <w:jc w:val="both"/>
        <w:rPr>
          <w:rFonts w:ascii="Arial" w:hAnsi="Arial" w:cs="Arial"/>
          <w:b/>
          <w:sz w:val="20"/>
          <w:szCs w:val="20"/>
        </w:rPr>
      </w:pPr>
      <w:r w:rsidRPr="009768B6">
        <w:rPr>
          <w:rFonts w:ascii="Arial" w:hAnsi="Arial" w:cs="Arial"/>
          <w:sz w:val="20"/>
          <w:szCs w:val="20"/>
        </w:rPr>
        <w:t>Segundo cuadro: Partiendo del cruzamiento de las calles 21 por 40 letra “A”, hacia el Sur hasta encontrarse con la calle 40; de este cruce hacia el Sur hasta encontrarse con la calle 41; de este cruce hacia el Oriente, hasta llegar a la calle 20; de este cruce hacia el Norte hasta llegar a la calle 21 y de este cruce hacia el Poniente hasta llegar al punto de partida con la calle 40 letra “A”.</w:t>
      </w:r>
    </w:p>
    <w:p w:rsidR="00A76C44" w:rsidRPr="009768B6" w:rsidRDefault="00CE46B5" w:rsidP="002D782B">
      <w:pPr>
        <w:pStyle w:val="Prrafodelista"/>
        <w:numPr>
          <w:ilvl w:val="0"/>
          <w:numId w:val="6"/>
        </w:numPr>
        <w:tabs>
          <w:tab w:val="left" w:pos="284"/>
        </w:tabs>
        <w:spacing w:line="360" w:lineRule="auto"/>
        <w:ind w:left="0" w:firstLine="0"/>
        <w:jc w:val="both"/>
        <w:rPr>
          <w:rFonts w:ascii="Arial" w:hAnsi="Arial" w:cs="Arial"/>
          <w:b/>
          <w:sz w:val="20"/>
          <w:szCs w:val="20"/>
        </w:rPr>
      </w:pPr>
      <w:r w:rsidRPr="009768B6">
        <w:rPr>
          <w:rFonts w:ascii="Arial" w:hAnsi="Arial" w:cs="Arial"/>
          <w:sz w:val="20"/>
          <w:szCs w:val="20"/>
        </w:rPr>
        <w:t>Tercer cuadro: Todos los predios restantes o de la periferia se considerarán del tercer cuadro, exceptuando los que se encuentren en fraccionamientos habitacionales.</w:t>
      </w:r>
    </w:p>
    <w:p w:rsidR="00A76C44" w:rsidRPr="009768B6" w:rsidRDefault="00CE46B5" w:rsidP="002D782B">
      <w:pPr>
        <w:pStyle w:val="Prrafodelista"/>
        <w:numPr>
          <w:ilvl w:val="0"/>
          <w:numId w:val="6"/>
        </w:numPr>
        <w:tabs>
          <w:tab w:val="left" w:pos="284"/>
        </w:tabs>
        <w:spacing w:line="360" w:lineRule="auto"/>
        <w:ind w:left="0" w:firstLine="0"/>
        <w:jc w:val="both"/>
        <w:rPr>
          <w:rFonts w:ascii="Arial" w:hAnsi="Arial" w:cs="Arial"/>
          <w:b/>
          <w:sz w:val="20"/>
          <w:szCs w:val="20"/>
        </w:rPr>
      </w:pPr>
      <w:r w:rsidRPr="009768B6">
        <w:rPr>
          <w:rFonts w:ascii="Arial" w:hAnsi="Arial" w:cs="Arial"/>
          <w:sz w:val="20"/>
          <w:szCs w:val="20"/>
        </w:rPr>
        <w:t>Fraccionamientos habitacionales.</w:t>
      </w:r>
    </w:p>
    <w:p w:rsidR="009768B6" w:rsidRPr="009768B6" w:rsidRDefault="009768B6" w:rsidP="009768B6">
      <w:pPr>
        <w:pStyle w:val="Prrafodelista"/>
        <w:spacing w:line="360" w:lineRule="auto"/>
        <w:ind w:left="0"/>
        <w:jc w:val="both"/>
        <w:rPr>
          <w:rFonts w:ascii="Arial" w:hAnsi="Arial" w:cs="Arial"/>
          <w:b/>
          <w:sz w:val="20"/>
          <w:szCs w:val="20"/>
        </w:rPr>
      </w:pPr>
    </w:p>
    <w:p w:rsidR="00A76C44" w:rsidRPr="00E86057" w:rsidRDefault="00CE46B5" w:rsidP="002D782B">
      <w:pPr>
        <w:pStyle w:val="Prrafodelista"/>
        <w:numPr>
          <w:ilvl w:val="0"/>
          <w:numId w:val="5"/>
        </w:numPr>
        <w:tabs>
          <w:tab w:val="left" w:pos="284"/>
        </w:tabs>
        <w:spacing w:line="360" w:lineRule="auto"/>
        <w:ind w:left="0" w:firstLine="0"/>
        <w:jc w:val="both"/>
        <w:rPr>
          <w:rFonts w:ascii="Arial" w:hAnsi="Arial" w:cs="Arial"/>
          <w:sz w:val="20"/>
          <w:szCs w:val="20"/>
        </w:rPr>
      </w:pPr>
      <w:r w:rsidRPr="00E86057">
        <w:rPr>
          <w:rFonts w:ascii="Arial" w:hAnsi="Arial" w:cs="Arial"/>
          <w:sz w:val="20"/>
          <w:szCs w:val="20"/>
        </w:rPr>
        <w:t xml:space="preserve">Para los efectos del valor unitario de construcción se establecen, según los materiales predominantes en su construcción, los siguientes tipos de predios: </w:t>
      </w:r>
    </w:p>
    <w:p w:rsidR="00E86057" w:rsidRPr="00E86057" w:rsidRDefault="00E86057" w:rsidP="00E86057">
      <w:pPr>
        <w:pStyle w:val="Prrafodelista"/>
        <w:spacing w:line="360" w:lineRule="auto"/>
        <w:ind w:left="720"/>
        <w:jc w:val="both"/>
        <w:rPr>
          <w:rFonts w:ascii="Arial" w:hAnsi="Arial" w:cs="Arial"/>
          <w:b/>
          <w:sz w:val="20"/>
          <w:szCs w:val="20"/>
        </w:rPr>
      </w:pPr>
    </w:p>
    <w:p w:rsidR="00A76C44" w:rsidRPr="00E86057" w:rsidRDefault="00CE46B5" w:rsidP="002D782B">
      <w:pPr>
        <w:pStyle w:val="Prrafodelista"/>
        <w:numPr>
          <w:ilvl w:val="0"/>
          <w:numId w:val="7"/>
        </w:numPr>
        <w:tabs>
          <w:tab w:val="left" w:pos="284"/>
        </w:tabs>
        <w:spacing w:line="360" w:lineRule="auto"/>
        <w:ind w:left="0" w:firstLine="0"/>
        <w:jc w:val="both"/>
        <w:rPr>
          <w:rFonts w:ascii="Arial" w:hAnsi="Arial" w:cs="Arial"/>
          <w:b/>
          <w:sz w:val="20"/>
          <w:szCs w:val="20"/>
        </w:rPr>
      </w:pPr>
      <w:r w:rsidRPr="00E86057">
        <w:rPr>
          <w:rFonts w:ascii="Arial" w:hAnsi="Arial" w:cs="Arial"/>
          <w:sz w:val="20"/>
          <w:szCs w:val="20"/>
        </w:rPr>
        <w:t>Tipo A: Mampostería o block con techo de concreto.</w:t>
      </w:r>
    </w:p>
    <w:p w:rsidR="00A76C44" w:rsidRPr="00E86057" w:rsidRDefault="00CE46B5" w:rsidP="002D782B">
      <w:pPr>
        <w:pStyle w:val="Prrafodelista"/>
        <w:numPr>
          <w:ilvl w:val="0"/>
          <w:numId w:val="7"/>
        </w:numPr>
        <w:tabs>
          <w:tab w:val="left" w:pos="284"/>
        </w:tabs>
        <w:spacing w:line="360" w:lineRule="auto"/>
        <w:ind w:left="0" w:firstLine="0"/>
        <w:jc w:val="both"/>
        <w:rPr>
          <w:rFonts w:ascii="Arial" w:hAnsi="Arial" w:cs="Arial"/>
          <w:b/>
          <w:sz w:val="20"/>
          <w:szCs w:val="20"/>
        </w:rPr>
      </w:pPr>
      <w:r w:rsidRPr="00E86057">
        <w:rPr>
          <w:rFonts w:ascii="Arial" w:hAnsi="Arial" w:cs="Arial"/>
          <w:sz w:val="20"/>
          <w:szCs w:val="20"/>
        </w:rPr>
        <w:t>Tipo B: Mampostería o block con techo de hierro o rollizos.</w:t>
      </w:r>
    </w:p>
    <w:p w:rsidR="00A76C44" w:rsidRPr="00E86057" w:rsidRDefault="00CE46B5" w:rsidP="002D782B">
      <w:pPr>
        <w:pStyle w:val="Prrafodelista"/>
        <w:numPr>
          <w:ilvl w:val="0"/>
          <w:numId w:val="7"/>
        </w:numPr>
        <w:tabs>
          <w:tab w:val="left" w:pos="284"/>
        </w:tabs>
        <w:spacing w:line="360" w:lineRule="auto"/>
        <w:ind w:left="0" w:firstLine="0"/>
        <w:jc w:val="both"/>
        <w:rPr>
          <w:rFonts w:ascii="Arial" w:hAnsi="Arial" w:cs="Arial"/>
          <w:b/>
          <w:sz w:val="20"/>
          <w:szCs w:val="20"/>
        </w:rPr>
      </w:pPr>
      <w:r w:rsidRPr="00E86057">
        <w:rPr>
          <w:rFonts w:ascii="Arial" w:hAnsi="Arial" w:cs="Arial"/>
          <w:sz w:val="20"/>
          <w:szCs w:val="20"/>
        </w:rPr>
        <w:lastRenderedPageBreak/>
        <w:t>Tipo C: Mampostería o block con techo de zinc, asbesto o teja.</w:t>
      </w:r>
    </w:p>
    <w:p w:rsidR="00A76C44" w:rsidRPr="00E86057" w:rsidRDefault="00CE46B5" w:rsidP="002D782B">
      <w:pPr>
        <w:pStyle w:val="Prrafodelista"/>
        <w:numPr>
          <w:ilvl w:val="0"/>
          <w:numId w:val="7"/>
        </w:numPr>
        <w:tabs>
          <w:tab w:val="left" w:pos="284"/>
        </w:tabs>
        <w:spacing w:line="360" w:lineRule="auto"/>
        <w:ind w:left="0" w:firstLine="0"/>
        <w:jc w:val="both"/>
        <w:rPr>
          <w:rFonts w:ascii="Arial" w:hAnsi="Arial" w:cs="Arial"/>
          <w:b/>
          <w:sz w:val="20"/>
          <w:szCs w:val="20"/>
        </w:rPr>
      </w:pPr>
      <w:r w:rsidRPr="00E86057">
        <w:rPr>
          <w:rFonts w:ascii="Arial" w:hAnsi="Arial" w:cs="Arial"/>
          <w:sz w:val="20"/>
          <w:szCs w:val="20"/>
        </w:rPr>
        <w:t>Tipo D: Mampostería o block con techo de cartón o paja.</w:t>
      </w:r>
    </w:p>
    <w:p w:rsidR="00A76C44" w:rsidRPr="00E86057" w:rsidRDefault="00CE46B5" w:rsidP="002D782B">
      <w:pPr>
        <w:pStyle w:val="Prrafodelista"/>
        <w:numPr>
          <w:ilvl w:val="0"/>
          <w:numId w:val="7"/>
        </w:numPr>
        <w:tabs>
          <w:tab w:val="left" w:pos="284"/>
        </w:tabs>
        <w:spacing w:line="360" w:lineRule="auto"/>
        <w:ind w:left="0" w:firstLine="0"/>
        <w:jc w:val="both"/>
        <w:rPr>
          <w:rFonts w:ascii="Arial" w:hAnsi="Arial" w:cs="Arial"/>
          <w:sz w:val="20"/>
          <w:szCs w:val="20"/>
        </w:rPr>
      </w:pPr>
      <w:r w:rsidRPr="00E86057">
        <w:rPr>
          <w:rFonts w:ascii="Arial" w:hAnsi="Arial" w:cs="Arial"/>
          <w:sz w:val="20"/>
          <w:szCs w:val="20"/>
        </w:rPr>
        <w:t>Tipo E: Embarro con paja o cartón.</w:t>
      </w:r>
    </w:p>
    <w:p w:rsidR="009768B6" w:rsidRPr="00323A28" w:rsidRDefault="009768B6" w:rsidP="00323A28">
      <w:pPr>
        <w:spacing w:after="0" w:line="360" w:lineRule="auto"/>
        <w:jc w:val="both"/>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16. Valores unitarios de terreno y construcción</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Los valores unitarios para el terreno y la construcción correspondientes a las diferentes zonas y sectores catastrales o esferas territoriales del municipio de Izamal, Yucatán, son los siguientes:</w:t>
      </w:r>
    </w:p>
    <w:p w:rsidR="00A76C44" w:rsidRPr="008D7BD5" w:rsidRDefault="008D7BD5" w:rsidP="002D782B">
      <w:pPr>
        <w:pStyle w:val="Prrafodelista"/>
        <w:numPr>
          <w:ilvl w:val="0"/>
          <w:numId w:val="8"/>
        </w:numPr>
        <w:tabs>
          <w:tab w:val="left" w:pos="284"/>
        </w:tabs>
        <w:spacing w:line="360" w:lineRule="auto"/>
        <w:ind w:left="0" w:firstLine="0"/>
        <w:jc w:val="both"/>
        <w:rPr>
          <w:rFonts w:ascii="Arial" w:hAnsi="Arial" w:cs="Arial"/>
          <w:sz w:val="20"/>
          <w:szCs w:val="20"/>
        </w:rPr>
      </w:pPr>
      <w:r>
        <w:rPr>
          <w:rFonts w:ascii="Arial" w:hAnsi="Arial" w:cs="Arial"/>
          <w:sz w:val="20"/>
          <w:szCs w:val="20"/>
        </w:rPr>
        <w:t xml:space="preserve"> </w:t>
      </w:r>
      <w:r w:rsidR="00CE46B5" w:rsidRPr="008D7BD5">
        <w:rPr>
          <w:rFonts w:ascii="Arial" w:hAnsi="Arial" w:cs="Arial"/>
          <w:sz w:val="20"/>
          <w:szCs w:val="20"/>
        </w:rPr>
        <w:t xml:space="preserve">En la ciudad de Izamal o cabecera municipal: </w:t>
      </w:r>
    </w:p>
    <w:p w:rsidR="009768B6" w:rsidRPr="00323A28" w:rsidRDefault="009768B6" w:rsidP="00323A28">
      <w:pPr>
        <w:spacing w:after="0" w:line="360" w:lineRule="auto"/>
        <w:jc w:val="both"/>
        <w:rPr>
          <w:rFonts w:ascii="Arial" w:hAnsi="Arial" w:cs="Arial"/>
          <w:b/>
          <w:sz w:val="20"/>
          <w:szCs w:val="20"/>
        </w:rPr>
      </w:pPr>
    </w:p>
    <w:p w:rsidR="00A76C44" w:rsidRPr="008D7BD5" w:rsidRDefault="00CE46B5" w:rsidP="002D782B">
      <w:pPr>
        <w:pStyle w:val="Prrafodelista"/>
        <w:numPr>
          <w:ilvl w:val="0"/>
          <w:numId w:val="9"/>
        </w:numPr>
        <w:tabs>
          <w:tab w:val="left" w:pos="284"/>
        </w:tabs>
        <w:spacing w:line="360" w:lineRule="auto"/>
        <w:ind w:left="284" w:hanging="284"/>
        <w:jc w:val="both"/>
        <w:rPr>
          <w:rFonts w:ascii="Arial" w:hAnsi="Arial" w:cs="Arial"/>
          <w:sz w:val="20"/>
          <w:szCs w:val="20"/>
        </w:rPr>
      </w:pPr>
      <w:r w:rsidRPr="008D7BD5">
        <w:rPr>
          <w:rFonts w:ascii="Arial" w:hAnsi="Arial" w:cs="Arial"/>
          <w:sz w:val="20"/>
          <w:szCs w:val="20"/>
        </w:rPr>
        <w:t>Primer cuadro:</w:t>
      </w:r>
    </w:p>
    <w:p w:rsidR="00E86057" w:rsidRPr="00323A28" w:rsidRDefault="00E86057" w:rsidP="00323A28">
      <w:pPr>
        <w:spacing w:after="0" w:line="36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701"/>
        <w:gridCol w:w="1858"/>
      </w:tblGrid>
      <w:tr w:rsidR="00A76C44" w:rsidRPr="00323A28" w:rsidTr="000F4B87">
        <w:tc>
          <w:tcPr>
            <w:tcW w:w="3094" w:type="pct"/>
          </w:tcPr>
          <w:p w:rsidR="00A76C44" w:rsidRPr="00323A28" w:rsidRDefault="00573189" w:rsidP="000F4B87">
            <w:pPr>
              <w:spacing w:after="0" w:line="360" w:lineRule="auto"/>
              <w:ind w:firstLine="284"/>
              <w:rPr>
                <w:rFonts w:ascii="Arial" w:hAnsi="Arial" w:cs="Arial"/>
                <w:b/>
                <w:sz w:val="20"/>
                <w:szCs w:val="20"/>
              </w:rPr>
            </w:pPr>
            <w:r>
              <w:rPr>
                <w:rFonts w:ascii="Arial" w:hAnsi="Arial" w:cs="Arial"/>
                <w:b/>
                <w:sz w:val="20"/>
                <w:szCs w:val="20"/>
              </w:rPr>
              <w:t>1</w:t>
            </w:r>
            <w:r w:rsidR="00CE46B5" w:rsidRPr="008D7BD5">
              <w:rPr>
                <w:rFonts w:ascii="Arial" w:hAnsi="Arial" w:cs="Arial"/>
                <w:b/>
                <w:sz w:val="20"/>
                <w:szCs w:val="20"/>
              </w:rPr>
              <w:t>.</w:t>
            </w:r>
            <w:r w:rsidR="000F4B87">
              <w:rPr>
                <w:rFonts w:ascii="Arial" w:hAnsi="Arial" w:cs="Arial"/>
                <w:b/>
                <w:sz w:val="20"/>
                <w:szCs w:val="20"/>
              </w:rPr>
              <w:t>-</w:t>
            </w:r>
            <w:r w:rsidR="00CE46B5" w:rsidRPr="00323A28">
              <w:rPr>
                <w:rFonts w:ascii="Arial" w:hAnsi="Arial" w:cs="Arial"/>
                <w:sz w:val="20"/>
                <w:szCs w:val="20"/>
              </w:rPr>
              <w:t>Valor unitario de terreno:</w:t>
            </w:r>
          </w:p>
        </w:tc>
        <w:tc>
          <w:tcPr>
            <w:tcW w:w="911" w:type="pct"/>
          </w:tcPr>
          <w:p w:rsidR="00A76C44" w:rsidRPr="00323A28" w:rsidRDefault="00A76C44" w:rsidP="00323A28">
            <w:pPr>
              <w:spacing w:after="0" w:line="360" w:lineRule="auto"/>
              <w:jc w:val="center"/>
              <w:rPr>
                <w:rFonts w:ascii="Arial" w:hAnsi="Arial" w:cs="Arial"/>
                <w:sz w:val="20"/>
                <w:szCs w:val="20"/>
              </w:rPr>
            </w:pPr>
          </w:p>
        </w:tc>
        <w:tc>
          <w:tcPr>
            <w:tcW w:w="995" w:type="pct"/>
          </w:tcPr>
          <w:p w:rsidR="00A76C44" w:rsidRPr="00323A28" w:rsidRDefault="00CE46B5" w:rsidP="008D7BD5">
            <w:pPr>
              <w:spacing w:after="0" w:line="360" w:lineRule="auto"/>
              <w:jc w:val="right"/>
              <w:rPr>
                <w:rFonts w:ascii="Arial" w:hAnsi="Arial" w:cs="Arial"/>
                <w:sz w:val="20"/>
                <w:szCs w:val="20"/>
              </w:rPr>
            </w:pPr>
            <w:r w:rsidRPr="00323A28">
              <w:rPr>
                <w:rFonts w:ascii="Arial" w:hAnsi="Arial" w:cs="Arial"/>
                <w:sz w:val="20"/>
                <w:szCs w:val="20"/>
              </w:rPr>
              <w:t>$450.00 m2</w:t>
            </w:r>
          </w:p>
        </w:tc>
      </w:tr>
      <w:tr w:rsidR="00A76C44" w:rsidRPr="00323A28" w:rsidTr="000F4B87">
        <w:tc>
          <w:tcPr>
            <w:tcW w:w="3094" w:type="pct"/>
          </w:tcPr>
          <w:p w:rsidR="00A76C44" w:rsidRPr="00323A28" w:rsidRDefault="00573189" w:rsidP="000F4B87">
            <w:pPr>
              <w:spacing w:after="0" w:line="360" w:lineRule="auto"/>
              <w:ind w:firstLine="284"/>
              <w:rPr>
                <w:rFonts w:ascii="Arial" w:hAnsi="Arial" w:cs="Arial"/>
                <w:b/>
                <w:sz w:val="20"/>
                <w:szCs w:val="20"/>
              </w:rPr>
            </w:pPr>
            <w:r>
              <w:rPr>
                <w:rFonts w:ascii="Arial" w:hAnsi="Arial" w:cs="Arial"/>
                <w:b/>
                <w:sz w:val="20"/>
                <w:szCs w:val="20"/>
              </w:rPr>
              <w:t>2</w:t>
            </w:r>
            <w:r w:rsidR="00CE46B5" w:rsidRPr="008D7BD5">
              <w:rPr>
                <w:rFonts w:ascii="Arial" w:hAnsi="Arial" w:cs="Arial"/>
                <w:b/>
                <w:sz w:val="20"/>
                <w:szCs w:val="20"/>
              </w:rPr>
              <w:t>.</w:t>
            </w:r>
            <w:r w:rsidR="000F4B87">
              <w:rPr>
                <w:rFonts w:ascii="Arial" w:hAnsi="Arial" w:cs="Arial"/>
                <w:b/>
                <w:sz w:val="20"/>
                <w:szCs w:val="20"/>
              </w:rPr>
              <w:t>-</w:t>
            </w:r>
            <w:r w:rsidR="00CE46B5" w:rsidRPr="00323A28">
              <w:rPr>
                <w:rFonts w:ascii="Arial" w:hAnsi="Arial" w:cs="Arial"/>
                <w:sz w:val="20"/>
                <w:szCs w:val="20"/>
              </w:rPr>
              <w:t>Valor unitario de construcción:</w:t>
            </w:r>
          </w:p>
        </w:tc>
        <w:tc>
          <w:tcPr>
            <w:tcW w:w="911"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Tipo A:</w:t>
            </w:r>
          </w:p>
        </w:tc>
        <w:tc>
          <w:tcPr>
            <w:tcW w:w="995" w:type="pct"/>
          </w:tcPr>
          <w:p w:rsidR="00A76C44" w:rsidRPr="00323A28" w:rsidRDefault="00CE46B5" w:rsidP="008D7BD5">
            <w:pPr>
              <w:spacing w:after="0" w:line="360" w:lineRule="auto"/>
              <w:jc w:val="right"/>
              <w:rPr>
                <w:rFonts w:ascii="Arial" w:hAnsi="Arial" w:cs="Arial"/>
                <w:sz w:val="20"/>
                <w:szCs w:val="20"/>
              </w:rPr>
            </w:pPr>
            <w:r w:rsidRPr="00323A28">
              <w:rPr>
                <w:rFonts w:ascii="Arial" w:hAnsi="Arial" w:cs="Arial"/>
                <w:sz w:val="20"/>
                <w:szCs w:val="20"/>
              </w:rPr>
              <w:t>$112.00 m2</w:t>
            </w:r>
          </w:p>
        </w:tc>
      </w:tr>
      <w:tr w:rsidR="00A76C44" w:rsidRPr="00323A28" w:rsidTr="000F4B87">
        <w:tc>
          <w:tcPr>
            <w:tcW w:w="3094" w:type="pct"/>
          </w:tcPr>
          <w:p w:rsidR="00A76C44" w:rsidRPr="00323A28" w:rsidRDefault="00A76C44" w:rsidP="00323A28">
            <w:pPr>
              <w:spacing w:after="0" w:line="360" w:lineRule="auto"/>
              <w:rPr>
                <w:rFonts w:ascii="Arial" w:hAnsi="Arial" w:cs="Arial"/>
                <w:sz w:val="20"/>
                <w:szCs w:val="20"/>
              </w:rPr>
            </w:pPr>
          </w:p>
        </w:tc>
        <w:tc>
          <w:tcPr>
            <w:tcW w:w="911"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Tipo B:</w:t>
            </w:r>
          </w:p>
        </w:tc>
        <w:tc>
          <w:tcPr>
            <w:tcW w:w="995" w:type="pct"/>
          </w:tcPr>
          <w:p w:rsidR="00A76C44" w:rsidRPr="00323A28" w:rsidRDefault="00CE46B5" w:rsidP="008D7BD5">
            <w:pPr>
              <w:spacing w:after="0" w:line="360" w:lineRule="auto"/>
              <w:jc w:val="right"/>
              <w:rPr>
                <w:rFonts w:ascii="Arial" w:hAnsi="Arial" w:cs="Arial"/>
                <w:sz w:val="20"/>
                <w:szCs w:val="20"/>
              </w:rPr>
            </w:pPr>
            <w:r w:rsidRPr="00323A28">
              <w:rPr>
                <w:rFonts w:ascii="Arial" w:hAnsi="Arial" w:cs="Arial"/>
                <w:sz w:val="20"/>
                <w:szCs w:val="20"/>
              </w:rPr>
              <w:t>$100.00 m2</w:t>
            </w:r>
          </w:p>
        </w:tc>
      </w:tr>
      <w:tr w:rsidR="00A76C44" w:rsidRPr="00323A28" w:rsidTr="000F4B87">
        <w:tc>
          <w:tcPr>
            <w:tcW w:w="3094" w:type="pct"/>
          </w:tcPr>
          <w:p w:rsidR="00A76C44" w:rsidRPr="00323A28" w:rsidRDefault="00A76C44" w:rsidP="00323A28">
            <w:pPr>
              <w:spacing w:after="0" w:line="360" w:lineRule="auto"/>
              <w:rPr>
                <w:rFonts w:ascii="Arial" w:hAnsi="Arial" w:cs="Arial"/>
                <w:sz w:val="20"/>
                <w:szCs w:val="20"/>
              </w:rPr>
            </w:pPr>
          </w:p>
        </w:tc>
        <w:tc>
          <w:tcPr>
            <w:tcW w:w="911"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Tipo C:</w:t>
            </w:r>
          </w:p>
        </w:tc>
        <w:tc>
          <w:tcPr>
            <w:tcW w:w="995" w:type="pct"/>
          </w:tcPr>
          <w:p w:rsidR="00A76C44" w:rsidRPr="00323A28" w:rsidRDefault="00CE46B5" w:rsidP="008D7BD5">
            <w:pPr>
              <w:spacing w:after="0" w:line="360" w:lineRule="auto"/>
              <w:jc w:val="right"/>
              <w:rPr>
                <w:rFonts w:ascii="Arial" w:hAnsi="Arial" w:cs="Arial"/>
                <w:sz w:val="20"/>
                <w:szCs w:val="20"/>
              </w:rPr>
            </w:pPr>
            <w:r w:rsidRPr="00323A28">
              <w:rPr>
                <w:rFonts w:ascii="Arial" w:hAnsi="Arial" w:cs="Arial"/>
                <w:sz w:val="20"/>
                <w:szCs w:val="20"/>
              </w:rPr>
              <w:t>$</w:t>
            </w:r>
            <w:r w:rsidR="008D7BD5">
              <w:rPr>
                <w:rFonts w:ascii="Arial" w:hAnsi="Arial" w:cs="Arial"/>
                <w:sz w:val="20"/>
                <w:szCs w:val="20"/>
              </w:rPr>
              <w:t xml:space="preserve"> </w:t>
            </w:r>
            <w:r w:rsidRPr="00323A28">
              <w:rPr>
                <w:rFonts w:ascii="Arial" w:hAnsi="Arial" w:cs="Arial"/>
                <w:sz w:val="20"/>
                <w:szCs w:val="20"/>
              </w:rPr>
              <w:t>80. 00 m2</w:t>
            </w:r>
          </w:p>
        </w:tc>
      </w:tr>
      <w:tr w:rsidR="00A76C44" w:rsidRPr="00323A28" w:rsidTr="000F4B87">
        <w:tc>
          <w:tcPr>
            <w:tcW w:w="3094" w:type="pct"/>
          </w:tcPr>
          <w:p w:rsidR="00A76C44" w:rsidRPr="00323A28" w:rsidRDefault="00A76C44" w:rsidP="00323A28">
            <w:pPr>
              <w:spacing w:after="0" w:line="360" w:lineRule="auto"/>
              <w:rPr>
                <w:rFonts w:ascii="Arial" w:hAnsi="Arial" w:cs="Arial"/>
                <w:sz w:val="20"/>
                <w:szCs w:val="20"/>
              </w:rPr>
            </w:pPr>
          </w:p>
        </w:tc>
        <w:tc>
          <w:tcPr>
            <w:tcW w:w="911"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Tipo D:</w:t>
            </w:r>
          </w:p>
        </w:tc>
        <w:tc>
          <w:tcPr>
            <w:tcW w:w="995" w:type="pct"/>
          </w:tcPr>
          <w:p w:rsidR="00A76C44" w:rsidRPr="00323A28" w:rsidRDefault="00CE46B5" w:rsidP="008D7BD5">
            <w:pPr>
              <w:spacing w:after="0" w:line="360" w:lineRule="auto"/>
              <w:jc w:val="right"/>
              <w:rPr>
                <w:rFonts w:ascii="Arial" w:hAnsi="Arial" w:cs="Arial"/>
                <w:sz w:val="20"/>
                <w:szCs w:val="20"/>
              </w:rPr>
            </w:pPr>
            <w:r w:rsidRPr="00323A28">
              <w:rPr>
                <w:rFonts w:ascii="Arial" w:hAnsi="Arial" w:cs="Arial"/>
                <w:sz w:val="20"/>
                <w:szCs w:val="20"/>
              </w:rPr>
              <w:t>$</w:t>
            </w:r>
            <w:r w:rsidR="008D7BD5">
              <w:rPr>
                <w:rFonts w:ascii="Arial" w:hAnsi="Arial" w:cs="Arial"/>
                <w:sz w:val="20"/>
                <w:szCs w:val="20"/>
              </w:rPr>
              <w:t xml:space="preserve">  </w:t>
            </w:r>
            <w:r w:rsidRPr="00323A28">
              <w:rPr>
                <w:rFonts w:ascii="Arial" w:hAnsi="Arial" w:cs="Arial"/>
                <w:sz w:val="20"/>
                <w:szCs w:val="20"/>
              </w:rPr>
              <w:t>60.00 m2</w:t>
            </w:r>
          </w:p>
        </w:tc>
      </w:tr>
      <w:tr w:rsidR="00A76C44" w:rsidRPr="00323A28" w:rsidTr="000F4B87">
        <w:tc>
          <w:tcPr>
            <w:tcW w:w="3094" w:type="pct"/>
          </w:tcPr>
          <w:p w:rsidR="00A76C44" w:rsidRPr="00323A28" w:rsidRDefault="00A76C44" w:rsidP="00323A28">
            <w:pPr>
              <w:spacing w:after="0" w:line="360" w:lineRule="auto"/>
              <w:rPr>
                <w:rFonts w:ascii="Arial" w:hAnsi="Arial" w:cs="Arial"/>
                <w:sz w:val="20"/>
                <w:szCs w:val="20"/>
              </w:rPr>
            </w:pPr>
          </w:p>
        </w:tc>
        <w:tc>
          <w:tcPr>
            <w:tcW w:w="911"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Tipo E:</w:t>
            </w:r>
          </w:p>
        </w:tc>
        <w:tc>
          <w:tcPr>
            <w:tcW w:w="995" w:type="pct"/>
          </w:tcPr>
          <w:p w:rsidR="00A76C44" w:rsidRPr="00323A28" w:rsidRDefault="00CE46B5" w:rsidP="008D7BD5">
            <w:pPr>
              <w:spacing w:after="0" w:line="360" w:lineRule="auto"/>
              <w:jc w:val="right"/>
              <w:rPr>
                <w:rFonts w:ascii="Arial" w:hAnsi="Arial" w:cs="Arial"/>
                <w:sz w:val="20"/>
                <w:szCs w:val="20"/>
              </w:rPr>
            </w:pPr>
            <w:r w:rsidRPr="00323A28">
              <w:rPr>
                <w:rFonts w:ascii="Arial" w:hAnsi="Arial" w:cs="Arial"/>
                <w:sz w:val="20"/>
                <w:szCs w:val="20"/>
              </w:rPr>
              <w:t>$</w:t>
            </w:r>
            <w:r w:rsidR="008D7BD5">
              <w:rPr>
                <w:rFonts w:ascii="Arial" w:hAnsi="Arial" w:cs="Arial"/>
                <w:sz w:val="20"/>
                <w:szCs w:val="20"/>
              </w:rPr>
              <w:t xml:space="preserve">  </w:t>
            </w:r>
            <w:r w:rsidRPr="00323A28">
              <w:rPr>
                <w:rFonts w:ascii="Arial" w:hAnsi="Arial" w:cs="Arial"/>
                <w:sz w:val="20"/>
                <w:szCs w:val="20"/>
              </w:rPr>
              <w:t>35.00 m2</w:t>
            </w:r>
          </w:p>
        </w:tc>
      </w:tr>
    </w:tbl>
    <w:p w:rsidR="00E86057" w:rsidRDefault="00E86057" w:rsidP="00323A28">
      <w:pPr>
        <w:spacing w:after="0" w:line="360" w:lineRule="auto"/>
        <w:jc w:val="both"/>
        <w:rPr>
          <w:rFonts w:ascii="Arial" w:hAnsi="Arial" w:cs="Arial"/>
          <w:sz w:val="20"/>
          <w:szCs w:val="20"/>
        </w:rPr>
      </w:pPr>
    </w:p>
    <w:p w:rsidR="00A76C44" w:rsidRPr="008D7BD5" w:rsidRDefault="00CE46B5" w:rsidP="002D782B">
      <w:pPr>
        <w:pStyle w:val="Prrafodelista"/>
        <w:numPr>
          <w:ilvl w:val="0"/>
          <w:numId w:val="9"/>
        </w:numPr>
        <w:spacing w:line="360" w:lineRule="auto"/>
        <w:ind w:left="357" w:hanging="357"/>
        <w:jc w:val="both"/>
        <w:rPr>
          <w:rFonts w:ascii="Arial" w:hAnsi="Arial" w:cs="Arial"/>
          <w:sz w:val="20"/>
          <w:szCs w:val="20"/>
        </w:rPr>
      </w:pPr>
      <w:r w:rsidRPr="008D7BD5">
        <w:rPr>
          <w:rFonts w:ascii="Arial" w:hAnsi="Arial" w:cs="Arial"/>
          <w:sz w:val="20"/>
          <w:szCs w:val="20"/>
        </w:rPr>
        <w:t>Segundo cuadro:</w:t>
      </w:r>
    </w:p>
    <w:p w:rsidR="00E86057" w:rsidRPr="00E86057" w:rsidRDefault="00E86057" w:rsidP="00E86057">
      <w:pPr>
        <w:pStyle w:val="Prrafodelista"/>
        <w:spacing w:line="360" w:lineRule="auto"/>
        <w:ind w:left="720"/>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4"/>
        <w:gridCol w:w="1783"/>
        <w:gridCol w:w="1780"/>
      </w:tblGrid>
      <w:tr w:rsidR="00A76C44" w:rsidRPr="00323A28" w:rsidTr="000F4B87">
        <w:tc>
          <w:tcPr>
            <w:tcW w:w="3092" w:type="pct"/>
          </w:tcPr>
          <w:p w:rsidR="00A76C44" w:rsidRPr="00323A28" w:rsidRDefault="00573189" w:rsidP="000F4B87">
            <w:pPr>
              <w:spacing w:after="0" w:line="360" w:lineRule="auto"/>
              <w:ind w:firstLine="454"/>
              <w:rPr>
                <w:rFonts w:ascii="Arial" w:hAnsi="Arial" w:cs="Arial"/>
                <w:b/>
                <w:sz w:val="20"/>
                <w:szCs w:val="20"/>
              </w:rPr>
            </w:pPr>
            <w:r>
              <w:rPr>
                <w:rFonts w:ascii="Arial" w:hAnsi="Arial" w:cs="Arial"/>
                <w:b/>
                <w:sz w:val="20"/>
                <w:szCs w:val="20"/>
              </w:rPr>
              <w:t>1</w:t>
            </w:r>
            <w:r w:rsidR="00CE46B5" w:rsidRPr="000F4B87">
              <w:rPr>
                <w:rFonts w:ascii="Arial" w:hAnsi="Arial" w:cs="Arial"/>
                <w:b/>
                <w:sz w:val="20"/>
                <w:szCs w:val="20"/>
              </w:rPr>
              <w:t>.</w:t>
            </w:r>
            <w:r w:rsidR="000F4B87">
              <w:rPr>
                <w:rFonts w:ascii="Arial" w:hAnsi="Arial" w:cs="Arial"/>
                <w:b/>
                <w:sz w:val="20"/>
                <w:szCs w:val="20"/>
              </w:rPr>
              <w:t>-</w:t>
            </w:r>
            <w:r w:rsidR="00CE46B5" w:rsidRPr="00323A28">
              <w:rPr>
                <w:rFonts w:ascii="Arial" w:hAnsi="Arial" w:cs="Arial"/>
                <w:sz w:val="20"/>
                <w:szCs w:val="20"/>
              </w:rPr>
              <w:t xml:space="preserve">Valor unitario de terreno: </w:t>
            </w:r>
          </w:p>
        </w:tc>
        <w:tc>
          <w:tcPr>
            <w:tcW w:w="955" w:type="pct"/>
          </w:tcPr>
          <w:p w:rsidR="00A76C44" w:rsidRPr="00323A28" w:rsidRDefault="00A76C44" w:rsidP="00323A28">
            <w:pPr>
              <w:spacing w:after="0" w:line="360" w:lineRule="auto"/>
              <w:jc w:val="center"/>
              <w:rPr>
                <w:rFonts w:ascii="Arial" w:hAnsi="Arial" w:cs="Arial"/>
                <w:sz w:val="20"/>
                <w:szCs w:val="20"/>
              </w:rPr>
            </w:pPr>
          </w:p>
        </w:tc>
        <w:tc>
          <w:tcPr>
            <w:tcW w:w="953" w:type="pct"/>
          </w:tcPr>
          <w:p w:rsidR="00A76C44" w:rsidRPr="00323A28" w:rsidRDefault="00CE46B5" w:rsidP="000F4B87">
            <w:pPr>
              <w:spacing w:after="0" w:line="360" w:lineRule="auto"/>
              <w:jc w:val="right"/>
              <w:rPr>
                <w:rFonts w:ascii="Arial" w:hAnsi="Arial" w:cs="Arial"/>
                <w:sz w:val="20"/>
                <w:szCs w:val="20"/>
              </w:rPr>
            </w:pPr>
            <w:r w:rsidRPr="00323A28">
              <w:rPr>
                <w:rFonts w:ascii="Arial" w:hAnsi="Arial" w:cs="Arial"/>
                <w:sz w:val="20"/>
                <w:szCs w:val="20"/>
              </w:rPr>
              <w:t xml:space="preserve">$300.00 m2 </w:t>
            </w:r>
          </w:p>
        </w:tc>
      </w:tr>
      <w:tr w:rsidR="00A76C44" w:rsidRPr="00323A28" w:rsidTr="000F4B87">
        <w:tc>
          <w:tcPr>
            <w:tcW w:w="3092" w:type="pct"/>
          </w:tcPr>
          <w:p w:rsidR="00A76C44" w:rsidRPr="00323A28" w:rsidRDefault="00573189" w:rsidP="000F4B87">
            <w:pPr>
              <w:spacing w:after="0" w:line="360" w:lineRule="auto"/>
              <w:ind w:firstLine="454"/>
              <w:rPr>
                <w:rFonts w:ascii="Arial" w:hAnsi="Arial" w:cs="Arial"/>
                <w:b/>
                <w:sz w:val="20"/>
                <w:szCs w:val="20"/>
              </w:rPr>
            </w:pPr>
            <w:r>
              <w:rPr>
                <w:rFonts w:ascii="Arial" w:hAnsi="Arial" w:cs="Arial"/>
                <w:b/>
                <w:sz w:val="20"/>
                <w:szCs w:val="20"/>
              </w:rPr>
              <w:t>2</w:t>
            </w:r>
            <w:r w:rsidR="00CE46B5" w:rsidRPr="000F4B87">
              <w:rPr>
                <w:rFonts w:ascii="Arial" w:hAnsi="Arial" w:cs="Arial"/>
                <w:b/>
                <w:sz w:val="20"/>
                <w:szCs w:val="20"/>
              </w:rPr>
              <w:t>.</w:t>
            </w:r>
            <w:r w:rsidR="000F4B87">
              <w:rPr>
                <w:rFonts w:ascii="Arial" w:hAnsi="Arial" w:cs="Arial"/>
                <w:b/>
                <w:sz w:val="20"/>
                <w:szCs w:val="20"/>
              </w:rPr>
              <w:t>-</w:t>
            </w:r>
            <w:r w:rsidR="00CE46B5" w:rsidRPr="00323A28">
              <w:rPr>
                <w:rFonts w:ascii="Arial" w:hAnsi="Arial" w:cs="Arial"/>
                <w:sz w:val="20"/>
                <w:szCs w:val="20"/>
              </w:rPr>
              <w:t>Valor unitario de construcción:</w:t>
            </w:r>
          </w:p>
        </w:tc>
        <w:tc>
          <w:tcPr>
            <w:tcW w:w="955"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Tipo A:</w:t>
            </w:r>
          </w:p>
        </w:tc>
        <w:tc>
          <w:tcPr>
            <w:tcW w:w="953" w:type="pct"/>
          </w:tcPr>
          <w:p w:rsidR="00A76C44" w:rsidRPr="00323A28" w:rsidRDefault="00CE46B5" w:rsidP="000F4B87">
            <w:pPr>
              <w:spacing w:after="0" w:line="360" w:lineRule="auto"/>
              <w:jc w:val="right"/>
              <w:rPr>
                <w:rFonts w:ascii="Arial" w:hAnsi="Arial" w:cs="Arial"/>
                <w:sz w:val="20"/>
                <w:szCs w:val="20"/>
              </w:rPr>
            </w:pPr>
            <w:r w:rsidRPr="00323A28">
              <w:rPr>
                <w:rFonts w:ascii="Arial" w:hAnsi="Arial" w:cs="Arial"/>
                <w:sz w:val="20"/>
                <w:szCs w:val="20"/>
              </w:rPr>
              <w:t>$</w:t>
            </w:r>
            <w:r w:rsidR="000F4B87">
              <w:rPr>
                <w:rFonts w:ascii="Arial" w:hAnsi="Arial" w:cs="Arial"/>
                <w:sz w:val="20"/>
                <w:szCs w:val="20"/>
              </w:rPr>
              <w:t xml:space="preserve">  </w:t>
            </w:r>
            <w:r w:rsidRPr="00323A28">
              <w:rPr>
                <w:rFonts w:ascii="Arial" w:hAnsi="Arial" w:cs="Arial"/>
                <w:sz w:val="20"/>
                <w:szCs w:val="20"/>
              </w:rPr>
              <w:t>90.00 m2</w:t>
            </w:r>
          </w:p>
        </w:tc>
      </w:tr>
      <w:tr w:rsidR="000F4B87" w:rsidRPr="00323A28" w:rsidTr="000F4B87">
        <w:tc>
          <w:tcPr>
            <w:tcW w:w="3092" w:type="pct"/>
          </w:tcPr>
          <w:p w:rsidR="000F4B87" w:rsidRPr="00323A28" w:rsidRDefault="000F4B87" w:rsidP="00323A28">
            <w:pPr>
              <w:spacing w:after="0" w:line="360" w:lineRule="auto"/>
              <w:jc w:val="center"/>
              <w:rPr>
                <w:rFonts w:ascii="Arial" w:hAnsi="Arial" w:cs="Arial"/>
                <w:sz w:val="20"/>
                <w:szCs w:val="20"/>
              </w:rPr>
            </w:pPr>
          </w:p>
        </w:tc>
        <w:tc>
          <w:tcPr>
            <w:tcW w:w="955" w:type="pct"/>
          </w:tcPr>
          <w:p w:rsidR="000F4B87" w:rsidRPr="00323A28" w:rsidRDefault="000F4B87" w:rsidP="00323A28">
            <w:pPr>
              <w:spacing w:after="0" w:line="360" w:lineRule="auto"/>
              <w:jc w:val="center"/>
              <w:rPr>
                <w:rFonts w:ascii="Arial" w:hAnsi="Arial" w:cs="Arial"/>
                <w:sz w:val="20"/>
                <w:szCs w:val="20"/>
              </w:rPr>
            </w:pPr>
            <w:r w:rsidRPr="00323A28">
              <w:rPr>
                <w:rFonts w:ascii="Arial" w:hAnsi="Arial" w:cs="Arial"/>
                <w:sz w:val="20"/>
                <w:szCs w:val="20"/>
              </w:rPr>
              <w:t>Tipo B:</w:t>
            </w:r>
          </w:p>
        </w:tc>
        <w:tc>
          <w:tcPr>
            <w:tcW w:w="953" w:type="pct"/>
          </w:tcPr>
          <w:p w:rsidR="000F4B87" w:rsidRPr="00323A28" w:rsidRDefault="000F4B87" w:rsidP="000F4B87">
            <w:pPr>
              <w:spacing w:after="0" w:line="360" w:lineRule="auto"/>
              <w:jc w:val="right"/>
              <w:rPr>
                <w:rFonts w:ascii="Arial" w:hAnsi="Arial" w:cs="Arial"/>
                <w:sz w:val="20"/>
                <w:szCs w:val="20"/>
              </w:rPr>
            </w:pPr>
            <w:r w:rsidRPr="00323A28">
              <w:rPr>
                <w:rFonts w:ascii="Arial" w:hAnsi="Arial" w:cs="Arial"/>
                <w:sz w:val="20"/>
                <w:szCs w:val="20"/>
              </w:rPr>
              <w:t>$</w:t>
            </w:r>
            <w:r>
              <w:rPr>
                <w:rFonts w:ascii="Arial" w:hAnsi="Arial" w:cs="Arial"/>
                <w:sz w:val="20"/>
                <w:szCs w:val="20"/>
              </w:rPr>
              <w:t xml:space="preserve">  </w:t>
            </w:r>
            <w:r w:rsidRPr="00323A28">
              <w:rPr>
                <w:rFonts w:ascii="Arial" w:hAnsi="Arial" w:cs="Arial"/>
                <w:sz w:val="20"/>
                <w:szCs w:val="20"/>
              </w:rPr>
              <w:t>80.00 m2</w:t>
            </w:r>
          </w:p>
        </w:tc>
      </w:tr>
      <w:tr w:rsidR="000F4B87" w:rsidRPr="00323A28" w:rsidTr="000F4B87">
        <w:tc>
          <w:tcPr>
            <w:tcW w:w="3092" w:type="pct"/>
          </w:tcPr>
          <w:p w:rsidR="000F4B87" w:rsidRPr="00323A28" w:rsidRDefault="000F4B87" w:rsidP="00323A28">
            <w:pPr>
              <w:spacing w:after="0" w:line="360" w:lineRule="auto"/>
              <w:jc w:val="center"/>
              <w:rPr>
                <w:rFonts w:ascii="Arial" w:hAnsi="Arial" w:cs="Arial"/>
                <w:sz w:val="20"/>
                <w:szCs w:val="20"/>
              </w:rPr>
            </w:pPr>
          </w:p>
        </w:tc>
        <w:tc>
          <w:tcPr>
            <w:tcW w:w="955" w:type="pct"/>
          </w:tcPr>
          <w:p w:rsidR="000F4B87" w:rsidRPr="00323A28" w:rsidRDefault="000F4B87" w:rsidP="00323A28">
            <w:pPr>
              <w:spacing w:after="0" w:line="360" w:lineRule="auto"/>
              <w:jc w:val="center"/>
              <w:rPr>
                <w:rFonts w:ascii="Arial" w:hAnsi="Arial" w:cs="Arial"/>
                <w:sz w:val="20"/>
                <w:szCs w:val="20"/>
              </w:rPr>
            </w:pPr>
            <w:r w:rsidRPr="00323A28">
              <w:rPr>
                <w:rFonts w:ascii="Arial" w:hAnsi="Arial" w:cs="Arial"/>
                <w:sz w:val="20"/>
                <w:szCs w:val="20"/>
              </w:rPr>
              <w:t>Tipo C:</w:t>
            </w:r>
          </w:p>
        </w:tc>
        <w:tc>
          <w:tcPr>
            <w:tcW w:w="953" w:type="pct"/>
          </w:tcPr>
          <w:p w:rsidR="000F4B87" w:rsidRPr="00323A28" w:rsidRDefault="000F4B87" w:rsidP="000F4B87">
            <w:pPr>
              <w:spacing w:after="0" w:line="360" w:lineRule="auto"/>
              <w:jc w:val="right"/>
              <w:rPr>
                <w:rFonts w:ascii="Arial" w:hAnsi="Arial" w:cs="Arial"/>
                <w:sz w:val="20"/>
                <w:szCs w:val="20"/>
              </w:rPr>
            </w:pPr>
            <w:r w:rsidRPr="00323A28">
              <w:rPr>
                <w:rFonts w:ascii="Arial" w:hAnsi="Arial" w:cs="Arial"/>
                <w:sz w:val="20"/>
                <w:szCs w:val="20"/>
              </w:rPr>
              <w:t>$</w:t>
            </w:r>
            <w:r>
              <w:rPr>
                <w:rFonts w:ascii="Arial" w:hAnsi="Arial" w:cs="Arial"/>
                <w:sz w:val="20"/>
                <w:szCs w:val="20"/>
              </w:rPr>
              <w:t xml:space="preserve"> </w:t>
            </w:r>
            <w:r w:rsidRPr="00323A28">
              <w:rPr>
                <w:rFonts w:ascii="Arial" w:hAnsi="Arial" w:cs="Arial"/>
                <w:sz w:val="20"/>
                <w:szCs w:val="20"/>
              </w:rPr>
              <w:t>70. 00 m2</w:t>
            </w:r>
          </w:p>
        </w:tc>
      </w:tr>
      <w:tr w:rsidR="000F4B87" w:rsidRPr="00323A28" w:rsidTr="000F4B87">
        <w:tc>
          <w:tcPr>
            <w:tcW w:w="3092" w:type="pct"/>
          </w:tcPr>
          <w:p w:rsidR="000F4B87" w:rsidRPr="00323A28" w:rsidRDefault="000F4B87" w:rsidP="00323A28">
            <w:pPr>
              <w:spacing w:after="0" w:line="360" w:lineRule="auto"/>
              <w:jc w:val="center"/>
              <w:rPr>
                <w:rFonts w:ascii="Arial" w:hAnsi="Arial" w:cs="Arial"/>
                <w:sz w:val="20"/>
                <w:szCs w:val="20"/>
              </w:rPr>
            </w:pPr>
          </w:p>
        </w:tc>
        <w:tc>
          <w:tcPr>
            <w:tcW w:w="955" w:type="pct"/>
          </w:tcPr>
          <w:p w:rsidR="000F4B87" w:rsidRPr="00323A28" w:rsidRDefault="000F4B87" w:rsidP="00323A28">
            <w:pPr>
              <w:spacing w:after="0" w:line="360" w:lineRule="auto"/>
              <w:jc w:val="center"/>
              <w:rPr>
                <w:rFonts w:ascii="Arial" w:hAnsi="Arial" w:cs="Arial"/>
                <w:sz w:val="20"/>
                <w:szCs w:val="20"/>
              </w:rPr>
            </w:pPr>
            <w:r w:rsidRPr="00323A28">
              <w:rPr>
                <w:rFonts w:ascii="Arial" w:hAnsi="Arial" w:cs="Arial"/>
                <w:sz w:val="20"/>
                <w:szCs w:val="20"/>
              </w:rPr>
              <w:t>Tipo D:</w:t>
            </w:r>
          </w:p>
        </w:tc>
        <w:tc>
          <w:tcPr>
            <w:tcW w:w="953" w:type="pct"/>
          </w:tcPr>
          <w:p w:rsidR="000F4B87" w:rsidRPr="00323A28" w:rsidRDefault="000F4B87" w:rsidP="000F4B87">
            <w:pPr>
              <w:spacing w:after="0" w:line="360" w:lineRule="auto"/>
              <w:jc w:val="right"/>
              <w:rPr>
                <w:rFonts w:ascii="Arial" w:hAnsi="Arial" w:cs="Arial"/>
                <w:sz w:val="20"/>
                <w:szCs w:val="20"/>
              </w:rPr>
            </w:pPr>
            <w:r w:rsidRPr="00323A28">
              <w:rPr>
                <w:rFonts w:ascii="Arial" w:hAnsi="Arial" w:cs="Arial"/>
                <w:sz w:val="20"/>
                <w:szCs w:val="20"/>
              </w:rPr>
              <w:t>$</w:t>
            </w:r>
            <w:r>
              <w:rPr>
                <w:rFonts w:ascii="Arial" w:hAnsi="Arial" w:cs="Arial"/>
                <w:sz w:val="20"/>
                <w:szCs w:val="20"/>
              </w:rPr>
              <w:t xml:space="preserve">  </w:t>
            </w:r>
            <w:r w:rsidRPr="00323A28">
              <w:rPr>
                <w:rFonts w:ascii="Arial" w:hAnsi="Arial" w:cs="Arial"/>
                <w:sz w:val="20"/>
                <w:szCs w:val="20"/>
              </w:rPr>
              <w:t>46.00 m2</w:t>
            </w:r>
          </w:p>
        </w:tc>
      </w:tr>
      <w:tr w:rsidR="000F4B87" w:rsidRPr="00323A28" w:rsidTr="000F4B87">
        <w:tc>
          <w:tcPr>
            <w:tcW w:w="3092" w:type="pct"/>
          </w:tcPr>
          <w:p w:rsidR="000F4B87" w:rsidRPr="00323A28" w:rsidRDefault="000F4B87" w:rsidP="00323A28">
            <w:pPr>
              <w:spacing w:after="0" w:line="360" w:lineRule="auto"/>
              <w:jc w:val="center"/>
              <w:rPr>
                <w:rFonts w:ascii="Arial" w:hAnsi="Arial" w:cs="Arial"/>
                <w:sz w:val="20"/>
                <w:szCs w:val="20"/>
              </w:rPr>
            </w:pPr>
          </w:p>
        </w:tc>
        <w:tc>
          <w:tcPr>
            <w:tcW w:w="955" w:type="pct"/>
          </w:tcPr>
          <w:p w:rsidR="000F4B87" w:rsidRPr="00323A28" w:rsidRDefault="000F4B87" w:rsidP="00323A28">
            <w:pPr>
              <w:spacing w:after="0" w:line="360" w:lineRule="auto"/>
              <w:jc w:val="center"/>
              <w:rPr>
                <w:rFonts w:ascii="Arial" w:hAnsi="Arial" w:cs="Arial"/>
                <w:sz w:val="20"/>
                <w:szCs w:val="20"/>
              </w:rPr>
            </w:pPr>
            <w:r w:rsidRPr="00323A28">
              <w:rPr>
                <w:rFonts w:ascii="Arial" w:hAnsi="Arial" w:cs="Arial"/>
                <w:sz w:val="20"/>
                <w:szCs w:val="20"/>
              </w:rPr>
              <w:t>Tipo E:</w:t>
            </w:r>
          </w:p>
        </w:tc>
        <w:tc>
          <w:tcPr>
            <w:tcW w:w="953" w:type="pct"/>
          </w:tcPr>
          <w:p w:rsidR="000F4B87" w:rsidRPr="00323A28" w:rsidRDefault="000F4B87" w:rsidP="000F4B87">
            <w:pPr>
              <w:spacing w:after="0" w:line="360" w:lineRule="auto"/>
              <w:jc w:val="right"/>
              <w:rPr>
                <w:rFonts w:ascii="Arial" w:hAnsi="Arial" w:cs="Arial"/>
                <w:sz w:val="20"/>
                <w:szCs w:val="20"/>
              </w:rPr>
            </w:pPr>
            <w:r w:rsidRPr="00323A28">
              <w:rPr>
                <w:rFonts w:ascii="Arial" w:hAnsi="Arial" w:cs="Arial"/>
                <w:sz w:val="20"/>
                <w:szCs w:val="20"/>
              </w:rPr>
              <w:t>$</w:t>
            </w:r>
            <w:r>
              <w:rPr>
                <w:rFonts w:ascii="Arial" w:hAnsi="Arial" w:cs="Arial"/>
                <w:sz w:val="20"/>
                <w:szCs w:val="20"/>
              </w:rPr>
              <w:t xml:space="preserve">  </w:t>
            </w:r>
            <w:r w:rsidRPr="00323A28">
              <w:rPr>
                <w:rFonts w:ascii="Arial" w:hAnsi="Arial" w:cs="Arial"/>
                <w:sz w:val="20"/>
                <w:szCs w:val="20"/>
              </w:rPr>
              <w:t>24.00 m2</w:t>
            </w:r>
          </w:p>
        </w:tc>
      </w:tr>
    </w:tbl>
    <w:p w:rsidR="008D7BD5" w:rsidRDefault="008D7BD5" w:rsidP="00323A28">
      <w:pPr>
        <w:spacing w:after="0" w:line="360" w:lineRule="auto"/>
        <w:jc w:val="both"/>
        <w:rPr>
          <w:rFonts w:ascii="Arial" w:hAnsi="Arial" w:cs="Arial"/>
          <w:sz w:val="20"/>
          <w:szCs w:val="20"/>
        </w:rPr>
      </w:pPr>
    </w:p>
    <w:p w:rsidR="00A76C44" w:rsidRPr="008D7BD5" w:rsidRDefault="00CE46B5" w:rsidP="002D782B">
      <w:pPr>
        <w:pStyle w:val="Prrafodelista"/>
        <w:numPr>
          <w:ilvl w:val="0"/>
          <w:numId w:val="9"/>
        </w:numPr>
        <w:tabs>
          <w:tab w:val="left" w:pos="284"/>
        </w:tabs>
        <w:spacing w:line="360" w:lineRule="auto"/>
        <w:ind w:left="0" w:firstLine="0"/>
        <w:jc w:val="both"/>
        <w:rPr>
          <w:rFonts w:ascii="Arial" w:hAnsi="Arial" w:cs="Arial"/>
          <w:sz w:val="20"/>
          <w:szCs w:val="20"/>
        </w:rPr>
      </w:pPr>
      <w:r w:rsidRPr="008D7BD5">
        <w:rPr>
          <w:rFonts w:ascii="Arial" w:hAnsi="Arial" w:cs="Arial"/>
          <w:sz w:val="20"/>
          <w:szCs w:val="20"/>
        </w:rPr>
        <w:t>Tercer cuadro:</w:t>
      </w:r>
    </w:p>
    <w:p w:rsidR="008D7BD5" w:rsidRPr="008D7BD5" w:rsidRDefault="008D7BD5" w:rsidP="008D7BD5">
      <w:pPr>
        <w:pStyle w:val="Prrafodelista"/>
        <w:spacing w:line="360" w:lineRule="auto"/>
        <w:ind w:left="720"/>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4"/>
        <w:gridCol w:w="1783"/>
        <w:gridCol w:w="1780"/>
      </w:tblGrid>
      <w:tr w:rsidR="00A76C44" w:rsidRPr="00323A28" w:rsidTr="000F4B87">
        <w:tc>
          <w:tcPr>
            <w:tcW w:w="3092" w:type="pct"/>
          </w:tcPr>
          <w:p w:rsidR="00A76C44" w:rsidRPr="00323A28" w:rsidRDefault="00573189" w:rsidP="000F4B87">
            <w:pPr>
              <w:spacing w:after="0" w:line="360" w:lineRule="auto"/>
              <w:ind w:firstLine="454"/>
              <w:rPr>
                <w:rFonts w:ascii="Arial" w:hAnsi="Arial" w:cs="Arial"/>
                <w:b/>
                <w:sz w:val="20"/>
                <w:szCs w:val="20"/>
              </w:rPr>
            </w:pPr>
            <w:r>
              <w:rPr>
                <w:rFonts w:ascii="Arial" w:hAnsi="Arial" w:cs="Arial"/>
                <w:b/>
                <w:sz w:val="20"/>
                <w:szCs w:val="20"/>
              </w:rPr>
              <w:t>1</w:t>
            </w:r>
            <w:r w:rsidR="000F4B87" w:rsidRPr="000F4B87">
              <w:rPr>
                <w:rFonts w:ascii="Arial" w:hAnsi="Arial" w:cs="Arial"/>
                <w:b/>
                <w:sz w:val="20"/>
                <w:szCs w:val="20"/>
              </w:rPr>
              <w:t>.-</w:t>
            </w:r>
            <w:r w:rsidR="00CE46B5" w:rsidRPr="00323A28">
              <w:rPr>
                <w:rFonts w:ascii="Arial" w:hAnsi="Arial" w:cs="Arial"/>
                <w:sz w:val="20"/>
                <w:szCs w:val="20"/>
              </w:rPr>
              <w:t xml:space="preserve">Valor unitario de terreno: </w:t>
            </w:r>
          </w:p>
        </w:tc>
        <w:tc>
          <w:tcPr>
            <w:tcW w:w="955" w:type="pct"/>
          </w:tcPr>
          <w:p w:rsidR="00A76C44" w:rsidRPr="00323A28" w:rsidRDefault="00A76C44" w:rsidP="00323A28">
            <w:pPr>
              <w:spacing w:after="0" w:line="360" w:lineRule="auto"/>
              <w:jc w:val="center"/>
              <w:rPr>
                <w:rFonts w:ascii="Arial" w:hAnsi="Arial" w:cs="Arial"/>
                <w:sz w:val="20"/>
                <w:szCs w:val="20"/>
              </w:rPr>
            </w:pPr>
          </w:p>
        </w:tc>
        <w:tc>
          <w:tcPr>
            <w:tcW w:w="953" w:type="pct"/>
          </w:tcPr>
          <w:p w:rsidR="00A76C44" w:rsidRPr="00323A28" w:rsidRDefault="00CE46B5" w:rsidP="000F4B87">
            <w:pPr>
              <w:spacing w:after="0" w:line="360" w:lineRule="auto"/>
              <w:jc w:val="right"/>
              <w:rPr>
                <w:rFonts w:ascii="Arial" w:hAnsi="Arial" w:cs="Arial"/>
                <w:sz w:val="20"/>
                <w:szCs w:val="20"/>
              </w:rPr>
            </w:pPr>
            <w:r w:rsidRPr="00323A28">
              <w:rPr>
                <w:rFonts w:ascii="Arial" w:hAnsi="Arial" w:cs="Arial"/>
                <w:sz w:val="20"/>
                <w:szCs w:val="20"/>
              </w:rPr>
              <w:t xml:space="preserve">$150.00 m2 </w:t>
            </w:r>
          </w:p>
        </w:tc>
      </w:tr>
      <w:tr w:rsidR="00A76C44" w:rsidRPr="00323A28" w:rsidTr="000F4B87">
        <w:tc>
          <w:tcPr>
            <w:tcW w:w="3092" w:type="pct"/>
          </w:tcPr>
          <w:p w:rsidR="00A76C44" w:rsidRPr="00323A28" w:rsidRDefault="00573189" w:rsidP="000F4B87">
            <w:pPr>
              <w:spacing w:after="0" w:line="360" w:lineRule="auto"/>
              <w:ind w:firstLine="454"/>
              <w:rPr>
                <w:rFonts w:ascii="Arial" w:hAnsi="Arial" w:cs="Arial"/>
                <w:b/>
                <w:sz w:val="20"/>
                <w:szCs w:val="20"/>
              </w:rPr>
            </w:pPr>
            <w:r>
              <w:rPr>
                <w:rFonts w:ascii="Arial" w:hAnsi="Arial" w:cs="Arial"/>
                <w:b/>
                <w:sz w:val="20"/>
                <w:szCs w:val="20"/>
              </w:rPr>
              <w:t>2</w:t>
            </w:r>
            <w:r w:rsidR="00CE46B5" w:rsidRPr="000F4B87">
              <w:rPr>
                <w:rFonts w:ascii="Arial" w:hAnsi="Arial" w:cs="Arial"/>
                <w:b/>
                <w:sz w:val="20"/>
                <w:szCs w:val="20"/>
              </w:rPr>
              <w:t>.</w:t>
            </w:r>
            <w:r w:rsidR="000F4B87" w:rsidRPr="000F4B87">
              <w:rPr>
                <w:rFonts w:ascii="Arial" w:hAnsi="Arial" w:cs="Arial"/>
                <w:b/>
                <w:sz w:val="20"/>
                <w:szCs w:val="20"/>
              </w:rPr>
              <w:t>-</w:t>
            </w:r>
            <w:r w:rsidR="00CE46B5" w:rsidRPr="00323A28">
              <w:rPr>
                <w:rFonts w:ascii="Arial" w:hAnsi="Arial" w:cs="Arial"/>
                <w:sz w:val="20"/>
                <w:szCs w:val="20"/>
              </w:rPr>
              <w:t>Valor unitario de construcción</w:t>
            </w:r>
          </w:p>
        </w:tc>
        <w:tc>
          <w:tcPr>
            <w:tcW w:w="955"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Tipo A:</w:t>
            </w:r>
          </w:p>
        </w:tc>
        <w:tc>
          <w:tcPr>
            <w:tcW w:w="953" w:type="pct"/>
          </w:tcPr>
          <w:p w:rsidR="00A76C44" w:rsidRPr="00323A28" w:rsidRDefault="00CE46B5" w:rsidP="000F4B87">
            <w:pPr>
              <w:spacing w:after="0" w:line="360" w:lineRule="auto"/>
              <w:jc w:val="right"/>
              <w:rPr>
                <w:rFonts w:ascii="Arial" w:hAnsi="Arial" w:cs="Arial"/>
                <w:sz w:val="20"/>
                <w:szCs w:val="20"/>
              </w:rPr>
            </w:pPr>
            <w:r w:rsidRPr="00323A28">
              <w:rPr>
                <w:rFonts w:ascii="Arial" w:hAnsi="Arial" w:cs="Arial"/>
                <w:sz w:val="20"/>
                <w:szCs w:val="20"/>
              </w:rPr>
              <w:t>$</w:t>
            </w:r>
            <w:r w:rsidR="000F4B87">
              <w:rPr>
                <w:rFonts w:ascii="Arial" w:hAnsi="Arial" w:cs="Arial"/>
                <w:sz w:val="20"/>
                <w:szCs w:val="20"/>
              </w:rPr>
              <w:t xml:space="preserve">  </w:t>
            </w:r>
            <w:r w:rsidRPr="00323A28">
              <w:rPr>
                <w:rFonts w:ascii="Arial" w:hAnsi="Arial" w:cs="Arial"/>
                <w:sz w:val="20"/>
                <w:szCs w:val="20"/>
              </w:rPr>
              <w:t>68.00 m2</w:t>
            </w:r>
          </w:p>
        </w:tc>
      </w:tr>
      <w:tr w:rsidR="000F4B87" w:rsidRPr="00323A28" w:rsidTr="000F4B87">
        <w:tc>
          <w:tcPr>
            <w:tcW w:w="3092" w:type="pct"/>
          </w:tcPr>
          <w:p w:rsidR="000F4B87" w:rsidRPr="00323A28" w:rsidRDefault="000F4B87" w:rsidP="00323A28">
            <w:pPr>
              <w:spacing w:after="0" w:line="360" w:lineRule="auto"/>
              <w:jc w:val="center"/>
              <w:rPr>
                <w:rFonts w:ascii="Arial" w:hAnsi="Arial" w:cs="Arial"/>
                <w:sz w:val="20"/>
                <w:szCs w:val="20"/>
              </w:rPr>
            </w:pPr>
          </w:p>
        </w:tc>
        <w:tc>
          <w:tcPr>
            <w:tcW w:w="955" w:type="pct"/>
          </w:tcPr>
          <w:p w:rsidR="000F4B87" w:rsidRPr="00323A28" w:rsidRDefault="000F4B87" w:rsidP="00323A28">
            <w:pPr>
              <w:spacing w:after="0" w:line="360" w:lineRule="auto"/>
              <w:jc w:val="center"/>
              <w:rPr>
                <w:rFonts w:ascii="Arial" w:hAnsi="Arial" w:cs="Arial"/>
                <w:sz w:val="20"/>
                <w:szCs w:val="20"/>
              </w:rPr>
            </w:pPr>
            <w:r w:rsidRPr="00323A28">
              <w:rPr>
                <w:rFonts w:ascii="Arial" w:hAnsi="Arial" w:cs="Arial"/>
                <w:sz w:val="20"/>
                <w:szCs w:val="20"/>
              </w:rPr>
              <w:t>Tipo B:</w:t>
            </w:r>
          </w:p>
        </w:tc>
        <w:tc>
          <w:tcPr>
            <w:tcW w:w="953" w:type="pct"/>
          </w:tcPr>
          <w:p w:rsidR="000F4B87" w:rsidRPr="00323A28" w:rsidRDefault="000F4B87" w:rsidP="000F4B87">
            <w:pPr>
              <w:spacing w:after="0" w:line="360" w:lineRule="auto"/>
              <w:jc w:val="right"/>
              <w:rPr>
                <w:rFonts w:ascii="Arial" w:hAnsi="Arial" w:cs="Arial"/>
                <w:sz w:val="20"/>
                <w:szCs w:val="20"/>
              </w:rPr>
            </w:pPr>
            <w:r w:rsidRPr="00323A28">
              <w:rPr>
                <w:rFonts w:ascii="Arial" w:hAnsi="Arial" w:cs="Arial"/>
                <w:sz w:val="20"/>
                <w:szCs w:val="20"/>
              </w:rPr>
              <w:t>$</w:t>
            </w:r>
            <w:r>
              <w:rPr>
                <w:rFonts w:ascii="Arial" w:hAnsi="Arial" w:cs="Arial"/>
                <w:sz w:val="20"/>
                <w:szCs w:val="20"/>
              </w:rPr>
              <w:t xml:space="preserve">    </w:t>
            </w:r>
            <w:r w:rsidRPr="00323A28">
              <w:rPr>
                <w:rFonts w:ascii="Arial" w:hAnsi="Arial" w:cs="Arial"/>
                <w:sz w:val="20"/>
                <w:szCs w:val="20"/>
              </w:rPr>
              <w:t>7.00 m2</w:t>
            </w:r>
          </w:p>
        </w:tc>
      </w:tr>
      <w:tr w:rsidR="000F4B87" w:rsidRPr="00323A28" w:rsidTr="000F4B87">
        <w:tc>
          <w:tcPr>
            <w:tcW w:w="3092" w:type="pct"/>
          </w:tcPr>
          <w:p w:rsidR="000F4B87" w:rsidRPr="00323A28" w:rsidRDefault="000F4B87" w:rsidP="00323A28">
            <w:pPr>
              <w:spacing w:after="0" w:line="360" w:lineRule="auto"/>
              <w:jc w:val="center"/>
              <w:rPr>
                <w:rFonts w:ascii="Arial" w:hAnsi="Arial" w:cs="Arial"/>
                <w:sz w:val="20"/>
                <w:szCs w:val="20"/>
              </w:rPr>
            </w:pPr>
          </w:p>
        </w:tc>
        <w:tc>
          <w:tcPr>
            <w:tcW w:w="955" w:type="pct"/>
          </w:tcPr>
          <w:p w:rsidR="000F4B87" w:rsidRPr="00323A28" w:rsidRDefault="000F4B87" w:rsidP="00323A28">
            <w:pPr>
              <w:spacing w:after="0" w:line="360" w:lineRule="auto"/>
              <w:jc w:val="center"/>
              <w:rPr>
                <w:rFonts w:ascii="Arial" w:hAnsi="Arial" w:cs="Arial"/>
                <w:sz w:val="20"/>
                <w:szCs w:val="20"/>
              </w:rPr>
            </w:pPr>
            <w:r w:rsidRPr="00323A28">
              <w:rPr>
                <w:rFonts w:ascii="Arial" w:hAnsi="Arial" w:cs="Arial"/>
                <w:sz w:val="20"/>
                <w:szCs w:val="20"/>
              </w:rPr>
              <w:t>Tipo C:</w:t>
            </w:r>
          </w:p>
        </w:tc>
        <w:tc>
          <w:tcPr>
            <w:tcW w:w="953" w:type="pct"/>
          </w:tcPr>
          <w:p w:rsidR="000F4B87" w:rsidRPr="00323A28" w:rsidRDefault="000F4B87" w:rsidP="000F4B87">
            <w:pPr>
              <w:spacing w:after="0" w:line="360" w:lineRule="auto"/>
              <w:jc w:val="right"/>
              <w:rPr>
                <w:rFonts w:ascii="Arial" w:hAnsi="Arial" w:cs="Arial"/>
                <w:sz w:val="20"/>
                <w:szCs w:val="20"/>
              </w:rPr>
            </w:pPr>
            <w:r w:rsidRPr="00323A28">
              <w:rPr>
                <w:rFonts w:ascii="Arial" w:hAnsi="Arial" w:cs="Arial"/>
                <w:sz w:val="20"/>
                <w:szCs w:val="20"/>
              </w:rPr>
              <w:t>$</w:t>
            </w:r>
            <w:r>
              <w:rPr>
                <w:rFonts w:ascii="Arial" w:hAnsi="Arial" w:cs="Arial"/>
                <w:sz w:val="20"/>
                <w:szCs w:val="20"/>
              </w:rPr>
              <w:t xml:space="preserve">  </w:t>
            </w:r>
            <w:r w:rsidRPr="00323A28">
              <w:rPr>
                <w:rFonts w:ascii="Arial" w:hAnsi="Arial" w:cs="Arial"/>
                <w:sz w:val="20"/>
                <w:szCs w:val="20"/>
              </w:rPr>
              <w:t>46.00 m2</w:t>
            </w:r>
          </w:p>
        </w:tc>
      </w:tr>
      <w:tr w:rsidR="000F4B87" w:rsidRPr="00323A28" w:rsidTr="000F4B87">
        <w:tc>
          <w:tcPr>
            <w:tcW w:w="3092" w:type="pct"/>
          </w:tcPr>
          <w:p w:rsidR="000F4B87" w:rsidRPr="00323A28" w:rsidRDefault="000F4B87" w:rsidP="00323A28">
            <w:pPr>
              <w:spacing w:after="0" w:line="360" w:lineRule="auto"/>
              <w:jc w:val="center"/>
              <w:rPr>
                <w:rFonts w:ascii="Arial" w:hAnsi="Arial" w:cs="Arial"/>
                <w:sz w:val="20"/>
                <w:szCs w:val="20"/>
              </w:rPr>
            </w:pPr>
          </w:p>
        </w:tc>
        <w:tc>
          <w:tcPr>
            <w:tcW w:w="955" w:type="pct"/>
          </w:tcPr>
          <w:p w:rsidR="000F4B87" w:rsidRPr="00323A28" w:rsidRDefault="000F4B87" w:rsidP="00323A28">
            <w:pPr>
              <w:spacing w:after="0" w:line="360" w:lineRule="auto"/>
              <w:jc w:val="center"/>
              <w:rPr>
                <w:rFonts w:ascii="Arial" w:hAnsi="Arial" w:cs="Arial"/>
                <w:sz w:val="20"/>
                <w:szCs w:val="20"/>
              </w:rPr>
            </w:pPr>
            <w:r w:rsidRPr="00323A28">
              <w:rPr>
                <w:rFonts w:ascii="Arial" w:hAnsi="Arial" w:cs="Arial"/>
                <w:sz w:val="20"/>
                <w:szCs w:val="20"/>
              </w:rPr>
              <w:t>Tipo D:</w:t>
            </w:r>
          </w:p>
        </w:tc>
        <w:tc>
          <w:tcPr>
            <w:tcW w:w="953" w:type="pct"/>
          </w:tcPr>
          <w:p w:rsidR="000F4B87" w:rsidRPr="00323A28" w:rsidRDefault="000F4B87" w:rsidP="000F4B87">
            <w:pPr>
              <w:spacing w:after="0" w:line="360" w:lineRule="auto"/>
              <w:jc w:val="right"/>
              <w:rPr>
                <w:rFonts w:ascii="Arial" w:hAnsi="Arial" w:cs="Arial"/>
                <w:sz w:val="20"/>
                <w:szCs w:val="20"/>
              </w:rPr>
            </w:pPr>
            <w:r w:rsidRPr="00323A28">
              <w:rPr>
                <w:rFonts w:ascii="Arial" w:hAnsi="Arial" w:cs="Arial"/>
                <w:sz w:val="20"/>
                <w:szCs w:val="20"/>
              </w:rPr>
              <w:t>$</w:t>
            </w:r>
            <w:r>
              <w:rPr>
                <w:rFonts w:ascii="Arial" w:hAnsi="Arial" w:cs="Arial"/>
                <w:sz w:val="20"/>
                <w:szCs w:val="20"/>
              </w:rPr>
              <w:t xml:space="preserve">  </w:t>
            </w:r>
            <w:r w:rsidRPr="00323A28">
              <w:rPr>
                <w:rFonts w:ascii="Arial" w:hAnsi="Arial" w:cs="Arial"/>
                <w:sz w:val="20"/>
                <w:szCs w:val="20"/>
              </w:rPr>
              <w:t>24.00 m2</w:t>
            </w:r>
          </w:p>
        </w:tc>
      </w:tr>
      <w:tr w:rsidR="000F4B87" w:rsidRPr="00323A28" w:rsidTr="000F4B87">
        <w:tc>
          <w:tcPr>
            <w:tcW w:w="3092" w:type="pct"/>
          </w:tcPr>
          <w:p w:rsidR="000F4B87" w:rsidRPr="00323A28" w:rsidRDefault="000F4B87" w:rsidP="00323A28">
            <w:pPr>
              <w:spacing w:after="0" w:line="360" w:lineRule="auto"/>
              <w:jc w:val="center"/>
              <w:rPr>
                <w:rFonts w:ascii="Arial" w:hAnsi="Arial" w:cs="Arial"/>
                <w:sz w:val="20"/>
                <w:szCs w:val="20"/>
              </w:rPr>
            </w:pPr>
          </w:p>
        </w:tc>
        <w:tc>
          <w:tcPr>
            <w:tcW w:w="955" w:type="pct"/>
          </w:tcPr>
          <w:p w:rsidR="000F4B87" w:rsidRPr="00323A28" w:rsidRDefault="000F4B87" w:rsidP="00323A28">
            <w:pPr>
              <w:spacing w:after="0" w:line="360" w:lineRule="auto"/>
              <w:jc w:val="center"/>
              <w:rPr>
                <w:rFonts w:ascii="Arial" w:hAnsi="Arial" w:cs="Arial"/>
                <w:sz w:val="20"/>
                <w:szCs w:val="20"/>
              </w:rPr>
            </w:pPr>
            <w:r w:rsidRPr="00323A28">
              <w:rPr>
                <w:rFonts w:ascii="Arial" w:hAnsi="Arial" w:cs="Arial"/>
                <w:sz w:val="20"/>
                <w:szCs w:val="20"/>
              </w:rPr>
              <w:t>Tipo E:</w:t>
            </w:r>
          </w:p>
        </w:tc>
        <w:tc>
          <w:tcPr>
            <w:tcW w:w="953" w:type="pct"/>
          </w:tcPr>
          <w:p w:rsidR="000F4B87" w:rsidRPr="00323A28" w:rsidRDefault="000F4B87" w:rsidP="000F4B87">
            <w:pPr>
              <w:spacing w:after="0" w:line="360" w:lineRule="auto"/>
              <w:jc w:val="right"/>
              <w:rPr>
                <w:rFonts w:ascii="Arial" w:hAnsi="Arial" w:cs="Arial"/>
                <w:sz w:val="20"/>
                <w:szCs w:val="20"/>
              </w:rPr>
            </w:pPr>
            <w:r w:rsidRPr="00323A28">
              <w:rPr>
                <w:rFonts w:ascii="Arial" w:hAnsi="Arial" w:cs="Arial"/>
                <w:sz w:val="20"/>
                <w:szCs w:val="20"/>
              </w:rPr>
              <w:t>$</w:t>
            </w:r>
            <w:r>
              <w:rPr>
                <w:rFonts w:ascii="Arial" w:hAnsi="Arial" w:cs="Arial"/>
                <w:sz w:val="20"/>
                <w:szCs w:val="20"/>
              </w:rPr>
              <w:t xml:space="preserve">  </w:t>
            </w:r>
            <w:r w:rsidRPr="00323A28">
              <w:rPr>
                <w:rFonts w:ascii="Arial" w:hAnsi="Arial" w:cs="Arial"/>
                <w:sz w:val="20"/>
                <w:szCs w:val="20"/>
              </w:rPr>
              <w:t>14.00 m2</w:t>
            </w:r>
          </w:p>
        </w:tc>
      </w:tr>
    </w:tbl>
    <w:p w:rsidR="008D7BD5" w:rsidRDefault="008D7BD5" w:rsidP="00323A28">
      <w:pPr>
        <w:spacing w:after="0" w:line="360" w:lineRule="auto"/>
        <w:jc w:val="both"/>
        <w:rPr>
          <w:rFonts w:ascii="Arial" w:hAnsi="Arial" w:cs="Arial"/>
          <w:sz w:val="20"/>
          <w:szCs w:val="20"/>
        </w:rPr>
      </w:pPr>
    </w:p>
    <w:p w:rsidR="00A76C44" w:rsidRPr="008D7BD5" w:rsidRDefault="00CE46B5" w:rsidP="002D782B">
      <w:pPr>
        <w:pStyle w:val="Prrafodelista"/>
        <w:numPr>
          <w:ilvl w:val="0"/>
          <w:numId w:val="9"/>
        </w:numPr>
        <w:tabs>
          <w:tab w:val="left" w:pos="284"/>
        </w:tabs>
        <w:spacing w:line="360" w:lineRule="auto"/>
        <w:ind w:left="0" w:firstLine="0"/>
        <w:jc w:val="both"/>
        <w:rPr>
          <w:rFonts w:ascii="Arial" w:hAnsi="Arial" w:cs="Arial"/>
          <w:sz w:val="20"/>
          <w:szCs w:val="20"/>
        </w:rPr>
      </w:pPr>
      <w:r w:rsidRPr="008D7BD5">
        <w:rPr>
          <w:rFonts w:ascii="Arial" w:hAnsi="Arial" w:cs="Arial"/>
          <w:sz w:val="20"/>
          <w:szCs w:val="20"/>
        </w:rPr>
        <w:t>Fraccionamientos:</w:t>
      </w:r>
    </w:p>
    <w:p w:rsidR="008D7BD5" w:rsidRPr="008D7BD5" w:rsidRDefault="008D7BD5" w:rsidP="008D7BD5">
      <w:pPr>
        <w:pStyle w:val="Prrafodelista"/>
        <w:spacing w:line="360" w:lineRule="auto"/>
        <w:ind w:left="720"/>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1"/>
        <w:gridCol w:w="1783"/>
        <w:gridCol w:w="1783"/>
      </w:tblGrid>
      <w:tr w:rsidR="00A76C44" w:rsidRPr="00323A28" w:rsidTr="000F4B87">
        <w:tc>
          <w:tcPr>
            <w:tcW w:w="3090" w:type="pct"/>
          </w:tcPr>
          <w:p w:rsidR="00A76C44" w:rsidRPr="00323A28" w:rsidRDefault="00573189" w:rsidP="000F4B87">
            <w:pPr>
              <w:spacing w:after="0" w:line="360" w:lineRule="auto"/>
              <w:ind w:firstLine="454"/>
              <w:rPr>
                <w:rFonts w:ascii="Arial" w:hAnsi="Arial" w:cs="Arial"/>
                <w:b/>
                <w:sz w:val="20"/>
                <w:szCs w:val="20"/>
              </w:rPr>
            </w:pPr>
            <w:r>
              <w:rPr>
                <w:rFonts w:ascii="Arial" w:hAnsi="Arial" w:cs="Arial"/>
                <w:b/>
                <w:sz w:val="20"/>
                <w:szCs w:val="20"/>
              </w:rPr>
              <w:t>1</w:t>
            </w:r>
            <w:r w:rsidR="00CE46B5" w:rsidRPr="000F4B87">
              <w:rPr>
                <w:rFonts w:ascii="Arial" w:hAnsi="Arial" w:cs="Arial"/>
                <w:b/>
                <w:sz w:val="20"/>
                <w:szCs w:val="20"/>
              </w:rPr>
              <w:t>.</w:t>
            </w:r>
            <w:r w:rsidR="000F4B87" w:rsidRPr="000F4B87">
              <w:rPr>
                <w:rFonts w:ascii="Arial" w:hAnsi="Arial" w:cs="Arial"/>
                <w:b/>
                <w:sz w:val="20"/>
                <w:szCs w:val="20"/>
              </w:rPr>
              <w:t>-</w:t>
            </w:r>
            <w:r w:rsidR="00CE46B5" w:rsidRPr="00323A28">
              <w:rPr>
                <w:rFonts w:ascii="Arial" w:hAnsi="Arial" w:cs="Arial"/>
                <w:sz w:val="20"/>
                <w:szCs w:val="20"/>
              </w:rPr>
              <w:t xml:space="preserve">Valor unitario de terreno: </w:t>
            </w:r>
          </w:p>
        </w:tc>
        <w:tc>
          <w:tcPr>
            <w:tcW w:w="955" w:type="pct"/>
          </w:tcPr>
          <w:p w:rsidR="00A76C44" w:rsidRPr="00323A28" w:rsidRDefault="00A76C44" w:rsidP="00323A28">
            <w:pPr>
              <w:spacing w:after="0" w:line="360" w:lineRule="auto"/>
              <w:jc w:val="center"/>
              <w:rPr>
                <w:rFonts w:ascii="Arial" w:hAnsi="Arial" w:cs="Arial"/>
                <w:sz w:val="20"/>
                <w:szCs w:val="20"/>
              </w:rPr>
            </w:pPr>
          </w:p>
        </w:tc>
        <w:tc>
          <w:tcPr>
            <w:tcW w:w="955" w:type="pct"/>
          </w:tcPr>
          <w:p w:rsidR="00A76C44" w:rsidRPr="00323A28" w:rsidRDefault="00CE46B5" w:rsidP="000F4B87">
            <w:pPr>
              <w:spacing w:after="0" w:line="360" w:lineRule="auto"/>
              <w:jc w:val="right"/>
              <w:rPr>
                <w:rFonts w:ascii="Arial" w:hAnsi="Arial" w:cs="Arial"/>
                <w:sz w:val="20"/>
                <w:szCs w:val="20"/>
              </w:rPr>
            </w:pPr>
            <w:r w:rsidRPr="00323A28">
              <w:rPr>
                <w:rFonts w:ascii="Arial" w:hAnsi="Arial" w:cs="Arial"/>
                <w:sz w:val="20"/>
                <w:szCs w:val="20"/>
              </w:rPr>
              <w:t xml:space="preserve">$300.00 m2 </w:t>
            </w:r>
          </w:p>
        </w:tc>
      </w:tr>
      <w:tr w:rsidR="00A76C44" w:rsidRPr="00323A28" w:rsidTr="000F4B87">
        <w:tc>
          <w:tcPr>
            <w:tcW w:w="3090" w:type="pct"/>
          </w:tcPr>
          <w:p w:rsidR="00A76C44" w:rsidRPr="00323A28" w:rsidRDefault="00573189" w:rsidP="000F4B87">
            <w:pPr>
              <w:spacing w:after="0" w:line="360" w:lineRule="auto"/>
              <w:ind w:firstLine="454"/>
              <w:rPr>
                <w:rFonts w:ascii="Arial" w:hAnsi="Arial" w:cs="Arial"/>
                <w:b/>
                <w:sz w:val="20"/>
                <w:szCs w:val="20"/>
              </w:rPr>
            </w:pPr>
            <w:r>
              <w:rPr>
                <w:rFonts w:ascii="Arial" w:hAnsi="Arial" w:cs="Arial"/>
                <w:b/>
                <w:sz w:val="20"/>
                <w:szCs w:val="20"/>
              </w:rPr>
              <w:t>2</w:t>
            </w:r>
            <w:r w:rsidR="00CE46B5" w:rsidRPr="000F4B87">
              <w:rPr>
                <w:rFonts w:ascii="Arial" w:hAnsi="Arial" w:cs="Arial"/>
                <w:b/>
                <w:sz w:val="20"/>
                <w:szCs w:val="20"/>
              </w:rPr>
              <w:t>.</w:t>
            </w:r>
            <w:r w:rsidR="000F4B87" w:rsidRPr="000F4B87">
              <w:rPr>
                <w:rFonts w:ascii="Arial" w:hAnsi="Arial" w:cs="Arial"/>
                <w:b/>
                <w:sz w:val="20"/>
                <w:szCs w:val="20"/>
              </w:rPr>
              <w:t>-</w:t>
            </w:r>
            <w:r w:rsidR="00CE46B5" w:rsidRPr="00323A28">
              <w:rPr>
                <w:rFonts w:ascii="Arial" w:hAnsi="Arial" w:cs="Arial"/>
                <w:sz w:val="20"/>
                <w:szCs w:val="20"/>
              </w:rPr>
              <w:t>Valor unitario de construcción</w:t>
            </w:r>
          </w:p>
        </w:tc>
        <w:tc>
          <w:tcPr>
            <w:tcW w:w="955"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Tipo A:</w:t>
            </w:r>
          </w:p>
        </w:tc>
        <w:tc>
          <w:tcPr>
            <w:tcW w:w="955" w:type="pct"/>
          </w:tcPr>
          <w:p w:rsidR="00A76C44" w:rsidRPr="00323A28" w:rsidRDefault="00CE46B5" w:rsidP="000F4B87">
            <w:pPr>
              <w:spacing w:after="0" w:line="360" w:lineRule="auto"/>
              <w:jc w:val="right"/>
              <w:rPr>
                <w:rFonts w:ascii="Arial" w:hAnsi="Arial" w:cs="Arial"/>
                <w:sz w:val="20"/>
                <w:szCs w:val="20"/>
              </w:rPr>
            </w:pPr>
            <w:r w:rsidRPr="00323A28">
              <w:rPr>
                <w:rFonts w:ascii="Arial" w:hAnsi="Arial" w:cs="Arial"/>
                <w:sz w:val="20"/>
                <w:szCs w:val="20"/>
              </w:rPr>
              <w:t>$</w:t>
            </w:r>
            <w:r w:rsidR="000F4B87">
              <w:rPr>
                <w:rFonts w:ascii="Arial" w:hAnsi="Arial" w:cs="Arial"/>
                <w:sz w:val="20"/>
                <w:szCs w:val="20"/>
              </w:rPr>
              <w:t xml:space="preserve">  </w:t>
            </w:r>
            <w:r w:rsidRPr="00323A28">
              <w:rPr>
                <w:rFonts w:ascii="Arial" w:hAnsi="Arial" w:cs="Arial"/>
                <w:sz w:val="20"/>
                <w:szCs w:val="20"/>
              </w:rPr>
              <w:t>90.00 m2</w:t>
            </w:r>
          </w:p>
        </w:tc>
      </w:tr>
      <w:tr w:rsidR="000F4B87" w:rsidRPr="00323A28" w:rsidTr="000F4B87">
        <w:tc>
          <w:tcPr>
            <w:tcW w:w="3090" w:type="pct"/>
          </w:tcPr>
          <w:p w:rsidR="000F4B87" w:rsidRPr="00323A28" w:rsidRDefault="000F4B87" w:rsidP="00323A28">
            <w:pPr>
              <w:spacing w:after="0" w:line="360" w:lineRule="auto"/>
              <w:jc w:val="center"/>
              <w:rPr>
                <w:rFonts w:ascii="Arial" w:hAnsi="Arial" w:cs="Arial"/>
                <w:sz w:val="20"/>
                <w:szCs w:val="20"/>
              </w:rPr>
            </w:pPr>
          </w:p>
        </w:tc>
        <w:tc>
          <w:tcPr>
            <w:tcW w:w="955" w:type="pct"/>
          </w:tcPr>
          <w:p w:rsidR="000F4B87" w:rsidRPr="00323A28" w:rsidRDefault="000F4B87" w:rsidP="00323A28">
            <w:pPr>
              <w:spacing w:after="0" w:line="360" w:lineRule="auto"/>
              <w:jc w:val="center"/>
              <w:rPr>
                <w:rFonts w:ascii="Arial" w:hAnsi="Arial" w:cs="Arial"/>
                <w:sz w:val="20"/>
                <w:szCs w:val="20"/>
              </w:rPr>
            </w:pPr>
            <w:r w:rsidRPr="00323A28">
              <w:rPr>
                <w:rFonts w:ascii="Arial" w:hAnsi="Arial" w:cs="Arial"/>
                <w:sz w:val="20"/>
                <w:szCs w:val="20"/>
              </w:rPr>
              <w:t>Tipo B:</w:t>
            </w:r>
          </w:p>
        </w:tc>
        <w:tc>
          <w:tcPr>
            <w:tcW w:w="955" w:type="pct"/>
          </w:tcPr>
          <w:p w:rsidR="000F4B87" w:rsidRPr="00323A28" w:rsidRDefault="000F4B87" w:rsidP="000F4B87">
            <w:pPr>
              <w:spacing w:after="0" w:line="360" w:lineRule="auto"/>
              <w:jc w:val="right"/>
              <w:rPr>
                <w:rFonts w:ascii="Arial" w:hAnsi="Arial" w:cs="Arial"/>
                <w:sz w:val="20"/>
                <w:szCs w:val="20"/>
              </w:rPr>
            </w:pPr>
            <w:r w:rsidRPr="00323A28">
              <w:rPr>
                <w:rFonts w:ascii="Arial" w:hAnsi="Arial" w:cs="Arial"/>
                <w:sz w:val="20"/>
                <w:szCs w:val="20"/>
              </w:rPr>
              <w:t>$</w:t>
            </w:r>
            <w:r>
              <w:rPr>
                <w:rFonts w:ascii="Arial" w:hAnsi="Arial" w:cs="Arial"/>
                <w:sz w:val="20"/>
                <w:szCs w:val="20"/>
              </w:rPr>
              <w:t xml:space="preserve"> </w:t>
            </w:r>
            <w:r w:rsidR="00640495">
              <w:rPr>
                <w:rFonts w:ascii="Arial" w:hAnsi="Arial" w:cs="Arial"/>
                <w:sz w:val="20"/>
                <w:szCs w:val="20"/>
              </w:rPr>
              <w:t xml:space="preserve"> </w:t>
            </w:r>
            <w:r w:rsidRPr="00323A28">
              <w:rPr>
                <w:rFonts w:ascii="Arial" w:hAnsi="Arial" w:cs="Arial"/>
                <w:sz w:val="20"/>
                <w:szCs w:val="20"/>
              </w:rPr>
              <w:t>80.00 m2</w:t>
            </w:r>
          </w:p>
        </w:tc>
      </w:tr>
      <w:tr w:rsidR="000F4B87" w:rsidRPr="00323A28" w:rsidTr="000F4B87">
        <w:tc>
          <w:tcPr>
            <w:tcW w:w="3090" w:type="pct"/>
          </w:tcPr>
          <w:p w:rsidR="000F4B87" w:rsidRPr="00323A28" w:rsidRDefault="000F4B87" w:rsidP="00323A28">
            <w:pPr>
              <w:spacing w:after="0" w:line="360" w:lineRule="auto"/>
              <w:jc w:val="center"/>
              <w:rPr>
                <w:rFonts w:ascii="Arial" w:hAnsi="Arial" w:cs="Arial"/>
                <w:sz w:val="20"/>
                <w:szCs w:val="20"/>
              </w:rPr>
            </w:pPr>
          </w:p>
        </w:tc>
        <w:tc>
          <w:tcPr>
            <w:tcW w:w="955" w:type="pct"/>
          </w:tcPr>
          <w:p w:rsidR="000F4B87" w:rsidRPr="00323A28" w:rsidRDefault="000F4B87" w:rsidP="00323A28">
            <w:pPr>
              <w:spacing w:after="0" w:line="360" w:lineRule="auto"/>
              <w:jc w:val="center"/>
              <w:rPr>
                <w:rFonts w:ascii="Arial" w:hAnsi="Arial" w:cs="Arial"/>
                <w:sz w:val="20"/>
                <w:szCs w:val="20"/>
              </w:rPr>
            </w:pPr>
            <w:r w:rsidRPr="00323A28">
              <w:rPr>
                <w:rFonts w:ascii="Arial" w:hAnsi="Arial" w:cs="Arial"/>
                <w:sz w:val="20"/>
                <w:szCs w:val="20"/>
              </w:rPr>
              <w:t>Tipo C:</w:t>
            </w:r>
          </w:p>
        </w:tc>
        <w:tc>
          <w:tcPr>
            <w:tcW w:w="955" w:type="pct"/>
          </w:tcPr>
          <w:p w:rsidR="000F4B87" w:rsidRPr="00323A28" w:rsidRDefault="000F4B87" w:rsidP="000F4B87">
            <w:pPr>
              <w:spacing w:after="0" w:line="360" w:lineRule="auto"/>
              <w:jc w:val="right"/>
              <w:rPr>
                <w:rFonts w:ascii="Arial" w:hAnsi="Arial" w:cs="Arial"/>
                <w:sz w:val="20"/>
                <w:szCs w:val="20"/>
              </w:rPr>
            </w:pPr>
            <w:r w:rsidRPr="00323A28">
              <w:rPr>
                <w:rFonts w:ascii="Arial" w:hAnsi="Arial" w:cs="Arial"/>
                <w:sz w:val="20"/>
                <w:szCs w:val="20"/>
              </w:rPr>
              <w:t>$</w:t>
            </w:r>
            <w:r>
              <w:rPr>
                <w:rFonts w:ascii="Arial" w:hAnsi="Arial" w:cs="Arial"/>
                <w:sz w:val="20"/>
                <w:szCs w:val="20"/>
              </w:rPr>
              <w:t xml:space="preserve"> </w:t>
            </w:r>
            <w:r w:rsidR="00640495">
              <w:rPr>
                <w:rFonts w:ascii="Arial" w:hAnsi="Arial" w:cs="Arial"/>
                <w:sz w:val="20"/>
                <w:szCs w:val="20"/>
              </w:rPr>
              <w:t xml:space="preserve"> </w:t>
            </w:r>
            <w:r w:rsidRPr="00323A28">
              <w:rPr>
                <w:rFonts w:ascii="Arial" w:hAnsi="Arial" w:cs="Arial"/>
                <w:sz w:val="20"/>
                <w:szCs w:val="20"/>
              </w:rPr>
              <w:t>69.00 m2</w:t>
            </w:r>
          </w:p>
        </w:tc>
      </w:tr>
      <w:tr w:rsidR="000F4B87" w:rsidRPr="00323A28" w:rsidTr="000F4B87">
        <w:tc>
          <w:tcPr>
            <w:tcW w:w="3090" w:type="pct"/>
          </w:tcPr>
          <w:p w:rsidR="000F4B87" w:rsidRPr="00323A28" w:rsidRDefault="000F4B87" w:rsidP="00323A28">
            <w:pPr>
              <w:spacing w:after="0" w:line="360" w:lineRule="auto"/>
              <w:jc w:val="center"/>
              <w:rPr>
                <w:rFonts w:ascii="Arial" w:hAnsi="Arial" w:cs="Arial"/>
                <w:sz w:val="20"/>
                <w:szCs w:val="20"/>
              </w:rPr>
            </w:pPr>
          </w:p>
        </w:tc>
        <w:tc>
          <w:tcPr>
            <w:tcW w:w="955" w:type="pct"/>
          </w:tcPr>
          <w:p w:rsidR="000F4B87" w:rsidRPr="00323A28" w:rsidRDefault="000F4B87" w:rsidP="00323A28">
            <w:pPr>
              <w:spacing w:after="0" w:line="360" w:lineRule="auto"/>
              <w:jc w:val="center"/>
              <w:rPr>
                <w:rFonts w:ascii="Arial" w:hAnsi="Arial" w:cs="Arial"/>
                <w:sz w:val="20"/>
                <w:szCs w:val="20"/>
              </w:rPr>
            </w:pPr>
            <w:r w:rsidRPr="00323A28">
              <w:rPr>
                <w:rFonts w:ascii="Arial" w:hAnsi="Arial" w:cs="Arial"/>
                <w:sz w:val="20"/>
                <w:szCs w:val="20"/>
              </w:rPr>
              <w:t>Tipo D:</w:t>
            </w:r>
          </w:p>
        </w:tc>
        <w:tc>
          <w:tcPr>
            <w:tcW w:w="955" w:type="pct"/>
          </w:tcPr>
          <w:p w:rsidR="000F4B87" w:rsidRPr="00323A28" w:rsidRDefault="000F4B87" w:rsidP="000F4B87">
            <w:pPr>
              <w:spacing w:after="0" w:line="360" w:lineRule="auto"/>
              <w:jc w:val="right"/>
              <w:rPr>
                <w:rFonts w:ascii="Arial" w:hAnsi="Arial" w:cs="Arial"/>
                <w:sz w:val="20"/>
                <w:szCs w:val="20"/>
              </w:rPr>
            </w:pPr>
            <w:r w:rsidRPr="00323A28">
              <w:rPr>
                <w:rFonts w:ascii="Arial" w:hAnsi="Arial" w:cs="Arial"/>
                <w:sz w:val="20"/>
                <w:szCs w:val="20"/>
              </w:rPr>
              <w:t>$</w:t>
            </w:r>
            <w:r w:rsidR="00640495">
              <w:rPr>
                <w:rFonts w:ascii="Arial" w:hAnsi="Arial" w:cs="Arial"/>
                <w:sz w:val="20"/>
                <w:szCs w:val="20"/>
              </w:rPr>
              <w:t xml:space="preserve"> </w:t>
            </w:r>
            <w:r>
              <w:rPr>
                <w:rFonts w:ascii="Arial" w:hAnsi="Arial" w:cs="Arial"/>
                <w:sz w:val="20"/>
                <w:szCs w:val="20"/>
              </w:rPr>
              <w:t xml:space="preserve"> </w:t>
            </w:r>
            <w:r w:rsidRPr="00323A28">
              <w:rPr>
                <w:rFonts w:ascii="Arial" w:hAnsi="Arial" w:cs="Arial"/>
                <w:sz w:val="20"/>
                <w:szCs w:val="20"/>
              </w:rPr>
              <w:t>46.00 m2</w:t>
            </w:r>
          </w:p>
        </w:tc>
      </w:tr>
      <w:tr w:rsidR="000F4B87" w:rsidRPr="00323A28" w:rsidTr="000F4B87">
        <w:tc>
          <w:tcPr>
            <w:tcW w:w="3090" w:type="pct"/>
          </w:tcPr>
          <w:p w:rsidR="000F4B87" w:rsidRPr="00323A28" w:rsidRDefault="000F4B87" w:rsidP="00323A28">
            <w:pPr>
              <w:spacing w:after="0" w:line="360" w:lineRule="auto"/>
              <w:jc w:val="center"/>
              <w:rPr>
                <w:rFonts w:ascii="Arial" w:hAnsi="Arial" w:cs="Arial"/>
                <w:sz w:val="20"/>
                <w:szCs w:val="20"/>
              </w:rPr>
            </w:pPr>
          </w:p>
        </w:tc>
        <w:tc>
          <w:tcPr>
            <w:tcW w:w="955" w:type="pct"/>
          </w:tcPr>
          <w:p w:rsidR="000F4B87" w:rsidRPr="00323A28" w:rsidRDefault="000F4B87" w:rsidP="00323A28">
            <w:pPr>
              <w:spacing w:after="0" w:line="360" w:lineRule="auto"/>
              <w:jc w:val="center"/>
              <w:rPr>
                <w:rFonts w:ascii="Arial" w:hAnsi="Arial" w:cs="Arial"/>
                <w:sz w:val="20"/>
                <w:szCs w:val="20"/>
              </w:rPr>
            </w:pPr>
            <w:r w:rsidRPr="00323A28">
              <w:rPr>
                <w:rFonts w:ascii="Arial" w:hAnsi="Arial" w:cs="Arial"/>
                <w:sz w:val="20"/>
                <w:szCs w:val="20"/>
              </w:rPr>
              <w:t>Tipo E:</w:t>
            </w:r>
          </w:p>
        </w:tc>
        <w:tc>
          <w:tcPr>
            <w:tcW w:w="955" w:type="pct"/>
          </w:tcPr>
          <w:p w:rsidR="000F4B87" w:rsidRPr="00323A28" w:rsidRDefault="000F4B87" w:rsidP="000F4B87">
            <w:pPr>
              <w:spacing w:after="0" w:line="360" w:lineRule="auto"/>
              <w:jc w:val="right"/>
              <w:rPr>
                <w:rFonts w:ascii="Arial" w:hAnsi="Arial" w:cs="Arial"/>
                <w:sz w:val="20"/>
                <w:szCs w:val="20"/>
              </w:rPr>
            </w:pPr>
            <w:r w:rsidRPr="00323A28">
              <w:rPr>
                <w:rFonts w:ascii="Arial" w:hAnsi="Arial" w:cs="Arial"/>
                <w:sz w:val="20"/>
                <w:szCs w:val="20"/>
              </w:rPr>
              <w:t>$</w:t>
            </w:r>
            <w:r>
              <w:rPr>
                <w:rFonts w:ascii="Arial" w:hAnsi="Arial" w:cs="Arial"/>
                <w:sz w:val="20"/>
                <w:szCs w:val="20"/>
              </w:rPr>
              <w:t xml:space="preserve"> </w:t>
            </w:r>
            <w:r w:rsidR="00640495">
              <w:rPr>
                <w:rFonts w:ascii="Arial" w:hAnsi="Arial" w:cs="Arial"/>
                <w:sz w:val="20"/>
                <w:szCs w:val="20"/>
              </w:rPr>
              <w:t xml:space="preserve"> </w:t>
            </w:r>
            <w:r w:rsidRPr="00323A28">
              <w:rPr>
                <w:rFonts w:ascii="Arial" w:hAnsi="Arial" w:cs="Arial"/>
                <w:sz w:val="20"/>
                <w:szCs w:val="20"/>
              </w:rPr>
              <w:t>23.00 m2</w:t>
            </w:r>
          </w:p>
        </w:tc>
      </w:tr>
    </w:tbl>
    <w:p w:rsidR="000F4B87" w:rsidRDefault="000F4B87" w:rsidP="00323A28">
      <w:pPr>
        <w:spacing w:after="0" w:line="360" w:lineRule="auto"/>
        <w:jc w:val="both"/>
        <w:rPr>
          <w:rFonts w:ascii="Arial" w:hAnsi="Arial" w:cs="Arial"/>
          <w:sz w:val="20"/>
          <w:szCs w:val="20"/>
        </w:rPr>
      </w:pPr>
    </w:p>
    <w:p w:rsidR="00A76C44" w:rsidRDefault="00CE46B5" w:rsidP="00323A28">
      <w:pPr>
        <w:spacing w:after="0" w:line="360" w:lineRule="auto"/>
        <w:jc w:val="both"/>
        <w:rPr>
          <w:rFonts w:ascii="Arial" w:hAnsi="Arial" w:cs="Arial"/>
          <w:sz w:val="20"/>
          <w:szCs w:val="20"/>
        </w:rPr>
      </w:pPr>
      <w:r w:rsidRPr="000F4B87">
        <w:rPr>
          <w:rFonts w:ascii="Arial" w:hAnsi="Arial" w:cs="Arial"/>
          <w:b/>
          <w:sz w:val="20"/>
          <w:szCs w:val="20"/>
        </w:rPr>
        <w:t>II.</w:t>
      </w:r>
      <w:r w:rsidR="000F4B87">
        <w:rPr>
          <w:rFonts w:ascii="Arial" w:hAnsi="Arial" w:cs="Arial"/>
          <w:b/>
          <w:sz w:val="20"/>
          <w:szCs w:val="20"/>
        </w:rPr>
        <w:t xml:space="preserve">- </w:t>
      </w:r>
      <w:r w:rsidRPr="00323A28">
        <w:rPr>
          <w:rFonts w:ascii="Arial" w:hAnsi="Arial" w:cs="Arial"/>
          <w:sz w:val="20"/>
          <w:szCs w:val="20"/>
        </w:rPr>
        <w:t>En las cinco comisarías del municipio de Izamal:</w:t>
      </w:r>
    </w:p>
    <w:p w:rsidR="000F4B87" w:rsidRPr="00323A28" w:rsidRDefault="000F4B87" w:rsidP="00323A28">
      <w:pPr>
        <w:spacing w:after="0" w:line="360" w:lineRule="auto"/>
        <w:jc w:val="both"/>
        <w:rPr>
          <w:rFonts w:ascii="Arial" w:hAnsi="Arial" w:cs="Arial"/>
          <w:sz w:val="20"/>
          <w:szCs w:val="20"/>
        </w:rPr>
      </w:pPr>
    </w:p>
    <w:p w:rsidR="00A76C44" w:rsidRDefault="00CE46B5" w:rsidP="00323A28">
      <w:pPr>
        <w:spacing w:after="0" w:line="360" w:lineRule="auto"/>
        <w:jc w:val="both"/>
        <w:rPr>
          <w:rFonts w:ascii="Arial" w:hAnsi="Arial" w:cs="Arial"/>
          <w:sz w:val="20"/>
          <w:szCs w:val="20"/>
        </w:rPr>
      </w:pPr>
      <w:r w:rsidRPr="000F4B87">
        <w:rPr>
          <w:rFonts w:ascii="Arial" w:hAnsi="Arial" w:cs="Arial"/>
          <w:b/>
          <w:sz w:val="20"/>
          <w:szCs w:val="20"/>
        </w:rPr>
        <w:t>a)</w:t>
      </w:r>
      <w:r w:rsidRPr="00323A28">
        <w:rPr>
          <w:rFonts w:ascii="Arial" w:hAnsi="Arial" w:cs="Arial"/>
          <w:sz w:val="20"/>
          <w:szCs w:val="20"/>
        </w:rPr>
        <w:t xml:space="preserve"> Citilcum, Cuauhtémoc, Kimbilá, Sitilpech y Xanabá:</w:t>
      </w:r>
    </w:p>
    <w:p w:rsidR="000F4B87" w:rsidRPr="00323A28" w:rsidRDefault="000F4B87" w:rsidP="00323A28">
      <w:pPr>
        <w:spacing w:after="0" w:line="36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4"/>
        <w:gridCol w:w="1783"/>
        <w:gridCol w:w="1780"/>
      </w:tblGrid>
      <w:tr w:rsidR="00A76C44" w:rsidRPr="00323A28" w:rsidTr="00374AF2">
        <w:tc>
          <w:tcPr>
            <w:tcW w:w="3092" w:type="pct"/>
          </w:tcPr>
          <w:p w:rsidR="00A76C44" w:rsidRPr="00323A28" w:rsidRDefault="00573189" w:rsidP="00374AF2">
            <w:pPr>
              <w:spacing w:after="0" w:line="360" w:lineRule="auto"/>
              <w:ind w:firstLine="454"/>
              <w:rPr>
                <w:rFonts w:ascii="Arial" w:hAnsi="Arial" w:cs="Arial"/>
                <w:b/>
                <w:sz w:val="20"/>
                <w:szCs w:val="20"/>
              </w:rPr>
            </w:pPr>
            <w:r>
              <w:rPr>
                <w:rFonts w:ascii="Arial" w:hAnsi="Arial" w:cs="Arial"/>
                <w:b/>
                <w:sz w:val="20"/>
                <w:szCs w:val="20"/>
              </w:rPr>
              <w:t>1</w:t>
            </w:r>
            <w:r w:rsidR="00CE46B5" w:rsidRPr="00374AF2">
              <w:rPr>
                <w:rFonts w:ascii="Arial" w:hAnsi="Arial" w:cs="Arial"/>
                <w:b/>
                <w:sz w:val="20"/>
                <w:szCs w:val="20"/>
              </w:rPr>
              <w:t>.</w:t>
            </w:r>
            <w:r w:rsidR="000F4B87" w:rsidRPr="00374AF2">
              <w:rPr>
                <w:rFonts w:ascii="Arial" w:hAnsi="Arial" w:cs="Arial"/>
                <w:b/>
                <w:sz w:val="20"/>
                <w:szCs w:val="20"/>
              </w:rPr>
              <w:t>-</w:t>
            </w:r>
            <w:r w:rsidR="00CE46B5" w:rsidRPr="00323A28">
              <w:rPr>
                <w:rFonts w:ascii="Arial" w:hAnsi="Arial" w:cs="Arial"/>
                <w:sz w:val="20"/>
                <w:szCs w:val="20"/>
              </w:rPr>
              <w:t xml:space="preserve">Valor unitario de terreno: </w:t>
            </w:r>
          </w:p>
        </w:tc>
        <w:tc>
          <w:tcPr>
            <w:tcW w:w="955" w:type="pct"/>
          </w:tcPr>
          <w:p w:rsidR="00A76C44" w:rsidRPr="00323A28" w:rsidRDefault="00A76C44" w:rsidP="00323A28">
            <w:pPr>
              <w:spacing w:after="0" w:line="360" w:lineRule="auto"/>
              <w:jc w:val="center"/>
              <w:rPr>
                <w:rFonts w:ascii="Arial" w:hAnsi="Arial" w:cs="Arial"/>
                <w:sz w:val="20"/>
                <w:szCs w:val="20"/>
              </w:rPr>
            </w:pPr>
          </w:p>
        </w:tc>
        <w:tc>
          <w:tcPr>
            <w:tcW w:w="953" w:type="pct"/>
          </w:tcPr>
          <w:p w:rsidR="00A76C44" w:rsidRPr="00323A28" w:rsidRDefault="00CE46B5" w:rsidP="000F4B87">
            <w:pPr>
              <w:spacing w:after="0" w:line="360" w:lineRule="auto"/>
              <w:jc w:val="right"/>
              <w:rPr>
                <w:rFonts w:ascii="Arial" w:hAnsi="Arial" w:cs="Arial"/>
                <w:sz w:val="20"/>
                <w:szCs w:val="20"/>
              </w:rPr>
            </w:pPr>
            <w:r w:rsidRPr="00323A28">
              <w:rPr>
                <w:rFonts w:ascii="Arial" w:hAnsi="Arial" w:cs="Arial"/>
                <w:sz w:val="20"/>
                <w:szCs w:val="20"/>
              </w:rPr>
              <w:t xml:space="preserve">$100.00 m2 </w:t>
            </w:r>
          </w:p>
        </w:tc>
      </w:tr>
      <w:tr w:rsidR="00A76C44" w:rsidRPr="00323A28" w:rsidTr="00374AF2">
        <w:tc>
          <w:tcPr>
            <w:tcW w:w="3092" w:type="pct"/>
          </w:tcPr>
          <w:p w:rsidR="00A76C44" w:rsidRPr="00323A28" w:rsidRDefault="00573189" w:rsidP="00374AF2">
            <w:pPr>
              <w:spacing w:after="0" w:line="360" w:lineRule="auto"/>
              <w:ind w:firstLine="454"/>
              <w:rPr>
                <w:rFonts w:ascii="Arial" w:hAnsi="Arial" w:cs="Arial"/>
                <w:b/>
                <w:sz w:val="20"/>
                <w:szCs w:val="20"/>
              </w:rPr>
            </w:pPr>
            <w:r>
              <w:rPr>
                <w:rFonts w:ascii="Arial" w:hAnsi="Arial" w:cs="Arial"/>
                <w:b/>
                <w:sz w:val="20"/>
                <w:szCs w:val="20"/>
              </w:rPr>
              <w:t>2</w:t>
            </w:r>
            <w:r w:rsidR="00CE46B5" w:rsidRPr="00374AF2">
              <w:rPr>
                <w:rFonts w:ascii="Arial" w:hAnsi="Arial" w:cs="Arial"/>
                <w:b/>
                <w:sz w:val="20"/>
                <w:szCs w:val="20"/>
              </w:rPr>
              <w:t>.</w:t>
            </w:r>
            <w:r w:rsidR="000F4B87" w:rsidRPr="00374AF2">
              <w:rPr>
                <w:rFonts w:ascii="Arial" w:hAnsi="Arial" w:cs="Arial"/>
                <w:b/>
                <w:sz w:val="20"/>
                <w:szCs w:val="20"/>
              </w:rPr>
              <w:t>-</w:t>
            </w:r>
            <w:r w:rsidR="00CE46B5" w:rsidRPr="00323A28">
              <w:rPr>
                <w:rFonts w:ascii="Arial" w:hAnsi="Arial" w:cs="Arial"/>
                <w:sz w:val="20"/>
                <w:szCs w:val="20"/>
              </w:rPr>
              <w:t>Valor unitario de construcción</w:t>
            </w:r>
          </w:p>
        </w:tc>
        <w:tc>
          <w:tcPr>
            <w:tcW w:w="955"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Tipo A:</w:t>
            </w:r>
          </w:p>
        </w:tc>
        <w:tc>
          <w:tcPr>
            <w:tcW w:w="953" w:type="pct"/>
          </w:tcPr>
          <w:p w:rsidR="00A76C44" w:rsidRPr="00323A28" w:rsidRDefault="00CE46B5" w:rsidP="000F4B87">
            <w:pPr>
              <w:spacing w:after="0" w:line="360" w:lineRule="auto"/>
              <w:jc w:val="right"/>
              <w:rPr>
                <w:rFonts w:ascii="Arial" w:hAnsi="Arial" w:cs="Arial"/>
                <w:sz w:val="20"/>
                <w:szCs w:val="20"/>
              </w:rPr>
            </w:pPr>
            <w:r w:rsidRPr="00323A28">
              <w:rPr>
                <w:rFonts w:ascii="Arial" w:hAnsi="Arial" w:cs="Arial"/>
                <w:sz w:val="20"/>
                <w:szCs w:val="20"/>
              </w:rPr>
              <w:t>$</w:t>
            </w:r>
            <w:r w:rsidR="00374AF2">
              <w:rPr>
                <w:rFonts w:ascii="Arial" w:hAnsi="Arial" w:cs="Arial"/>
                <w:sz w:val="20"/>
                <w:szCs w:val="20"/>
              </w:rPr>
              <w:t xml:space="preserve">  </w:t>
            </w:r>
            <w:r w:rsidRPr="00323A28">
              <w:rPr>
                <w:rFonts w:ascii="Arial" w:hAnsi="Arial" w:cs="Arial"/>
                <w:sz w:val="20"/>
                <w:szCs w:val="20"/>
              </w:rPr>
              <w:t>68.00 m2</w:t>
            </w:r>
          </w:p>
        </w:tc>
      </w:tr>
      <w:tr w:rsidR="000F4B87" w:rsidRPr="00323A28" w:rsidTr="00374AF2">
        <w:tc>
          <w:tcPr>
            <w:tcW w:w="3092" w:type="pct"/>
          </w:tcPr>
          <w:p w:rsidR="000F4B87" w:rsidRPr="00323A28" w:rsidRDefault="000F4B87" w:rsidP="00323A28">
            <w:pPr>
              <w:spacing w:after="0" w:line="360" w:lineRule="auto"/>
              <w:jc w:val="center"/>
              <w:rPr>
                <w:rFonts w:ascii="Arial" w:hAnsi="Arial" w:cs="Arial"/>
                <w:sz w:val="20"/>
                <w:szCs w:val="20"/>
              </w:rPr>
            </w:pPr>
          </w:p>
        </w:tc>
        <w:tc>
          <w:tcPr>
            <w:tcW w:w="955" w:type="pct"/>
          </w:tcPr>
          <w:p w:rsidR="000F4B87" w:rsidRPr="00323A28" w:rsidRDefault="000F4B87" w:rsidP="00323A28">
            <w:pPr>
              <w:spacing w:after="0" w:line="360" w:lineRule="auto"/>
              <w:jc w:val="center"/>
              <w:rPr>
                <w:rFonts w:ascii="Arial" w:hAnsi="Arial" w:cs="Arial"/>
                <w:sz w:val="20"/>
                <w:szCs w:val="20"/>
              </w:rPr>
            </w:pPr>
            <w:r w:rsidRPr="00323A28">
              <w:rPr>
                <w:rFonts w:ascii="Arial" w:hAnsi="Arial" w:cs="Arial"/>
                <w:sz w:val="20"/>
                <w:szCs w:val="20"/>
              </w:rPr>
              <w:t>Tipo B:</w:t>
            </w:r>
          </w:p>
        </w:tc>
        <w:tc>
          <w:tcPr>
            <w:tcW w:w="953" w:type="pct"/>
          </w:tcPr>
          <w:p w:rsidR="000F4B87" w:rsidRPr="00323A28" w:rsidRDefault="000F4B87" w:rsidP="000F4B87">
            <w:pPr>
              <w:spacing w:after="0" w:line="360" w:lineRule="auto"/>
              <w:jc w:val="right"/>
              <w:rPr>
                <w:rFonts w:ascii="Arial" w:hAnsi="Arial" w:cs="Arial"/>
                <w:sz w:val="20"/>
                <w:szCs w:val="20"/>
              </w:rPr>
            </w:pPr>
            <w:r w:rsidRPr="00323A28">
              <w:rPr>
                <w:rFonts w:ascii="Arial" w:hAnsi="Arial" w:cs="Arial"/>
                <w:sz w:val="20"/>
                <w:szCs w:val="20"/>
              </w:rPr>
              <w:t>$</w:t>
            </w:r>
            <w:r w:rsidR="00374AF2">
              <w:rPr>
                <w:rFonts w:ascii="Arial" w:hAnsi="Arial" w:cs="Arial"/>
                <w:sz w:val="20"/>
                <w:szCs w:val="20"/>
              </w:rPr>
              <w:t xml:space="preserve">  </w:t>
            </w:r>
            <w:r w:rsidRPr="00323A28">
              <w:rPr>
                <w:rFonts w:ascii="Arial" w:hAnsi="Arial" w:cs="Arial"/>
                <w:sz w:val="20"/>
                <w:szCs w:val="20"/>
              </w:rPr>
              <w:t>57.00 m2</w:t>
            </w:r>
          </w:p>
        </w:tc>
      </w:tr>
      <w:tr w:rsidR="000F4B87" w:rsidRPr="00323A28" w:rsidTr="00374AF2">
        <w:tc>
          <w:tcPr>
            <w:tcW w:w="3092" w:type="pct"/>
          </w:tcPr>
          <w:p w:rsidR="000F4B87" w:rsidRPr="00323A28" w:rsidRDefault="000F4B87" w:rsidP="00323A28">
            <w:pPr>
              <w:spacing w:after="0" w:line="360" w:lineRule="auto"/>
              <w:jc w:val="center"/>
              <w:rPr>
                <w:rFonts w:ascii="Arial" w:hAnsi="Arial" w:cs="Arial"/>
                <w:sz w:val="20"/>
                <w:szCs w:val="20"/>
              </w:rPr>
            </w:pPr>
          </w:p>
        </w:tc>
        <w:tc>
          <w:tcPr>
            <w:tcW w:w="955" w:type="pct"/>
          </w:tcPr>
          <w:p w:rsidR="000F4B87" w:rsidRPr="00323A28" w:rsidRDefault="000F4B87" w:rsidP="00323A28">
            <w:pPr>
              <w:spacing w:after="0" w:line="360" w:lineRule="auto"/>
              <w:jc w:val="center"/>
              <w:rPr>
                <w:rFonts w:ascii="Arial" w:hAnsi="Arial" w:cs="Arial"/>
                <w:sz w:val="20"/>
                <w:szCs w:val="20"/>
              </w:rPr>
            </w:pPr>
            <w:r w:rsidRPr="00323A28">
              <w:rPr>
                <w:rFonts w:ascii="Arial" w:hAnsi="Arial" w:cs="Arial"/>
                <w:sz w:val="20"/>
                <w:szCs w:val="20"/>
              </w:rPr>
              <w:t>Tipo C:</w:t>
            </w:r>
          </w:p>
        </w:tc>
        <w:tc>
          <w:tcPr>
            <w:tcW w:w="953" w:type="pct"/>
          </w:tcPr>
          <w:p w:rsidR="000F4B87" w:rsidRPr="00323A28" w:rsidRDefault="000F4B87" w:rsidP="000F4B87">
            <w:pPr>
              <w:spacing w:after="0" w:line="360" w:lineRule="auto"/>
              <w:jc w:val="right"/>
              <w:rPr>
                <w:rFonts w:ascii="Arial" w:hAnsi="Arial" w:cs="Arial"/>
                <w:sz w:val="20"/>
                <w:szCs w:val="20"/>
              </w:rPr>
            </w:pPr>
            <w:r w:rsidRPr="00323A28">
              <w:rPr>
                <w:rFonts w:ascii="Arial" w:hAnsi="Arial" w:cs="Arial"/>
                <w:sz w:val="20"/>
                <w:szCs w:val="20"/>
              </w:rPr>
              <w:t>$</w:t>
            </w:r>
            <w:r w:rsidR="00374AF2">
              <w:rPr>
                <w:rFonts w:ascii="Arial" w:hAnsi="Arial" w:cs="Arial"/>
                <w:sz w:val="20"/>
                <w:szCs w:val="20"/>
              </w:rPr>
              <w:t xml:space="preserve"> </w:t>
            </w:r>
            <w:r w:rsidRPr="00323A28">
              <w:rPr>
                <w:rFonts w:ascii="Arial" w:hAnsi="Arial" w:cs="Arial"/>
                <w:sz w:val="20"/>
                <w:szCs w:val="20"/>
              </w:rPr>
              <w:t>46. 00 m2</w:t>
            </w:r>
          </w:p>
        </w:tc>
      </w:tr>
      <w:tr w:rsidR="000F4B87" w:rsidRPr="00323A28" w:rsidTr="00374AF2">
        <w:tc>
          <w:tcPr>
            <w:tcW w:w="3092" w:type="pct"/>
          </w:tcPr>
          <w:p w:rsidR="000F4B87" w:rsidRPr="00323A28" w:rsidRDefault="000F4B87" w:rsidP="00323A28">
            <w:pPr>
              <w:spacing w:after="0" w:line="360" w:lineRule="auto"/>
              <w:jc w:val="center"/>
              <w:rPr>
                <w:rFonts w:ascii="Arial" w:hAnsi="Arial" w:cs="Arial"/>
                <w:sz w:val="20"/>
                <w:szCs w:val="20"/>
              </w:rPr>
            </w:pPr>
          </w:p>
        </w:tc>
        <w:tc>
          <w:tcPr>
            <w:tcW w:w="955" w:type="pct"/>
          </w:tcPr>
          <w:p w:rsidR="000F4B87" w:rsidRPr="00323A28" w:rsidRDefault="000F4B87" w:rsidP="00323A28">
            <w:pPr>
              <w:spacing w:after="0" w:line="360" w:lineRule="auto"/>
              <w:jc w:val="center"/>
              <w:rPr>
                <w:rFonts w:ascii="Arial" w:hAnsi="Arial" w:cs="Arial"/>
                <w:sz w:val="20"/>
                <w:szCs w:val="20"/>
              </w:rPr>
            </w:pPr>
            <w:r w:rsidRPr="00323A28">
              <w:rPr>
                <w:rFonts w:ascii="Arial" w:hAnsi="Arial" w:cs="Arial"/>
                <w:sz w:val="20"/>
                <w:szCs w:val="20"/>
              </w:rPr>
              <w:t>Tipo D:</w:t>
            </w:r>
          </w:p>
        </w:tc>
        <w:tc>
          <w:tcPr>
            <w:tcW w:w="953" w:type="pct"/>
          </w:tcPr>
          <w:p w:rsidR="000F4B87" w:rsidRPr="00323A28" w:rsidRDefault="000F4B87" w:rsidP="000F4B87">
            <w:pPr>
              <w:spacing w:after="0" w:line="360" w:lineRule="auto"/>
              <w:jc w:val="right"/>
              <w:rPr>
                <w:rFonts w:ascii="Arial" w:hAnsi="Arial" w:cs="Arial"/>
                <w:sz w:val="20"/>
                <w:szCs w:val="20"/>
              </w:rPr>
            </w:pPr>
            <w:r w:rsidRPr="00323A28">
              <w:rPr>
                <w:rFonts w:ascii="Arial" w:hAnsi="Arial" w:cs="Arial"/>
                <w:sz w:val="20"/>
                <w:szCs w:val="20"/>
              </w:rPr>
              <w:t>$</w:t>
            </w:r>
            <w:r w:rsidR="00374AF2">
              <w:rPr>
                <w:rFonts w:ascii="Arial" w:hAnsi="Arial" w:cs="Arial"/>
                <w:sz w:val="20"/>
                <w:szCs w:val="20"/>
              </w:rPr>
              <w:t xml:space="preserve">  </w:t>
            </w:r>
            <w:r w:rsidRPr="00323A28">
              <w:rPr>
                <w:rFonts w:ascii="Arial" w:hAnsi="Arial" w:cs="Arial"/>
                <w:sz w:val="20"/>
                <w:szCs w:val="20"/>
              </w:rPr>
              <w:t>24.00 m2</w:t>
            </w:r>
          </w:p>
        </w:tc>
      </w:tr>
      <w:tr w:rsidR="000F4B87" w:rsidRPr="00323A28" w:rsidTr="00374AF2">
        <w:tc>
          <w:tcPr>
            <w:tcW w:w="3092" w:type="pct"/>
          </w:tcPr>
          <w:p w:rsidR="000F4B87" w:rsidRPr="00323A28" w:rsidRDefault="000F4B87" w:rsidP="00323A28">
            <w:pPr>
              <w:spacing w:after="0" w:line="360" w:lineRule="auto"/>
              <w:jc w:val="center"/>
              <w:rPr>
                <w:rFonts w:ascii="Arial" w:hAnsi="Arial" w:cs="Arial"/>
                <w:sz w:val="20"/>
                <w:szCs w:val="20"/>
              </w:rPr>
            </w:pPr>
          </w:p>
        </w:tc>
        <w:tc>
          <w:tcPr>
            <w:tcW w:w="955" w:type="pct"/>
          </w:tcPr>
          <w:p w:rsidR="000F4B87" w:rsidRPr="00323A28" w:rsidRDefault="000F4B87" w:rsidP="00323A28">
            <w:pPr>
              <w:spacing w:after="0" w:line="360" w:lineRule="auto"/>
              <w:jc w:val="center"/>
              <w:rPr>
                <w:rFonts w:ascii="Arial" w:hAnsi="Arial" w:cs="Arial"/>
                <w:sz w:val="20"/>
                <w:szCs w:val="20"/>
              </w:rPr>
            </w:pPr>
            <w:r w:rsidRPr="00323A28">
              <w:rPr>
                <w:rFonts w:ascii="Arial" w:hAnsi="Arial" w:cs="Arial"/>
                <w:sz w:val="20"/>
                <w:szCs w:val="20"/>
              </w:rPr>
              <w:t>Tipo E:</w:t>
            </w:r>
          </w:p>
        </w:tc>
        <w:tc>
          <w:tcPr>
            <w:tcW w:w="953" w:type="pct"/>
          </w:tcPr>
          <w:p w:rsidR="000F4B87" w:rsidRPr="00323A28" w:rsidRDefault="000F4B87" w:rsidP="000F4B87">
            <w:pPr>
              <w:spacing w:after="0" w:line="360" w:lineRule="auto"/>
              <w:jc w:val="right"/>
              <w:rPr>
                <w:rFonts w:ascii="Arial" w:hAnsi="Arial" w:cs="Arial"/>
                <w:sz w:val="20"/>
                <w:szCs w:val="20"/>
              </w:rPr>
            </w:pPr>
            <w:r w:rsidRPr="00323A28">
              <w:rPr>
                <w:rFonts w:ascii="Arial" w:hAnsi="Arial" w:cs="Arial"/>
                <w:sz w:val="20"/>
                <w:szCs w:val="20"/>
              </w:rPr>
              <w:t>$</w:t>
            </w:r>
            <w:r w:rsidR="00374AF2">
              <w:rPr>
                <w:rFonts w:ascii="Arial" w:hAnsi="Arial" w:cs="Arial"/>
                <w:sz w:val="20"/>
                <w:szCs w:val="20"/>
              </w:rPr>
              <w:t xml:space="preserve">  </w:t>
            </w:r>
            <w:r w:rsidRPr="00323A28">
              <w:rPr>
                <w:rFonts w:ascii="Arial" w:hAnsi="Arial" w:cs="Arial"/>
                <w:sz w:val="20"/>
                <w:szCs w:val="20"/>
              </w:rPr>
              <w:t>14.00 m2</w:t>
            </w:r>
          </w:p>
        </w:tc>
      </w:tr>
    </w:tbl>
    <w:p w:rsidR="00072293" w:rsidRDefault="00072293" w:rsidP="00072293">
      <w:pPr>
        <w:spacing w:line="360" w:lineRule="auto"/>
        <w:jc w:val="both"/>
        <w:rPr>
          <w:rFonts w:ascii="Arial" w:hAnsi="Arial" w:cs="Arial"/>
          <w:sz w:val="20"/>
          <w:szCs w:val="20"/>
        </w:rPr>
      </w:pPr>
    </w:p>
    <w:p w:rsidR="00A76C44" w:rsidRPr="00072293" w:rsidRDefault="00072293" w:rsidP="00072293">
      <w:pPr>
        <w:spacing w:line="360" w:lineRule="auto"/>
        <w:jc w:val="both"/>
        <w:rPr>
          <w:rFonts w:ascii="Arial" w:hAnsi="Arial" w:cs="Arial"/>
          <w:sz w:val="20"/>
          <w:szCs w:val="20"/>
        </w:rPr>
      </w:pPr>
      <w:r w:rsidRPr="00072293">
        <w:rPr>
          <w:rFonts w:ascii="Arial" w:hAnsi="Arial" w:cs="Arial"/>
          <w:b/>
          <w:sz w:val="20"/>
          <w:szCs w:val="20"/>
        </w:rPr>
        <w:t>III.-</w:t>
      </w:r>
      <w:r>
        <w:rPr>
          <w:rFonts w:ascii="Arial" w:hAnsi="Arial" w:cs="Arial"/>
          <w:sz w:val="20"/>
          <w:szCs w:val="20"/>
        </w:rPr>
        <w:t xml:space="preserve"> </w:t>
      </w:r>
      <w:r w:rsidR="00CE46B5" w:rsidRPr="00072293">
        <w:rPr>
          <w:rFonts w:ascii="Arial" w:hAnsi="Arial" w:cs="Arial"/>
          <w:sz w:val="20"/>
          <w:szCs w:val="20"/>
        </w:rPr>
        <w:t xml:space="preserve">En los predios rústicos: </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0"/>
        <w:gridCol w:w="3567"/>
      </w:tblGrid>
      <w:tr w:rsidR="00072293" w:rsidRPr="00323A28" w:rsidTr="00072293">
        <w:tc>
          <w:tcPr>
            <w:tcW w:w="3090" w:type="pct"/>
          </w:tcPr>
          <w:p w:rsidR="00072293" w:rsidRPr="00072293" w:rsidRDefault="00072293" w:rsidP="002D782B">
            <w:pPr>
              <w:pStyle w:val="Prrafodelista"/>
              <w:numPr>
                <w:ilvl w:val="0"/>
                <w:numId w:val="10"/>
              </w:numPr>
              <w:tabs>
                <w:tab w:val="left" w:pos="284"/>
              </w:tabs>
              <w:spacing w:line="360" w:lineRule="auto"/>
              <w:ind w:left="0" w:firstLine="0"/>
              <w:rPr>
                <w:rFonts w:ascii="Arial" w:hAnsi="Arial" w:cs="Arial"/>
                <w:b/>
                <w:sz w:val="20"/>
                <w:szCs w:val="20"/>
              </w:rPr>
            </w:pPr>
            <w:r w:rsidRPr="00072293">
              <w:rPr>
                <w:rFonts w:ascii="Arial" w:hAnsi="Arial" w:cs="Arial"/>
                <w:sz w:val="20"/>
                <w:szCs w:val="20"/>
              </w:rPr>
              <w:t>Predios colindantes con carretera:</w:t>
            </w:r>
          </w:p>
        </w:tc>
        <w:tc>
          <w:tcPr>
            <w:tcW w:w="1910" w:type="pct"/>
          </w:tcPr>
          <w:p w:rsidR="00072293" w:rsidRPr="00323A28" w:rsidRDefault="00072293" w:rsidP="00072293">
            <w:pPr>
              <w:spacing w:after="0" w:line="360" w:lineRule="auto"/>
              <w:jc w:val="right"/>
              <w:rPr>
                <w:rFonts w:ascii="Arial" w:hAnsi="Arial" w:cs="Arial"/>
                <w:sz w:val="20"/>
                <w:szCs w:val="20"/>
              </w:rPr>
            </w:pPr>
            <w:r w:rsidRPr="00323A28">
              <w:rPr>
                <w:rFonts w:ascii="Arial" w:hAnsi="Arial" w:cs="Arial"/>
                <w:sz w:val="20"/>
                <w:szCs w:val="20"/>
              </w:rPr>
              <w:t>$450,000.00 por ha</w:t>
            </w:r>
          </w:p>
        </w:tc>
      </w:tr>
      <w:tr w:rsidR="00072293" w:rsidRPr="00323A28" w:rsidTr="00072293">
        <w:tc>
          <w:tcPr>
            <w:tcW w:w="3090" w:type="pct"/>
          </w:tcPr>
          <w:p w:rsidR="00072293" w:rsidRPr="00072293" w:rsidRDefault="00072293" w:rsidP="002D782B">
            <w:pPr>
              <w:pStyle w:val="Prrafodelista"/>
              <w:numPr>
                <w:ilvl w:val="0"/>
                <w:numId w:val="10"/>
              </w:numPr>
              <w:tabs>
                <w:tab w:val="left" w:pos="284"/>
              </w:tabs>
              <w:spacing w:line="360" w:lineRule="auto"/>
              <w:ind w:left="0" w:firstLine="0"/>
              <w:rPr>
                <w:rFonts w:ascii="Arial" w:hAnsi="Arial" w:cs="Arial"/>
                <w:b/>
                <w:sz w:val="20"/>
                <w:szCs w:val="20"/>
              </w:rPr>
            </w:pPr>
            <w:r w:rsidRPr="00072293">
              <w:rPr>
                <w:rFonts w:ascii="Arial" w:hAnsi="Arial" w:cs="Arial"/>
                <w:sz w:val="20"/>
                <w:szCs w:val="20"/>
              </w:rPr>
              <w:t>Predios colindantes con camino blanco:</w:t>
            </w:r>
          </w:p>
        </w:tc>
        <w:tc>
          <w:tcPr>
            <w:tcW w:w="1910" w:type="pct"/>
          </w:tcPr>
          <w:p w:rsidR="00072293" w:rsidRPr="00323A28" w:rsidRDefault="00072293" w:rsidP="00072293">
            <w:pPr>
              <w:spacing w:after="0" w:line="360" w:lineRule="auto"/>
              <w:jc w:val="right"/>
              <w:rPr>
                <w:rFonts w:ascii="Arial" w:hAnsi="Arial" w:cs="Arial"/>
                <w:sz w:val="20"/>
                <w:szCs w:val="20"/>
              </w:rPr>
            </w:pPr>
            <w:r w:rsidRPr="00323A28">
              <w:rPr>
                <w:rFonts w:ascii="Arial" w:hAnsi="Arial" w:cs="Arial"/>
                <w:sz w:val="20"/>
                <w:szCs w:val="20"/>
              </w:rPr>
              <w:t>$315,000.00 por ha</w:t>
            </w:r>
          </w:p>
        </w:tc>
      </w:tr>
      <w:tr w:rsidR="00072293" w:rsidRPr="00323A28" w:rsidTr="00072293">
        <w:tc>
          <w:tcPr>
            <w:tcW w:w="3090" w:type="pct"/>
          </w:tcPr>
          <w:p w:rsidR="00072293" w:rsidRPr="00072293" w:rsidRDefault="00072293" w:rsidP="002D782B">
            <w:pPr>
              <w:pStyle w:val="Prrafodelista"/>
              <w:numPr>
                <w:ilvl w:val="0"/>
                <w:numId w:val="10"/>
              </w:numPr>
              <w:tabs>
                <w:tab w:val="left" w:pos="284"/>
              </w:tabs>
              <w:spacing w:line="360" w:lineRule="auto"/>
              <w:ind w:left="0" w:firstLine="0"/>
              <w:rPr>
                <w:rFonts w:ascii="Arial" w:hAnsi="Arial" w:cs="Arial"/>
                <w:sz w:val="20"/>
                <w:szCs w:val="20"/>
              </w:rPr>
            </w:pPr>
            <w:r w:rsidRPr="00072293">
              <w:rPr>
                <w:rFonts w:ascii="Arial" w:hAnsi="Arial" w:cs="Arial"/>
                <w:sz w:val="20"/>
                <w:szCs w:val="20"/>
              </w:rPr>
              <w:t>Predios colindantes con brecha:</w:t>
            </w:r>
          </w:p>
        </w:tc>
        <w:tc>
          <w:tcPr>
            <w:tcW w:w="1910" w:type="pct"/>
          </w:tcPr>
          <w:p w:rsidR="00072293" w:rsidRPr="00323A28" w:rsidRDefault="00072293" w:rsidP="00072293">
            <w:pPr>
              <w:spacing w:after="0" w:line="360" w:lineRule="auto"/>
              <w:jc w:val="right"/>
              <w:rPr>
                <w:rFonts w:ascii="Arial" w:hAnsi="Arial" w:cs="Arial"/>
                <w:sz w:val="20"/>
                <w:szCs w:val="20"/>
              </w:rPr>
            </w:pPr>
            <w:r w:rsidRPr="00323A28">
              <w:rPr>
                <w:rFonts w:ascii="Arial" w:hAnsi="Arial" w:cs="Arial"/>
                <w:sz w:val="20"/>
                <w:szCs w:val="20"/>
              </w:rPr>
              <w:t>$225,000.00 por ha</w:t>
            </w:r>
          </w:p>
        </w:tc>
      </w:tr>
    </w:tbl>
    <w:p w:rsidR="000F4B87" w:rsidRDefault="000F4B87" w:rsidP="00323A28">
      <w:pPr>
        <w:spacing w:after="0" w:line="360" w:lineRule="auto"/>
        <w:rPr>
          <w:rFonts w:ascii="Arial" w:hAnsi="Arial" w:cs="Arial"/>
          <w:b/>
          <w:sz w:val="20"/>
          <w:szCs w:val="20"/>
        </w:rPr>
      </w:pPr>
    </w:p>
    <w:p w:rsidR="00A76C44" w:rsidRPr="00323A28" w:rsidRDefault="00CE46B5" w:rsidP="00323A28">
      <w:pPr>
        <w:spacing w:after="0" w:line="360" w:lineRule="auto"/>
        <w:rPr>
          <w:rFonts w:ascii="Arial" w:hAnsi="Arial" w:cs="Arial"/>
          <w:b/>
          <w:sz w:val="20"/>
          <w:szCs w:val="20"/>
        </w:rPr>
      </w:pPr>
      <w:r w:rsidRPr="00323A28">
        <w:rPr>
          <w:rFonts w:ascii="Arial" w:hAnsi="Arial" w:cs="Arial"/>
          <w:b/>
          <w:sz w:val="20"/>
          <w:szCs w:val="20"/>
        </w:rPr>
        <w:t>Artículo 17. Tarifa</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Cuando la base del impuesto predial sea el valor catastral del inmueble, el impuesto se determinará aplicando al valor catastral la siguiente tarifa:</w:t>
      </w:r>
    </w:p>
    <w:p w:rsidR="000F4B87" w:rsidRPr="00323A28" w:rsidRDefault="000F4B87" w:rsidP="00323A28">
      <w:pPr>
        <w:spacing w:after="0" w:line="36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1496"/>
        <w:gridCol w:w="1731"/>
        <w:gridCol w:w="1645"/>
        <w:gridCol w:w="2838"/>
      </w:tblGrid>
      <w:tr w:rsidR="00A76C44" w:rsidRPr="00323A28" w:rsidTr="00AB2FC2">
        <w:tc>
          <w:tcPr>
            <w:tcW w:w="1672" w:type="pct"/>
            <w:gridSpan w:val="2"/>
            <w:shd w:val="clear" w:color="auto" w:fill="D9D9D9" w:themeFill="background1" w:themeFillShade="D9"/>
          </w:tcPr>
          <w:p w:rsidR="00AB2FC2" w:rsidRDefault="00CE46B5" w:rsidP="00AB2FC2">
            <w:pPr>
              <w:spacing w:after="0" w:line="360" w:lineRule="auto"/>
              <w:jc w:val="center"/>
              <w:rPr>
                <w:rFonts w:ascii="Arial" w:eastAsia="Arial" w:hAnsi="Arial" w:cs="Arial"/>
                <w:b/>
                <w:sz w:val="20"/>
                <w:szCs w:val="20"/>
                <w:lang w:eastAsia="en-US"/>
              </w:rPr>
            </w:pPr>
            <w:r w:rsidRPr="00323A28">
              <w:rPr>
                <w:rFonts w:ascii="Arial" w:eastAsia="Arial" w:hAnsi="Arial" w:cs="Arial"/>
                <w:b/>
                <w:sz w:val="20"/>
                <w:szCs w:val="20"/>
                <w:lang w:eastAsia="en-US"/>
              </w:rPr>
              <w:lastRenderedPageBreak/>
              <w:t>Para valores catastrales</w:t>
            </w:r>
          </w:p>
          <w:p w:rsidR="00A76C44" w:rsidRPr="00323A28" w:rsidRDefault="00CE46B5" w:rsidP="00AB2FC2">
            <w:pPr>
              <w:spacing w:after="0" w:line="360" w:lineRule="auto"/>
              <w:jc w:val="center"/>
              <w:rPr>
                <w:rFonts w:ascii="Arial" w:eastAsia="Arial" w:hAnsi="Arial" w:cs="Arial"/>
                <w:b/>
                <w:sz w:val="20"/>
                <w:szCs w:val="20"/>
                <w:lang w:eastAsia="en-US"/>
              </w:rPr>
            </w:pPr>
            <w:r w:rsidRPr="00323A28">
              <w:rPr>
                <w:rFonts w:ascii="Arial" w:eastAsia="Arial" w:hAnsi="Arial" w:cs="Arial"/>
                <w:b/>
                <w:sz w:val="20"/>
                <w:szCs w:val="20"/>
                <w:lang w:eastAsia="en-US"/>
              </w:rPr>
              <w:t>de (En pesos)</w:t>
            </w:r>
          </w:p>
        </w:tc>
        <w:tc>
          <w:tcPr>
            <w:tcW w:w="1808" w:type="pct"/>
            <w:gridSpan w:val="2"/>
            <w:shd w:val="clear" w:color="auto" w:fill="D9D9D9" w:themeFill="background1" w:themeFillShade="D9"/>
          </w:tcPr>
          <w:p w:rsidR="00AB2FC2" w:rsidRDefault="00CE46B5" w:rsidP="00AB2FC2">
            <w:pPr>
              <w:spacing w:after="0" w:line="360" w:lineRule="auto"/>
              <w:jc w:val="center"/>
              <w:rPr>
                <w:rFonts w:ascii="Arial" w:eastAsia="Arial" w:hAnsi="Arial" w:cs="Arial"/>
                <w:b/>
                <w:sz w:val="20"/>
                <w:szCs w:val="20"/>
                <w:lang w:eastAsia="en-US"/>
              </w:rPr>
            </w:pPr>
            <w:r w:rsidRPr="00323A28">
              <w:rPr>
                <w:rFonts w:ascii="Arial" w:eastAsia="Arial" w:hAnsi="Arial" w:cs="Arial"/>
                <w:b/>
                <w:sz w:val="20"/>
                <w:szCs w:val="20"/>
                <w:lang w:eastAsia="en-US"/>
              </w:rPr>
              <w:t>Hasta valores catastrales</w:t>
            </w:r>
          </w:p>
          <w:p w:rsidR="00A76C44" w:rsidRPr="00323A28" w:rsidRDefault="00CE46B5" w:rsidP="00AB2FC2">
            <w:pPr>
              <w:spacing w:after="0" w:line="360" w:lineRule="auto"/>
              <w:jc w:val="center"/>
              <w:rPr>
                <w:rFonts w:ascii="Arial" w:eastAsia="Arial" w:hAnsi="Arial" w:cs="Arial"/>
                <w:b/>
                <w:sz w:val="20"/>
                <w:szCs w:val="20"/>
                <w:lang w:eastAsia="en-US"/>
              </w:rPr>
            </w:pPr>
            <w:r w:rsidRPr="00323A28">
              <w:rPr>
                <w:rFonts w:ascii="Arial" w:eastAsia="Arial" w:hAnsi="Arial" w:cs="Arial"/>
                <w:b/>
                <w:sz w:val="20"/>
                <w:szCs w:val="20"/>
                <w:lang w:eastAsia="en-US"/>
              </w:rPr>
              <w:t>de (En pesos)</w:t>
            </w:r>
          </w:p>
        </w:tc>
        <w:tc>
          <w:tcPr>
            <w:tcW w:w="1520" w:type="pct"/>
            <w:shd w:val="clear" w:color="auto" w:fill="D9D9D9" w:themeFill="background1" w:themeFillShade="D9"/>
          </w:tcPr>
          <w:p w:rsidR="00AB2FC2" w:rsidRDefault="00CE46B5" w:rsidP="00AB2FC2">
            <w:pPr>
              <w:spacing w:after="0" w:line="360" w:lineRule="auto"/>
              <w:jc w:val="center"/>
              <w:rPr>
                <w:rFonts w:ascii="Arial" w:eastAsia="Arial" w:hAnsi="Arial" w:cs="Arial"/>
                <w:b/>
                <w:sz w:val="20"/>
                <w:szCs w:val="20"/>
              </w:rPr>
            </w:pPr>
            <w:r w:rsidRPr="00323A28">
              <w:rPr>
                <w:rFonts w:ascii="Arial" w:eastAsia="Arial" w:hAnsi="Arial" w:cs="Arial"/>
                <w:b/>
                <w:sz w:val="20"/>
                <w:szCs w:val="20"/>
              </w:rPr>
              <w:t>Factor</w:t>
            </w:r>
          </w:p>
          <w:p w:rsidR="00A76C44" w:rsidRPr="00323A28" w:rsidRDefault="00CE46B5" w:rsidP="00AB2FC2">
            <w:pPr>
              <w:spacing w:after="0" w:line="360" w:lineRule="auto"/>
              <w:jc w:val="center"/>
              <w:rPr>
                <w:rFonts w:ascii="Arial" w:eastAsia="Arial" w:hAnsi="Arial" w:cs="Arial"/>
                <w:b/>
                <w:sz w:val="20"/>
                <w:szCs w:val="20"/>
                <w:lang w:eastAsia="en-US"/>
              </w:rPr>
            </w:pPr>
            <w:r w:rsidRPr="00323A28">
              <w:rPr>
                <w:rFonts w:ascii="Arial" w:eastAsia="Arial" w:hAnsi="Arial" w:cs="Arial"/>
                <w:b/>
                <w:sz w:val="20"/>
                <w:szCs w:val="20"/>
              </w:rPr>
              <w:t>(% del valor catastral)</w:t>
            </w:r>
          </w:p>
        </w:tc>
      </w:tr>
      <w:tr w:rsidR="00072293" w:rsidRPr="00323A28" w:rsidTr="00072293">
        <w:tc>
          <w:tcPr>
            <w:tcW w:w="87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0</w:t>
            </w:r>
            <w:r w:rsidRPr="00573189">
              <w:rPr>
                <w:rFonts w:ascii="Arial" w:eastAsia="Arial" w:hAnsi="Arial" w:cs="Arial"/>
                <w:sz w:val="20"/>
                <w:szCs w:val="20"/>
              </w:rPr>
              <w:t>.00</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rPr>
              <w:t>50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eastAsia="Arial" w:hAnsi="Arial" w:cs="Arial"/>
                <w:sz w:val="20"/>
                <w:szCs w:val="20"/>
                <w:lang w:eastAsia="en-US"/>
              </w:rPr>
            </w:pPr>
            <w:r w:rsidRPr="00323A28">
              <w:rPr>
                <w:rFonts w:ascii="Arial" w:eastAsia="Arial" w:hAnsi="Arial" w:cs="Arial"/>
                <w:sz w:val="20"/>
                <w:szCs w:val="20"/>
              </w:rPr>
              <w:t xml:space="preserve">0.005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50,000.01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rPr>
              <w:t>100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hAnsi="Arial" w:cs="Arial"/>
                <w:sz w:val="20"/>
                <w:szCs w:val="20"/>
              </w:rPr>
            </w:pPr>
            <w:r w:rsidRPr="00323A28">
              <w:rPr>
                <w:rFonts w:ascii="Arial" w:eastAsia="Arial" w:hAnsi="Arial" w:cs="Arial"/>
                <w:sz w:val="20"/>
                <w:szCs w:val="20"/>
              </w:rPr>
              <w:t xml:space="preserve">0.006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100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rPr>
              <w:t>150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hAnsi="Arial" w:cs="Arial"/>
                <w:sz w:val="20"/>
                <w:szCs w:val="20"/>
              </w:rPr>
            </w:pPr>
            <w:r w:rsidRPr="00323A28">
              <w:rPr>
                <w:rFonts w:ascii="Arial" w:eastAsia="Arial" w:hAnsi="Arial" w:cs="Arial"/>
                <w:sz w:val="20"/>
                <w:szCs w:val="20"/>
              </w:rPr>
              <w:t xml:space="preserve">0.007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150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rPr>
              <w:t>20</w:t>
            </w:r>
            <w:r w:rsidRPr="00323A28">
              <w:rPr>
                <w:rFonts w:ascii="Arial" w:eastAsia="Arial" w:hAnsi="Arial" w:cs="Arial"/>
                <w:sz w:val="20"/>
                <w:szCs w:val="20"/>
                <w:lang w:eastAsia="en-US"/>
              </w:rPr>
              <w:t>0,000.00</w:t>
            </w:r>
          </w:p>
        </w:tc>
        <w:tc>
          <w:tcPr>
            <w:tcW w:w="1520" w:type="pct"/>
          </w:tcPr>
          <w:p w:rsidR="00072293" w:rsidRPr="00323A28" w:rsidRDefault="00072293" w:rsidP="00323A28">
            <w:pPr>
              <w:spacing w:after="0" w:line="360" w:lineRule="auto"/>
              <w:jc w:val="center"/>
              <w:rPr>
                <w:rFonts w:ascii="Arial" w:hAnsi="Arial" w:cs="Arial"/>
                <w:sz w:val="20"/>
                <w:szCs w:val="20"/>
              </w:rPr>
            </w:pPr>
            <w:r w:rsidRPr="00323A28">
              <w:rPr>
                <w:rFonts w:ascii="Arial" w:eastAsia="Arial" w:hAnsi="Arial" w:cs="Arial"/>
                <w:sz w:val="20"/>
                <w:szCs w:val="20"/>
              </w:rPr>
              <w:t xml:space="preserve">0.008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20</w:t>
            </w:r>
            <w:r w:rsidRPr="00323A28">
              <w:rPr>
                <w:rFonts w:ascii="Arial" w:eastAsia="Arial" w:hAnsi="Arial" w:cs="Arial"/>
                <w:sz w:val="20"/>
                <w:szCs w:val="20"/>
                <w:lang w:eastAsia="en-US"/>
              </w:rPr>
              <w:t>0,000.01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rPr>
              <w:t>250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hAnsi="Arial" w:cs="Arial"/>
                <w:sz w:val="20"/>
                <w:szCs w:val="20"/>
              </w:rPr>
            </w:pPr>
            <w:r w:rsidRPr="00323A28">
              <w:rPr>
                <w:rFonts w:ascii="Arial" w:eastAsia="Arial" w:hAnsi="Arial" w:cs="Arial"/>
                <w:sz w:val="20"/>
                <w:szCs w:val="20"/>
              </w:rPr>
              <w:t xml:space="preserve">0.009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250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rPr>
              <w:t>300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hAnsi="Arial" w:cs="Arial"/>
                <w:sz w:val="20"/>
                <w:szCs w:val="20"/>
              </w:rPr>
            </w:pPr>
            <w:r w:rsidRPr="00323A28">
              <w:rPr>
                <w:rFonts w:ascii="Arial" w:eastAsia="Arial" w:hAnsi="Arial" w:cs="Arial"/>
                <w:sz w:val="20"/>
                <w:szCs w:val="20"/>
              </w:rPr>
              <w:t xml:space="preserve">0.01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300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lang w:eastAsia="en-US"/>
              </w:rPr>
              <w:t>3</w:t>
            </w:r>
            <w:r w:rsidRPr="00323A28">
              <w:rPr>
                <w:rFonts w:ascii="Arial" w:eastAsia="Arial" w:hAnsi="Arial" w:cs="Arial"/>
                <w:sz w:val="20"/>
                <w:szCs w:val="20"/>
              </w:rPr>
              <w:t>50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hAnsi="Arial" w:cs="Arial"/>
                <w:sz w:val="20"/>
                <w:szCs w:val="20"/>
              </w:rPr>
            </w:pPr>
            <w:r w:rsidRPr="00323A28">
              <w:rPr>
                <w:rFonts w:ascii="Arial" w:eastAsia="Arial" w:hAnsi="Arial" w:cs="Arial"/>
                <w:sz w:val="20"/>
                <w:szCs w:val="20"/>
              </w:rPr>
              <w:t xml:space="preserve">0.011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3</w:t>
            </w:r>
            <w:r w:rsidRPr="00323A28">
              <w:rPr>
                <w:rFonts w:ascii="Arial" w:eastAsia="Arial" w:hAnsi="Arial" w:cs="Arial"/>
                <w:sz w:val="20"/>
                <w:szCs w:val="20"/>
              </w:rPr>
              <w:t>50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lang w:eastAsia="en-US"/>
              </w:rPr>
              <w:t>4</w:t>
            </w:r>
            <w:r w:rsidRPr="00323A28">
              <w:rPr>
                <w:rFonts w:ascii="Arial" w:eastAsia="Arial" w:hAnsi="Arial" w:cs="Arial"/>
                <w:sz w:val="20"/>
                <w:szCs w:val="20"/>
              </w:rPr>
              <w:t>00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hAnsi="Arial" w:cs="Arial"/>
                <w:sz w:val="20"/>
                <w:szCs w:val="20"/>
              </w:rPr>
            </w:pPr>
            <w:r w:rsidRPr="00323A28">
              <w:rPr>
                <w:rFonts w:ascii="Arial" w:eastAsia="Arial" w:hAnsi="Arial" w:cs="Arial"/>
                <w:sz w:val="20"/>
                <w:szCs w:val="20"/>
              </w:rPr>
              <w:t xml:space="preserve">0.012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4</w:t>
            </w:r>
            <w:r w:rsidRPr="00323A28">
              <w:rPr>
                <w:rFonts w:ascii="Arial" w:eastAsia="Arial" w:hAnsi="Arial" w:cs="Arial"/>
                <w:sz w:val="20"/>
                <w:szCs w:val="20"/>
              </w:rPr>
              <w:t>00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rPr>
              <w:t>4</w:t>
            </w:r>
            <w:r w:rsidRPr="00323A28">
              <w:rPr>
                <w:rFonts w:ascii="Arial" w:eastAsia="Arial" w:hAnsi="Arial" w:cs="Arial"/>
                <w:sz w:val="20"/>
                <w:szCs w:val="20"/>
                <w:lang w:eastAsia="en-US"/>
              </w:rPr>
              <w:t>5</w:t>
            </w:r>
            <w:r w:rsidRPr="00323A28">
              <w:rPr>
                <w:rFonts w:ascii="Arial" w:eastAsia="Arial" w:hAnsi="Arial" w:cs="Arial"/>
                <w:sz w:val="20"/>
                <w:szCs w:val="20"/>
              </w:rPr>
              <w:t>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hAnsi="Arial" w:cs="Arial"/>
                <w:sz w:val="20"/>
                <w:szCs w:val="20"/>
              </w:rPr>
            </w:pPr>
            <w:r w:rsidRPr="00323A28">
              <w:rPr>
                <w:rFonts w:ascii="Arial" w:eastAsia="Arial" w:hAnsi="Arial" w:cs="Arial"/>
                <w:sz w:val="20"/>
                <w:szCs w:val="20"/>
              </w:rPr>
              <w:t xml:space="preserve">0.013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450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rPr>
              <w:t>500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hAnsi="Arial" w:cs="Arial"/>
                <w:sz w:val="20"/>
                <w:szCs w:val="20"/>
              </w:rPr>
            </w:pPr>
            <w:r w:rsidRPr="00323A28">
              <w:rPr>
                <w:rFonts w:ascii="Arial" w:eastAsia="Arial" w:hAnsi="Arial" w:cs="Arial"/>
                <w:sz w:val="20"/>
                <w:szCs w:val="20"/>
              </w:rPr>
              <w:t xml:space="preserve">0.014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500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rPr>
              <w:t>1,000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hAnsi="Arial" w:cs="Arial"/>
                <w:sz w:val="20"/>
                <w:szCs w:val="20"/>
              </w:rPr>
            </w:pPr>
            <w:r w:rsidRPr="00323A28">
              <w:rPr>
                <w:rFonts w:ascii="Arial" w:eastAsia="Arial" w:hAnsi="Arial" w:cs="Arial"/>
                <w:sz w:val="20"/>
                <w:szCs w:val="20"/>
              </w:rPr>
              <w:t xml:space="preserve">0.015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1,000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lang w:eastAsia="en-US"/>
              </w:rPr>
              <w:t>1</w:t>
            </w:r>
            <w:r w:rsidRPr="00323A28">
              <w:rPr>
                <w:rFonts w:ascii="Arial" w:eastAsia="Arial" w:hAnsi="Arial" w:cs="Arial"/>
                <w:sz w:val="20"/>
                <w:szCs w:val="20"/>
              </w:rPr>
              <w:t>,500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hAnsi="Arial" w:cs="Arial"/>
                <w:sz w:val="20"/>
                <w:szCs w:val="20"/>
              </w:rPr>
            </w:pPr>
            <w:r w:rsidRPr="00323A28">
              <w:rPr>
                <w:rFonts w:ascii="Arial" w:eastAsia="Arial" w:hAnsi="Arial" w:cs="Arial"/>
                <w:sz w:val="20"/>
                <w:szCs w:val="20"/>
              </w:rPr>
              <w:t xml:space="preserve">0.016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1,500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rPr>
              <w:t>2,000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eastAsia="Arial" w:hAnsi="Arial" w:cs="Arial"/>
                <w:sz w:val="20"/>
                <w:szCs w:val="20"/>
                <w:lang w:eastAsia="en-US"/>
              </w:rPr>
            </w:pPr>
            <w:r w:rsidRPr="00323A28">
              <w:rPr>
                <w:rFonts w:ascii="Arial" w:eastAsia="Arial" w:hAnsi="Arial" w:cs="Arial"/>
                <w:sz w:val="20"/>
                <w:szCs w:val="20"/>
              </w:rPr>
              <w:t xml:space="preserve">0.017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2,000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lang w:eastAsia="en-US"/>
              </w:rPr>
              <w:t>2</w:t>
            </w:r>
            <w:r w:rsidRPr="00323A28">
              <w:rPr>
                <w:rFonts w:ascii="Arial" w:eastAsia="Arial" w:hAnsi="Arial" w:cs="Arial"/>
                <w:sz w:val="20"/>
                <w:szCs w:val="20"/>
              </w:rPr>
              <w:t>,50</w:t>
            </w:r>
            <w:r w:rsidRPr="00323A28">
              <w:rPr>
                <w:rFonts w:ascii="Arial" w:eastAsia="Arial" w:hAnsi="Arial" w:cs="Arial"/>
                <w:sz w:val="20"/>
                <w:szCs w:val="20"/>
                <w:lang w:eastAsia="en-US"/>
              </w:rPr>
              <w:t>0,000.00</w:t>
            </w:r>
          </w:p>
        </w:tc>
        <w:tc>
          <w:tcPr>
            <w:tcW w:w="1520" w:type="pct"/>
          </w:tcPr>
          <w:p w:rsidR="00072293" w:rsidRPr="00323A28" w:rsidRDefault="00072293" w:rsidP="00323A28">
            <w:pPr>
              <w:spacing w:after="0" w:line="360" w:lineRule="auto"/>
              <w:jc w:val="center"/>
              <w:rPr>
                <w:rFonts w:ascii="Arial" w:eastAsia="Arial" w:hAnsi="Arial" w:cs="Arial"/>
                <w:sz w:val="20"/>
                <w:szCs w:val="20"/>
                <w:lang w:eastAsia="en-US"/>
              </w:rPr>
            </w:pPr>
            <w:r w:rsidRPr="00323A28">
              <w:rPr>
                <w:rFonts w:ascii="Arial" w:eastAsia="Arial" w:hAnsi="Arial" w:cs="Arial"/>
                <w:sz w:val="20"/>
                <w:szCs w:val="20"/>
              </w:rPr>
              <w:t xml:space="preserve">0.018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2,</w:t>
            </w:r>
            <w:r w:rsidRPr="00323A28">
              <w:rPr>
                <w:rFonts w:ascii="Arial" w:eastAsia="Arial" w:hAnsi="Arial" w:cs="Arial"/>
                <w:sz w:val="20"/>
                <w:szCs w:val="20"/>
              </w:rPr>
              <w:t>500,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rPr>
              <w:t>3,000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eastAsia="Arial" w:hAnsi="Arial" w:cs="Arial"/>
                <w:sz w:val="20"/>
                <w:szCs w:val="20"/>
                <w:lang w:eastAsia="en-US"/>
              </w:rPr>
            </w:pPr>
            <w:r w:rsidRPr="00323A28">
              <w:rPr>
                <w:rFonts w:ascii="Arial" w:eastAsia="Arial" w:hAnsi="Arial" w:cs="Arial"/>
                <w:sz w:val="20"/>
                <w:szCs w:val="20"/>
              </w:rPr>
              <w:t xml:space="preserve">0.019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3,000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rPr>
              <w:t>3,500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eastAsia="Arial" w:hAnsi="Arial" w:cs="Arial"/>
                <w:sz w:val="20"/>
                <w:szCs w:val="20"/>
                <w:lang w:eastAsia="en-US"/>
              </w:rPr>
            </w:pPr>
            <w:r w:rsidRPr="00323A28">
              <w:rPr>
                <w:rFonts w:ascii="Arial" w:eastAsia="Arial" w:hAnsi="Arial" w:cs="Arial"/>
                <w:sz w:val="20"/>
                <w:szCs w:val="20"/>
              </w:rPr>
              <w:t>0.02</w:t>
            </w:r>
            <w:r w:rsidR="00573189">
              <w:rPr>
                <w:rFonts w:ascii="Arial" w:eastAsia="Arial" w:hAnsi="Arial" w:cs="Arial"/>
                <w:sz w:val="20"/>
                <w:szCs w:val="20"/>
              </w:rPr>
              <w:t>0</w:t>
            </w:r>
            <w:r w:rsidRPr="00323A28">
              <w:rPr>
                <w:rFonts w:ascii="Arial" w:eastAsia="Arial" w:hAnsi="Arial" w:cs="Arial"/>
                <w:sz w:val="20"/>
                <w:szCs w:val="20"/>
              </w:rPr>
              <w:t xml:space="preserve">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3,500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rPr>
              <w:t>4,000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eastAsia="Arial" w:hAnsi="Arial" w:cs="Arial"/>
                <w:sz w:val="20"/>
                <w:szCs w:val="20"/>
                <w:lang w:eastAsia="en-US"/>
              </w:rPr>
            </w:pPr>
            <w:r w:rsidRPr="00323A28">
              <w:rPr>
                <w:rFonts w:ascii="Arial" w:eastAsia="Arial" w:hAnsi="Arial" w:cs="Arial"/>
                <w:sz w:val="20"/>
                <w:szCs w:val="20"/>
              </w:rPr>
              <w:t xml:space="preserve">0.021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4,000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lang w:eastAsia="en-US"/>
              </w:rPr>
              <w:t>4</w:t>
            </w:r>
            <w:r w:rsidRPr="00323A28">
              <w:rPr>
                <w:rFonts w:ascii="Arial" w:eastAsia="Arial" w:hAnsi="Arial" w:cs="Arial"/>
                <w:sz w:val="20"/>
                <w:szCs w:val="20"/>
              </w:rPr>
              <w:t>,500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eastAsia="Arial" w:hAnsi="Arial" w:cs="Arial"/>
                <w:sz w:val="20"/>
                <w:szCs w:val="20"/>
                <w:lang w:eastAsia="en-US"/>
              </w:rPr>
            </w:pPr>
            <w:r w:rsidRPr="00323A28">
              <w:rPr>
                <w:rFonts w:ascii="Arial" w:eastAsia="Arial" w:hAnsi="Arial" w:cs="Arial"/>
                <w:sz w:val="20"/>
                <w:szCs w:val="20"/>
              </w:rPr>
              <w:t xml:space="preserve">0.022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4,500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lang w:eastAsia="en-US"/>
              </w:rPr>
              <w:t>5,</w:t>
            </w:r>
            <w:r w:rsidRPr="00323A28">
              <w:rPr>
                <w:rFonts w:ascii="Arial" w:eastAsia="Arial" w:hAnsi="Arial" w:cs="Arial"/>
                <w:sz w:val="20"/>
                <w:szCs w:val="20"/>
              </w:rPr>
              <w:t>000,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eastAsia="Arial" w:hAnsi="Arial" w:cs="Arial"/>
                <w:sz w:val="20"/>
                <w:szCs w:val="20"/>
                <w:lang w:eastAsia="en-US"/>
              </w:rPr>
            </w:pPr>
            <w:r w:rsidRPr="00323A28">
              <w:rPr>
                <w:rFonts w:ascii="Arial" w:eastAsia="Arial" w:hAnsi="Arial" w:cs="Arial"/>
                <w:sz w:val="20"/>
                <w:szCs w:val="20"/>
              </w:rPr>
              <w:t xml:space="preserve">0.023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5</w:t>
            </w:r>
            <w:r w:rsidRPr="00323A28">
              <w:rPr>
                <w:rFonts w:ascii="Arial" w:eastAsia="Arial" w:hAnsi="Arial" w:cs="Arial"/>
                <w:sz w:val="20"/>
                <w:szCs w:val="20"/>
              </w:rPr>
              <w:t>,000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ind w:right="149"/>
              <w:jc w:val="right"/>
              <w:rPr>
                <w:rFonts w:ascii="Arial" w:eastAsia="Arial" w:hAnsi="Arial" w:cs="Arial"/>
                <w:sz w:val="20"/>
                <w:szCs w:val="20"/>
                <w:lang w:eastAsia="en-US"/>
              </w:rPr>
            </w:pPr>
            <w:r w:rsidRPr="00323A28">
              <w:rPr>
                <w:rFonts w:ascii="Arial" w:eastAsia="Arial" w:hAnsi="Arial" w:cs="Arial"/>
                <w:sz w:val="20"/>
                <w:szCs w:val="20"/>
              </w:rPr>
              <w:t>10,000</w:t>
            </w:r>
            <w:r w:rsidRPr="00323A28">
              <w:rPr>
                <w:rFonts w:ascii="Arial" w:eastAsia="Arial" w:hAnsi="Arial" w:cs="Arial"/>
                <w:sz w:val="20"/>
                <w:szCs w:val="20"/>
                <w:lang w:eastAsia="en-US"/>
              </w:rPr>
              <w:t>,000.00</w:t>
            </w:r>
          </w:p>
        </w:tc>
        <w:tc>
          <w:tcPr>
            <w:tcW w:w="1520" w:type="pct"/>
          </w:tcPr>
          <w:p w:rsidR="00072293" w:rsidRPr="00323A28" w:rsidRDefault="00072293" w:rsidP="00323A28">
            <w:pPr>
              <w:spacing w:after="0" w:line="360" w:lineRule="auto"/>
              <w:jc w:val="center"/>
              <w:rPr>
                <w:rFonts w:ascii="Arial" w:eastAsia="Arial" w:hAnsi="Arial" w:cs="Arial"/>
                <w:sz w:val="20"/>
                <w:szCs w:val="20"/>
                <w:lang w:eastAsia="en-US"/>
              </w:rPr>
            </w:pPr>
            <w:r w:rsidRPr="00323A28">
              <w:rPr>
                <w:rFonts w:ascii="Arial" w:eastAsia="Arial" w:hAnsi="Arial" w:cs="Arial"/>
                <w:sz w:val="20"/>
                <w:szCs w:val="20"/>
              </w:rPr>
              <w:t xml:space="preserve">0.024 </w:t>
            </w:r>
          </w:p>
        </w:tc>
      </w:tr>
      <w:tr w:rsidR="00072293" w:rsidRPr="00323A28" w:rsidTr="00072293">
        <w:tc>
          <w:tcPr>
            <w:tcW w:w="871"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01" w:type="pct"/>
          </w:tcPr>
          <w:p w:rsidR="00072293" w:rsidRPr="00323A28" w:rsidRDefault="00072293" w:rsidP="00072293">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rPr>
              <w:t>10</w:t>
            </w:r>
            <w:r w:rsidRPr="00323A28">
              <w:rPr>
                <w:rFonts w:ascii="Arial" w:eastAsia="Arial" w:hAnsi="Arial" w:cs="Arial"/>
                <w:sz w:val="20"/>
                <w:szCs w:val="20"/>
                <w:lang w:eastAsia="en-US"/>
              </w:rPr>
              <w:t>,</w:t>
            </w:r>
            <w:r w:rsidRPr="00323A28">
              <w:rPr>
                <w:rFonts w:ascii="Arial" w:eastAsia="Arial" w:hAnsi="Arial" w:cs="Arial"/>
                <w:sz w:val="20"/>
                <w:szCs w:val="20"/>
              </w:rPr>
              <w:t>000,</w:t>
            </w:r>
            <w:r w:rsidRPr="00323A28">
              <w:rPr>
                <w:rFonts w:ascii="Arial" w:eastAsia="Arial" w:hAnsi="Arial" w:cs="Arial"/>
                <w:sz w:val="20"/>
                <w:szCs w:val="20"/>
                <w:lang w:eastAsia="en-US"/>
              </w:rPr>
              <w:t>000.01</w:t>
            </w:r>
          </w:p>
        </w:tc>
        <w:tc>
          <w:tcPr>
            <w:tcW w:w="927" w:type="pct"/>
          </w:tcPr>
          <w:p w:rsidR="00072293" w:rsidRPr="00323A28" w:rsidRDefault="00072293" w:rsidP="00072293">
            <w:pPr>
              <w:spacing w:after="0" w:line="360" w:lineRule="auto"/>
              <w:jc w:val="right"/>
              <w:rPr>
                <w:rFonts w:ascii="Arial" w:hAnsi="Arial" w:cs="Arial"/>
                <w:sz w:val="20"/>
                <w:szCs w:val="20"/>
              </w:rPr>
            </w:pPr>
            <w:r w:rsidRPr="00323A28">
              <w:rPr>
                <w:rFonts w:ascii="Arial" w:eastAsia="Arial" w:hAnsi="Arial" w:cs="Arial"/>
                <w:sz w:val="20"/>
                <w:szCs w:val="20"/>
                <w:lang w:eastAsia="en-US"/>
              </w:rPr>
              <w:t>$</w:t>
            </w:r>
          </w:p>
        </w:tc>
        <w:tc>
          <w:tcPr>
            <w:tcW w:w="881" w:type="pct"/>
          </w:tcPr>
          <w:p w:rsidR="00072293" w:rsidRPr="00323A28" w:rsidRDefault="00072293" w:rsidP="00072293">
            <w:pPr>
              <w:spacing w:after="0" w:line="360" w:lineRule="auto"/>
              <w:jc w:val="center"/>
              <w:rPr>
                <w:rFonts w:ascii="Arial" w:eastAsia="Arial" w:hAnsi="Arial" w:cs="Arial"/>
                <w:sz w:val="20"/>
                <w:szCs w:val="20"/>
                <w:lang w:eastAsia="en-US"/>
              </w:rPr>
            </w:pPr>
            <w:r w:rsidRPr="00323A28">
              <w:rPr>
                <w:rFonts w:ascii="Arial" w:eastAsia="Arial" w:hAnsi="Arial" w:cs="Arial"/>
                <w:sz w:val="20"/>
                <w:szCs w:val="20"/>
              </w:rPr>
              <w:t>En adelante</w:t>
            </w:r>
          </w:p>
        </w:tc>
        <w:tc>
          <w:tcPr>
            <w:tcW w:w="1520" w:type="pct"/>
          </w:tcPr>
          <w:p w:rsidR="00072293" w:rsidRPr="00323A28" w:rsidRDefault="00072293" w:rsidP="00323A28">
            <w:pPr>
              <w:spacing w:after="0" w:line="360" w:lineRule="auto"/>
              <w:jc w:val="center"/>
              <w:rPr>
                <w:rFonts w:ascii="Arial" w:eastAsia="Arial" w:hAnsi="Arial" w:cs="Arial"/>
                <w:sz w:val="20"/>
                <w:szCs w:val="20"/>
                <w:lang w:eastAsia="en-US"/>
              </w:rPr>
            </w:pPr>
            <w:r w:rsidRPr="00323A28">
              <w:rPr>
                <w:rFonts w:ascii="Arial" w:eastAsia="Arial" w:hAnsi="Arial" w:cs="Arial"/>
                <w:sz w:val="20"/>
                <w:szCs w:val="20"/>
              </w:rPr>
              <w:t xml:space="preserve">0.025 </w:t>
            </w:r>
          </w:p>
        </w:tc>
      </w:tr>
    </w:tbl>
    <w:p w:rsidR="00072293" w:rsidRDefault="00072293" w:rsidP="00323A28">
      <w:pPr>
        <w:spacing w:after="0" w:line="360" w:lineRule="auto"/>
        <w:jc w:val="both"/>
        <w:rPr>
          <w:rFonts w:ascii="Arial" w:hAnsi="Arial" w:cs="Arial"/>
          <w:sz w:val="20"/>
          <w:szCs w:val="20"/>
        </w:rPr>
      </w:pP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Todo predio destinado a la producción agropecuaria pagará 10 al millar anual sobre el valor registrado o catastral, sin que la cantidad a pagar resultante exceda de lo establecido por la legislación agraria federal para terrenos ejidales.</w:t>
      </w:r>
    </w:p>
    <w:p w:rsidR="00072293" w:rsidRPr="00323A28" w:rsidRDefault="00072293" w:rsidP="00323A28">
      <w:pPr>
        <w:spacing w:after="0" w:line="360" w:lineRule="auto"/>
        <w:jc w:val="both"/>
        <w:rPr>
          <w:rFonts w:ascii="Arial" w:hAnsi="Arial" w:cs="Arial"/>
          <w:b/>
          <w:sz w:val="20"/>
          <w:szCs w:val="20"/>
        </w:rPr>
      </w:pPr>
    </w:p>
    <w:p w:rsidR="00A76C44" w:rsidRPr="00323A28" w:rsidRDefault="00CE46B5" w:rsidP="00323A28">
      <w:pPr>
        <w:spacing w:after="0" w:line="360" w:lineRule="auto"/>
        <w:jc w:val="both"/>
        <w:rPr>
          <w:rFonts w:ascii="Arial" w:hAnsi="Arial" w:cs="Arial"/>
          <w:sz w:val="20"/>
          <w:szCs w:val="20"/>
        </w:rPr>
      </w:pPr>
      <w:r w:rsidRPr="00323A28">
        <w:rPr>
          <w:rFonts w:ascii="Arial" w:hAnsi="Arial" w:cs="Arial"/>
          <w:b/>
          <w:color w:val="000000"/>
          <w:sz w:val="20"/>
          <w:szCs w:val="20"/>
        </w:rPr>
        <w:t>Artículo 18. Aplicación de la base por rentas o frutos civiles</w:t>
      </w:r>
    </w:p>
    <w:p w:rsidR="00A76C44" w:rsidRDefault="00CE46B5" w:rsidP="00323A28">
      <w:pPr>
        <w:spacing w:after="0" w:line="360" w:lineRule="auto"/>
        <w:jc w:val="both"/>
        <w:rPr>
          <w:rFonts w:ascii="Arial" w:hAnsi="Arial" w:cs="Arial"/>
          <w:bCs/>
          <w:color w:val="000000"/>
          <w:sz w:val="20"/>
          <w:szCs w:val="20"/>
        </w:rPr>
      </w:pPr>
      <w:r w:rsidRPr="00323A28">
        <w:rPr>
          <w:rFonts w:ascii="Arial" w:hAnsi="Arial" w:cs="Arial"/>
          <w:sz w:val="20"/>
          <w:szCs w:val="20"/>
        </w:rPr>
        <w:t xml:space="preserve">Cuando la base del impuesto predial sean las rentas, frutos civiles o cualquier otra contraprestación pactada, </w:t>
      </w:r>
      <w:r w:rsidRPr="00323A28">
        <w:rPr>
          <w:rFonts w:ascii="Arial" w:hAnsi="Arial" w:cs="Arial"/>
          <w:bCs/>
          <w:color w:val="000000"/>
          <w:sz w:val="20"/>
          <w:szCs w:val="20"/>
        </w:rPr>
        <w:t>cuando el inmueble de que se trate hubiera sido otorgado en uso, goce, se permitiera su ocupación por cualquier título y genere dicha contraprestación por la ocupación, el impuesto se pagará mensualmente conforme a la siguiente tarifa:</w:t>
      </w:r>
    </w:p>
    <w:p w:rsidR="00072293" w:rsidRPr="00323A28" w:rsidRDefault="00072293" w:rsidP="00323A28">
      <w:pPr>
        <w:spacing w:after="0" w:line="360" w:lineRule="auto"/>
        <w:jc w:val="both"/>
        <w:rPr>
          <w:rFonts w:ascii="Arial" w:hAnsi="Arial" w:cs="Arial"/>
          <w:b/>
          <w:sz w:val="20"/>
          <w:szCs w:val="20"/>
        </w:rPr>
      </w:pPr>
    </w:p>
    <w:tbl>
      <w:tblPr>
        <w:tblStyle w:val="Tablaconcuadrcula"/>
        <w:tblW w:w="5000" w:type="pct"/>
        <w:tblLook w:val="04A0" w:firstRow="1" w:lastRow="0" w:firstColumn="1" w:lastColumn="0" w:noHBand="0" w:noVBand="1"/>
      </w:tblPr>
      <w:tblGrid>
        <w:gridCol w:w="2276"/>
        <w:gridCol w:w="7061"/>
      </w:tblGrid>
      <w:tr w:rsidR="00A76C44" w:rsidRPr="00323A28" w:rsidTr="00072293">
        <w:tc>
          <w:tcPr>
            <w:tcW w:w="1219" w:type="pct"/>
          </w:tcPr>
          <w:p w:rsidR="00A76C44" w:rsidRPr="00323A28" w:rsidRDefault="00CE46B5" w:rsidP="00323A28">
            <w:pPr>
              <w:spacing w:after="0" w:line="360" w:lineRule="auto"/>
              <w:jc w:val="center"/>
              <w:rPr>
                <w:rFonts w:ascii="Arial" w:eastAsia="Arial" w:hAnsi="Arial" w:cs="Arial"/>
                <w:b/>
                <w:sz w:val="20"/>
                <w:szCs w:val="20"/>
                <w:lang w:eastAsia="en-US"/>
              </w:rPr>
            </w:pPr>
            <w:r w:rsidRPr="00323A28">
              <w:rPr>
                <w:rFonts w:ascii="Arial" w:eastAsia="Arial" w:hAnsi="Arial" w:cs="Arial"/>
                <w:b/>
                <w:sz w:val="20"/>
                <w:szCs w:val="20"/>
                <w:lang w:eastAsia="en-US"/>
              </w:rPr>
              <w:t>Uso</w:t>
            </w:r>
          </w:p>
        </w:tc>
        <w:tc>
          <w:tcPr>
            <w:tcW w:w="3781" w:type="pct"/>
          </w:tcPr>
          <w:p w:rsidR="00A76C44" w:rsidRPr="00323A28" w:rsidRDefault="00A76C44" w:rsidP="00323A28">
            <w:pPr>
              <w:spacing w:after="0" w:line="360" w:lineRule="auto"/>
              <w:jc w:val="center"/>
              <w:rPr>
                <w:rFonts w:ascii="Arial" w:hAnsi="Arial" w:cs="Arial"/>
                <w:sz w:val="20"/>
                <w:szCs w:val="20"/>
                <w:lang w:eastAsia="en-US"/>
              </w:rPr>
            </w:pPr>
          </w:p>
        </w:tc>
      </w:tr>
      <w:tr w:rsidR="00A76C44" w:rsidRPr="00323A28" w:rsidTr="00072293">
        <w:tc>
          <w:tcPr>
            <w:tcW w:w="1219" w:type="pct"/>
          </w:tcPr>
          <w:p w:rsidR="00A76C44" w:rsidRPr="00323A28" w:rsidRDefault="00CE46B5" w:rsidP="00323A28">
            <w:pPr>
              <w:spacing w:after="0" w:line="360" w:lineRule="auto"/>
              <w:jc w:val="center"/>
              <w:rPr>
                <w:rFonts w:ascii="Arial" w:eastAsia="Arial" w:hAnsi="Arial" w:cs="Arial"/>
                <w:sz w:val="20"/>
                <w:szCs w:val="20"/>
                <w:lang w:eastAsia="en-US"/>
              </w:rPr>
            </w:pPr>
            <w:r w:rsidRPr="00323A28">
              <w:rPr>
                <w:rFonts w:ascii="Arial" w:eastAsia="Arial" w:hAnsi="Arial" w:cs="Arial"/>
                <w:sz w:val="20"/>
                <w:szCs w:val="20"/>
                <w:lang w:eastAsia="en-US"/>
              </w:rPr>
              <w:t>Habitacional</w:t>
            </w:r>
          </w:p>
        </w:tc>
        <w:tc>
          <w:tcPr>
            <w:tcW w:w="3781" w:type="pct"/>
          </w:tcPr>
          <w:p w:rsidR="00A76C44" w:rsidRPr="00323A28" w:rsidRDefault="00CE46B5" w:rsidP="00323A28">
            <w:pPr>
              <w:spacing w:after="0" w:line="360" w:lineRule="auto"/>
              <w:jc w:val="center"/>
              <w:rPr>
                <w:rFonts w:ascii="Arial" w:eastAsia="Arial" w:hAnsi="Arial" w:cs="Arial"/>
                <w:sz w:val="20"/>
                <w:szCs w:val="20"/>
                <w:lang w:eastAsia="en-US"/>
              </w:rPr>
            </w:pPr>
            <w:r w:rsidRPr="00323A28">
              <w:rPr>
                <w:rFonts w:ascii="Arial" w:eastAsia="Arial" w:hAnsi="Arial" w:cs="Arial"/>
                <w:sz w:val="20"/>
                <w:szCs w:val="20"/>
                <w:lang w:eastAsia="en-US"/>
              </w:rPr>
              <w:t>2% mensual sobre el monto de la contraprestación</w:t>
            </w:r>
          </w:p>
        </w:tc>
      </w:tr>
      <w:tr w:rsidR="00A76C44" w:rsidRPr="00323A28" w:rsidTr="00072293">
        <w:tc>
          <w:tcPr>
            <w:tcW w:w="1219" w:type="pct"/>
          </w:tcPr>
          <w:p w:rsidR="00A76C44" w:rsidRPr="00323A28" w:rsidRDefault="00CE46B5" w:rsidP="00323A28">
            <w:pPr>
              <w:spacing w:after="0" w:line="360" w:lineRule="auto"/>
              <w:jc w:val="center"/>
              <w:rPr>
                <w:rFonts w:ascii="Arial" w:eastAsia="Arial" w:hAnsi="Arial" w:cs="Arial"/>
                <w:sz w:val="20"/>
                <w:szCs w:val="20"/>
                <w:lang w:eastAsia="en-US"/>
              </w:rPr>
            </w:pPr>
            <w:r w:rsidRPr="00323A28">
              <w:rPr>
                <w:rFonts w:ascii="Arial" w:eastAsia="Arial" w:hAnsi="Arial" w:cs="Arial"/>
                <w:sz w:val="20"/>
                <w:szCs w:val="20"/>
                <w:lang w:eastAsia="en-US"/>
              </w:rPr>
              <w:t>Otro</w:t>
            </w:r>
          </w:p>
        </w:tc>
        <w:tc>
          <w:tcPr>
            <w:tcW w:w="3781" w:type="pct"/>
          </w:tcPr>
          <w:p w:rsidR="00A76C44" w:rsidRPr="00323A28" w:rsidRDefault="00CE46B5" w:rsidP="00323A28">
            <w:pPr>
              <w:spacing w:after="0" w:line="360" w:lineRule="auto"/>
              <w:jc w:val="center"/>
              <w:rPr>
                <w:rFonts w:ascii="Arial" w:eastAsia="Arial" w:hAnsi="Arial" w:cs="Arial"/>
                <w:sz w:val="20"/>
                <w:szCs w:val="20"/>
                <w:lang w:eastAsia="en-US"/>
              </w:rPr>
            </w:pPr>
            <w:r w:rsidRPr="00323A28">
              <w:rPr>
                <w:rFonts w:ascii="Arial" w:eastAsia="Arial" w:hAnsi="Arial" w:cs="Arial"/>
                <w:sz w:val="20"/>
                <w:szCs w:val="20"/>
                <w:lang w:eastAsia="en-US"/>
              </w:rPr>
              <w:t>4% mensual sobre el monto de la contraprestación</w:t>
            </w:r>
          </w:p>
        </w:tc>
      </w:tr>
    </w:tbl>
    <w:p w:rsidR="00072293" w:rsidRDefault="00072293" w:rsidP="00323A28">
      <w:pPr>
        <w:spacing w:after="0" w:line="360" w:lineRule="auto"/>
        <w:jc w:val="both"/>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19. Descuento por pago anticipado</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Los contribuyentes que paguen anticipadamente, durante los meses de enero y febrero, el impuesto predial correspondiente a una anualidad, gozarán de un descuento del 10% anual, de conformidad con lo dispuesto por el artículo 35, párrafo segundo, de la Ley Hacienda del Municipio de Izamal, Yucatán.</w:t>
      </w:r>
    </w:p>
    <w:p w:rsidR="00640495" w:rsidRPr="00323A28" w:rsidRDefault="00640495" w:rsidP="00323A28">
      <w:pPr>
        <w:spacing w:after="0" w:line="360" w:lineRule="auto"/>
        <w:jc w:val="both"/>
        <w:rPr>
          <w:rFonts w:ascii="Arial" w:hAnsi="Arial" w:cs="Arial"/>
          <w:b/>
          <w:sz w:val="20"/>
          <w:szCs w:val="20"/>
        </w:rPr>
      </w:pPr>
    </w:p>
    <w:p w:rsidR="00AB2FC2" w:rsidRDefault="000A5677" w:rsidP="00323A28">
      <w:pPr>
        <w:spacing w:after="0" w:line="360" w:lineRule="auto"/>
        <w:jc w:val="center"/>
        <w:rPr>
          <w:rFonts w:ascii="Arial" w:hAnsi="Arial" w:cs="Arial"/>
          <w:b/>
          <w:sz w:val="20"/>
          <w:szCs w:val="20"/>
        </w:rPr>
      </w:pPr>
      <w:r w:rsidRPr="00323A28">
        <w:rPr>
          <w:rFonts w:ascii="Arial" w:hAnsi="Arial" w:cs="Arial"/>
          <w:b/>
          <w:sz w:val="20"/>
          <w:szCs w:val="20"/>
        </w:rPr>
        <w:t xml:space="preserve">CAPÍTULO III </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Impuesto sobre </w:t>
      </w:r>
      <w:r w:rsidR="00AB2FC2" w:rsidRPr="00323A28">
        <w:rPr>
          <w:rFonts w:ascii="Arial" w:hAnsi="Arial" w:cs="Arial"/>
          <w:b/>
          <w:sz w:val="20"/>
          <w:szCs w:val="20"/>
        </w:rPr>
        <w:t>Adquis</w:t>
      </w:r>
      <w:r w:rsidRPr="00323A28">
        <w:rPr>
          <w:rFonts w:ascii="Arial" w:hAnsi="Arial" w:cs="Arial"/>
          <w:b/>
          <w:sz w:val="20"/>
          <w:szCs w:val="20"/>
        </w:rPr>
        <w:t xml:space="preserve">ición de </w:t>
      </w:r>
      <w:r w:rsidR="00AB2FC2" w:rsidRPr="00323A28">
        <w:rPr>
          <w:rFonts w:ascii="Arial" w:hAnsi="Arial" w:cs="Arial"/>
          <w:b/>
          <w:sz w:val="20"/>
          <w:szCs w:val="20"/>
        </w:rPr>
        <w:t>In</w:t>
      </w:r>
      <w:r w:rsidRPr="00323A28">
        <w:rPr>
          <w:rFonts w:ascii="Arial" w:hAnsi="Arial" w:cs="Arial"/>
          <w:b/>
          <w:sz w:val="20"/>
          <w:szCs w:val="20"/>
        </w:rPr>
        <w:t>muebles</w:t>
      </w:r>
    </w:p>
    <w:p w:rsidR="00AB2FC2" w:rsidRPr="00323A28" w:rsidRDefault="00AB2FC2"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rPr>
          <w:rFonts w:ascii="Arial" w:hAnsi="Arial" w:cs="Arial"/>
          <w:b/>
          <w:sz w:val="20"/>
          <w:szCs w:val="20"/>
        </w:rPr>
      </w:pPr>
      <w:r w:rsidRPr="00323A28">
        <w:rPr>
          <w:rFonts w:ascii="Arial" w:hAnsi="Arial" w:cs="Arial"/>
          <w:b/>
          <w:sz w:val="20"/>
          <w:szCs w:val="20"/>
        </w:rPr>
        <w:t>Artículo 20. Tasa</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El impuesto sobre adquisición de inmuebles se calculará aplicando la tasa del 4% a la base establecida en el artículo 45 de la Ley de Hacienda del Municipio de Izamal, Yucatán.</w:t>
      </w:r>
    </w:p>
    <w:p w:rsidR="00AB2FC2" w:rsidRPr="00323A28" w:rsidRDefault="00AB2FC2" w:rsidP="00323A28">
      <w:pPr>
        <w:spacing w:after="0" w:line="360" w:lineRule="auto"/>
        <w:jc w:val="both"/>
        <w:rPr>
          <w:rFonts w:ascii="Arial" w:hAnsi="Arial" w:cs="Arial"/>
          <w:b/>
          <w:sz w:val="20"/>
          <w:szCs w:val="20"/>
        </w:rPr>
      </w:pPr>
    </w:p>
    <w:p w:rsidR="00AB2FC2" w:rsidRDefault="000A5677" w:rsidP="00323A28">
      <w:pPr>
        <w:spacing w:after="0" w:line="360" w:lineRule="auto"/>
        <w:jc w:val="center"/>
        <w:rPr>
          <w:rFonts w:ascii="Arial" w:hAnsi="Arial" w:cs="Arial"/>
          <w:b/>
          <w:sz w:val="20"/>
          <w:szCs w:val="20"/>
        </w:rPr>
      </w:pPr>
      <w:r w:rsidRPr="00323A28">
        <w:rPr>
          <w:rFonts w:ascii="Arial" w:hAnsi="Arial" w:cs="Arial"/>
          <w:b/>
          <w:sz w:val="20"/>
          <w:szCs w:val="20"/>
        </w:rPr>
        <w:t xml:space="preserve">CAPÍTULO IV </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Impuesto sobre </w:t>
      </w:r>
      <w:r w:rsidR="00AB2FC2">
        <w:rPr>
          <w:rFonts w:ascii="Arial" w:hAnsi="Arial" w:cs="Arial"/>
          <w:b/>
          <w:sz w:val="20"/>
          <w:szCs w:val="20"/>
        </w:rPr>
        <w:t>D</w:t>
      </w:r>
      <w:r w:rsidRPr="00323A28">
        <w:rPr>
          <w:rFonts w:ascii="Arial" w:hAnsi="Arial" w:cs="Arial"/>
          <w:b/>
          <w:sz w:val="20"/>
          <w:szCs w:val="20"/>
        </w:rPr>
        <w:t xml:space="preserve">iversiones y </w:t>
      </w:r>
      <w:r w:rsidR="00AB2FC2">
        <w:rPr>
          <w:rFonts w:ascii="Arial" w:hAnsi="Arial" w:cs="Arial"/>
          <w:b/>
          <w:sz w:val="20"/>
          <w:szCs w:val="20"/>
        </w:rPr>
        <w:t>E</w:t>
      </w:r>
      <w:r w:rsidRPr="00323A28">
        <w:rPr>
          <w:rFonts w:ascii="Arial" w:hAnsi="Arial" w:cs="Arial"/>
          <w:b/>
          <w:sz w:val="20"/>
          <w:szCs w:val="20"/>
        </w:rPr>
        <w:t xml:space="preserve">spectáculos </w:t>
      </w:r>
      <w:r w:rsidR="00AB2FC2">
        <w:rPr>
          <w:rFonts w:ascii="Arial" w:hAnsi="Arial" w:cs="Arial"/>
          <w:b/>
          <w:sz w:val="20"/>
          <w:szCs w:val="20"/>
        </w:rPr>
        <w:t>P</w:t>
      </w:r>
      <w:r w:rsidRPr="00323A28">
        <w:rPr>
          <w:rFonts w:ascii="Arial" w:hAnsi="Arial" w:cs="Arial"/>
          <w:b/>
          <w:sz w:val="20"/>
          <w:szCs w:val="20"/>
        </w:rPr>
        <w:t>úblicos</w:t>
      </w:r>
    </w:p>
    <w:p w:rsidR="00AB2FC2" w:rsidRPr="00323A28" w:rsidRDefault="00AB2FC2"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21. Tasa</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La tasa del impuesto sobre diversiones y espectáculos públicos, será del 8% sobre la base establecida en el artículo 54 de la Ley de Hacienda del Municipio de Izamal, Yucatán.</w:t>
      </w:r>
    </w:p>
    <w:p w:rsidR="00573189" w:rsidRPr="00323A28" w:rsidRDefault="00573189" w:rsidP="00323A28">
      <w:pPr>
        <w:spacing w:after="0" w:line="360" w:lineRule="auto"/>
        <w:jc w:val="both"/>
        <w:rPr>
          <w:rFonts w:ascii="Arial" w:hAnsi="Arial" w:cs="Arial"/>
          <w:b/>
          <w:sz w:val="20"/>
          <w:szCs w:val="20"/>
        </w:rPr>
      </w:pP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Cuando el espectáculo público consista, en la puesta en escena de obras teatrales o en espectáculos de circo, la tasa será del 6%, aplicada a la totalidad del ingreso percibido.</w:t>
      </w:r>
    </w:p>
    <w:p w:rsidR="00AB2FC2" w:rsidRPr="00323A28" w:rsidRDefault="00AB2FC2" w:rsidP="00323A28">
      <w:pPr>
        <w:spacing w:after="0" w:line="360" w:lineRule="auto"/>
        <w:jc w:val="both"/>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22. Disminución de la tasa</w:t>
      </w:r>
    </w:p>
    <w:p w:rsidR="00A76C44" w:rsidRDefault="00CE46B5" w:rsidP="00323A28">
      <w:pPr>
        <w:adjustRightInd w:val="0"/>
        <w:spacing w:after="0" w:line="360" w:lineRule="auto"/>
        <w:jc w:val="both"/>
        <w:rPr>
          <w:rFonts w:ascii="Arial" w:hAnsi="Arial" w:cs="Arial"/>
          <w:sz w:val="20"/>
          <w:szCs w:val="20"/>
        </w:rPr>
      </w:pPr>
      <w:r w:rsidRPr="00323A28">
        <w:rPr>
          <w:rFonts w:ascii="Arial" w:hAnsi="Arial" w:cs="Arial"/>
          <w:sz w:val="20"/>
          <w:szCs w:val="20"/>
        </w:rPr>
        <w:t>Cuando un espectáculo o diversión pública sea organizado con fines culturales, recreativos, de beneficencia o en promoción del deporte, y la convivencia familiar, el titular de la Tesorería municipal quedará facultado para disminuir a 3% como mínimo las tasas previstas en el artículo anterior.</w:t>
      </w:r>
    </w:p>
    <w:p w:rsidR="00DB4243" w:rsidRDefault="00DB4243" w:rsidP="00323A28">
      <w:pPr>
        <w:adjustRightInd w:val="0"/>
        <w:spacing w:after="0" w:line="360" w:lineRule="auto"/>
        <w:jc w:val="both"/>
        <w:rPr>
          <w:rFonts w:ascii="Arial" w:hAnsi="Arial" w:cs="Arial"/>
          <w:sz w:val="20"/>
          <w:szCs w:val="20"/>
        </w:rPr>
      </w:pPr>
    </w:p>
    <w:p w:rsidR="00DB4243" w:rsidRPr="00323A28" w:rsidRDefault="00DB4243" w:rsidP="00323A28">
      <w:pPr>
        <w:adjustRightInd w:val="0"/>
        <w:spacing w:after="0" w:line="360" w:lineRule="auto"/>
        <w:jc w:val="both"/>
        <w:rPr>
          <w:rFonts w:ascii="Arial" w:hAnsi="Arial" w:cs="Arial"/>
          <w:sz w:val="20"/>
          <w:szCs w:val="20"/>
        </w:rPr>
      </w:pPr>
    </w:p>
    <w:p w:rsidR="00AB2FC2" w:rsidRDefault="000A5677" w:rsidP="00323A28">
      <w:pPr>
        <w:spacing w:after="0" w:line="360" w:lineRule="auto"/>
        <w:jc w:val="center"/>
        <w:rPr>
          <w:rFonts w:ascii="Arial" w:hAnsi="Arial" w:cs="Arial"/>
          <w:b/>
          <w:sz w:val="20"/>
          <w:szCs w:val="20"/>
        </w:rPr>
      </w:pPr>
      <w:r w:rsidRPr="00323A28">
        <w:rPr>
          <w:rFonts w:ascii="Arial" w:hAnsi="Arial" w:cs="Arial"/>
          <w:b/>
          <w:sz w:val="20"/>
          <w:szCs w:val="20"/>
        </w:rPr>
        <w:t>TÍTULO TERCERO</w:t>
      </w:r>
    </w:p>
    <w:p w:rsidR="00A76C44" w:rsidRDefault="000A5677" w:rsidP="00323A28">
      <w:pPr>
        <w:spacing w:after="0" w:line="360" w:lineRule="auto"/>
        <w:jc w:val="center"/>
        <w:rPr>
          <w:rFonts w:ascii="Arial" w:hAnsi="Arial" w:cs="Arial"/>
          <w:b/>
          <w:sz w:val="20"/>
          <w:szCs w:val="20"/>
        </w:rPr>
      </w:pPr>
      <w:r w:rsidRPr="00323A28">
        <w:rPr>
          <w:rFonts w:ascii="Arial" w:hAnsi="Arial" w:cs="Arial"/>
          <w:b/>
          <w:sz w:val="20"/>
          <w:szCs w:val="20"/>
        </w:rPr>
        <w:t xml:space="preserve">DERECHOS </w:t>
      </w:r>
    </w:p>
    <w:p w:rsidR="00AB2FC2" w:rsidRPr="00323A28" w:rsidRDefault="00AB2FC2" w:rsidP="00323A28">
      <w:pPr>
        <w:spacing w:after="0" w:line="360" w:lineRule="auto"/>
        <w:jc w:val="center"/>
        <w:rPr>
          <w:rFonts w:ascii="Arial" w:hAnsi="Arial" w:cs="Arial"/>
          <w:b/>
          <w:sz w:val="20"/>
          <w:szCs w:val="20"/>
        </w:rPr>
      </w:pPr>
    </w:p>
    <w:p w:rsidR="00AB2FC2" w:rsidRDefault="00AB2FC2" w:rsidP="00323A28">
      <w:pPr>
        <w:spacing w:after="0" w:line="360" w:lineRule="auto"/>
        <w:jc w:val="center"/>
        <w:rPr>
          <w:rFonts w:ascii="Arial" w:hAnsi="Arial" w:cs="Arial"/>
          <w:b/>
          <w:sz w:val="20"/>
          <w:szCs w:val="20"/>
        </w:rPr>
      </w:pPr>
      <w:r w:rsidRPr="00323A28">
        <w:rPr>
          <w:rFonts w:ascii="Arial" w:hAnsi="Arial" w:cs="Arial"/>
          <w:b/>
          <w:sz w:val="20"/>
          <w:szCs w:val="20"/>
        </w:rPr>
        <w:t>CAPÍTULO I</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Disposiciones </w:t>
      </w:r>
      <w:r w:rsidR="000A5677" w:rsidRPr="00323A28">
        <w:rPr>
          <w:rFonts w:ascii="Arial" w:hAnsi="Arial" w:cs="Arial"/>
          <w:b/>
          <w:sz w:val="20"/>
          <w:szCs w:val="20"/>
        </w:rPr>
        <w:t>P</w:t>
      </w:r>
      <w:r w:rsidRPr="00323A28">
        <w:rPr>
          <w:rFonts w:ascii="Arial" w:hAnsi="Arial" w:cs="Arial"/>
          <w:b/>
          <w:sz w:val="20"/>
          <w:szCs w:val="20"/>
        </w:rPr>
        <w:t>reliminares</w:t>
      </w:r>
    </w:p>
    <w:p w:rsidR="00AB2FC2" w:rsidRPr="00323A28" w:rsidRDefault="00AB2FC2" w:rsidP="00323A28">
      <w:pPr>
        <w:spacing w:after="0" w:line="360" w:lineRule="auto"/>
        <w:jc w:val="center"/>
        <w:rPr>
          <w:rFonts w:ascii="Arial" w:hAnsi="Arial" w:cs="Arial"/>
          <w:b/>
          <w:sz w:val="20"/>
          <w:szCs w:val="20"/>
        </w:rPr>
      </w:pPr>
    </w:p>
    <w:p w:rsidR="00A76C44" w:rsidRPr="00323A28" w:rsidRDefault="00CE46B5" w:rsidP="00323A28">
      <w:pPr>
        <w:tabs>
          <w:tab w:val="left" w:pos="3544"/>
        </w:tabs>
        <w:spacing w:after="0" w:line="360" w:lineRule="auto"/>
        <w:jc w:val="both"/>
        <w:rPr>
          <w:rFonts w:ascii="Arial" w:hAnsi="Arial" w:cs="Arial"/>
          <w:sz w:val="20"/>
          <w:szCs w:val="20"/>
        </w:rPr>
      </w:pPr>
      <w:r w:rsidRPr="00323A28">
        <w:rPr>
          <w:rFonts w:ascii="Arial" w:hAnsi="Arial" w:cs="Arial"/>
          <w:b/>
          <w:sz w:val="20"/>
          <w:szCs w:val="20"/>
        </w:rPr>
        <w:t>Artículo 23. Concepto de derechos</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Los derechos son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También son derechos, las contraprestaciones a favor de organismos descentralizados o paramunicipales.</w:t>
      </w:r>
    </w:p>
    <w:p w:rsidR="00AB2FC2" w:rsidRPr="00323A28" w:rsidRDefault="00AB2FC2" w:rsidP="00323A28">
      <w:pPr>
        <w:spacing w:after="0" w:line="360" w:lineRule="auto"/>
        <w:jc w:val="both"/>
        <w:rPr>
          <w:rFonts w:ascii="Arial" w:hAnsi="Arial" w:cs="Arial"/>
          <w:sz w:val="20"/>
          <w:szCs w:val="20"/>
        </w:rPr>
      </w:pPr>
    </w:p>
    <w:p w:rsidR="00A76C44" w:rsidRPr="00323A28" w:rsidRDefault="00CE46B5" w:rsidP="00323A28">
      <w:pPr>
        <w:tabs>
          <w:tab w:val="left" w:pos="3544"/>
        </w:tabs>
        <w:spacing w:after="0" w:line="360" w:lineRule="auto"/>
        <w:jc w:val="both"/>
        <w:rPr>
          <w:rFonts w:ascii="Arial" w:hAnsi="Arial" w:cs="Arial"/>
          <w:sz w:val="20"/>
          <w:szCs w:val="20"/>
        </w:rPr>
      </w:pPr>
      <w:r w:rsidRPr="00323A28">
        <w:rPr>
          <w:rFonts w:ascii="Arial" w:hAnsi="Arial" w:cs="Arial"/>
          <w:b/>
          <w:sz w:val="20"/>
          <w:szCs w:val="20"/>
        </w:rPr>
        <w:t>Artículo 24. Momento de pago</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El pago de los derechos deberá hacerse previamente a la prestación del servicio o la obtención del permiso para el uso y aprovechamiento de los bienes de dominio público municipal, salvo en los casos expresamente señalados en esta ley.</w:t>
      </w:r>
    </w:p>
    <w:p w:rsidR="00AB2FC2" w:rsidRPr="00323A28" w:rsidRDefault="00AB2FC2" w:rsidP="00323A28">
      <w:pPr>
        <w:spacing w:after="0" w:line="360" w:lineRule="auto"/>
        <w:jc w:val="both"/>
        <w:rPr>
          <w:rFonts w:ascii="Arial" w:hAnsi="Arial" w:cs="Arial"/>
          <w:sz w:val="20"/>
          <w:szCs w:val="20"/>
        </w:rPr>
      </w:pPr>
    </w:p>
    <w:p w:rsidR="00A76C44" w:rsidRPr="00323A28" w:rsidRDefault="00CE46B5" w:rsidP="00323A28">
      <w:pPr>
        <w:tabs>
          <w:tab w:val="left" w:pos="3544"/>
        </w:tabs>
        <w:spacing w:after="0" w:line="360" w:lineRule="auto"/>
        <w:jc w:val="both"/>
        <w:rPr>
          <w:rFonts w:ascii="Arial" w:hAnsi="Arial" w:cs="Arial"/>
          <w:sz w:val="20"/>
          <w:szCs w:val="20"/>
        </w:rPr>
      </w:pPr>
      <w:r w:rsidRPr="00323A28">
        <w:rPr>
          <w:rFonts w:ascii="Arial" w:hAnsi="Arial" w:cs="Arial"/>
          <w:b/>
          <w:sz w:val="20"/>
          <w:szCs w:val="20"/>
        </w:rPr>
        <w:t>Artículo 25. Servicios prestados por otra dependencia o entidad</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Cuando de conformidad con la Ley de Gobierno de los Municipios del Estado de Yucatán o cualesquiera otras disposiciones legales o reglamentarias, los servicios que preste una dependencia del ayuntamiento, sean proporcionados por otra distinta o bien por una entidad paramunicipal, se seguirán cobrando los derechos en los términos establecidos por esta ley.</w:t>
      </w:r>
    </w:p>
    <w:p w:rsidR="00AB2FC2" w:rsidRPr="00323A28" w:rsidRDefault="00AB2FC2" w:rsidP="00323A28">
      <w:pPr>
        <w:spacing w:after="0" w:line="360" w:lineRule="auto"/>
        <w:jc w:val="both"/>
        <w:rPr>
          <w:rFonts w:ascii="Arial" w:hAnsi="Arial" w:cs="Arial"/>
          <w:sz w:val="20"/>
          <w:szCs w:val="20"/>
        </w:rPr>
      </w:pPr>
    </w:p>
    <w:p w:rsidR="00AB2FC2" w:rsidRDefault="00DB4243" w:rsidP="00323A28">
      <w:pPr>
        <w:spacing w:after="0" w:line="360" w:lineRule="auto"/>
        <w:jc w:val="center"/>
        <w:rPr>
          <w:rFonts w:ascii="Arial" w:hAnsi="Arial" w:cs="Arial"/>
          <w:b/>
          <w:sz w:val="20"/>
          <w:szCs w:val="20"/>
        </w:rPr>
      </w:pPr>
      <w:r w:rsidRPr="00323A28">
        <w:rPr>
          <w:rFonts w:ascii="Arial" w:hAnsi="Arial" w:cs="Arial"/>
          <w:b/>
          <w:sz w:val="20"/>
          <w:szCs w:val="20"/>
        </w:rPr>
        <w:t xml:space="preserve">CAPÍTULO II </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Derechos por </w:t>
      </w:r>
      <w:r w:rsidR="00DB4243" w:rsidRPr="00323A28">
        <w:rPr>
          <w:rFonts w:ascii="Arial" w:hAnsi="Arial" w:cs="Arial"/>
          <w:b/>
          <w:sz w:val="20"/>
          <w:szCs w:val="20"/>
        </w:rPr>
        <w:t>Lic</w:t>
      </w:r>
      <w:r w:rsidRPr="00323A28">
        <w:rPr>
          <w:rFonts w:ascii="Arial" w:hAnsi="Arial" w:cs="Arial"/>
          <w:b/>
          <w:sz w:val="20"/>
          <w:szCs w:val="20"/>
        </w:rPr>
        <w:t xml:space="preserve">encias y </w:t>
      </w:r>
      <w:r w:rsidR="00DF7E4A">
        <w:rPr>
          <w:rFonts w:ascii="Arial" w:hAnsi="Arial" w:cs="Arial"/>
          <w:b/>
          <w:sz w:val="20"/>
          <w:szCs w:val="20"/>
        </w:rPr>
        <w:t>Permisos</w:t>
      </w:r>
    </w:p>
    <w:p w:rsidR="00AB2FC2" w:rsidRPr="00323A28" w:rsidRDefault="00AB2FC2"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rPr>
          <w:rFonts w:ascii="Arial" w:hAnsi="Arial" w:cs="Arial"/>
          <w:b/>
          <w:sz w:val="20"/>
          <w:szCs w:val="20"/>
        </w:rPr>
      </w:pPr>
      <w:r w:rsidRPr="00323A28">
        <w:rPr>
          <w:rFonts w:ascii="Arial" w:hAnsi="Arial" w:cs="Arial"/>
          <w:b/>
          <w:sz w:val="20"/>
          <w:szCs w:val="20"/>
        </w:rPr>
        <w:t>Artículo 26. Tarifa</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 xml:space="preserve">Por el otorgamiento de las licencias de funcionamiento o permisos temporales a que se refiere el artículo 62 de la Ley de Hacienda del Municipio de Izamal, Yucatán, se causarán y pagarán derechos de conformidad con las tarifas establecidas en este capítulo. </w:t>
      </w:r>
    </w:p>
    <w:p w:rsidR="00AB2FC2" w:rsidRDefault="00AB2FC2" w:rsidP="00323A28">
      <w:pPr>
        <w:spacing w:after="0" w:line="360" w:lineRule="auto"/>
        <w:jc w:val="both"/>
        <w:rPr>
          <w:rFonts w:ascii="Arial" w:hAnsi="Arial" w:cs="Arial"/>
          <w:b/>
          <w:sz w:val="20"/>
          <w:szCs w:val="20"/>
        </w:rPr>
      </w:pPr>
    </w:p>
    <w:p w:rsidR="00DB4243" w:rsidRPr="00323A28" w:rsidRDefault="00DB4243" w:rsidP="00323A28">
      <w:pPr>
        <w:spacing w:after="0" w:line="360" w:lineRule="auto"/>
        <w:jc w:val="both"/>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27. Tarifa para giros relacionados con la venta de bebidas alcohólicas</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Por el otorgamiento de licencias de funcionamiento de establecimientos o locales cuyos giros comprendan la venta de bebidas alcohólicas, sea en envase cerrado o para consumo en el mismo lugar, se pagarán derechos conforme a las siguientes tarifas:</w:t>
      </w:r>
    </w:p>
    <w:p w:rsidR="00AB2FC2" w:rsidRPr="00323A28" w:rsidRDefault="00AB2FC2" w:rsidP="00323A28">
      <w:pPr>
        <w:spacing w:after="0" w:line="36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7"/>
        <w:gridCol w:w="1520"/>
      </w:tblGrid>
      <w:tr w:rsidR="00A76C44" w:rsidRPr="00323A28" w:rsidTr="00DB4243">
        <w:tc>
          <w:tcPr>
            <w:tcW w:w="4186" w:type="pct"/>
          </w:tcPr>
          <w:p w:rsidR="00A76C44" w:rsidRPr="00AB2FC2" w:rsidRDefault="00CE46B5" w:rsidP="002D782B">
            <w:pPr>
              <w:pStyle w:val="Prrafodelista"/>
              <w:numPr>
                <w:ilvl w:val="0"/>
                <w:numId w:val="11"/>
              </w:numPr>
              <w:tabs>
                <w:tab w:val="left" w:pos="426"/>
              </w:tabs>
              <w:spacing w:line="360" w:lineRule="auto"/>
              <w:ind w:left="0" w:firstLine="0"/>
              <w:jc w:val="both"/>
              <w:rPr>
                <w:rFonts w:ascii="Arial" w:hAnsi="Arial" w:cs="Arial"/>
                <w:sz w:val="20"/>
                <w:szCs w:val="20"/>
              </w:rPr>
            </w:pPr>
            <w:r w:rsidRPr="00AB2FC2">
              <w:rPr>
                <w:rFonts w:ascii="Arial" w:hAnsi="Arial" w:cs="Arial"/>
                <w:sz w:val="20"/>
                <w:szCs w:val="20"/>
              </w:rPr>
              <w:t xml:space="preserve">Vinaterías o licorerías: </w:t>
            </w:r>
          </w:p>
        </w:tc>
        <w:tc>
          <w:tcPr>
            <w:tcW w:w="814" w:type="pct"/>
            <w:vAlign w:val="center"/>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800.00 UMA</w:t>
            </w:r>
          </w:p>
        </w:tc>
      </w:tr>
      <w:tr w:rsidR="00A76C44" w:rsidRPr="00323A28" w:rsidTr="00DB4243">
        <w:tc>
          <w:tcPr>
            <w:tcW w:w="4186" w:type="pct"/>
          </w:tcPr>
          <w:p w:rsidR="00A76C44" w:rsidRPr="00AB2FC2" w:rsidRDefault="00CE46B5" w:rsidP="002D782B">
            <w:pPr>
              <w:pStyle w:val="Prrafodelista"/>
              <w:numPr>
                <w:ilvl w:val="0"/>
                <w:numId w:val="11"/>
              </w:numPr>
              <w:tabs>
                <w:tab w:val="left" w:pos="426"/>
              </w:tabs>
              <w:spacing w:line="360" w:lineRule="auto"/>
              <w:ind w:left="0" w:firstLine="0"/>
              <w:jc w:val="both"/>
              <w:rPr>
                <w:rFonts w:ascii="Arial" w:hAnsi="Arial" w:cs="Arial"/>
                <w:sz w:val="20"/>
                <w:szCs w:val="20"/>
              </w:rPr>
            </w:pPr>
            <w:r w:rsidRPr="00AB2FC2">
              <w:rPr>
                <w:rFonts w:ascii="Arial" w:hAnsi="Arial" w:cs="Arial"/>
                <w:sz w:val="20"/>
                <w:szCs w:val="20"/>
              </w:rPr>
              <w:t xml:space="preserve">Supermercados o autoservicios que comercialicen cervezas, vinos o licores: </w:t>
            </w:r>
          </w:p>
        </w:tc>
        <w:tc>
          <w:tcPr>
            <w:tcW w:w="814" w:type="pct"/>
            <w:vAlign w:val="center"/>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1000.00 UMA</w:t>
            </w:r>
          </w:p>
        </w:tc>
      </w:tr>
      <w:tr w:rsidR="00A76C44" w:rsidRPr="00323A28" w:rsidTr="00DB4243">
        <w:tc>
          <w:tcPr>
            <w:tcW w:w="4186" w:type="pct"/>
          </w:tcPr>
          <w:p w:rsidR="00A76C44" w:rsidRPr="00AB2FC2" w:rsidRDefault="00CE46B5" w:rsidP="002D782B">
            <w:pPr>
              <w:pStyle w:val="Prrafodelista"/>
              <w:numPr>
                <w:ilvl w:val="0"/>
                <w:numId w:val="11"/>
              </w:numPr>
              <w:tabs>
                <w:tab w:val="left" w:pos="426"/>
              </w:tabs>
              <w:spacing w:line="360" w:lineRule="auto"/>
              <w:ind w:left="0" w:firstLine="0"/>
              <w:jc w:val="both"/>
              <w:rPr>
                <w:rFonts w:ascii="Arial" w:hAnsi="Arial" w:cs="Arial"/>
                <w:sz w:val="20"/>
                <w:szCs w:val="20"/>
              </w:rPr>
            </w:pPr>
            <w:r w:rsidRPr="00AB2FC2">
              <w:rPr>
                <w:rFonts w:ascii="Arial" w:hAnsi="Arial" w:cs="Arial"/>
                <w:sz w:val="20"/>
                <w:szCs w:val="20"/>
              </w:rPr>
              <w:t xml:space="preserve">Expendios de cerveza: </w:t>
            </w:r>
          </w:p>
        </w:tc>
        <w:tc>
          <w:tcPr>
            <w:tcW w:w="814" w:type="pct"/>
            <w:vAlign w:val="center"/>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500.00 UMA</w:t>
            </w:r>
          </w:p>
        </w:tc>
      </w:tr>
      <w:tr w:rsidR="00A76C44" w:rsidRPr="00323A28" w:rsidTr="00DB4243">
        <w:tc>
          <w:tcPr>
            <w:tcW w:w="4186" w:type="pct"/>
          </w:tcPr>
          <w:p w:rsidR="00A76C44" w:rsidRPr="00AB2FC2" w:rsidRDefault="00CE46B5" w:rsidP="002D782B">
            <w:pPr>
              <w:pStyle w:val="Prrafodelista"/>
              <w:numPr>
                <w:ilvl w:val="0"/>
                <w:numId w:val="11"/>
              </w:numPr>
              <w:tabs>
                <w:tab w:val="left" w:pos="426"/>
              </w:tabs>
              <w:spacing w:line="360" w:lineRule="auto"/>
              <w:ind w:left="0" w:firstLine="0"/>
              <w:jc w:val="both"/>
              <w:rPr>
                <w:rFonts w:ascii="Arial" w:hAnsi="Arial" w:cs="Arial"/>
                <w:sz w:val="20"/>
                <w:szCs w:val="20"/>
              </w:rPr>
            </w:pPr>
            <w:r w:rsidRPr="00AB2FC2">
              <w:rPr>
                <w:rFonts w:ascii="Arial" w:hAnsi="Arial" w:cs="Arial"/>
                <w:sz w:val="20"/>
                <w:szCs w:val="20"/>
              </w:rPr>
              <w:t xml:space="preserve">Centros nocturnos y discotecas: </w:t>
            </w:r>
          </w:p>
        </w:tc>
        <w:tc>
          <w:tcPr>
            <w:tcW w:w="814" w:type="pct"/>
            <w:vAlign w:val="center"/>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177.02 UMA</w:t>
            </w:r>
          </w:p>
        </w:tc>
      </w:tr>
      <w:tr w:rsidR="00A76C44" w:rsidRPr="00323A28" w:rsidTr="00DB4243">
        <w:tc>
          <w:tcPr>
            <w:tcW w:w="4186" w:type="pct"/>
          </w:tcPr>
          <w:p w:rsidR="00A76C44" w:rsidRPr="00AB2FC2" w:rsidRDefault="00CE46B5" w:rsidP="002D782B">
            <w:pPr>
              <w:pStyle w:val="Prrafodelista"/>
              <w:numPr>
                <w:ilvl w:val="0"/>
                <w:numId w:val="11"/>
              </w:numPr>
              <w:tabs>
                <w:tab w:val="left" w:pos="426"/>
              </w:tabs>
              <w:spacing w:line="360" w:lineRule="auto"/>
              <w:ind w:left="0" w:firstLine="0"/>
              <w:jc w:val="both"/>
              <w:rPr>
                <w:rFonts w:ascii="Arial" w:hAnsi="Arial" w:cs="Arial"/>
                <w:sz w:val="20"/>
                <w:szCs w:val="20"/>
              </w:rPr>
            </w:pPr>
            <w:r w:rsidRPr="00AB2FC2">
              <w:rPr>
                <w:rFonts w:ascii="Arial" w:hAnsi="Arial" w:cs="Arial"/>
                <w:sz w:val="20"/>
                <w:szCs w:val="20"/>
              </w:rPr>
              <w:t xml:space="preserve">Cantinas y bares: </w:t>
            </w:r>
          </w:p>
        </w:tc>
        <w:tc>
          <w:tcPr>
            <w:tcW w:w="814" w:type="pct"/>
            <w:vAlign w:val="center"/>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118.72 UMA</w:t>
            </w:r>
          </w:p>
        </w:tc>
      </w:tr>
      <w:tr w:rsidR="00A76C44" w:rsidRPr="00323A28" w:rsidTr="00DB4243">
        <w:tc>
          <w:tcPr>
            <w:tcW w:w="4186" w:type="pct"/>
          </w:tcPr>
          <w:p w:rsidR="00A76C44" w:rsidRPr="00AB2FC2" w:rsidRDefault="00CE46B5" w:rsidP="002D782B">
            <w:pPr>
              <w:pStyle w:val="Prrafodelista"/>
              <w:numPr>
                <w:ilvl w:val="0"/>
                <w:numId w:val="11"/>
              </w:numPr>
              <w:tabs>
                <w:tab w:val="left" w:pos="426"/>
              </w:tabs>
              <w:spacing w:line="360" w:lineRule="auto"/>
              <w:ind w:left="0" w:firstLine="0"/>
              <w:jc w:val="both"/>
              <w:rPr>
                <w:rFonts w:ascii="Arial" w:hAnsi="Arial" w:cs="Arial"/>
                <w:sz w:val="20"/>
                <w:szCs w:val="20"/>
              </w:rPr>
            </w:pPr>
            <w:r w:rsidRPr="00AB2FC2">
              <w:rPr>
                <w:rFonts w:ascii="Arial" w:hAnsi="Arial" w:cs="Arial"/>
                <w:sz w:val="20"/>
                <w:szCs w:val="20"/>
              </w:rPr>
              <w:t xml:space="preserve">Salones de eventos sociales: </w:t>
            </w:r>
          </w:p>
        </w:tc>
        <w:tc>
          <w:tcPr>
            <w:tcW w:w="814" w:type="pct"/>
            <w:vAlign w:val="center"/>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59.36 UMA</w:t>
            </w:r>
          </w:p>
        </w:tc>
      </w:tr>
      <w:tr w:rsidR="00A76C44" w:rsidRPr="00323A28" w:rsidTr="00DB4243">
        <w:tc>
          <w:tcPr>
            <w:tcW w:w="4186" w:type="pct"/>
          </w:tcPr>
          <w:p w:rsidR="00A76C44" w:rsidRPr="00AB2FC2" w:rsidRDefault="00CE46B5" w:rsidP="002D782B">
            <w:pPr>
              <w:pStyle w:val="Prrafodelista"/>
              <w:numPr>
                <w:ilvl w:val="0"/>
                <w:numId w:val="11"/>
              </w:numPr>
              <w:tabs>
                <w:tab w:val="left" w:pos="426"/>
              </w:tabs>
              <w:spacing w:line="360" w:lineRule="auto"/>
              <w:ind w:left="0" w:firstLine="0"/>
              <w:jc w:val="both"/>
              <w:rPr>
                <w:rFonts w:ascii="Arial" w:hAnsi="Arial" w:cs="Arial"/>
                <w:sz w:val="20"/>
                <w:szCs w:val="20"/>
              </w:rPr>
            </w:pPr>
            <w:r w:rsidRPr="00AB2FC2">
              <w:rPr>
                <w:rFonts w:ascii="Arial" w:hAnsi="Arial" w:cs="Arial"/>
                <w:sz w:val="20"/>
                <w:szCs w:val="20"/>
              </w:rPr>
              <w:t xml:space="preserve">Restaurantes: </w:t>
            </w:r>
          </w:p>
        </w:tc>
        <w:tc>
          <w:tcPr>
            <w:tcW w:w="814" w:type="pct"/>
            <w:vAlign w:val="center"/>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177.02 UMA</w:t>
            </w:r>
          </w:p>
        </w:tc>
      </w:tr>
      <w:tr w:rsidR="00A76C44" w:rsidRPr="00323A28" w:rsidTr="00DB4243">
        <w:tc>
          <w:tcPr>
            <w:tcW w:w="4186" w:type="pct"/>
          </w:tcPr>
          <w:p w:rsidR="00A76C44" w:rsidRPr="00AB2FC2" w:rsidRDefault="00CE46B5" w:rsidP="002D782B">
            <w:pPr>
              <w:pStyle w:val="Prrafodelista"/>
              <w:numPr>
                <w:ilvl w:val="0"/>
                <w:numId w:val="11"/>
              </w:numPr>
              <w:tabs>
                <w:tab w:val="left" w:pos="426"/>
              </w:tabs>
              <w:spacing w:line="360" w:lineRule="auto"/>
              <w:ind w:left="0" w:firstLine="0"/>
              <w:jc w:val="both"/>
              <w:rPr>
                <w:rFonts w:ascii="Arial" w:hAnsi="Arial" w:cs="Arial"/>
                <w:sz w:val="20"/>
                <w:szCs w:val="20"/>
              </w:rPr>
            </w:pPr>
            <w:r w:rsidRPr="00AB2FC2">
              <w:rPr>
                <w:rFonts w:ascii="Arial" w:hAnsi="Arial" w:cs="Arial"/>
                <w:sz w:val="20"/>
                <w:szCs w:val="20"/>
              </w:rPr>
              <w:t xml:space="preserve">Hoteles: </w:t>
            </w:r>
          </w:p>
        </w:tc>
        <w:tc>
          <w:tcPr>
            <w:tcW w:w="814" w:type="pct"/>
            <w:vAlign w:val="center"/>
          </w:tcPr>
          <w:p w:rsidR="00A76C44" w:rsidRPr="00323A28" w:rsidRDefault="00A76C44" w:rsidP="00640495">
            <w:pPr>
              <w:spacing w:after="0" w:line="360" w:lineRule="auto"/>
              <w:jc w:val="right"/>
              <w:rPr>
                <w:rFonts w:ascii="Arial" w:hAnsi="Arial" w:cs="Arial"/>
                <w:sz w:val="20"/>
                <w:szCs w:val="20"/>
              </w:rPr>
            </w:pPr>
          </w:p>
        </w:tc>
      </w:tr>
      <w:tr w:rsidR="00A76C44" w:rsidRPr="00323A28" w:rsidTr="00DB4243">
        <w:tc>
          <w:tcPr>
            <w:tcW w:w="4186" w:type="pct"/>
          </w:tcPr>
          <w:p w:rsidR="00A76C44" w:rsidRPr="00B0259E" w:rsidRDefault="00CE46B5" w:rsidP="002D782B">
            <w:pPr>
              <w:pStyle w:val="Prrafodelista"/>
              <w:numPr>
                <w:ilvl w:val="0"/>
                <w:numId w:val="12"/>
              </w:numPr>
              <w:spacing w:line="360" w:lineRule="auto"/>
              <w:jc w:val="both"/>
              <w:rPr>
                <w:rFonts w:ascii="Arial" w:hAnsi="Arial" w:cs="Arial"/>
                <w:sz w:val="20"/>
                <w:szCs w:val="20"/>
              </w:rPr>
            </w:pPr>
            <w:r w:rsidRPr="00B0259E">
              <w:rPr>
                <w:rFonts w:ascii="Arial" w:hAnsi="Arial" w:cs="Arial"/>
                <w:sz w:val="20"/>
                <w:szCs w:val="20"/>
              </w:rPr>
              <w:t xml:space="preserve">Categoría 1 a 3 estrellas: </w:t>
            </w:r>
          </w:p>
        </w:tc>
        <w:tc>
          <w:tcPr>
            <w:tcW w:w="814" w:type="pct"/>
            <w:vAlign w:val="center"/>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89.04 UMA</w:t>
            </w:r>
          </w:p>
        </w:tc>
      </w:tr>
      <w:tr w:rsidR="00A76C44" w:rsidRPr="00323A28" w:rsidTr="00DB4243">
        <w:tc>
          <w:tcPr>
            <w:tcW w:w="4186" w:type="pct"/>
          </w:tcPr>
          <w:p w:rsidR="00A76C44" w:rsidRPr="00B0259E" w:rsidRDefault="00CE46B5" w:rsidP="002D782B">
            <w:pPr>
              <w:pStyle w:val="Prrafodelista"/>
              <w:numPr>
                <w:ilvl w:val="0"/>
                <w:numId w:val="12"/>
              </w:numPr>
              <w:spacing w:line="360" w:lineRule="auto"/>
              <w:jc w:val="both"/>
              <w:rPr>
                <w:rFonts w:ascii="Arial" w:hAnsi="Arial" w:cs="Arial"/>
                <w:sz w:val="20"/>
                <w:szCs w:val="20"/>
              </w:rPr>
            </w:pPr>
            <w:r w:rsidRPr="00B0259E">
              <w:rPr>
                <w:rFonts w:ascii="Arial" w:hAnsi="Arial" w:cs="Arial"/>
                <w:sz w:val="20"/>
                <w:szCs w:val="20"/>
              </w:rPr>
              <w:t xml:space="preserve">Categoría 4 y 5 estrellas: </w:t>
            </w:r>
          </w:p>
        </w:tc>
        <w:tc>
          <w:tcPr>
            <w:tcW w:w="814" w:type="pct"/>
            <w:vAlign w:val="center"/>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177.02 UMA</w:t>
            </w:r>
          </w:p>
        </w:tc>
      </w:tr>
      <w:tr w:rsidR="00A76C44" w:rsidRPr="00323A28" w:rsidTr="00DB4243">
        <w:tc>
          <w:tcPr>
            <w:tcW w:w="4186" w:type="pct"/>
          </w:tcPr>
          <w:p w:rsidR="00A76C44" w:rsidRPr="00B0259E" w:rsidRDefault="00CE46B5" w:rsidP="002D782B">
            <w:pPr>
              <w:pStyle w:val="Prrafodelista"/>
              <w:numPr>
                <w:ilvl w:val="0"/>
                <w:numId w:val="12"/>
              </w:numPr>
              <w:spacing w:line="360" w:lineRule="auto"/>
              <w:jc w:val="both"/>
              <w:rPr>
                <w:rFonts w:ascii="Arial" w:hAnsi="Arial" w:cs="Arial"/>
                <w:sz w:val="20"/>
                <w:szCs w:val="20"/>
              </w:rPr>
            </w:pPr>
            <w:r w:rsidRPr="00B0259E">
              <w:rPr>
                <w:rFonts w:ascii="Arial" w:hAnsi="Arial" w:cs="Arial"/>
                <w:sz w:val="20"/>
                <w:szCs w:val="20"/>
              </w:rPr>
              <w:t xml:space="preserve">Vocación turística: Boutique, Hacienda o Lujo: </w:t>
            </w:r>
          </w:p>
        </w:tc>
        <w:tc>
          <w:tcPr>
            <w:tcW w:w="814" w:type="pct"/>
            <w:vAlign w:val="center"/>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591.48 UMA</w:t>
            </w:r>
          </w:p>
        </w:tc>
      </w:tr>
      <w:tr w:rsidR="00A76C44" w:rsidRPr="00323A28" w:rsidTr="00DB4243">
        <w:tc>
          <w:tcPr>
            <w:tcW w:w="4186" w:type="pct"/>
          </w:tcPr>
          <w:p w:rsidR="00A76C44" w:rsidRPr="00323A28" w:rsidRDefault="00CE46B5" w:rsidP="002D782B">
            <w:pPr>
              <w:pStyle w:val="Prrafodelista"/>
              <w:numPr>
                <w:ilvl w:val="0"/>
                <w:numId w:val="11"/>
              </w:numPr>
              <w:tabs>
                <w:tab w:val="left" w:pos="426"/>
              </w:tabs>
              <w:spacing w:line="360" w:lineRule="auto"/>
              <w:ind w:left="0" w:firstLine="0"/>
              <w:jc w:val="both"/>
              <w:rPr>
                <w:rFonts w:ascii="Arial" w:hAnsi="Arial" w:cs="Arial"/>
                <w:sz w:val="20"/>
                <w:szCs w:val="20"/>
              </w:rPr>
            </w:pPr>
            <w:r w:rsidRPr="00323A28">
              <w:rPr>
                <w:rFonts w:ascii="Arial" w:hAnsi="Arial" w:cs="Arial"/>
                <w:sz w:val="20"/>
                <w:szCs w:val="20"/>
              </w:rPr>
              <w:t xml:space="preserve">Moteles: </w:t>
            </w:r>
          </w:p>
        </w:tc>
        <w:tc>
          <w:tcPr>
            <w:tcW w:w="814" w:type="pct"/>
            <w:vAlign w:val="center"/>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89.04 UMA</w:t>
            </w:r>
          </w:p>
        </w:tc>
      </w:tr>
      <w:tr w:rsidR="00A76C44" w:rsidRPr="00323A28" w:rsidTr="00DB4243">
        <w:tc>
          <w:tcPr>
            <w:tcW w:w="4186" w:type="pct"/>
          </w:tcPr>
          <w:p w:rsidR="00A76C44" w:rsidRPr="00323A28" w:rsidRDefault="00CE46B5" w:rsidP="002D782B">
            <w:pPr>
              <w:pStyle w:val="Prrafodelista"/>
              <w:numPr>
                <w:ilvl w:val="0"/>
                <w:numId w:val="11"/>
              </w:numPr>
              <w:tabs>
                <w:tab w:val="left" w:pos="426"/>
              </w:tabs>
              <w:spacing w:line="360" w:lineRule="auto"/>
              <w:ind w:left="0" w:firstLine="0"/>
              <w:jc w:val="both"/>
              <w:rPr>
                <w:rFonts w:ascii="Arial" w:hAnsi="Arial" w:cs="Arial"/>
                <w:sz w:val="20"/>
                <w:szCs w:val="20"/>
              </w:rPr>
            </w:pPr>
            <w:r w:rsidRPr="00323A28">
              <w:rPr>
                <w:rFonts w:ascii="Arial" w:hAnsi="Arial" w:cs="Arial"/>
                <w:sz w:val="20"/>
                <w:szCs w:val="20"/>
              </w:rPr>
              <w:t xml:space="preserve">Destilería o </w:t>
            </w:r>
            <w:r w:rsidR="00DF7E4A" w:rsidRPr="00323A28">
              <w:rPr>
                <w:rFonts w:ascii="Arial" w:hAnsi="Arial" w:cs="Arial"/>
                <w:sz w:val="20"/>
                <w:szCs w:val="20"/>
              </w:rPr>
              <w:t>envasado</w:t>
            </w:r>
            <w:r w:rsidRPr="00323A28">
              <w:rPr>
                <w:rFonts w:ascii="Arial" w:hAnsi="Arial" w:cs="Arial"/>
                <w:sz w:val="20"/>
                <w:szCs w:val="20"/>
              </w:rPr>
              <w:t xml:space="preserve"> de cervezas, vinos o licores: </w:t>
            </w:r>
          </w:p>
        </w:tc>
        <w:tc>
          <w:tcPr>
            <w:tcW w:w="814" w:type="pct"/>
            <w:vAlign w:val="center"/>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591.48 UMA</w:t>
            </w:r>
          </w:p>
        </w:tc>
      </w:tr>
    </w:tbl>
    <w:p w:rsidR="00AB2FC2" w:rsidRDefault="00AB2FC2" w:rsidP="00323A28">
      <w:pPr>
        <w:spacing w:after="0" w:line="360" w:lineRule="auto"/>
        <w:jc w:val="both"/>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28. Revalidación anual</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Por el otorgamiento de la revalidación anual de licencias para el funcionamiento de los establecimientos referidos en el artículo anterior, se pagarán derechos conforme a las siguientes tarifas:</w:t>
      </w:r>
    </w:p>
    <w:p w:rsidR="00AB2FC2" w:rsidRPr="00323A28" w:rsidRDefault="00AB2FC2" w:rsidP="00323A28">
      <w:pPr>
        <w:spacing w:after="0" w:line="36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432"/>
      </w:tblGrid>
      <w:tr w:rsidR="00A76C44" w:rsidRPr="00323A28" w:rsidTr="00640495">
        <w:tc>
          <w:tcPr>
            <w:tcW w:w="4233" w:type="pct"/>
          </w:tcPr>
          <w:p w:rsidR="00A76C44" w:rsidRPr="00B0259E" w:rsidRDefault="00CE46B5" w:rsidP="002D782B">
            <w:pPr>
              <w:pStyle w:val="Prrafodelista"/>
              <w:numPr>
                <w:ilvl w:val="0"/>
                <w:numId w:val="13"/>
              </w:numPr>
              <w:spacing w:line="360" w:lineRule="auto"/>
              <w:ind w:left="357" w:hanging="357"/>
              <w:jc w:val="both"/>
              <w:rPr>
                <w:rFonts w:ascii="Arial" w:hAnsi="Arial" w:cs="Arial"/>
                <w:sz w:val="20"/>
                <w:szCs w:val="20"/>
              </w:rPr>
            </w:pPr>
            <w:r w:rsidRPr="00B0259E">
              <w:rPr>
                <w:rFonts w:ascii="Arial" w:hAnsi="Arial" w:cs="Arial"/>
                <w:sz w:val="20"/>
                <w:szCs w:val="20"/>
              </w:rPr>
              <w:t xml:space="preserve">Vinaterías o licorerías: </w:t>
            </w:r>
          </w:p>
        </w:tc>
        <w:tc>
          <w:tcPr>
            <w:tcW w:w="767"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400.00 UMA</w:t>
            </w:r>
          </w:p>
        </w:tc>
      </w:tr>
      <w:tr w:rsidR="00A76C44" w:rsidRPr="00323A28" w:rsidTr="00640495">
        <w:tc>
          <w:tcPr>
            <w:tcW w:w="4233" w:type="pct"/>
          </w:tcPr>
          <w:p w:rsidR="00A76C44" w:rsidRPr="00B0259E" w:rsidRDefault="00CE46B5" w:rsidP="002D782B">
            <w:pPr>
              <w:pStyle w:val="Prrafodelista"/>
              <w:numPr>
                <w:ilvl w:val="0"/>
                <w:numId w:val="13"/>
              </w:numPr>
              <w:spacing w:line="360" w:lineRule="auto"/>
              <w:ind w:left="357" w:hanging="357"/>
              <w:jc w:val="both"/>
              <w:rPr>
                <w:rFonts w:ascii="Arial" w:hAnsi="Arial" w:cs="Arial"/>
                <w:sz w:val="20"/>
                <w:szCs w:val="20"/>
              </w:rPr>
            </w:pPr>
            <w:r w:rsidRPr="00B0259E">
              <w:rPr>
                <w:rFonts w:ascii="Arial" w:hAnsi="Arial" w:cs="Arial"/>
                <w:sz w:val="20"/>
                <w:szCs w:val="20"/>
              </w:rPr>
              <w:t xml:space="preserve">Supermercados o autoservicios que comercialicen cervezas, vinos o licores: </w:t>
            </w:r>
          </w:p>
        </w:tc>
        <w:tc>
          <w:tcPr>
            <w:tcW w:w="767"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500.00 UMA</w:t>
            </w:r>
          </w:p>
        </w:tc>
      </w:tr>
      <w:tr w:rsidR="00A76C44" w:rsidRPr="00323A28" w:rsidTr="00640495">
        <w:tc>
          <w:tcPr>
            <w:tcW w:w="4233" w:type="pct"/>
          </w:tcPr>
          <w:p w:rsidR="00A76C44" w:rsidRPr="00B0259E" w:rsidRDefault="00CE46B5" w:rsidP="002D782B">
            <w:pPr>
              <w:pStyle w:val="Prrafodelista"/>
              <w:numPr>
                <w:ilvl w:val="0"/>
                <w:numId w:val="13"/>
              </w:numPr>
              <w:spacing w:line="360" w:lineRule="auto"/>
              <w:ind w:left="357" w:hanging="357"/>
              <w:jc w:val="both"/>
              <w:rPr>
                <w:rFonts w:ascii="Arial" w:hAnsi="Arial" w:cs="Arial"/>
                <w:sz w:val="20"/>
                <w:szCs w:val="20"/>
              </w:rPr>
            </w:pPr>
            <w:r w:rsidRPr="00B0259E">
              <w:rPr>
                <w:rFonts w:ascii="Arial" w:hAnsi="Arial" w:cs="Arial"/>
                <w:sz w:val="20"/>
                <w:szCs w:val="20"/>
              </w:rPr>
              <w:t xml:space="preserve">Expendios de cerveza: </w:t>
            </w:r>
          </w:p>
        </w:tc>
        <w:tc>
          <w:tcPr>
            <w:tcW w:w="767" w:type="pct"/>
          </w:tcPr>
          <w:p w:rsidR="00A76C44" w:rsidRPr="00B0259E" w:rsidRDefault="00CE46B5" w:rsidP="00640495">
            <w:pPr>
              <w:pStyle w:val="Prrafodelista"/>
              <w:numPr>
                <w:ilvl w:val="0"/>
                <w:numId w:val="14"/>
              </w:numPr>
              <w:spacing w:line="360" w:lineRule="auto"/>
              <w:jc w:val="right"/>
              <w:rPr>
                <w:rFonts w:ascii="Arial" w:hAnsi="Arial" w:cs="Arial"/>
                <w:sz w:val="20"/>
                <w:szCs w:val="20"/>
              </w:rPr>
            </w:pPr>
            <w:r w:rsidRPr="00B0259E">
              <w:rPr>
                <w:rFonts w:ascii="Arial" w:hAnsi="Arial" w:cs="Arial"/>
                <w:sz w:val="20"/>
                <w:szCs w:val="20"/>
              </w:rPr>
              <w:t>MA</w:t>
            </w:r>
          </w:p>
        </w:tc>
      </w:tr>
      <w:tr w:rsidR="00A76C44" w:rsidRPr="00323A28" w:rsidTr="00640495">
        <w:tc>
          <w:tcPr>
            <w:tcW w:w="4233" w:type="pct"/>
          </w:tcPr>
          <w:p w:rsidR="00A76C44" w:rsidRPr="00B0259E" w:rsidRDefault="00CE46B5" w:rsidP="002D782B">
            <w:pPr>
              <w:pStyle w:val="Prrafodelista"/>
              <w:numPr>
                <w:ilvl w:val="0"/>
                <w:numId w:val="13"/>
              </w:numPr>
              <w:spacing w:line="360" w:lineRule="auto"/>
              <w:ind w:left="357" w:hanging="357"/>
              <w:jc w:val="both"/>
              <w:rPr>
                <w:rFonts w:ascii="Arial" w:hAnsi="Arial" w:cs="Arial"/>
                <w:sz w:val="20"/>
                <w:szCs w:val="20"/>
              </w:rPr>
            </w:pPr>
            <w:r w:rsidRPr="00B0259E">
              <w:rPr>
                <w:rFonts w:ascii="Arial" w:hAnsi="Arial" w:cs="Arial"/>
                <w:sz w:val="20"/>
                <w:szCs w:val="20"/>
              </w:rPr>
              <w:t xml:space="preserve">Centros nocturnos y discotecas: </w:t>
            </w:r>
          </w:p>
        </w:tc>
        <w:tc>
          <w:tcPr>
            <w:tcW w:w="767"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44.52 UMA</w:t>
            </w:r>
          </w:p>
        </w:tc>
      </w:tr>
      <w:tr w:rsidR="00A76C44" w:rsidRPr="00323A28" w:rsidTr="00640495">
        <w:tc>
          <w:tcPr>
            <w:tcW w:w="4233" w:type="pct"/>
          </w:tcPr>
          <w:p w:rsidR="00A76C44" w:rsidRPr="00B0259E" w:rsidRDefault="00CE46B5" w:rsidP="002D782B">
            <w:pPr>
              <w:pStyle w:val="Prrafodelista"/>
              <w:numPr>
                <w:ilvl w:val="0"/>
                <w:numId w:val="13"/>
              </w:numPr>
              <w:spacing w:line="360" w:lineRule="auto"/>
              <w:ind w:left="357" w:hanging="357"/>
              <w:jc w:val="both"/>
              <w:rPr>
                <w:rFonts w:ascii="Arial" w:hAnsi="Arial" w:cs="Arial"/>
                <w:sz w:val="20"/>
                <w:szCs w:val="20"/>
              </w:rPr>
            </w:pPr>
            <w:r w:rsidRPr="00B0259E">
              <w:rPr>
                <w:rFonts w:ascii="Arial" w:hAnsi="Arial" w:cs="Arial"/>
                <w:sz w:val="20"/>
                <w:szCs w:val="20"/>
              </w:rPr>
              <w:t xml:space="preserve">Cantinas y bares: </w:t>
            </w:r>
          </w:p>
        </w:tc>
        <w:tc>
          <w:tcPr>
            <w:tcW w:w="767"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29.68 UMA</w:t>
            </w:r>
          </w:p>
        </w:tc>
      </w:tr>
      <w:tr w:rsidR="00A76C44" w:rsidRPr="00323A28" w:rsidTr="00640495">
        <w:trPr>
          <w:trHeight w:val="135"/>
        </w:trPr>
        <w:tc>
          <w:tcPr>
            <w:tcW w:w="4233" w:type="pct"/>
          </w:tcPr>
          <w:p w:rsidR="00A76C44" w:rsidRPr="00B0259E" w:rsidRDefault="00CE46B5" w:rsidP="002D782B">
            <w:pPr>
              <w:pStyle w:val="Prrafodelista"/>
              <w:numPr>
                <w:ilvl w:val="0"/>
                <w:numId w:val="13"/>
              </w:numPr>
              <w:spacing w:line="360" w:lineRule="auto"/>
              <w:ind w:left="357" w:hanging="357"/>
              <w:jc w:val="both"/>
              <w:rPr>
                <w:rFonts w:ascii="Arial" w:hAnsi="Arial" w:cs="Arial"/>
                <w:sz w:val="20"/>
                <w:szCs w:val="20"/>
              </w:rPr>
            </w:pPr>
            <w:r w:rsidRPr="00B0259E">
              <w:rPr>
                <w:rFonts w:ascii="Arial" w:hAnsi="Arial" w:cs="Arial"/>
                <w:sz w:val="20"/>
                <w:szCs w:val="20"/>
              </w:rPr>
              <w:t xml:space="preserve">Salones de eventos sociales: </w:t>
            </w:r>
          </w:p>
        </w:tc>
        <w:tc>
          <w:tcPr>
            <w:tcW w:w="767" w:type="pct"/>
          </w:tcPr>
          <w:p w:rsidR="00A76C44" w:rsidRPr="00B0259E" w:rsidRDefault="00B0259E" w:rsidP="00640495">
            <w:pPr>
              <w:spacing w:line="360" w:lineRule="auto"/>
              <w:jc w:val="right"/>
              <w:rPr>
                <w:rFonts w:ascii="Arial" w:hAnsi="Arial" w:cs="Arial"/>
                <w:sz w:val="20"/>
                <w:szCs w:val="20"/>
              </w:rPr>
            </w:pPr>
            <w:r>
              <w:rPr>
                <w:rFonts w:ascii="Arial" w:hAnsi="Arial" w:cs="Arial"/>
                <w:sz w:val="20"/>
                <w:szCs w:val="20"/>
              </w:rPr>
              <w:t>14.84 UMA</w:t>
            </w:r>
          </w:p>
        </w:tc>
      </w:tr>
      <w:tr w:rsidR="00A76C44" w:rsidRPr="00323A28" w:rsidTr="00640495">
        <w:tc>
          <w:tcPr>
            <w:tcW w:w="4233" w:type="pct"/>
          </w:tcPr>
          <w:p w:rsidR="00A76C44" w:rsidRPr="00B0259E" w:rsidRDefault="00CE46B5" w:rsidP="002D782B">
            <w:pPr>
              <w:pStyle w:val="Prrafodelista"/>
              <w:numPr>
                <w:ilvl w:val="0"/>
                <w:numId w:val="13"/>
              </w:numPr>
              <w:tabs>
                <w:tab w:val="left" w:pos="567"/>
              </w:tabs>
              <w:spacing w:line="360" w:lineRule="auto"/>
              <w:ind w:left="357" w:hanging="357"/>
              <w:jc w:val="both"/>
              <w:rPr>
                <w:rFonts w:ascii="Arial" w:hAnsi="Arial" w:cs="Arial"/>
                <w:sz w:val="20"/>
                <w:szCs w:val="20"/>
              </w:rPr>
            </w:pPr>
            <w:r w:rsidRPr="00B0259E">
              <w:rPr>
                <w:rFonts w:ascii="Arial" w:hAnsi="Arial" w:cs="Arial"/>
                <w:sz w:val="20"/>
                <w:szCs w:val="20"/>
              </w:rPr>
              <w:t xml:space="preserve">Restaurantes: </w:t>
            </w:r>
          </w:p>
        </w:tc>
        <w:tc>
          <w:tcPr>
            <w:tcW w:w="767"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44.52 UMA</w:t>
            </w:r>
          </w:p>
        </w:tc>
      </w:tr>
      <w:tr w:rsidR="00A76C44" w:rsidRPr="00323A28" w:rsidTr="00640495">
        <w:tc>
          <w:tcPr>
            <w:tcW w:w="4233" w:type="pct"/>
          </w:tcPr>
          <w:p w:rsidR="00A76C44" w:rsidRPr="00B0259E" w:rsidRDefault="00CE46B5" w:rsidP="002D782B">
            <w:pPr>
              <w:pStyle w:val="Prrafodelista"/>
              <w:numPr>
                <w:ilvl w:val="0"/>
                <w:numId w:val="13"/>
              </w:numPr>
              <w:tabs>
                <w:tab w:val="left" w:pos="567"/>
              </w:tabs>
              <w:spacing w:line="360" w:lineRule="auto"/>
              <w:ind w:left="357" w:hanging="357"/>
              <w:jc w:val="both"/>
              <w:rPr>
                <w:rFonts w:ascii="Arial" w:hAnsi="Arial" w:cs="Arial"/>
                <w:sz w:val="20"/>
                <w:szCs w:val="20"/>
              </w:rPr>
            </w:pPr>
            <w:r w:rsidRPr="00B0259E">
              <w:rPr>
                <w:rFonts w:ascii="Arial" w:hAnsi="Arial" w:cs="Arial"/>
                <w:sz w:val="20"/>
                <w:szCs w:val="20"/>
              </w:rPr>
              <w:lastRenderedPageBreak/>
              <w:t xml:space="preserve">Hoteles: </w:t>
            </w:r>
          </w:p>
        </w:tc>
        <w:tc>
          <w:tcPr>
            <w:tcW w:w="767" w:type="pct"/>
          </w:tcPr>
          <w:p w:rsidR="00A76C44" w:rsidRPr="00323A28" w:rsidRDefault="00A76C44" w:rsidP="00640495">
            <w:pPr>
              <w:spacing w:after="0" w:line="360" w:lineRule="auto"/>
              <w:jc w:val="right"/>
              <w:rPr>
                <w:rFonts w:ascii="Arial" w:hAnsi="Arial" w:cs="Arial"/>
                <w:sz w:val="20"/>
                <w:szCs w:val="20"/>
              </w:rPr>
            </w:pPr>
          </w:p>
        </w:tc>
      </w:tr>
      <w:tr w:rsidR="00A76C44" w:rsidRPr="00323A28" w:rsidTr="00640495">
        <w:tc>
          <w:tcPr>
            <w:tcW w:w="4233" w:type="pct"/>
          </w:tcPr>
          <w:p w:rsidR="00A76C44" w:rsidRPr="00B0259E" w:rsidRDefault="00CE46B5" w:rsidP="002D782B">
            <w:pPr>
              <w:pStyle w:val="Prrafodelista"/>
              <w:numPr>
                <w:ilvl w:val="0"/>
                <w:numId w:val="15"/>
              </w:numPr>
              <w:spacing w:line="360" w:lineRule="auto"/>
              <w:jc w:val="both"/>
              <w:rPr>
                <w:rFonts w:ascii="Arial" w:hAnsi="Arial" w:cs="Arial"/>
                <w:sz w:val="20"/>
                <w:szCs w:val="20"/>
              </w:rPr>
            </w:pPr>
            <w:r w:rsidRPr="00B0259E">
              <w:rPr>
                <w:rFonts w:ascii="Arial" w:hAnsi="Arial" w:cs="Arial"/>
                <w:sz w:val="20"/>
                <w:szCs w:val="20"/>
              </w:rPr>
              <w:t xml:space="preserve">Categoría 1 a 3 estrellas: </w:t>
            </w:r>
          </w:p>
        </w:tc>
        <w:tc>
          <w:tcPr>
            <w:tcW w:w="767"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22.26 UMA</w:t>
            </w:r>
          </w:p>
        </w:tc>
      </w:tr>
      <w:tr w:rsidR="00A76C44" w:rsidRPr="00323A28" w:rsidTr="00640495">
        <w:tc>
          <w:tcPr>
            <w:tcW w:w="4233" w:type="pct"/>
          </w:tcPr>
          <w:p w:rsidR="00A76C44" w:rsidRPr="00B0259E" w:rsidRDefault="00CE46B5" w:rsidP="002D782B">
            <w:pPr>
              <w:pStyle w:val="Prrafodelista"/>
              <w:numPr>
                <w:ilvl w:val="0"/>
                <w:numId w:val="15"/>
              </w:numPr>
              <w:spacing w:line="360" w:lineRule="auto"/>
              <w:jc w:val="both"/>
              <w:rPr>
                <w:rFonts w:ascii="Arial" w:hAnsi="Arial" w:cs="Arial"/>
                <w:sz w:val="20"/>
                <w:szCs w:val="20"/>
              </w:rPr>
            </w:pPr>
            <w:r w:rsidRPr="00B0259E">
              <w:rPr>
                <w:rFonts w:ascii="Arial" w:hAnsi="Arial" w:cs="Arial"/>
                <w:sz w:val="20"/>
                <w:szCs w:val="20"/>
              </w:rPr>
              <w:t xml:space="preserve">Categoría 4 y 5 estrellas: </w:t>
            </w:r>
          </w:p>
        </w:tc>
        <w:tc>
          <w:tcPr>
            <w:tcW w:w="767"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44.52 UMA</w:t>
            </w:r>
          </w:p>
        </w:tc>
      </w:tr>
      <w:tr w:rsidR="00A76C44" w:rsidRPr="00323A28" w:rsidTr="00640495">
        <w:tc>
          <w:tcPr>
            <w:tcW w:w="4233" w:type="pct"/>
          </w:tcPr>
          <w:p w:rsidR="00A76C44" w:rsidRPr="00B0259E" w:rsidRDefault="00CE46B5" w:rsidP="002D782B">
            <w:pPr>
              <w:pStyle w:val="Prrafodelista"/>
              <w:numPr>
                <w:ilvl w:val="0"/>
                <w:numId w:val="15"/>
              </w:numPr>
              <w:spacing w:line="360" w:lineRule="auto"/>
              <w:jc w:val="both"/>
              <w:rPr>
                <w:rFonts w:ascii="Arial" w:hAnsi="Arial" w:cs="Arial"/>
                <w:sz w:val="20"/>
                <w:szCs w:val="20"/>
              </w:rPr>
            </w:pPr>
            <w:r w:rsidRPr="00B0259E">
              <w:rPr>
                <w:rFonts w:ascii="Arial" w:hAnsi="Arial" w:cs="Arial"/>
                <w:sz w:val="20"/>
                <w:szCs w:val="20"/>
              </w:rPr>
              <w:t xml:space="preserve">Vocación turística: Boutique, Hacienda o Lujo: </w:t>
            </w:r>
          </w:p>
        </w:tc>
        <w:tc>
          <w:tcPr>
            <w:tcW w:w="767"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148.40 UMA</w:t>
            </w:r>
          </w:p>
        </w:tc>
      </w:tr>
      <w:tr w:rsidR="00A76C44" w:rsidRPr="00323A28" w:rsidTr="00640495">
        <w:tc>
          <w:tcPr>
            <w:tcW w:w="4233" w:type="pct"/>
          </w:tcPr>
          <w:p w:rsidR="00A76C44" w:rsidRPr="00323A28" w:rsidRDefault="00CE46B5" w:rsidP="00323A28">
            <w:pPr>
              <w:spacing w:after="0" w:line="360" w:lineRule="auto"/>
              <w:jc w:val="both"/>
              <w:rPr>
                <w:rFonts w:ascii="Arial" w:hAnsi="Arial" w:cs="Arial"/>
                <w:sz w:val="20"/>
                <w:szCs w:val="20"/>
              </w:rPr>
            </w:pPr>
            <w:r w:rsidRPr="00B0259E">
              <w:rPr>
                <w:rFonts w:ascii="Arial" w:hAnsi="Arial" w:cs="Arial"/>
                <w:b/>
                <w:sz w:val="20"/>
                <w:szCs w:val="20"/>
              </w:rPr>
              <w:t>IX.</w:t>
            </w:r>
            <w:r w:rsidRPr="00323A28">
              <w:rPr>
                <w:rFonts w:ascii="Arial" w:hAnsi="Arial" w:cs="Arial"/>
                <w:sz w:val="20"/>
                <w:szCs w:val="20"/>
              </w:rPr>
              <w:t xml:space="preserve"> Moteles: </w:t>
            </w:r>
          </w:p>
        </w:tc>
        <w:tc>
          <w:tcPr>
            <w:tcW w:w="767"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22.26 UMA</w:t>
            </w:r>
          </w:p>
        </w:tc>
      </w:tr>
      <w:tr w:rsidR="00A76C44" w:rsidRPr="00323A28" w:rsidTr="00640495">
        <w:tc>
          <w:tcPr>
            <w:tcW w:w="4233" w:type="pct"/>
          </w:tcPr>
          <w:p w:rsidR="00A76C44" w:rsidRPr="00323A28" w:rsidRDefault="00CE46B5" w:rsidP="00323A28">
            <w:pPr>
              <w:spacing w:after="0" w:line="360" w:lineRule="auto"/>
              <w:jc w:val="both"/>
              <w:rPr>
                <w:rFonts w:ascii="Arial" w:hAnsi="Arial" w:cs="Arial"/>
                <w:sz w:val="20"/>
                <w:szCs w:val="20"/>
              </w:rPr>
            </w:pPr>
            <w:r w:rsidRPr="00B0259E">
              <w:rPr>
                <w:rFonts w:ascii="Arial" w:hAnsi="Arial" w:cs="Arial"/>
                <w:b/>
                <w:sz w:val="20"/>
                <w:szCs w:val="20"/>
              </w:rPr>
              <w:t>X.</w:t>
            </w:r>
            <w:r w:rsidRPr="00323A28">
              <w:rPr>
                <w:rFonts w:ascii="Arial" w:hAnsi="Arial" w:cs="Arial"/>
                <w:sz w:val="20"/>
                <w:szCs w:val="20"/>
              </w:rPr>
              <w:t xml:space="preserve"> Destilería o envasado de cervezas, vinos o licores: </w:t>
            </w:r>
          </w:p>
        </w:tc>
        <w:tc>
          <w:tcPr>
            <w:tcW w:w="767"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148.40 UMA</w:t>
            </w:r>
          </w:p>
        </w:tc>
      </w:tr>
    </w:tbl>
    <w:p w:rsidR="00AB2FC2" w:rsidRDefault="00AB2FC2" w:rsidP="00323A28">
      <w:pPr>
        <w:tabs>
          <w:tab w:val="left" w:pos="3544"/>
        </w:tabs>
        <w:spacing w:after="0" w:line="360" w:lineRule="auto"/>
        <w:jc w:val="both"/>
        <w:rPr>
          <w:rFonts w:ascii="Arial" w:hAnsi="Arial" w:cs="Arial"/>
          <w:b/>
          <w:sz w:val="20"/>
          <w:szCs w:val="20"/>
        </w:rPr>
      </w:pPr>
    </w:p>
    <w:p w:rsidR="00A76C44" w:rsidRPr="00323A28" w:rsidRDefault="00CE46B5" w:rsidP="00323A28">
      <w:pPr>
        <w:tabs>
          <w:tab w:val="left" w:pos="3544"/>
        </w:tabs>
        <w:spacing w:after="0" w:line="360" w:lineRule="auto"/>
        <w:jc w:val="both"/>
        <w:rPr>
          <w:rFonts w:ascii="Arial" w:hAnsi="Arial" w:cs="Arial"/>
          <w:b/>
          <w:sz w:val="20"/>
          <w:szCs w:val="20"/>
        </w:rPr>
      </w:pPr>
      <w:r w:rsidRPr="00323A28">
        <w:rPr>
          <w:rFonts w:ascii="Arial" w:hAnsi="Arial" w:cs="Arial"/>
          <w:b/>
          <w:sz w:val="20"/>
          <w:szCs w:val="20"/>
        </w:rPr>
        <w:t>Artículo 29. Tarifas por otros giros comerciales</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Por el otorgamiento de licencias de funcionamiento de establecimientos o locales comerciales se pagarán derechos conforme a las siguientes tarifas:</w:t>
      </w:r>
    </w:p>
    <w:p w:rsidR="00AB2FC2" w:rsidRPr="00323A28" w:rsidRDefault="00AB2FC2" w:rsidP="00323A28">
      <w:pPr>
        <w:spacing w:after="0" w:line="36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1"/>
        <w:gridCol w:w="1696"/>
      </w:tblGrid>
      <w:tr w:rsidR="00A76C44" w:rsidRPr="00323A28" w:rsidTr="00DB4243">
        <w:tc>
          <w:tcPr>
            <w:tcW w:w="4092" w:type="pct"/>
          </w:tcPr>
          <w:p w:rsidR="00A76C44" w:rsidRPr="00080F5A" w:rsidRDefault="00CE46B5" w:rsidP="002D782B">
            <w:pPr>
              <w:pStyle w:val="Prrafodelista"/>
              <w:numPr>
                <w:ilvl w:val="0"/>
                <w:numId w:val="16"/>
              </w:numPr>
              <w:tabs>
                <w:tab w:val="left" w:pos="284"/>
              </w:tabs>
              <w:spacing w:line="360" w:lineRule="auto"/>
              <w:ind w:left="0" w:firstLine="0"/>
              <w:jc w:val="both"/>
              <w:rPr>
                <w:rFonts w:ascii="Arial" w:hAnsi="Arial" w:cs="Arial"/>
                <w:sz w:val="20"/>
                <w:szCs w:val="20"/>
              </w:rPr>
            </w:pPr>
            <w:r w:rsidRPr="00080F5A">
              <w:rPr>
                <w:rFonts w:ascii="Arial" w:hAnsi="Arial" w:cs="Arial"/>
                <w:sz w:val="20"/>
                <w:szCs w:val="20"/>
              </w:rPr>
              <w:t>Billares; bisuterías; boneterías; cocinas económicas; dulcerías; establecimientos de venta de hamburguesas y similares;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subagencias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5.30 UMA</w:t>
            </w:r>
          </w:p>
        </w:tc>
      </w:tr>
      <w:tr w:rsidR="00A76C44" w:rsidRPr="00323A28" w:rsidTr="00DB4243">
        <w:tc>
          <w:tcPr>
            <w:tcW w:w="4092" w:type="pct"/>
          </w:tcPr>
          <w:p w:rsidR="00A76C44" w:rsidRPr="00080F5A" w:rsidRDefault="00CE46B5" w:rsidP="002D782B">
            <w:pPr>
              <w:pStyle w:val="Prrafodelista"/>
              <w:numPr>
                <w:ilvl w:val="0"/>
                <w:numId w:val="16"/>
              </w:numPr>
              <w:tabs>
                <w:tab w:val="left" w:pos="284"/>
              </w:tabs>
              <w:spacing w:line="360" w:lineRule="auto"/>
              <w:ind w:left="0" w:firstLine="0"/>
              <w:jc w:val="both"/>
              <w:rPr>
                <w:rFonts w:ascii="Arial" w:hAnsi="Arial" w:cs="Arial"/>
                <w:sz w:val="20"/>
                <w:szCs w:val="20"/>
              </w:rPr>
            </w:pPr>
            <w:r w:rsidRPr="00080F5A">
              <w:rPr>
                <w:rFonts w:ascii="Arial" w:hAnsi="Arial" w:cs="Arial"/>
                <w:sz w:val="20"/>
                <w:szCs w:val="20"/>
              </w:rPr>
              <w:t>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llanteras; negocios de reparación telefonía celular; ópticas; paleterías;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10.60 UMA</w:t>
            </w:r>
          </w:p>
        </w:tc>
      </w:tr>
      <w:tr w:rsidR="00A76C44" w:rsidRPr="00323A28" w:rsidTr="00DB4243">
        <w:tc>
          <w:tcPr>
            <w:tcW w:w="4092" w:type="pct"/>
          </w:tcPr>
          <w:p w:rsidR="00A76C44" w:rsidRPr="00080F5A" w:rsidRDefault="00CE46B5" w:rsidP="002D782B">
            <w:pPr>
              <w:pStyle w:val="Prrafodelista"/>
              <w:numPr>
                <w:ilvl w:val="0"/>
                <w:numId w:val="16"/>
              </w:numPr>
              <w:tabs>
                <w:tab w:val="left" w:pos="426"/>
              </w:tabs>
              <w:spacing w:line="360" w:lineRule="auto"/>
              <w:ind w:left="0" w:firstLine="0"/>
              <w:jc w:val="both"/>
              <w:rPr>
                <w:rFonts w:ascii="Arial" w:hAnsi="Arial" w:cs="Arial"/>
                <w:sz w:val="20"/>
                <w:szCs w:val="20"/>
              </w:rPr>
            </w:pPr>
            <w:r w:rsidRPr="00080F5A">
              <w:rPr>
                <w:rFonts w:ascii="Arial" w:hAnsi="Arial" w:cs="Arial"/>
                <w:sz w:val="20"/>
                <w:szCs w:val="20"/>
              </w:rPr>
              <w:t xml:space="preserve">Academias; boticas; casetas; consultorios; despachos de servicios </w:t>
            </w:r>
            <w:r w:rsidRPr="00080F5A">
              <w:rPr>
                <w:rFonts w:ascii="Arial" w:hAnsi="Arial" w:cs="Arial"/>
                <w:sz w:val="20"/>
                <w:szCs w:val="20"/>
              </w:rPr>
              <w:lastRenderedPageBreak/>
              <w:t>profesionales; establecimientos para la compraventa de vehículos usados; estéticas unisex; expendios de aceites y aditivos; expendios de gas butano; farmacias; laboratorios; molinos de grano; negocios de telefonía celular; panaderías; restaurantes; talleres de herrería, aluminio y cristales; tortillerías; veterinarias; y videoclubes: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lastRenderedPageBreak/>
              <w:t>21.20 UMA</w:t>
            </w:r>
          </w:p>
        </w:tc>
      </w:tr>
      <w:tr w:rsidR="00A76C44" w:rsidRPr="00323A28" w:rsidTr="00DB4243">
        <w:tc>
          <w:tcPr>
            <w:tcW w:w="4092" w:type="pct"/>
          </w:tcPr>
          <w:p w:rsidR="00A76C44" w:rsidRPr="00080F5A" w:rsidRDefault="00CE46B5" w:rsidP="002D782B">
            <w:pPr>
              <w:pStyle w:val="Prrafodelista"/>
              <w:numPr>
                <w:ilvl w:val="0"/>
                <w:numId w:val="16"/>
              </w:numPr>
              <w:tabs>
                <w:tab w:val="left" w:pos="426"/>
              </w:tabs>
              <w:spacing w:line="360" w:lineRule="auto"/>
              <w:ind w:left="0" w:firstLine="0"/>
              <w:jc w:val="both"/>
              <w:rPr>
                <w:rFonts w:ascii="Arial" w:hAnsi="Arial" w:cs="Arial"/>
                <w:sz w:val="20"/>
                <w:szCs w:val="20"/>
              </w:rPr>
            </w:pPr>
            <w:r w:rsidRPr="00080F5A">
              <w:rPr>
                <w:rFonts w:ascii="Arial" w:hAnsi="Arial" w:cs="Arial"/>
                <w:sz w:val="20"/>
                <w:szCs w:val="20"/>
              </w:rPr>
              <w:lastRenderedPageBreak/>
              <w:t>Bodegas;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53.00 UMA</w:t>
            </w:r>
          </w:p>
        </w:tc>
      </w:tr>
      <w:tr w:rsidR="00A76C44" w:rsidRPr="00323A28" w:rsidTr="00DB4243">
        <w:tc>
          <w:tcPr>
            <w:tcW w:w="4092" w:type="pct"/>
          </w:tcPr>
          <w:p w:rsidR="00A76C44" w:rsidRPr="00080F5A" w:rsidRDefault="00CE46B5" w:rsidP="002D782B">
            <w:pPr>
              <w:pStyle w:val="Prrafodelista"/>
              <w:numPr>
                <w:ilvl w:val="0"/>
                <w:numId w:val="16"/>
              </w:numPr>
              <w:tabs>
                <w:tab w:val="left" w:pos="426"/>
              </w:tabs>
              <w:spacing w:line="360" w:lineRule="auto"/>
              <w:ind w:left="0" w:firstLine="0"/>
              <w:jc w:val="both"/>
              <w:rPr>
                <w:rFonts w:ascii="Arial" w:hAnsi="Arial" w:cs="Arial"/>
                <w:sz w:val="20"/>
                <w:szCs w:val="20"/>
              </w:rPr>
            </w:pPr>
            <w:r w:rsidRPr="00080F5A">
              <w:rPr>
                <w:rFonts w:ascii="Arial" w:hAnsi="Arial" w:cs="Arial"/>
                <w:sz w:val="20"/>
                <w:szCs w:val="20"/>
              </w:rPr>
              <w:t>Clínicas; escuelas particulares; establecimientos para la compraventa de oro y plata; fábricas y maquiladoras de hasta veinte empleados; hospitales; hostales; hoteles 1 a 5; moteles; mueblerías; y oficinas de servicios de sistemas de televisión:</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106.00 UMA</w:t>
            </w:r>
          </w:p>
        </w:tc>
      </w:tr>
      <w:tr w:rsidR="00A76C44" w:rsidRPr="00323A28" w:rsidTr="00DB4243">
        <w:tc>
          <w:tcPr>
            <w:tcW w:w="4092" w:type="pct"/>
          </w:tcPr>
          <w:p w:rsidR="00A76C44" w:rsidRPr="00080F5A" w:rsidRDefault="00CE46B5" w:rsidP="002D782B">
            <w:pPr>
              <w:pStyle w:val="Prrafodelista"/>
              <w:numPr>
                <w:ilvl w:val="0"/>
                <w:numId w:val="16"/>
              </w:numPr>
              <w:tabs>
                <w:tab w:val="left" w:pos="426"/>
              </w:tabs>
              <w:spacing w:line="360" w:lineRule="auto"/>
              <w:ind w:left="0" w:firstLine="0"/>
              <w:jc w:val="both"/>
              <w:rPr>
                <w:rFonts w:ascii="Arial" w:hAnsi="Arial" w:cs="Arial"/>
                <w:sz w:val="20"/>
                <w:szCs w:val="20"/>
              </w:rPr>
            </w:pPr>
            <w:r w:rsidRPr="00080F5A">
              <w:rPr>
                <w:rFonts w:ascii="Arial" w:hAnsi="Arial" w:cs="Arial"/>
                <w:sz w:val="20"/>
                <w:szCs w:val="20"/>
              </w:rPr>
              <w:t>Agencias de automóviles nuevos; bancos, centros cambiarios e instituciones financieras; cinemas; fábricas y maquiladoras de hasta cincuenta empleados; gaseras; gasolineras; terminales de transporte y tiendas de artículos de electrodomésticos, muebles y línea blanca:</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265.00 UMA</w:t>
            </w:r>
          </w:p>
        </w:tc>
      </w:tr>
      <w:tr w:rsidR="00A76C44" w:rsidRPr="00323A28" w:rsidTr="00DB4243">
        <w:tc>
          <w:tcPr>
            <w:tcW w:w="4092" w:type="pct"/>
          </w:tcPr>
          <w:p w:rsidR="00A76C44" w:rsidRPr="00080F5A" w:rsidRDefault="00CE46B5" w:rsidP="002D782B">
            <w:pPr>
              <w:pStyle w:val="Prrafodelista"/>
              <w:numPr>
                <w:ilvl w:val="0"/>
                <w:numId w:val="16"/>
              </w:numPr>
              <w:tabs>
                <w:tab w:val="left" w:pos="142"/>
                <w:tab w:val="left" w:pos="426"/>
              </w:tabs>
              <w:spacing w:line="360" w:lineRule="auto"/>
              <w:ind w:left="0" w:firstLine="0"/>
              <w:jc w:val="both"/>
              <w:rPr>
                <w:rFonts w:ascii="Arial" w:hAnsi="Arial" w:cs="Arial"/>
                <w:sz w:val="20"/>
                <w:szCs w:val="20"/>
              </w:rPr>
            </w:pPr>
            <w:r w:rsidRPr="00080F5A">
              <w:rPr>
                <w:rFonts w:ascii="Arial" w:hAnsi="Arial" w:cs="Arial"/>
                <w:sz w:val="20"/>
                <w:szCs w:val="20"/>
              </w:rPr>
              <w:t>Hoteles de Vocación turística: Boutique, Hacienda o Lujo, Parador Turístico: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530.00 UMA</w:t>
            </w:r>
          </w:p>
        </w:tc>
      </w:tr>
      <w:tr w:rsidR="00A76C44" w:rsidRPr="00323A28" w:rsidTr="00DB4243">
        <w:tc>
          <w:tcPr>
            <w:tcW w:w="4092" w:type="pct"/>
          </w:tcPr>
          <w:p w:rsidR="00A76C44" w:rsidRPr="00080F5A" w:rsidRDefault="00CE46B5" w:rsidP="002D782B">
            <w:pPr>
              <w:pStyle w:val="Prrafodelista"/>
              <w:numPr>
                <w:ilvl w:val="0"/>
                <w:numId w:val="16"/>
              </w:numPr>
              <w:tabs>
                <w:tab w:val="left" w:pos="567"/>
              </w:tabs>
              <w:spacing w:line="360" w:lineRule="auto"/>
              <w:ind w:left="0" w:firstLine="0"/>
              <w:jc w:val="both"/>
              <w:rPr>
                <w:rFonts w:ascii="Arial" w:hAnsi="Arial" w:cs="Arial"/>
                <w:sz w:val="20"/>
                <w:szCs w:val="20"/>
              </w:rPr>
            </w:pPr>
            <w:r w:rsidRPr="00080F5A">
              <w:rPr>
                <w:rFonts w:ascii="Arial" w:hAnsi="Arial" w:cs="Arial"/>
                <w:sz w:val="20"/>
                <w:szCs w:val="20"/>
              </w:rPr>
              <w:t>Fábricas y maquiladoras de más de cincuenta empleados; supermercados; tienda departamental; bodegas industriales; naves industriales; y centros de acopio de materiales o productos: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742.00 UMA</w:t>
            </w:r>
          </w:p>
        </w:tc>
      </w:tr>
      <w:tr w:rsidR="00A76C44" w:rsidRPr="00323A28" w:rsidTr="00DB4243">
        <w:tc>
          <w:tcPr>
            <w:tcW w:w="4092" w:type="pct"/>
          </w:tcPr>
          <w:p w:rsidR="00A76C44" w:rsidRPr="00080F5A" w:rsidRDefault="00CE46B5" w:rsidP="002D782B">
            <w:pPr>
              <w:pStyle w:val="Prrafodelista"/>
              <w:numPr>
                <w:ilvl w:val="0"/>
                <w:numId w:val="16"/>
              </w:numPr>
              <w:tabs>
                <w:tab w:val="left" w:pos="284"/>
                <w:tab w:val="left" w:pos="426"/>
              </w:tabs>
              <w:spacing w:line="360" w:lineRule="auto"/>
              <w:ind w:left="0" w:firstLine="0"/>
              <w:jc w:val="both"/>
              <w:rPr>
                <w:rFonts w:ascii="Arial" w:hAnsi="Arial" w:cs="Arial"/>
                <w:sz w:val="20"/>
                <w:szCs w:val="20"/>
              </w:rPr>
            </w:pPr>
            <w:r w:rsidRPr="00080F5A">
              <w:rPr>
                <w:rFonts w:ascii="Arial" w:hAnsi="Arial" w:cs="Arial"/>
                <w:sz w:val="20"/>
                <w:szCs w:val="20"/>
              </w:rPr>
              <w:t>Bancos de explotación de materiales: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4,000.00 UMA</w:t>
            </w:r>
          </w:p>
        </w:tc>
      </w:tr>
      <w:tr w:rsidR="00A76C44" w:rsidRPr="00323A28" w:rsidTr="00DB4243">
        <w:tc>
          <w:tcPr>
            <w:tcW w:w="4092" w:type="pct"/>
          </w:tcPr>
          <w:p w:rsidR="00A76C44" w:rsidRPr="00080F5A" w:rsidRDefault="00CE46B5" w:rsidP="002D782B">
            <w:pPr>
              <w:pStyle w:val="Prrafodelista"/>
              <w:numPr>
                <w:ilvl w:val="0"/>
                <w:numId w:val="16"/>
              </w:numPr>
              <w:tabs>
                <w:tab w:val="left" w:pos="284"/>
              </w:tabs>
              <w:spacing w:line="360" w:lineRule="auto"/>
              <w:ind w:left="0" w:firstLine="0"/>
              <w:jc w:val="both"/>
              <w:rPr>
                <w:rFonts w:ascii="Arial" w:hAnsi="Arial" w:cs="Arial"/>
                <w:sz w:val="20"/>
                <w:szCs w:val="20"/>
              </w:rPr>
            </w:pPr>
            <w:r w:rsidRPr="00080F5A">
              <w:rPr>
                <w:rFonts w:ascii="Arial" w:hAnsi="Arial" w:cs="Arial"/>
                <w:sz w:val="20"/>
                <w:szCs w:val="20"/>
              </w:rPr>
              <w:t xml:space="preserve">Parque eólico: </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4,000.00 UMA</w:t>
            </w:r>
          </w:p>
        </w:tc>
      </w:tr>
    </w:tbl>
    <w:p w:rsidR="00AB2FC2" w:rsidRDefault="00AB2FC2" w:rsidP="00323A28">
      <w:pPr>
        <w:spacing w:after="0" w:line="360" w:lineRule="auto"/>
        <w:rPr>
          <w:rFonts w:ascii="Arial" w:hAnsi="Arial" w:cs="Arial"/>
          <w:b/>
          <w:sz w:val="20"/>
          <w:szCs w:val="20"/>
        </w:rPr>
      </w:pPr>
    </w:p>
    <w:p w:rsidR="00A76C44" w:rsidRDefault="00CE46B5" w:rsidP="00323A28">
      <w:pPr>
        <w:spacing w:after="0" w:line="360" w:lineRule="auto"/>
        <w:rPr>
          <w:rFonts w:ascii="Arial" w:hAnsi="Arial" w:cs="Arial"/>
          <w:b/>
          <w:sz w:val="20"/>
          <w:szCs w:val="20"/>
        </w:rPr>
      </w:pPr>
      <w:r w:rsidRPr="00323A28">
        <w:rPr>
          <w:rFonts w:ascii="Arial" w:hAnsi="Arial" w:cs="Arial"/>
          <w:b/>
          <w:sz w:val="20"/>
          <w:szCs w:val="20"/>
        </w:rPr>
        <w:t>Artículo 30. Revalidación anual</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 xml:space="preserve">Por el otorgamiento de la revalidación anual de licencias para el funcionamiento de los establecimientos referidos en el artículo anterior, se pagarán derechos conforme a las siguientes tarifas: </w:t>
      </w:r>
    </w:p>
    <w:p w:rsidR="00AB2FC2" w:rsidRPr="00323A28" w:rsidRDefault="00AB2FC2" w:rsidP="00323A28">
      <w:pPr>
        <w:spacing w:after="0" w:line="36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1"/>
        <w:gridCol w:w="1696"/>
      </w:tblGrid>
      <w:tr w:rsidR="00A76C44" w:rsidRPr="00323A28" w:rsidTr="00DB4243">
        <w:tc>
          <w:tcPr>
            <w:tcW w:w="4092" w:type="pct"/>
          </w:tcPr>
          <w:p w:rsidR="00A76C44" w:rsidRPr="00080F5A" w:rsidRDefault="00CE46B5" w:rsidP="002D782B">
            <w:pPr>
              <w:pStyle w:val="Prrafodelista"/>
              <w:numPr>
                <w:ilvl w:val="0"/>
                <w:numId w:val="17"/>
              </w:numPr>
              <w:tabs>
                <w:tab w:val="left" w:pos="284"/>
              </w:tabs>
              <w:spacing w:line="360" w:lineRule="auto"/>
              <w:ind w:left="0" w:firstLine="0"/>
              <w:jc w:val="both"/>
              <w:rPr>
                <w:rFonts w:ascii="Arial" w:hAnsi="Arial" w:cs="Arial"/>
                <w:sz w:val="20"/>
                <w:szCs w:val="20"/>
              </w:rPr>
            </w:pPr>
            <w:r w:rsidRPr="00080F5A">
              <w:rPr>
                <w:rFonts w:ascii="Arial" w:hAnsi="Arial" w:cs="Arial"/>
                <w:sz w:val="20"/>
                <w:szCs w:val="20"/>
              </w:rPr>
              <w:t xml:space="preserve">Billares; bisuterías; boneterías; cocinas económicas; dulcerías; establecimientos de venta de hamburguesas y similares; expendios de alimentos balanceados; expendios de pollos asados; expendios de refrescos naturales; fondas; gimnasios; </w:t>
            </w:r>
            <w:r w:rsidRPr="00080F5A">
              <w:rPr>
                <w:rFonts w:ascii="Arial" w:hAnsi="Arial" w:cs="Arial"/>
                <w:sz w:val="20"/>
                <w:szCs w:val="20"/>
              </w:rPr>
              <w:lastRenderedPageBreak/>
              <w:t>invernaderos; lavanderías; loncherías; misceláneas; peleterías; puestos de venta de revistas, periódicos, casetas, discos compactos de cualquier formato; relojerías; sastrerías; subagencias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lastRenderedPageBreak/>
              <w:t>2.65 UMA</w:t>
            </w:r>
          </w:p>
        </w:tc>
      </w:tr>
      <w:tr w:rsidR="00A76C44" w:rsidRPr="00323A28" w:rsidTr="00DB4243">
        <w:tc>
          <w:tcPr>
            <w:tcW w:w="4092" w:type="pct"/>
          </w:tcPr>
          <w:p w:rsidR="00A76C44" w:rsidRPr="00080F5A" w:rsidRDefault="00CE46B5" w:rsidP="002D782B">
            <w:pPr>
              <w:pStyle w:val="Prrafodelista"/>
              <w:numPr>
                <w:ilvl w:val="0"/>
                <w:numId w:val="17"/>
              </w:numPr>
              <w:tabs>
                <w:tab w:val="left" w:pos="284"/>
              </w:tabs>
              <w:spacing w:line="360" w:lineRule="auto"/>
              <w:ind w:left="0" w:firstLine="0"/>
              <w:jc w:val="both"/>
              <w:rPr>
                <w:rFonts w:ascii="Arial" w:hAnsi="Arial" w:cs="Arial"/>
                <w:sz w:val="20"/>
                <w:szCs w:val="20"/>
              </w:rPr>
            </w:pPr>
            <w:r w:rsidRPr="00080F5A">
              <w:rPr>
                <w:rFonts w:ascii="Arial" w:hAnsi="Arial" w:cs="Arial"/>
                <w:sz w:val="20"/>
                <w:szCs w:val="20"/>
              </w:rPr>
              <w:lastRenderedPageBreak/>
              <w:t>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llanteras; negocios de reparación telefonía celular; ópticas; paleterías;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5.30 UMA</w:t>
            </w:r>
          </w:p>
        </w:tc>
      </w:tr>
      <w:tr w:rsidR="00A76C44" w:rsidRPr="00323A28" w:rsidTr="00DB4243">
        <w:tc>
          <w:tcPr>
            <w:tcW w:w="4092" w:type="pct"/>
          </w:tcPr>
          <w:p w:rsidR="00A76C44" w:rsidRPr="00080F5A" w:rsidRDefault="00CE46B5" w:rsidP="002D782B">
            <w:pPr>
              <w:pStyle w:val="Prrafodelista"/>
              <w:numPr>
                <w:ilvl w:val="0"/>
                <w:numId w:val="17"/>
              </w:numPr>
              <w:tabs>
                <w:tab w:val="left" w:pos="284"/>
                <w:tab w:val="left" w:pos="426"/>
              </w:tabs>
              <w:spacing w:line="360" w:lineRule="auto"/>
              <w:ind w:left="0" w:firstLine="0"/>
              <w:jc w:val="both"/>
              <w:rPr>
                <w:rFonts w:ascii="Arial" w:hAnsi="Arial" w:cs="Arial"/>
                <w:sz w:val="20"/>
                <w:szCs w:val="20"/>
              </w:rPr>
            </w:pPr>
            <w:r w:rsidRPr="00080F5A">
              <w:rPr>
                <w:rFonts w:ascii="Arial" w:hAnsi="Arial" w:cs="Arial"/>
                <w:sz w:val="20"/>
                <w:szCs w:val="20"/>
              </w:rPr>
              <w:t>Academias; boticas; casetas; consultorios; despachos de servicios profesionales; establecimientos para la compraventa de vehículos usados; estéticas unisex; expendios de aceites y aditivos; expendios de gas butano; farmacias; laboratorios; molinos de grano; negocios de telefonía celular; panaderías; restaurantes; talleres de herrería, aluminio y cristales; tortillerías; veterinarias; y videoclubes: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10.60 UMA</w:t>
            </w:r>
          </w:p>
        </w:tc>
      </w:tr>
      <w:tr w:rsidR="00A76C44" w:rsidRPr="00323A28" w:rsidTr="00DB4243">
        <w:tc>
          <w:tcPr>
            <w:tcW w:w="4092" w:type="pct"/>
          </w:tcPr>
          <w:p w:rsidR="00A76C44" w:rsidRPr="00080F5A" w:rsidRDefault="00CE46B5" w:rsidP="002D782B">
            <w:pPr>
              <w:pStyle w:val="Prrafodelista"/>
              <w:numPr>
                <w:ilvl w:val="0"/>
                <w:numId w:val="17"/>
              </w:numPr>
              <w:tabs>
                <w:tab w:val="left" w:pos="284"/>
                <w:tab w:val="left" w:pos="426"/>
              </w:tabs>
              <w:spacing w:line="360" w:lineRule="auto"/>
              <w:ind w:left="0" w:firstLine="0"/>
              <w:jc w:val="both"/>
              <w:rPr>
                <w:rFonts w:ascii="Arial" w:hAnsi="Arial" w:cs="Arial"/>
                <w:sz w:val="20"/>
                <w:szCs w:val="20"/>
              </w:rPr>
            </w:pPr>
            <w:r w:rsidRPr="00080F5A">
              <w:rPr>
                <w:rFonts w:ascii="Arial" w:hAnsi="Arial" w:cs="Arial"/>
                <w:sz w:val="20"/>
                <w:szCs w:val="20"/>
              </w:rPr>
              <w:t>Bodegas;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26.50 UMA</w:t>
            </w:r>
          </w:p>
        </w:tc>
      </w:tr>
      <w:tr w:rsidR="00A76C44" w:rsidRPr="00323A28" w:rsidTr="00DB4243">
        <w:tc>
          <w:tcPr>
            <w:tcW w:w="4092" w:type="pct"/>
          </w:tcPr>
          <w:p w:rsidR="00A76C44" w:rsidRPr="00080F5A" w:rsidRDefault="00CE46B5" w:rsidP="002D782B">
            <w:pPr>
              <w:pStyle w:val="Prrafodelista"/>
              <w:numPr>
                <w:ilvl w:val="0"/>
                <w:numId w:val="17"/>
              </w:numPr>
              <w:tabs>
                <w:tab w:val="left" w:pos="284"/>
              </w:tabs>
              <w:spacing w:line="360" w:lineRule="auto"/>
              <w:ind w:left="0" w:firstLine="0"/>
              <w:jc w:val="both"/>
              <w:rPr>
                <w:rFonts w:ascii="Arial" w:hAnsi="Arial" w:cs="Arial"/>
                <w:sz w:val="20"/>
                <w:szCs w:val="20"/>
              </w:rPr>
            </w:pPr>
            <w:r w:rsidRPr="00080F5A">
              <w:rPr>
                <w:rFonts w:ascii="Arial" w:hAnsi="Arial" w:cs="Arial"/>
                <w:sz w:val="20"/>
                <w:szCs w:val="20"/>
              </w:rPr>
              <w:t>Clínicas; escuelas particulares; establecimientos para la compraventa de oro y plata; fábricas y maquiladoras de hasta veinte empleados; hospitales; hostales; hoteles 1 a 5; moteles; mueblerías; y oficinas de servicios de sistemas de televisión:</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53.00 UMA</w:t>
            </w:r>
          </w:p>
        </w:tc>
      </w:tr>
      <w:tr w:rsidR="00A76C44" w:rsidRPr="00323A28" w:rsidTr="00DB4243">
        <w:tc>
          <w:tcPr>
            <w:tcW w:w="4092" w:type="pct"/>
          </w:tcPr>
          <w:p w:rsidR="00A76C44" w:rsidRPr="00080F5A" w:rsidRDefault="00CE46B5" w:rsidP="002D782B">
            <w:pPr>
              <w:pStyle w:val="Prrafodelista"/>
              <w:numPr>
                <w:ilvl w:val="0"/>
                <w:numId w:val="17"/>
              </w:numPr>
              <w:tabs>
                <w:tab w:val="left" w:pos="284"/>
                <w:tab w:val="left" w:pos="426"/>
              </w:tabs>
              <w:spacing w:line="360" w:lineRule="auto"/>
              <w:ind w:left="0" w:firstLine="0"/>
              <w:jc w:val="both"/>
              <w:rPr>
                <w:rFonts w:ascii="Arial" w:hAnsi="Arial" w:cs="Arial"/>
                <w:sz w:val="20"/>
                <w:szCs w:val="20"/>
              </w:rPr>
            </w:pPr>
            <w:r w:rsidRPr="00080F5A">
              <w:rPr>
                <w:rFonts w:ascii="Arial" w:hAnsi="Arial" w:cs="Arial"/>
                <w:sz w:val="20"/>
                <w:szCs w:val="20"/>
              </w:rPr>
              <w:lastRenderedPageBreak/>
              <w:t>Agencias de automóviles nuevos; bancos, centros cambiarios e instituciones financieras; cinemas; fábricas y maquiladoras de hasta cincuenta empleados; gaseras; gasolineras; terminales de transporte y tiendas de artículos de electrodomésticos, muebles y línea blanca:</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132.50 UMA</w:t>
            </w:r>
          </w:p>
        </w:tc>
      </w:tr>
      <w:tr w:rsidR="00A76C44" w:rsidRPr="00323A28" w:rsidTr="00DB4243">
        <w:tc>
          <w:tcPr>
            <w:tcW w:w="4092" w:type="pct"/>
          </w:tcPr>
          <w:p w:rsidR="00A76C44" w:rsidRPr="00080F5A" w:rsidRDefault="00CE46B5" w:rsidP="002D782B">
            <w:pPr>
              <w:pStyle w:val="Prrafodelista"/>
              <w:numPr>
                <w:ilvl w:val="0"/>
                <w:numId w:val="17"/>
              </w:numPr>
              <w:tabs>
                <w:tab w:val="left" w:pos="284"/>
                <w:tab w:val="left" w:pos="426"/>
              </w:tabs>
              <w:spacing w:line="360" w:lineRule="auto"/>
              <w:ind w:left="0" w:firstLine="0"/>
              <w:jc w:val="both"/>
              <w:rPr>
                <w:rFonts w:ascii="Arial" w:hAnsi="Arial" w:cs="Arial"/>
                <w:sz w:val="20"/>
                <w:szCs w:val="20"/>
              </w:rPr>
            </w:pPr>
            <w:r w:rsidRPr="00080F5A">
              <w:rPr>
                <w:rFonts w:ascii="Arial" w:hAnsi="Arial" w:cs="Arial"/>
                <w:sz w:val="20"/>
                <w:szCs w:val="20"/>
              </w:rPr>
              <w:t>Hoteles de Vocación turística: Boutique, Hacienda o Lujo, Parador Turístico: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265.00 UMA</w:t>
            </w:r>
          </w:p>
        </w:tc>
      </w:tr>
      <w:tr w:rsidR="00A76C44" w:rsidRPr="00323A28" w:rsidTr="00DB4243">
        <w:tc>
          <w:tcPr>
            <w:tcW w:w="4092" w:type="pct"/>
          </w:tcPr>
          <w:p w:rsidR="00A76C44" w:rsidRPr="00080F5A" w:rsidRDefault="00CE46B5" w:rsidP="002D782B">
            <w:pPr>
              <w:pStyle w:val="Prrafodelista"/>
              <w:numPr>
                <w:ilvl w:val="0"/>
                <w:numId w:val="17"/>
              </w:numPr>
              <w:tabs>
                <w:tab w:val="left" w:pos="284"/>
                <w:tab w:val="left" w:pos="426"/>
              </w:tabs>
              <w:spacing w:line="360" w:lineRule="auto"/>
              <w:ind w:left="0" w:firstLine="0"/>
              <w:jc w:val="both"/>
              <w:rPr>
                <w:rFonts w:ascii="Arial" w:hAnsi="Arial" w:cs="Arial"/>
                <w:sz w:val="20"/>
                <w:szCs w:val="20"/>
              </w:rPr>
            </w:pPr>
            <w:r w:rsidRPr="00080F5A">
              <w:rPr>
                <w:rFonts w:ascii="Arial" w:hAnsi="Arial" w:cs="Arial"/>
                <w:sz w:val="20"/>
                <w:szCs w:val="20"/>
              </w:rPr>
              <w:t>Fábricas y maquiladoras de más de cincuenta empleados; supermercados; tienda departamental; bodegas industriales; naves industriales; y centros de acopio de materiales o productos: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371.00 UMA</w:t>
            </w:r>
          </w:p>
        </w:tc>
      </w:tr>
      <w:tr w:rsidR="00A76C44" w:rsidRPr="00323A28" w:rsidTr="00DB4243">
        <w:tc>
          <w:tcPr>
            <w:tcW w:w="4092" w:type="pct"/>
          </w:tcPr>
          <w:p w:rsidR="00A76C44" w:rsidRPr="00080F5A" w:rsidRDefault="00CE46B5" w:rsidP="002D782B">
            <w:pPr>
              <w:pStyle w:val="Prrafodelista"/>
              <w:numPr>
                <w:ilvl w:val="0"/>
                <w:numId w:val="17"/>
              </w:numPr>
              <w:tabs>
                <w:tab w:val="left" w:pos="284"/>
                <w:tab w:val="left" w:pos="426"/>
              </w:tabs>
              <w:spacing w:line="360" w:lineRule="auto"/>
              <w:ind w:left="0" w:firstLine="0"/>
              <w:jc w:val="both"/>
              <w:rPr>
                <w:rFonts w:ascii="Arial" w:hAnsi="Arial" w:cs="Arial"/>
                <w:sz w:val="20"/>
                <w:szCs w:val="20"/>
              </w:rPr>
            </w:pPr>
            <w:r w:rsidRPr="00080F5A">
              <w:rPr>
                <w:rFonts w:ascii="Arial" w:hAnsi="Arial" w:cs="Arial"/>
                <w:sz w:val="20"/>
                <w:szCs w:val="20"/>
              </w:rPr>
              <w:t>Bancos de explotación de materiales: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2,000.00 UMA</w:t>
            </w:r>
          </w:p>
        </w:tc>
      </w:tr>
      <w:tr w:rsidR="00A76C44" w:rsidRPr="00323A28" w:rsidTr="00DB4243">
        <w:tc>
          <w:tcPr>
            <w:tcW w:w="4092" w:type="pct"/>
          </w:tcPr>
          <w:p w:rsidR="00A76C44" w:rsidRPr="00080F5A" w:rsidRDefault="00CE46B5" w:rsidP="002D782B">
            <w:pPr>
              <w:pStyle w:val="Prrafodelista"/>
              <w:numPr>
                <w:ilvl w:val="0"/>
                <w:numId w:val="17"/>
              </w:numPr>
              <w:tabs>
                <w:tab w:val="left" w:pos="284"/>
                <w:tab w:val="left" w:pos="426"/>
              </w:tabs>
              <w:spacing w:line="360" w:lineRule="auto"/>
              <w:ind w:left="0" w:firstLine="0"/>
              <w:jc w:val="both"/>
              <w:rPr>
                <w:rFonts w:ascii="Arial" w:hAnsi="Arial" w:cs="Arial"/>
                <w:sz w:val="20"/>
                <w:szCs w:val="20"/>
              </w:rPr>
            </w:pPr>
            <w:r w:rsidRPr="00080F5A">
              <w:rPr>
                <w:rFonts w:ascii="Arial" w:hAnsi="Arial" w:cs="Arial"/>
                <w:sz w:val="20"/>
                <w:szCs w:val="20"/>
              </w:rPr>
              <w:t>Parque eólico: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2,000.00 UMA</w:t>
            </w:r>
          </w:p>
        </w:tc>
      </w:tr>
    </w:tbl>
    <w:p w:rsidR="00AB2FC2" w:rsidRDefault="00AB2FC2" w:rsidP="00323A28">
      <w:pPr>
        <w:spacing w:after="0" w:line="360" w:lineRule="auto"/>
        <w:jc w:val="both"/>
        <w:rPr>
          <w:rFonts w:ascii="Arial" w:hAnsi="Arial" w:cs="Arial"/>
          <w:b/>
          <w:sz w:val="20"/>
          <w:szCs w:val="20"/>
        </w:rPr>
      </w:pPr>
    </w:p>
    <w:p w:rsidR="00A76C44"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31. Tarifas por permisos temporales</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Por el otorgamiento de permisos temporales de funcionamiento se pagarán, por día, derechos conforme a las siguientes tarifas:</w:t>
      </w:r>
    </w:p>
    <w:p w:rsidR="00AB2FC2" w:rsidRPr="00323A28" w:rsidRDefault="00AB2FC2" w:rsidP="00323A28">
      <w:pPr>
        <w:spacing w:after="0" w:line="360" w:lineRule="auto"/>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1"/>
        <w:gridCol w:w="1696"/>
      </w:tblGrid>
      <w:tr w:rsidR="00A76C44" w:rsidRPr="00323A28" w:rsidTr="00DB4243">
        <w:tc>
          <w:tcPr>
            <w:tcW w:w="4092" w:type="pct"/>
          </w:tcPr>
          <w:p w:rsidR="00A76C44" w:rsidRPr="00080F5A" w:rsidRDefault="00CE46B5" w:rsidP="002D782B">
            <w:pPr>
              <w:pStyle w:val="Prrafodelista"/>
              <w:numPr>
                <w:ilvl w:val="0"/>
                <w:numId w:val="18"/>
              </w:numPr>
              <w:tabs>
                <w:tab w:val="left" w:pos="284"/>
              </w:tabs>
              <w:spacing w:line="360" w:lineRule="auto"/>
              <w:ind w:left="0" w:firstLine="0"/>
              <w:jc w:val="both"/>
              <w:rPr>
                <w:rFonts w:ascii="Arial" w:hAnsi="Arial" w:cs="Arial"/>
                <w:sz w:val="20"/>
                <w:szCs w:val="20"/>
              </w:rPr>
            </w:pPr>
            <w:bookmarkStart w:id="2" w:name="_Hlk530347586"/>
            <w:r w:rsidRPr="00080F5A">
              <w:rPr>
                <w:rFonts w:ascii="Arial" w:hAnsi="Arial" w:cs="Arial"/>
                <w:sz w:val="20"/>
                <w:szCs w:val="20"/>
              </w:rPr>
              <w:t>Para la venta de cervezas en locales o puestos fijos o semifijos: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13.78 UMA</w:t>
            </w:r>
          </w:p>
        </w:tc>
      </w:tr>
      <w:tr w:rsidR="00A76C44" w:rsidRPr="00323A28" w:rsidTr="00DB4243">
        <w:tc>
          <w:tcPr>
            <w:tcW w:w="4092" w:type="pct"/>
          </w:tcPr>
          <w:p w:rsidR="00A76C44" w:rsidRPr="00080F5A" w:rsidRDefault="00CE46B5" w:rsidP="002D782B">
            <w:pPr>
              <w:pStyle w:val="Prrafodelista"/>
              <w:numPr>
                <w:ilvl w:val="0"/>
                <w:numId w:val="18"/>
              </w:numPr>
              <w:tabs>
                <w:tab w:val="left" w:pos="284"/>
              </w:tabs>
              <w:spacing w:line="360" w:lineRule="auto"/>
              <w:ind w:left="0" w:firstLine="0"/>
              <w:jc w:val="both"/>
              <w:rPr>
                <w:rFonts w:ascii="Arial" w:hAnsi="Arial" w:cs="Arial"/>
                <w:sz w:val="20"/>
                <w:szCs w:val="20"/>
              </w:rPr>
            </w:pPr>
            <w:r w:rsidRPr="00080F5A">
              <w:rPr>
                <w:rFonts w:ascii="Arial" w:hAnsi="Arial" w:cs="Arial"/>
                <w:sz w:val="20"/>
                <w:szCs w:val="20"/>
              </w:rPr>
              <w:t>Por la venta de vinos o licores en locales o puestos fijos o semifijos: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6.89 UMAS</w:t>
            </w:r>
          </w:p>
        </w:tc>
      </w:tr>
      <w:tr w:rsidR="00A76C44" w:rsidRPr="00323A28" w:rsidTr="00DB4243">
        <w:tc>
          <w:tcPr>
            <w:tcW w:w="4092" w:type="pct"/>
          </w:tcPr>
          <w:p w:rsidR="00A76C44" w:rsidRPr="00080F5A" w:rsidRDefault="00CE46B5" w:rsidP="002D782B">
            <w:pPr>
              <w:pStyle w:val="Prrafodelista"/>
              <w:numPr>
                <w:ilvl w:val="0"/>
                <w:numId w:val="18"/>
              </w:numPr>
              <w:tabs>
                <w:tab w:val="left" w:pos="284"/>
                <w:tab w:val="left" w:pos="426"/>
              </w:tabs>
              <w:spacing w:line="360" w:lineRule="auto"/>
              <w:ind w:left="0" w:firstLine="0"/>
              <w:jc w:val="both"/>
              <w:rPr>
                <w:rFonts w:ascii="Arial" w:hAnsi="Arial" w:cs="Arial"/>
                <w:sz w:val="20"/>
                <w:szCs w:val="20"/>
              </w:rPr>
            </w:pPr>
            <w:r w:rsidRPr="00080F5A">
              <w:rPr>
                <w:rFonts w:ascii="Arial" w:hAnsi="Arial" w:cs="Arial"/>
                <w:sz w:val="20"/>
                <w:szCs w:val="20"/>
              </w:rPr>
              <w:t>Para la ampliación de horario y la autorización de funcionar en días especiales de los establecimientos o locales cuyos giros comprendan la venta de bebidas alcohólicas, sea en envase cerrado o para consumo en el mismo lugar:</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12.72 UMA</w:t>
            </w:r>
          </w:p>
        </w:tc>
      </w:tr>
      <w:tr w:rsidR="00A76C44" w:rsidRPr="00323A28" w:rsidTr="00DB4243">
        <w:tc>
          <w:tcPr>
            <w:tcW w:w="4092" w:type="pct"/>
          </w:tcPr>
          <w:p w:rsidR="00A76C44" w:rsidRPr="00080F5A" w:rsidRDefault="00CE46B5" w:rsidP="002D782B">
            <w:pPr>
              <w:pStyle w:val="Prrafodelista"/>
              <w:numPr>
                <w:ilvl w:val="0"/>
                <w:numId w:val="18"/>
              </w:numPr>
              <w:tabs>
                <w:tab w:val="left" w:pos="426"/>
              </w:tabs>
              <w:spacing w:line="360" w:lineRule="auto"/>
              <w:ind w:left="0" w:firstLine="0"/>
              <w:jc w:val="both"/>
              <w:rPr>
                <w:rFonts w:ascii="Arial" w:hAnsi="Arial" w:cs="Arial"/>
                <w:sz w:val="20"/>
                <w:szCs w:val="20"/>
              </w:rPr>
            </w:pPr>
            <w:r w:rsidRPr="00080F5A">
              <w:rPr>
                <w:rFonts w:ascii="Arial" w:hAnsi="Arial" w:cs="Arial"/>
                <w:sz w:val="20"/>
                <w:szCs w:val="20"/>
              </w:rPr>
              <w:t>Para la realización de eventos con luz y sonido, o bailes populares con grupos locales, en lugares públicos o privados con fines de lucro: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23.32 UMA</w:t>
            </w:r>
          </w:p>
        </w:tc>
      </w:tr>
      <w:tr w:rsidR="00A76C44" w:rsidRPr="00323A28" w:rsidTr="00DB4243">
        <w:tc>
          <w:tcPr>
            <w:tcW w:w="4092" w:type="pct"/>
          </w:tcPr>
          <w:p w:rsidR="00A76C44" w:rsidRPr="00080F5A" w:rsidRDefault="00CE46B5" w:rsidP="002D782B">
            <w:pPr>
              <w:pStyle w:val="Prrafodelista"/>
              <w:numPr>
                <w:ilvl w:val="0"/>
                <w:numId w:val="18"/>
              </w:numPr>
              <w:tabs>
                <w:tab w:val="left" w:pos="426"/>
              </w:tabs>
              <w:spacing w:line="360" w:lineRule="auto"/>
              <w:ind w:left="0" w:firstLine="0"/>
              <w:jc w:val="both"/>
              <w:rPr>
                <w:rFonts w:ascii="Arial" w:hAnsi="Arial" w:cs="Arial"/>
                <w:sz w:val="20"/>
                <w:szCs w:val="20"/>
              </w:rPr>
            </w:pPr>
            <w:r w:rsidRPr="00080F5A">
              <w:rPr>
                <w:rFonts w:ascii="Arial" w:hAnsi="Arial" w:cs="Arial"/>
                <w:sz w:val="20"/>
                <w:szCs w:val="20"/>
              </w:rPr>
              <w:t>Para la realización de eventos con luz y sonido, o bailes populares con grupos internacionales, en lugares públicos o privados con fines de lucro: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371.00 UMA</w:t>
            </w:r>
          </w:p>
        </w:tc>
      </w:tr>
      <w:tr w:rsidR="00A76C44" w:rsidRPr="00323A28" w:rsidTr="00DB4243">
        <w:tc>
          <w:tcPr>
            <w:tcW w:w="4092" w:type="pct"/>
          </w:tcPr>
          <w:p w:rsidR="00A76C44" w:rsidRPr="00080F5A" w:rsidRDefault="00CE46B5" w:rsidP="002D782B">
            <w:pPr>
              <w:pStyle w:val="Prrafodelista"/>
              <w:numPr>
                <w:ilvl w:val="0"/>
                <w:numId w:val="18"/>
              </w:numPr>
              <w:tabs>
                <w:tab w:val="left" w:pos="426"/>
              </w:tabs>
              <w:spacing w:line="360" w:lineRule="auto"/>
              <w:ind w:left="0" w:firstLine="0"/>
              <w:jc w:val="both"/>
              <w:rPr>
                <w:rFonts w:ascii="Arial" w:hAnsi="Arial" w:cs="Arial"/>
                <w:sz w:val="20"/>
                <w:szCs w:val="20"/>
              </w:rPr>
            </w:pPr>
            <w:r w:rsidRPr="00080F5A">
              <w:rPr>
                <w:rFonts w:ascii="Arial" w:hAnsi="Arial" w:cs="Arial"/>
                <w:sz w:val="20"/>
                <w:szCs w:val="20"/>
              </w:rPr>
              <w:t>Para la realización de conciertos u otros eventos musicales no referidos en las fracciones IV y V:</w:t>
            </w:r>
          </w:p>
        </w:tc>
        <w:tc>
          <w:tcPr>
            <w:tcW w:w="908" w:type="pct"/>
          </w:tcPr>
          <w:p w:rsidR="00A76C44" w:rsidRPr="00080F5A" w:rsidRDefault="00CE46B5" w:rsidP="00640495">
            <w:pPr>
              <w:pStyle w:val="Prrafodelista"/>
              <w:numPr>
                <w:ilvl w:val="1"/>
                <w:numId w:val="19"/>
              </w:numPr>
              <w:spacing w:line="360" w:lineRule="auto"/>
              <w:jc w:val="right"/>
              <w:rPr>
                <w:rFonts w:ascii="Arial" w:hAnsi="Arial" w:cs="Arial"/>
                <w:sz w:val="20"/>
                <w:szCs w:val="20"/>
              </w:rPr>
            </w:pPr>
            <w:r w:rsidRPr="00080F5A">
              <w:rPr>
                <w:rFonts w:ascii="Arial" w:hAnsi="Arial" w:cs="Arial"/>
                <w:sz w:val="20"/>
                <w:szCs w:val="20"/>
              </w:rPr>
              <w:t>MA</w:t>
            </w:r>
          </w:p>
        </w:tc>
      </w:tr>
      <w:tr w:rsidR="00A76C44" w:rsidRPr="00323A28" w:rsidTr="00DB4243">
        <w:tc>
          <w:tcPr>
            <w:tcW w:w="4092" w:type="pct"/>
          </w:tcPr>
          <w:p w:rsidR="00A76C44" w:rsidRPr="00080F5A" w:rsidRDefault="00CE46B5" w:rsidP="002D782B">
            <w:pPr>
              <w:pStyle w:val="Prrafodelista"/>
              <w:numPr>
                <w:ilvl w:val="0"/>
                <w:numId w:val="18"/>
              </w:numPr>
              <w:tabs>
                <w:tab w:val="left" w:pos="426"/>
                <w:tab w:val="left" w:pos="851"/>
              </w:tabs>
              <w:spacing w:line="360" w:lineRule="auto"/>
              <w:ind w:left="0" w:firstLine="0"/>
              <w:jc w:val="both"/>
              <w:rPr>
                <w:rFonts w:ascii="Arial" w:hAnsi="Arial" w:cs="Arial"/>
                <w:sz w:val="20"/>
                <w:szCs w:val="20"/>
              </w:rPr>
            </w:pPr>
            <w:r w:rsidRPr="00080F5A">
              <w:rPr>
                <w:rFonts w:ascii="Arial" w:hAnsi="Arial" w:cs="Arial"/>
                <w:sz w:val="20"/>
                <w:szCs w:val="20"/>
              </w:rPr>
              <w:t>Para la realización de eventos deportivos: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6.36 UMA</w:t>
            </w:r>
          </w:p>
        </w:tc>
      </w:tr>
      <w:tr w:rsidR="00A76C44" w:rsidRPr="00323A28" w:rsidTr="00DB4243">
        <w:tc>
          <w:tcPr>
            <w:tcW w:w="4092" w:type="pct"/>
          </w:tcPr>
          <w:p w:rsidR="00A76C44" w:rsidRPr="00080F5A" w:rsidRDefault="00CE46B5" w:rsidP="002D782B">
            <w:pPr>
              <w:pStyle w:val="Prrafodelista"/>
              <w:numPr>
                <w:ilvl w:val="0"/>
                <w:numId w:val="18"/>
              </w:numPr>
              <w:tabs>
                <w:tab w:val="left" w:pos="426"/>
                <w:tab w:val="left" w:pos="851"/>
              </w:tabs>
              <w:spacing w:line="360" w:lineRule="auto"/>
              <w:ind w:left="0" w:firstLine="0"/>
              <w:jc w:val="both"/>
              <w:rPr>
                <w:rFonts w:ascii="Arial" w:hAnsi="Arial" w:cs="Arial"/>
                <w:sz w:val="20"/>
                <w:szCs w:val="20"/>
              </w:rPr>
            </w:pPr>
            <w:r w:rsidRPr="00080F5A">
              <w:rPr>
                <w:rFonts w:ascii="Arial" w:hAnsi="Arial" w:cs="Arial"/>
                <w:sz w:val="20"/>
                <w:szCs w:val="20"/>
              </w:rPr>
              <w:t>Para la realización de espectáculos taurinos: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39.22 UMA</w:t>
            </w:r>
          </w:p>
        </w:tc>
      </w:tr>
      <w:tr w:rsidR="00A76C44" w:rsidRPr="00323A28" w:rsidTr="00DB4243">
        <w:tc>
          <w:tcPr>
            <w:tcW w:w="4092" w:type="pct"/>
          </w:tcPr>
          <w:p w:rsidR="00A76C44" w:rsidRPr="00080F5A" w:rsidRDefault="00CE46B5" w:rsidP="002D782B">
            <w:pPr>
              <w:pStyle w:val="Prrafodelista"/>
              <w:numPr>
                <w:ilvl w:val="0"/>
                <w:numId w:val="18"/>
              </w:numPr>
              <w:tabs>
                <w:tab w:val="left" w:pos="426"/>
              </w:tabs>
              <w:spacing w:line="360" w:lineRule="auto"/>
              <w:ind w:left="0" w:firstLine="0"/>
              <w:jc w:val="both"/>
              <w:rPr>
                <w:rFonts w:ascii="Arial" w:hAnsi="Arial" w:cs="Arial"/>
                <w:sz w:val="20"/>
                <w:szCs w:val="20"/>
              </w:rPr>
            </w:pPr>
            <w:r w:rsidRPr="00080F5A">
              <w:rPr>
                <w:rFonts w:ascii="Arial" w:hAnsi="Arial" w:cs="Arial"/>
                <w:sz w:val="20"/>
                <w:szCs w:val="20"/>
              </w:rPr>
              <w:t>Para la realización de eventos teatrales o cinematográficos: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7.42 UMA</w:t>
            </w:r>
          </w:p>
        </w:tc>
      </w:tr>
      <w:tr w:rsidR="00A76C44" w:rsidRPr="00323A28" w:rsidTr="00DB4243">
        <w:tc>
          <w:tcPr>
            <w:tcW w:w="4092" w:type="pct"/>
          </w:tcPr>
          <w:p w:rsidR="00A76C44" w:rsidRPr="00080F5A" w:rsidRDefault="00CE46B5" w:rsidP="002D782B">
            <w:pPr>
              <w:pStyle w:val="Prrafodelista"/>
              <w:numPr>
                <w:ilvl w:val="0"/>
                <w:numId w:val="18"/>
              </w:numPr>
              <w:tabs>
                <w:tab w:val="left" w:pos="426"/>
              </w:tabs>
              <w:spacing w:line="360" w:lineRule="auto"/>
              <w:ind w:left="0" w:firstLine="0"/>
              <w:jc w:val="both"/>
              <w:rPr>
                <w:rFonts w:ascii="Arial" w:hAnsi="Arial" w:cs="Arial"/>
                <w:sz w:val="20"/>
                <w:szCs w:val="20"/>
              </w:rPr>
            </w:pPr>
            <w:r w:rsidRPr="00080F5A">
              <w:rPr>
                <w:rFonts w:ascii="Arial" w:hAnsi="Arial" w:cs="Arial"/>
                <w:sz w:val="20"/>
                <w:szCs w:val="20"/>
              </w:rPr>
              <w:t>Para la realización de eventos circenses: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9.54 UMA</w:t>
            </w:r>
          </w:p>
        </w:tc>
      </w:tr>
      <w:bookmarkEnd w:id="2"/>
    </w:tbl>
    <w:p w:rsidR="00AB2FC2" w:rsidRDefault="00AB2FC2" w:rsidP="00323A28">
      <w:pPr>
        <w:spacing w:after="0" w:line="360" w:lineRule="auto"/>
        <w:jc w:val="center"/>
        <w:rPr>
          <w:rFonts w:ascii="Arial" w:hAnsi="Arial" w:cs="Arial"/>
          <w:b/>
          <w:sz w:val="20"/>
          <w:szCs w:val="20"/>
        </w:rPr>
      </w:pPr>
    </w:p>
    <w:p w:rsidR="00640495" w:rsidRDefault="00640495" w:rsidP="00323A28">
      <w:pPr>
        <w:spacing w:after="0" w:line="360" w:lineRule="auto"/>
        <w:jc w:val="center"/>
        <w:rPr>
          <w:rFonts w:ascii="Arial" w:hAnsi="Arial" w:cs="Arial"/>
          <w:b/>
          <w:sz w:val="20"/>
          <w:szCs w:val="20"/>
        </w:rPr>
      </w:pPr>
    </w:p>
    <w:p w:rsidR="00640495" w:rsidRDefault="00640495" w:rsidP="00323A28">
      <w:pPr>
        <w:spacing w:after="0" w:line="360" w:lineRule="auto"/>
        <w:jc w:val="center"/>
        <w:rPr>
          <w:rFonts w:ascii="Arial" w:hAnsi="Arial" w:cs="Arial"/>
          <w:b/>
          <w:sz w:val="20"/>
          <w:szCs w:val="20"/>
        </w:rPr>
      </w:pPr>
    </w:p>
    <w:p w:rsidR="00640495" w:rsidRDefault="00640495" w:rsidP="00323A28">
      <w:pPr>
        <w:spacing w:after="0" w:line="360" w:lineRule="auto"/>
        <w:jc w:val="center"/>
        <w:rPr>
          <w:rFonts w:ascii="Arial" w:hAnsi="Arial" w:cs="Arial"/>
          <w:b/>
          <w:sz w:val="20"/>
          <w:szCs w:val="20"/>
        </w:rPr>
      </w:pPr>
    </w:p>
    <w:p w:rsidR="00AB2FC2" w:rsidRDefault="00080F5A" w:rsidP="00323A28">
      <w:pPr>
        <w:spacing w:after="0" w:line="360" w:lineRule="auto"/>
        <w:jc w:val="center"/>
        <w:rPr>
          <w:rFonts w:ascii="Arial" w:hAnsi="Arial" w:cs="Arial"/>
          <w:b/>
          <w:sz w:val="20"/>
          <w:szCs w:val="20"/>
        </w:rPr>
      </w:pPr>
      <w:r w:rsidRPr="00323A28">
        <w:rPr>
          <w:rFonts w:ascii="Arial" w:hAnsi="Arial" w:cs="Arial"/>
          <w:b/>
          <w:sz w:val="20"/>
          <w:szCs w:val="20"/>
        </w:rPr>
        <w:t>CAPÍTULO III</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Derechos por </w:t>
      </w:r>
      <w:r w:rsidR="00080F5A" w:rsidRPr="00323A28">
        <w:rPr>
          <w:rFonts w:ascii="Arial" w:hAnsi="Arial" w:cs="Arial"/>
          <w:b/>
          <w:sz w:val="20"/>
          <w:szCs w:val="20"/>
        </w:rPr>
        <w:t>Se</w:t>
      </w:r>
      <w:r w:rsidRPr="00323A28">
        <w:rPr>
          <w:rFonts w:ascii="Arial" w:hAnsi="Arial" w:cs="Arial"/>
          <w:b/>
          <w:sz w:val="20"/>
          <w:szCs w:val="20"/>
        </w:rPr>
        <w:t xml:space="preserve">rvicios en </w:t>
      </w:r>
      <w:r w:rsidR="00080F5A" w:rsidRPr="00323A28">
        <w:rPr>
          <w:rFonts w:ascii="Arial" w:hAnsi="Arial" w:cs="Arial"/>
          <w:b/>
          <w:sz w:val="20"/>
          <w:szCs w:val="20"/>
        </w:rPr>
        <w:t>Ma</w:t>
      </w:r>
      <w:r w:rsidRPr="00323A28">
        <w:rPr>
          <w:rFonts w:ascii="Arial" w:hAnsi="Arial" w:cs="Arial"/>
          <w:b/>
          <w:sz w:val="20"/>
          <w:szCs w:val="20"/>
        </w:rPr>
        <w:t xml:space="preserve">teria de </w:t>
      </w:r>
      <w:r w:rsidR="00080F5A" w:rsidRPr="00323A28">
        <w:rPr>
          <w:rFonts w:ascii="Arial" w:hAnsi="Arial" w:cs="Arial"/>
          <w:b/>
          <w:sz w:val="20"/>
          <w:szCs w:val="20"/>
        </w:rPr>
        <w:t>Desarrollo Urbano</w:t>
      </w:r>
    </w:p>
    <w:p w:rsidR="00AB2FC2" w:rsidRPr="00323A28" w:rsidRDefault="00AB2FC2"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rPr>
          <w:rFonts w:ascii="Arial" w:hAnsi="Arial" w:cs="Arial"/>
          <w:b/>
          <w:sz w:val="20"/>
          <w:szCs w:val="20"/>
        </w:rPr>
      </w:pPr>
      <w:r w:rsidRPr="00323A28">
        <w:rPr>
          <w:rFonts w:ascii="Arial" w:hAnsi="Arial" w:cs="Arial"/>
          <w:b/>
          <w:sz w:val="20"/>
          <w:szCs w:val="20"/>
        </w:rPr>
        <w:t>Artículo 32. Tarifa</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 xml:space="preserve">Por los servicios que preste el ayuntamiento en materia de desarrollo urbano, por conducto de las unidades administrativas correspondientes, de conformidad con el artículo 69 de la Ley de Hacienda del Municipio de Izamal, Yucatán, se pagarán derechos conforme a las siguientes tarifas: </w:t>
      </w:r>
    </w:p>
    <w:p w:rsidR="00AB2FC2" w:rsidRPr="00323A28" w:rsidRDefault="00AB2FC2" w:rsidP="00323A28">
      <w:pPr>
        <w:spacing w:after="0" w:line="36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1"/>
        <w:gridCol w:w="1696"/>
      </w:tblGrid>
      <w:tr w:rsidR="00A76C44" w:rsidRPr="00323A28" w:rsidTr="00B44BC8">
        <w:tc>
          <w:tcPr>
            <w:tcW w:w="4092" w:type="pct"/>
          </w:tcPr>
          <w:p w:rsidR="00A76C44" w:rsidRPr="00B44BC8" w:rsidRDefault="00CE46B5" w:rsidP="002D782B">
            <w:pPr>
              <w:pStyle w:val="Prrafodelista"/>
              <w:numPr>
                <w:ilvl w:val="0"/>
                <w:numId w:val="23"/>
              </w:numPr>
              <w:spacing w:line="360" w:lineRule="auto"/>
              <w:ind w:left="357" w:hanging="357"/>
              <w:rPr>
                <w:rFonts w:ascii="Arial" w:hAnsi="Arial" w:cs="Arial"/>
                <w:b/>
                <w:sz w:val="20"/>
                <w:szCs w:val="20"/>
              </w:rPr>
            </w:pPr>
            <w:r w:rsidRPr="00B44BC8">
              <w:rPr>
                <w:rFonts w:ascii="Arial" w:hAnsi="Arial" w:cs="Arial"/>
                <w:b/>
                <w:sz w:val="20"/>
                <w:szCs w:val="20"/>
              </w:rPr>
              <w:t>Por la expedición de licencias de uso de suelo para:</w:t>
            </w:r>
          </w:p>
        </w:tc>
        <w:tc>
          <w:tcPr>
            <w:tcW w:w="908" w:type="pct"/>
          </w:tcPr>
          <w:p w:rsidR="00A76C44" w:rsidRPr="00323A28" w:rsidRDefault="00A76C44" w:rsidP="00323A28">
            <w:pPr>
              <w:spacing w:after="0" w:line="360" w:lineRule="auto"/>
              <w:jc w:val="center"/>
              <w:rPr>
                <w:rFonts w:ascii="Arial" w:hAnsi="Arial" w:cs="Arial"/>
                <w:sz w:val="20"/>
                <w:szCs w:val="20"/>
              </w:rPr>
            </w:pP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 xml:space="preserve">a) Desarrollos inmobiliarios que por sus características físicas o su régimen de la propiedad se constituyan en fraccionamientos o división de lotes: </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0.05 UMA por metro cuadrado</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b) Industrias, locales comerciales, centros comerciales, equipamiento, bodegas e infraestructura y demás desarrollos que no se comprendan en los incisos a) y c), con una superficie:</w:t>
            </w:r>
          </w:p>
        </w:tc>
        <w:tc>
          <w:tcPr>
            <w:tcW w:w="908" w:type="pct"/>
          </w:tcPr>
          <w:p w:rsidR="00A76C44" w:rsidRPr="00323A28" w:rsidRDefault="00A76C44" w:rsidP="00640495">
            <w:pPr>
              <w:spacing w:after="0" w:line="360" w:lineRule="auto"/>
              <w:jc w:val="right"/>
              <w:rPr>
                <w:rFonts w:ascii="Arial" w:hAnsi="Arial" w:cs="Arial"/>
                <w:sz w:val="20"/>
                <w:szCs w:val="20"/>
              </w:rPr>
            </w:pPr>
          </w:p>
        </w:tc>
      </w:tr>
      <w:tr w:rsidR="00A76C44" w:rsidRPr="00323A28" w:rsidTr="00B44BC8">
        <w:tc>
          <w:tcPr>
            <w:tcW w:w="4092" w:type="pct"/>
          </w:tcPr>
          <w:p w:rsidR="00A76C44" w:rsidRPr="00323A28" w:rsidRDefault="00CE46B5" w:rsidP="00DD01E0">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1. De hasta 50 m²:</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1.92 UMA</w:t>
            </w:r>
          </w:p>
        </w:tc>
      </w:tr>
      <w:tr w:rsidR="00A76C44" w:rsidRPr="00323A28" w:rsidTr="00B44BC8">
        <w:tc>
          <w:tcPr>
            <w:tcW w:w="4092" w:type="pct"/>
          </w:tcPr>
          <w:p w:rsidR="00A76C44" w:rsidRPr="00323A28" w:rsidRDefault="00CE46B5" w:rsidP="00DD01E0">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2. De 51 hasta 200 m²:</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9.54 UMA</w:t>
            </w:r>
          </w:p>
        </w:tc>
      </w:tr>
      <w:tr w:rsidR="00A76C44" w:rsidRPr="00323A28" w:rsidTr="00B44BC8">
        <w:tc>
          <w:tcPr>
            <w:tcW w:w="4092" w:type="pct"/>
          </w:tcPr>
          <w:p w:rsidR="00A76C44" w:rsidRPr="00323A28" w:rsidRDefault="00CE46B5" w:rsidP="00DD01E0">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3. De 201 hasta 500 m²:</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24.38 UMA</w:t>
            </w:r>
          </w:p>
        </w:tc>
      </w:tr>
      <w:tr w:rsidR="00A76C44" w:rsidRPr="00323A28" w:rsidTr="00B44BC8">
        <w:tc>
          <w:tcPr>
            <w:tcW w:w="4092" w:type="pct"/>
          </w:tcPr>
          <w:p w:rsidR="00A76C44" w:rsidRPr="00323A28" w:rsidRDefault="00CE46B5" w:rsidP="00DD01E0">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4. De 501 hasta 5,000 m²:</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47.70 UMA</w:t>
            </w:r>
          </w:p>
        </w:tc>
      </w:tr>
      <w:tr w:rsidR="00A76C44" w:rsidRPr="00323A28" w:rsidTr="00B44BC8">
        <w:tc>
          <w:tcPr>
            <w:tcW w:w="4092" w:type="pct"/>
          </w:tcPr>
          <w:p w:rsidR="00A76C44" w:rsidRPr="00323A28" w:rsidRDefault="00CE46B5" w:rsidP="00DD01E0">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5. Mayor de 5,000 m²:</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97.52 UMA</w:t>
            </w:r>
          </w:p>
        </w:tc>
      </w:tr>
      <w:tr w:rsidR="00A76C44" w:rsidRPr="00323A28" w:rsidTr="00B44BC8">
        <w:tc>
          <w:tcPr>
            <w:tcW w:w="4092" w:type="pct"/>
          </w:tcPr>
          <w:p w:rsidR="00A76C44" w:rsidRPr="00323A28" w:rsidRDefault="00CE46B5" w:rsidP="00DD01E0">
            <w:pPr>
              <w:spacing w:after="0" w:line="360" w:lineRule="auto"/>
              <w:jc w:val="both"/>
              <w:rPr>
                <w:rFonts w:ascii="Arial" w:hAnsi="Arial" w:cs="Arial"/>
                <w:sz w:val="20"/>
                <w:szCs w:val="20"/>
              </w:rPr>
            </w:pPr>
            <w:r w:rsidRPr="00323A28">
              <w:rPr>
                <w:rFonts w:ascii="Arial" w:hAnsi="Arial" w:cs="Arial"/>
                <w:sz w:val="20"/>
                <w:szCs w:val="20"/>
              </w:rPr>
              <w:tab/>
              <w:t>c) Giros comerciales específicos:</w:t>
            </w:r>
          </w:p>
        </w:tc>
        <w:tc>
          <w:tcPr>
            <w:tcW w:w="908" w:type="pct"/>
          </w:tcPr>
          <w:p w:rsidR="00A76C44" w:rsidRPr="00323A28" w:rsidRDefault="00A76C44" w:rsidP="00640495">
            <w:pPr>
              <w:spacing w:after="0" w:line="360" w:lineRule="auto"/>
              <w:jc w:val="right"/>
              <w:rPr>
                <w:rFonts w:ascii="Arial" w:hAnsi="Arial" w:cs="Arial"/>
                <w:sz w:val="20"/>
                <w:szCs w:val="20"/>
              </w:rPr>
            </w:pPr>
          </w:p>
        </w:tc>
      </w:tr>
      <w:tr w:rsidR="00A76C44" w:rsidRPr="00323A28" w:rsidTr="00B44BC8">
        <w:tc>
          <w:tcPr>
            <w:tcW w:w="4092" w:type="pct"/>
          </w:tcPr>
          <w:p w:rsidR="00A76C44" w:rsidRPr="00323A28" w:rsidRDefault="00CE46B5" w:rsidP="00DD01E0">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1. Gasolinera o estación de servicio: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657.20 UMA</w:t>
            </w:r>
          </w:p>
        </w:tc>
      </w:tr>
      <w:tr w:rsidR="00A76C44" w:rsidRPr="00323A28" w:rsidTr="00B44BC8">
        <w:tc>
          <w:tcPr>
            <w:tcW w:w="4092" w:type="pct"/>
          </w:tcPr>
          <w:p w:rsidR="00A76C44" w:rsidRPr="00323A28" w:rsidRDefault="00CE46B5" w:rsidP="00DD01E0">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2. Casino: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1997.04 UMA</w:t>
            </w:r>
          </w:p>
        </w:tc>
      </w:tr>
      <w:tr w:rsidR="00A76C44" w:rsidRPr="00323A28" w:rsidTr="00B44BC8">
        <w:tc>
          <w:tcPr>
            <w:tcW w:w="4092" w:type="pct"/>
          </w:tcPr>
          <w:p w:rsidR="00A76C44" w:rsidRPr="00323A28" w:rsidRDefault="00CE46B5" w:rsidP="00DD01E0">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3. Funeraria:</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80.56 UMA</w:t>
            </w:r>
          </w:p>
        </w:tc>
      </w:tr>
      <w:tr w:rsidR="00A76C44" w:rsidRPr="00323A28" w:rsidTr="00B44BC8">
        <w:tc>
          <w:tcPr>
            <w:tcW w:w="4092" w:type="pct"/>
          </w:tcPr>
          <w:p w:rsidR="00A76C44" w:rsidRPr="00323A28" w:rsidRDefault="00CE46B5" w:rsidP="00DD01E0">
            <w:pPr>
              <w:spacing w:after="0" w:line="360" w:lineRule="auto"/>
              <w:jc w:val="both"/>
              <w:rPr>
                <w:rFonts w:ascii="Arial" w:hAnsi="Arial" w:cs="Arial"/>
                <w:sz w:val="20"/>
                <w:szCs w:val="20"/>
              </w:rPr>
            </w:pPr>
            <w:r w:rsidRPr="00323A28">
              <w:rPr>
                <w:rFonts w:ascii="Arial" w:hAnsi="Arial" w:cs="Arial"/>
                <w:sz w:val="20"/>
                <w:szCs w:val="20"/>
              </w:rPr>
              <w:tab/>
            </w:r>
            <w:r w:rsidR="00DD01E0" w:rsidRPr="00323A28">
              <w:rPr>
                <w:rFonts w:ascii="Arial" w:hAnsi="Arial" w:cs="Arial"/>
                <w:sz w:val="20"/>
                <w:szCs w:val="20"/>
              </w:rPr>
              <w:tab/>
            </w:r>
            <w:r w:rsidRPr="00323A28">
              <w:rPr>
                <w:rFonts w:ascii="Arial" w:hAnsi="Arial" w:cs="Arial"/>
                <w:sz w:val="20"/>
                <w:szCs w:val="20"/>
              </w:rPr>
              <w:t>4. Expendio de cervezas, tienda de autoservicio licorería o bar:</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367.82 UMA</w:t>
            </w:r>
          </w:p>
        </w:tc>
      </w:tr>
      <w:tr w:rsidR="00A76C44" w:rsidRPr="00323A28" w:rsidTr="00B44BC8">
        <w:tc>
          <w:tcPr>
            <w:tcW w:w="4092" w:type="pct"/>
          </w:tcPr>
          <w:p w:rsidR="00A76C44" w:rsidRPr="00323A28" w:rsidRDefault="00CE46B5" w:rsidP="00DD01E0">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5. Crematorio: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200.34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r>
            <w:r w:rsidR="00DD01E0" w:rsidRPr="00323A28">
              <w:rPr>
                <w:rFonts w:ascii="Arial" w:hAnsi="Arial" w:cs="Arial"/>
                <w:sz w:val="20"/>
                <w:szCs w:val="20"/>
              </w:rPr>
              <w:tab/>
            </w:r>
            <w:r w:rsidRPr="00323A28">
              <w:rPr>
                <w:rFonts w:ascii="Arial" w:hAnsi="Arial" w:cs="Arial"/>
                <w:sz w:val="20"/>
                <w:szCs w:val="20"/>
              </w:rPr>
              <w:t>6. Restaurante, bar, cabaret, centro nocturno o disco: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394.32 UMA</w:t>
            </w:r>
          </w:p>
        </w:tc>
      </w:tr>
      <w:tr w:rsidR="00A76C44" w:rsidRPr="00323A28" w:rsidTr="00B44BC8">
        <w:tc>
          <w:tcPr>
            <w:tcW w:w="4092" w:type="pct"/>
          </w:tcPr>
          <w:p w:rsidR="00A76C44" w:rsidRPr="00323A28" w:rsidRDefault="00CE46B5" w:rsidP="00DD01E0">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7. Sala de fiestas cerrada:</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262.88 UMA</w:t>
            </w:r>
          </w:p>
        </w:tc>
      </w:tr>
      <w:tr w:rsidR="00A76C44" w:rsidRPr="00323A28" w:rsidTr="00B44BC8">
        <w:tc>
          <w:tcPr>
            <w:tcW w:w="4092" w:type="pct"/>
          </w:tcPr>
          <w:p w:rsidR="00A76C44" w:rsidRPr="00323A28" w:rsidRDefault="00CE46B5" w:rsidP="00DD01E0">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8. Hotel mayor a treinta habitaciones: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184.44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r>
            <w:r w:rsidR="00F60861" w:rsidRPr="00323A28">
              <w:rPr>
                <w:rFonts w:ascii="Arial" w:hAnsi="Arial" w:cs="Arial"/>
                <w:sz w:val="20"/>
                <w:szCs w:val="20"/>
              </w:rPr>
              <w:tab/>
            </w:r>
            <w:r w:rsidRPr="00323A28">
              <w:rPr>
                <w:rFonts w:ascii="Arial" w:hAnsi="Arial" w:cs="Arial"/>
                <w:sz w:val="20"/>
                <w:szCs w:val="20"/>
              </w:rPr>
              <w:t xml:space="preserve">9. Torre de telecomunicación de una estructura monopolar para colocación de antena celular de una base de concreto o adición de cualquier equipo de telecomunicación sobre una torre de alta tensión o sobre infraestructura existente: </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265.00 UMA</w:t>
            </w:r>
          </w:p>
        </w:tc>
      </w:tr>
      <w:tr w:rsidR="00A76C44" w:rsidRPr="00323A28" w:rsidTr="00B44BC8">
        <w:tc>
          <w:tcPr>
            <w:tcW w:w="4092" w:type="pct"/>
          </w:tcPr>
          <w:p w:rsidR="00A76C44" w:rsidRPr="00323A28" w:rsidRDefault="00F60861" w:rsidP="00323A28">
            <w:pPr>
              <w:spacing w:after="0" w:line="360" w:lineRule="auto"/>
              <w:jc w:val="both"/>
              <w:rPr>
                <w:rFonts w:ascii="Arial" w:hAnsi="Arial" w:cs="Arial"/>
                <w:sz w:val="20"/>
                <w:szCs w:val="20"/>
              </w:rPr>
            </w:pPr>
            <w:r w:rsidRPr="00323A28">
              <w:rPr>
                <w:rFonts w:ascii="Arial" w:hAnsi="Arial" w:cs="Arial"/>
                <w:sz w:val="20"/>
                <w:szCs w:val="20"/>
              </w:rPr>
              <w:lastRenderedPageBreak/>
              <w:tab/>
            </w:r>
            <w:r w:rsidRPr="00323A28">
              <w:rPr>
                <w:rFonts w:ascii="Arial" w:hAnsi="Arial" w:cs="Arial"/>
                <w:sz w:val="20"/>
                <w:szCs w:val="20"/>
              </w:rPr>
              <w:tab/>
            </w:r>
            <w:r w:rsidR="00CE46B5" w:rsidRPr="00323A28">
              <w:rPr>
                <w:rFonts w:ascii="Arial" w:hAnsi="Arial" w:cs="Arial"/>
                <w:sz w:val="20"/>
                <w:szCs w:val="20"/>
              </w:rPr>
              <w:t>10. Bancos de explotación de materiales, terminales de transporte, parador turístico y parque eólico: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0.05 UMA por metro cuadrado</w:t>
            </w:r>
          </w:p>
        </w:tc>
      </w:tr>
      <w:tr w:rsidR="00A76C44" w:rsidRPr="00323A28" w:rsidTr="00B44BC8">
        <w:tc>
          <w:tcPr>
            <w:tcW w:w="4092" w:type="pct"/>
          </w:tcPr>
          <w:p w:rsidR="00A76C44" w:rsidRPr="00B44BC8" w:rsidRDefault="00B44BC8" w:rsidP="00B44BC8">
            <w:pPr>
              <w:spacing w:line="360" w:lineRule="auto"/>
              <w:jc w:val="both"/>
              <w:rPr>
                <w:rFonts w:ascii="Arial" w:hAnsi="Arial" w:cs="Arial"/>
                <w:b/>
                <w:sz w:val="20"/>
                <w:szCs w:val="20"/>
              </w:rPr>
            </w:pPr>
            <w:r>
              <w:rPr>
                <w:rFonts w:ascii="Arial" w:hAnsi="Arial" w:cs="Arial"/>
                <w:b/>
                <w:sz w:val="20"/>
                <w:szCs w:val="20"/>
              </w:rPr>
              <w:t xml:space="preserve">II.- </w:t>
            </w:r>
            <w:r w:rsidR="00CE46B5" w:rsidRPr="00B44BC8">
              <w:rPr>
                <w:rFonts w:ascii="Arial" w:hAnsi="Arial" w:cs="Arial"/>
                <w:b/>
                <w:sz w:val="20"/>
                <w:szCs w:val="20"/>
              </w:rPr>
              <w:t>Por la expedición de los análisis de factibilidad de uso de suelo para:</w:t>
            </w:r>
          </w:p>
        </w:tc>
        <w:tc>
          <w:tcPr>
            <w:tcW w:w="908" w:type="pct"/>
          </w:tcPr>
          <w:p w:rsidR="00A76C44" w:rsidRPr="00323A28" w:rsidRDefault="00A76C44" w:rsidP="00640495">
            <w:pPr>
              <w:spacing w:after="0" w:line="360" w:lineRule="auto"/>
              <w:jc w:val="right"/>
              <w:rPr>
                <w:rFonts w:ascii="Arial" w:hAnsi="Arial" w:cs="Arial"/>
                <w:sz w:val="20"/>
                <w:szCs w:val="20"/>
              </w:rPr>
            </w:pP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a) Establecimientos con venta de bebidas alcohólicas en envase cerrado: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6.99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b) Establecimientos con venta de bebidas alcohólicas para su consumo en el mismo lugar:</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10.60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c) Para industrias, locales comerciales, centros comerciales, equipamiento, bodegas e infraestructura:</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3.49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d) Para casa-habitación unifamiliar ubicada en zonas de reserva de crecimiento: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1.74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e) Para la instalación de infraestructura en bienes inmuebles propiedad del municipio o en vía pública, excepto las que se señalan en los incisos g) y h):</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7.68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f) Para la instalación de infraestructura aérea, consistente en cableado o líneas de transmisión a excepción de las que fueren propiedad de la Comisión Federal de Electricidad:</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7.68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g) Para instalación de torre de comunicación:</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17.49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h) Para la instalación de gasolinera o estación de servicio: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24.38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i) Para la instalación de circos: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3.49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j) Para el establecimiento de bancos de explotación de materiales: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20.98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k) Para establecimiento con giro diferente a los mencionados en los incisos a), b), c), i), j) y k) de esta fracción:</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0.69 UMA</w:t>
            </w:r>
          </w:p>
        </w:tc>
      </w:tr>
      <w:tr w:rsidR="00A76C44" w:rsidRPr="00323A28" w:rsidTr="00B44BC8">
        <w:tc>
          <w:tcPr>
            <w:tcW w:w="4092" w:type="pct"/>
          </w:tcPr>
          <w:p w:rsidR="00A76C44" w:rsidRPr="00323A28" w:rsidRDefault="00F60861" w:rsidP="00323A28">
            <w:pPr>
              <w:spacing w:after="0" w:line="360" w:lineRule="auto"/>
              <w:jc w:val="both"/>
              <w:rPr>
                <w:rFonts w:ascii="Arial" w:hAnsi="Arial" w:cs="Arial"/>
                <w:sz w:val="20"/>
                <w:szCs w:val="20"/>
              </w:rPr>
            </w:pPr>
            <w:r w:rsidRPr="00323A28">
              <w:rPr>
                <w:rFonts w:ascii="Arial" w:hAnsi="Arial" w:cs="Arial"/>
                <w:sz w:val="20"/>
                <w:szCs w:val="20"/>
              </w:rPr>
              <w:tab/>
            </w:r>
            <w:r w:rsidR="00CE46B5" w:rsidRPr="00323A28">
              <w:rPr>
                <w:rFonts w:ascii="Arial" w:hAnsi="Arial" w:cs="Arial"/>
                <w:sz w:val="20"/>
                <w:szCs w:val="20"/>
              </w:rPr>
              <w:t>l) Para desarrollos inmobiliarios que por sus características físicas o su régimen de la propiedad se constituyan en fraccionamientos o división de lotes: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0.015 UMA por metro cuadrado</w:t>
            </w:r>
          </w:p>
        </w:tc>
      </w:tr>
      <w:tr w:rsidR="00A76C44" w:rsidRPr="00323A28" w:rsidTr="00B44BC8">
        <w:tc>
          <w:tcPr>
            <w:tcW w:w="4092" w:type="pct"/>
          </w:tcPr>
          <w:p w:rsidR="00A76C44" w:rsidRPr="00F60861" w:rsidRDefault="00CE46B5" w:rsidP="00323A28">
            <w:pPr>
              <w:spacing w:after="0" w:line="360" w:lineRule="auto"/>
              <w:jc w:val="both"/>
              <w:rPr>
                <w:rFonts w:ascii="Arial" w:hAnsi="Arial" w:cs="Arial"/>
                <w:b/>
                <w:sz w:val="20"/>
                <w:szCs w:val="20"/>
              </w:rPr>
            </w:pPr>
            <w:r w:rsidRPr="00F60861">
              <w:rPr>
                <w:rFonts w:ascii="Arial" w:hAnsi="Arial" w:cs="Arial"/>
                <w:b/>
                <w:sz w:val="20"/>
                <w:szCs w:val="20"/>
              </w:rPr>
              <w:t>III.</w:t>
            </w:r>
            <w:r w:rsidR="00B44BC8">
              <w:rPr>
                <w:rFonts w:ascii="Arial" w:hAnsi="Arial" w:cs="Arial"/>
                <w:b/>
                <w:sz w:val="20"/>
                <w:szCs w:val="20"/>
              </w:rPr>
              <w:t>-</w:t>
            </w:r>
            <w:r w:rsidRPr="00F60861">
              <w:rPr>
                <w:rFonts w:ascii="Arial" w:hAnsi="Arial" w:cs="Arial"/>
                <w:b/>
                <w:sz w:val="20"/>
                <w:szCs w:val="20"/>
              </w:rPr>
              <w:t xml:space="preserve"> Por la expedición de la constancia de alineamiento de bienes inmuebles, por cada metro lineal:</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0.1272 UMA</w:t>
            </w:r>
          </w:p>
        </w:tc>
      </w:tr>
      <w:tr w:rsidR="00A76C44" w:rsidRPr="00323A28" w:rsidTr="00B44BC8">
        <w:tc>
          <w:tcPr>
            <w:tcW w:w="4092" w:type="pct"/>
          </w:tcPr>
          <w:p w:rsidR="00A76C44" w:rsidRPr="00F60861" w:rsidRDefault="00CE46B5" w:rsidP="00323A28">
            <w:pPr>
              <w:spacing w:after="0" w:line="360" w:lineRule="auto"/>
              <w:jc w:val="both"/>
              <w:rPr>
                <w:rFonts w:ascii="Arial" w:hAnsi="Arial" w:cs="Arial"/>
                <w:b/>
                <w:sz w:val="20"/>
                <w:szCs w:val="20"/>
              </w:rPr>
            </w:pPr>
            <w:r w:rsidRPr="00F60861">
              <w:rPr>
                <w:rFonts w:ascii="Arial" w:hAnsi="Arial" w:cs="Arial"/>
                <w:b/>
                <w:sz w:val="20"/>
                <w:szCs w:val="20"/>
              </w:rPr>
              <w:t>IV.</w:t>
            </w:r>
            <w:r w:rsidR="00B44BC8">
              <w:rPr>
                <w:rFonts w:ascii="Arial" w:hAnsi="Arial" w:cs="Arial"/>
                <w:b/>
                <w:sz w:val="20"/>
                <w:szCs w:val="20"/>
              </w:rPr>
              <w:t>-</w:t>
            </w:r>
            <w:r w:rsidRPr="00F60861">
              <w:rPr>
                <w:rFonts w:ascii="Arial" w:hAnsi="Arial" w:cs="Arial"/>
                <w:b/>
                <w:sz w:val="20"/>
                <w:szCs w:val="20"/>
              </w:rPr>
              <w:t xml:space="preserve"> En trabajos de construcción:</w:t>
            </w:r>
          </w:p>
        </w:tc>
        <w:tc>
          <w:tcPr>
            <w:tcW w:w="908" w:type="pct"/>
          </w:tcPr>
          <w:p w:rsidR="00A76C44" w:rsidRPr="00323A28" w:rsidRDefault="00A76C44" w:rsidP="00640495">
            <w:pPr>
              <w:spacing w:after="0" w:line="360" w:lineRule="auto"/>
              <w:jc w:val="right"/>
              <w:rPr>
                <w:rFonts w:ascii="Arial" w:hAnsi="Arial" w:cs="Arial"/>
                <w:sz w:val="20"/>
                <w:szCs w:val="20"/>
              </w:rPr>
            </w:pP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a) Por la expedición de licencia para construcción, por cada metro cuadrado, de trabajos con una superficie:</w:t>
            </w:r>
          </w:p>
        </w:tc>
        <w:tc>
          <w:tcPr>
            <w:tcW w:w="908" w:type="pct"/>
          </w:tcPr>
          <w:p w:rsidR="00A76C44" w:rsidRPr="00323A28" w:rsidRDefault="00A76C44" w:rsidP="00640495">
            <w:pPr>
              <w:spacing w:after="0" w:line="360" w:lineRule="auto"/>
              <w:jc w:val="right"/>
              <w:rPr>
                <w:rFonts w:ascii="Arial" w:hAnsi="Arial" w:cs="Arial"/>
                <w:sz w:val="20"/>
                <w:szCs w:val="20"/>
              </w:rPr>
            </w:pPr>
          </w:p>
        </w:tc>
      </w:tr>
      <w:tr w:rsidR="00A76C44" w:rsidRPr="00323A28" w:rsidTr="00B44BC8">
        <w:tc>
          <w:tcPr>
            <w:tcW w:w="4092" w:type="pct"/>
          </w:tcPr>
          <w:p w:rsidR="00A76C44" w:rsidRPr="00323A28" w:rsidRDefault="00CE46B5" w:rsidP="00323A28">
            <w:pPr>
              <w:spacing w:after="0" w:line="360" w:lineRule="auto"/>
              <w:rPr>
                <w:rFonts w:ascii="Arial" w:hAnsi="Arial" w:cs="Arial"/>
                <w:sz w:val="20"/>
                <w:szCs w:val="20"/>
              </w:rPr>
            </w:pPr>
            <w:r w:rsidRPr="00323A28">
              <w:rPr>
                <w:rFonts w:ascii="Arial" w:hAnsi="Arial" w:cs="Arial"/>
                <w:sz w:val="20"/>
                <w:szCs w:val="20"/>
              </w:rPr>
              <w:t>Para las construcciones tipo A:</w:t>
            </w:r>
          </w:p>
        </w:tc>
        <w:tc>
          <w:tcPr>
            <w:tcW w:w="908" w:type="pct"/>
          </w:tcPr>
          <w:p w:rsidR="00A76C44" w:rsidRPr="00323A28" w:rsidRDefault="00A76C44" w:rsidP="00640495">
            <w:pPr>
              <w:spacing w:after="0" w:line="360" w:lineRule="auto"/>
              <w:jc w:val="right"/>
              <w:rPr>
                <w:rFonts w:ascii="Arial" w:eastAsia="Arial" w:hAnsi="Arial" w:cs="Arial"/>
                <w:sz w:val="20"/>
                <w:szCs w:val="20"/>
                <w:lang w:eastAsia="en-US"/>
              </w:rPr>
            </w:pP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1</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0.0318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2</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0.0424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3</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0.053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lastRenderedPageBreak/>
              <w:t>Clase 4</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0.0636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Para las construcciones tipo B:</w:t>
            </w:r>
          </w:p>
        </w:tc>
        <w:tc>
          <w:tcPr>
            <w:tcW w:w="908" w:type="pct"/>
          </w:tcPr>
          <w:p w:rsidR="00A76C44" w:rsidRPr="00323A28" w:rsidRDefault="00A76C44" w:rsidP="00640495">
            <w:pPr>
              <w:spacing w:after="0" w:line="360" w:lineRule="auto"/>
              <w:jc w:val="right"/>
              <w:rPr>
                <w:rFonts w:ascii="Arial" w:hAnsi="Arial" w:cs="Arial"/>
                <w:sz w:val="20"/>
                <w:szCs w:val="20"/>
                <w:lang w:eastAsia="en-US"/>
              </w:rPr>
            </w:pP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1</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0.0212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2</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0.0265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3</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0.0318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4</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0.0371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Para las construcciones tipo C:</w:t>
            </w:r>
          </w:p>
        </w:tc>
        <w:tc>
          <w:tcPr>
            <w:tcW w:w="908" w:type="pct"/>
          </w:tcPr>
          <w:p w:rsidR="00A76C44" w:rsidRPr="00323A28" w:rsidRDefault="00A76C44" w:rsidP="00640495">
            <w:pPr>
              <w:spacing w:after="0" w:line="360" w:lineRule="auto"/>
              <w:jc w:val="right"/>
              <w:rPr>
                <w:rFonts w:ascii="Arial" w:hAnsi="Arial" w:cs="Arial"/>
                <w:sz w:val="20"/>
                <w:szCs w:val="20"/>
                <w:lang w:eastAsia="en-US"/>
              </w:rPr>
            </w:pP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1</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0.0159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2</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0.0212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3</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0.0265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4</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0.0318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Para las construcciones tipo D:</w:t>
            </w:r>
          </w:p>
        </w:tc>
        <w:tc>
          <w:tcPr>
            <w:tcW w:w="908" w:type="pct"/>
          </w:tcPr>
          <w:p w:rsidR="00A76C44" w:rsidRPr="00323A28" w:rsidRDefault="00A76C44" w:rsidP="00640495">
            <w:pPr>
              <w:spacing w:after="0" w:line="360" w:lineRule="auto"/>
              <w:jc w:val="right"/>
              <w:rPr>
                <w:rFonts w:ascii="Arial" w:hAnsi="Arial" w:cs="Arial"/>
                <w:sz w:val="20"/>
                <w:szCs w:val="20"/>
                <w:lang w:eastAsia="en-US"/>
              </w:rPr>
            </w:pP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1</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0.0106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2</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0.0159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3</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0.0212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4</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0.0265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b) Por la expedición de licencia para construcción, que permita la instalación de una torre de comunicación, de una estructura monopolar para la colocación de antena celular, de una base de concreto o adición de cualquier equipo de telecomunicación sobre una torre de alta tensión o sobre infraestructura existente, por cada unidad:</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848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c) Por la expedición de la licencia para construcción de bardas, por cada metro lineal:</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0.0636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d) Por la expedición de la licencia para demolición o desmantelamiento de bardas, por cada metro lineal:</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0.0318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e) Por la expedición de la licencia para demoliciones y desmantelamientos distintos del inciso d), por cada metro cuadrado: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0.0742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f) Por la expedición de la licencia para hacer cortes o excavaciones en la vía pública, por cada metro lineal:</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1.06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g) Por la expedición de la licencia para hacer excavaciones distintas a la señalada en el inciso f), por cada metro cúbico: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0.0742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h) Por la expedición de la licencia para posterío y tendido de líneas, por metro lineal:</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0.1049 UMA</w:t>
            </w:r>
          </w:p>
        </w:tc>
      </w:tr>
      <w:tr w:rsidR="00A76C44" w:rsidRPr="00323A28" w:rsidTr="00B44BC8">
        <w:tc>
          <w:tcPr>
            <w:tcW w:w="4092" w:type="pct"/>
          </w:tcPr>
          <w:p w:rsidR="00A76C44" w:rsidRPr="00323A28" w:rsidRDefault="00B44BC8" w:rsidP="00B44BC8">
            <w:pPr>
              <w:spacing w:after="0" w:line="360" w:lineRule="auto"/>
              <w:ind w:left="426" w:hanging="426"/>
              <w:jc w:val="both"/>
              <w:rPr>
                <w:rFonts w:ascii="Arial" w:hAnsi="Arial" w:cs="Arial"/>
                <w:sz w:val="20"/>
                <w:szCs w:val="20"/>
              </w:rPr>
            </w:pPr>
            <w:r w:rsidRPr="00323A28">
              <w:rPr>
                <w:rFonts w:ascii="Arial" w:hAnsi="Arial" w:cs="Arial"/>
                <w:sz w:val="20"/>
                <w:szCs w:val="20"/>
              </w:rPr>
              <w:lastRenderedPageBreak/>
              <w:tab/>
            </w:r>
            <w:r w:rsidR="00CE46B5" w:rsidRPr="00323A28">
              <w:rPr>
                <w:rFonts w:ascii="Arial" w:hAnsi="Arial" w:cs="Arial"/>
                <w:sz w:val="20"/>
                <w:szCs w:val="20"/>
              </w:rPr>
              <w:t>i) Por la expedición de la anuencia para detonar explosivos autorizados: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50.00 UMA</w:t>
            </w:r>
          </w:p>
        </w:tc>
      </w:tr>
      <w:tr w:rsidR="00A76C44" w:rsidRPr="00323A28" w:rsidTr="00B44BC8">
        <w:tc>
          <w:tcPr>
            <w:tcW w:w="4092" w:type="pct"/>
          </w:tcPr>
          <w:p w:rsidR="00A76C44" w:rsidRPr="00F60861" w:rsidRDefault="00CE46B5" w:rsidP="00323A28">
            <w:pPr>
              <w:spacing w:after="0" w:line="360" w:lineRule="auto"/>
              <w:jc w:val="both"/>
              <w:rPr>
                <w:rFonts w:ascii="Arial" w:hAnsi="Arial" w:cs="Arial"/>
                <w:b/>
                <w:sz w:val="20"/>
                <w:szCs w:val="20"/>
              </w:rPr>
            </w:pPr>
            <w:r w:rsidRPr="00F60861">
              <w:rPr>
                <w:rFonts w:ascii="Arial" w:hAnsi="Arial" w:cs="Arial"/>
                <w:b/>
                <w:sz w:val="20"/>
                <w:szCs w:val="20"/>
              </w:rPr>
              <w:t>V.</w:t>
            </w:r>
            <w:r w:rsidR="00B44BC8">
              <w:rPr>
                <w:rFonts w:ascii="Arial" w:hAnsi="Arial" w:cs="Arial"/>
                <w:b/>
                <w:sz w:val="20"/>
                <w:szCs w:val="20"/>
              </w:rPr>
              <w:t>-</w:t>
            </w:r>
            <w:r w:rsidRPr="00F60861">
              <w:rPr>
                <w:rFonts w:ascii="Arial" w:hAnsi="Arial" w:cs="Arial"/>
                <w:b/>
                <w:sz w:val="20"/>
                <w:szCs w:val="20"/>
              </w:rPr>
              <w:t xml:space="preserve"> Por la expedición de constancias de terminación de obra:</w:t>
            </w:r>
          </w:p>
        </w:tc>
        <w:tc>
          <w:tcPr>
            <w:tcW w:w="908" w:type="pct"/>
          </w:tcPr>
          <w:p w:rsidR="00A76C44" w:rsidRPr="00323A28" w:rsidRDefault="00A76C44" w:rsidP="00640495">
            <w:pPr>
              <w:spacing w:after="0" w:line="360" w:lineRule="auto"/>
              <w:jc w:val="right"/>
              <w:rPr>
                <w:rFonts w:ascii="Arial" w:hAnsi="Arial" w:cs="Arial"/>
                <w:sz w:val="20"/>
                <w:szCs w:val="20"/>
                <w:highlight w:val="cyan"/>
              </w:rPr>
            </w:pP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a) De construcción, por cada metro cuadrado, de trabajos con una superficie:</w:t>
            </w:r>
          </w:p>
        </w:tc>
        <w:tc>
          <w:tcPr>
            <w:tcW w:w="908" w:type="pct"/>
          </w:tcPr>
          <w:p w:rsidR="00A76C44" w:rsidRPr="00323A28" w:rsidRDefault="00A76C44" w:rsidP="00640495">
            <w:pPr>
              <w:spacing w:after="0" w:line="360" w:lineRule="auto"/>
              <w:jc w:val="right"/>
              <w:rPr>
                <w:rFonts w:ascii="Arial" w:hAnsi="Arial" w:cs="Arial"/>
                <w:sz w:val="20"/>
                <w:szCs w:val="20"/>
                <w:highlight w:val="cyan"/>
              </w:rPr>
            </w:pP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 xml:space="preserve">Para las construcciones tipo A: </w:t>
            </w:r>
          </w:p>
        </w:tc>
        <w:tc>
          <w:tcPr>
            <w:tcW w:w="908" w:type="pct"/>
          </w:tcPr>
          <w:p w:rsidR="00A76C44" w:rsidRPr="00323A28" w:rsidRDefault="00A76C44" w:rsidP="00640495">
            <w:pPr>
              <w:spacing w:after="0" w:line="360" w:lineRule="auto"/>
              <w:jc w:val="right"/>
              <w:rPr>
                <w:rFonts w:ascii="Arial" w:hAnsi="Arial" w:cs="Arial"/>
                <w:sz w:val="20"/>
                <w:szCs w:val="20"/>
                <w:highlight w:val="cyan"/>
                <w:lang w:eastAsia="en-US"/>
              </w:rPr>
            </w:pP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1</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0.0106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2</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0.01378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3</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0.01696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4</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0.0212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Para las construcciones tipo B:</w:t>
            </w:r>
          </w:p>
        </w:tc>
        <w:tc>
          <w:tcPr>
            <w:tcW w:w="908" w:type="pct"/>
          </w:tcPr>
          <w:p w:rsidR="00A76C44" w:rsidRPr="00323A28" w:rsidRDefault="00A76C44" w:rsidP="00640495">
            <w:pPr>
              <w:spacing w:after="0" w:line="360" w:lineRule="auto"/>
              <w:jc w:val="right"/>
              <w:rPr>
                <w:rFonts w:ascii="Arial" w:hAnsi="Arial" w:cs="Arial"/>
                <w:sz w:val="20"/>
                <w:szCs w:val="20"/>
                <w:lang w:eastAsia="en-US"/>
              </w:rPr>
            </w:pP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1</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0.00636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2</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0.00848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3</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0.0106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4</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0.01166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Para las construcciones tipo C:</w:t>
            </w:r>
          </w:p>
        </w:tc>
        <w:tc>
          <w:tcPr>
            <w:tcW w:w="908" w:type="pct"/>
          </w:tcPr>
          <w:p w:rsidR="00A76C44" w:rsidRPr="00323A28" w:rsidRDefault="00A76C44" w:rsidP="00640495">
            <w:pPr>
              <w:spacing w:after="0" w:line="360" w:lineRule="auto"/>
              <w:jc w:val="right"/>
              <w:rPr>
                <w:rFonts w:ascii="Arial" w:hAnsi="Arial" w:cs="Arial"/>
                <w:sz w:val="20"/>
                <w:szCs w:val="20"/>
                <w:lang w:eastAsia="en-US"/>
              </w:rPr>
            </w:pP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1</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0.0053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2</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0.00636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3</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0.00848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4</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0.0106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Para las construcciones tipo D:</w:t>
            </w:r>
          </w:p>
        </w:tc>
        <w:tc>
          <w:tcPr>
            <w:tcW w:w="908" w:type="pct"/>
          </w:tcPr>
          <w:p w:rsidR="00A76C44" w:rsidRPr="00323A28" w:rsidRDefault="00A76C44" w:rsidP="00640495">
            <w:pPr>
              <w:spacing w:after="0" w:line="360" w:lineRule="auto"/>
              <w:jc w:val="right"/>
              <w:rPr>
                <w:rFonts w:ascii="Arial" w:hAnsi="Arial" w:cs="Arial"/>
                <w:sz w:val="20"/>
                <w:szCs w:val="20"/>
                <w:lang w:eastAsia="en-US"/>
              </w:rPr>
            </w:pP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1</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0.0318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2</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0.0053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3</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0.00636 UMA</w:t>
            </w:r>
          </w:p>
        </w:tc>
      </w:tr>
      <w:tr w:rsidR="00A76C44" w:rsidRPr="00323A28" w:rsidTr="00B44BC8">
        <w:tc>
          <w:tcPr>
            <w:tcW w:w="4092" w:type="pct"/>
          </w:tcPr>
          <w:p w:rsidR="00A76C44" w:rsidRPr="00323A28" w:rsidRDefault="00CE46B5" w:rsidP="00F60861">
            <w:pPr>
              <w:spacing w:after="0" w:line="360" w:lineRule="auto"/>
              <w:ind w:left="284"/>
              <w:rPr>
                <w:rFonts w:ascii="Arial" w:eastAsia="Arial" w:hAnsi="Arial" w:cs="Arial"/>
                <w:sz w:val="20"/>
                <w:szCs w:val="20"/>
                <w:lang w:eastAsia="en-US"/>
              </w:rPr>
            </w:pPr>
            <w:r w:rsidRPr="00323A28">
              <w:rPr>
                <w:rFonts w:ascii="Arial" w:eastAsia="Arial" w:hAnsi="Arial" w:cs="Arial"/>
                <w:sz w:val="20"/>
                <w:szCs w:val="20"/>
                <w:lang w:eastAsia="en-US"/>
              </w:rPr>
              <w:t>Clase 4</w:t>
            </w:r>
          </w:p>
        </w:tc>
        <w:tc>
          <w:tcPr>
            <w:tcW w:w="908" w:type="pct"/>
          </w:tcPr>
          <w:p w:rsidR="00A76C44" w:rsidRPr="00323A28" w:rsidRDefault="00CE46B5" w:rsidP="00640495">
            <w:pPr>
              <w:spacing w:after="0" w:line="360" w:lineRule="auto"/>
              <w:jc w:val="right"/>
              <w:rPr>
                <w:rFonts w:ascii="Arial" w:eastAsia="Arial" w:hAnsi="Arial" w:cs="Arial"/>
                <w:sz w:val="20"/>
                <w:szCs w:val="20"/>
                <w:lang w:eastAsia="en-US"/>
              </w:rPr>
            </w:pPr>
            <w:r w:rsidRPr="00323A28">
              <w:rPr>
                <w:rFonts w:ascii="Arial" w:eastAsia="Arial" w:hAnsi="Arial" w:cs="Arial"/>
                <w:sz w:val="20"/>
                <w:szCs w:val="20"/>
                <w:lang w:eastAsia="en-US"/>
              </w:rPr>
              <w:t>0.00848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b) De construcción, que permita la instalación de una torre de comunicación, de una estructura monopolar para colocación de antena celular, de una base de concreto o adición de cualquier equipo de telecomunicación sobre una torre de alta tensión o sobre infraestructura existente, por cada unidad:</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131.44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c) De construcción de bardas, por cada metro lineal:</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0.0848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d) De demolición o desmantelamiento de bardas, por cada metro lineal:</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0.0424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e) De demoliciones o desmantelamientos distintos del inciso d), por cada metro cuadrado: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0.0212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f) De cortes o excavaciones en la vía pública, por cada metro lineal:</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0.0424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lastRenderedPageBreak/>
              <w:tab/>
              <w:t>g) De excavaciones distintas a la señalada en el inciso f), por cada metro cuadrado: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0.0212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h) Por el posterío y tendido de líneas, por metro lineal:</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0.212 UMA</w:t>
            </w:r>
          </w:p>
        </w:tc>
      </w:tr>
      <w:tr w:rsidR="00A76C44" w:rsidRPr="00323A28" w:rsidTr="00B44BC8">
        <w:tc>
          <w:tcPr>
            <w:tcW w:w="4092" w:type="pct"/>
          </w:tcPr>
          <w:p w:rsidR="00A76C44" w:rsidRPr="00F60861" w:rsidRDefault="00CE46B5" w:rsidP="00323A28">
            <w:pPr>
              <w:spacing w:after="0" w:line="360" w:lineRule="auto"/>
              <w:jc w:val="both"/>
              <w:rPr>
                <w:rFonts w:ascii="Arial" w:hAnsi="Arial" w:cs="Arial"/>
                <w:b/>
                <w:sz w:val="20"/>
                <w:szCs w:val="20"/>
              </w:rPr>
            </w:pPr>
            <w:r w:rsidRPr="00F60861">
              <w:rPr>
                <w:rFonts w:ascii="Arial" w:hAnsi="Arial" w:cs="Arial"/>
                <w:b/>
                <w:sz w:val="20"/>
                <w:szCs w:val="20"/>
              </w:rPr>
              <w:t>VI.</w:t>
            </w:r>
            <w:r w:rsidR="00B44BC8">
              <w:rPr>
                <w:rFonts w:ascii="Arial" w:hAnsi="Arial" w:cs="Arial"/>
                <w:b/>
                <w:sz w:val="20"/>
                <w:szCs w:val="20"/>
              </w:rPr>
              <w:t>-</w:t>
            </w:r>
            <w:r w:rsidRPr="00F60861">
              <w:rPr>
                <w:rFonts w:ascii="Arial" w:hAnsi="Arial" w:cs="Arial"/>
                <w:b/>
                <w:sz w:val="20"/>
                <w:szCs w:val="20"/>
              </w:rPr>
              <w:t xml:space="preserve"> Por expedición de licencia de urbanización, por cada metro cuadrado de vía pública:</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0.0212 UMA</w:t>
            </w:r>
          </w:p>
        </w:tc>
      </w:tr>
      <w:tr w:rsidR="00A76C44" w:rsidRPr="00323A28" w:rsidTr="00B44BC8">
        <w:tc>
          <w:tcPr>
            <w:tcW w:w="4092" w:type="pct"/>
          </w:tcPr>
          <w:p w:rsidR="00A76C44" w:rsidRPr="00F60861" w:rsidRDefault="00CE46B5" w:rsidP="00323A28">
            <w:pPr>
              <w:spacing w:after="0" w:line="360" w:lineRule="auto"/>
              <w:jc w:val="both"/>
              <w:rPr>
                <w:rFonts w:ascii="Arial" w:hAnsi="Arial" w:cs="Arial"/>
                <w:b/>
                <w:sz w:val="20"/>
                <w:szCs w:val="20"/>
              </w:rPr>
            </w:pPr>
            <w:r w:rsidRPr="00F60861">
              <w:rPr>
                <w:rFonts w:ascii="Arial" w:hAnsi="Arial" w:cs="Arial"/>
                <w:b/>
                <w:sz w:val="20"/>
                <w:szCs w:val="20"/>
              </w:rPr>
              <w:t>VII.</w:t>
            </w:r>
            <w:r w:rsidR="00B44BC8">
              <w:rPr>
                <w:rFonts w:ascii="Arial" w:hAnsi="Arial" w:cs="Arial"/>
                <w:b/>
                <w:sz w:val="20"/>
                <w:szCs w:val="20"/>
              </w:rPr>
              <w:t>-</w:t>
            </w:r>
            <w:r w:rsidRPr="00F60861">
              <w:rPr>
                <w:rFonts w:ascii="Arial" w:hAnsi="Arial" w:cs="Arial"/>
                <w:b/>
                <w:sz w:val="20"/>
                <w:szCs w:val="20"/>
              </w:rPr>
              <w:t xml:space="preserve"> Por validación de planos, por cada plano: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0.265 UMA</w:t>
            </w:r>
          </w:p>
        </w:tc>
      </w:tr>
      <w:tr w:rsidR="00A76C44" w:rsidRPr="00323A28" w:rsidTr="00B44BC8">
        <w:tc>
          <w:tcPr>
            <w:tcW w:w="4092" w:type="pct"/>
          </w:tcPr>
          <w:p w:rsidR="00A76C44" w:rsidRPr="00F60861" w:rsidRDefault="00CE46B5" w:rsidP="00323A28">
            <w:pPr>
              <w:spacing w:after="0" w:line="360" w:lineRule="auto"/>
              <w:jc w:val="both"/>
              <w:rPr>
                <w:rFonts w:ascii="Arial" w:hAnsi="Arial" w:cs="Arial"/>
                <w:b/>
                <w:sz w:val="20"/>
                <w:szCs w:val="20"/>
              </w:rPr>
            </w:pPr>
            <w:r w:rsidRPr="00F60861">
              <w:rPr>
                <w:rFonts w:ascii="Arial" w:hAnsi="Arial" w:cs="Arial"/>
                <w:b/>
                <w:sz w:val="20"/>
                <w:szCs w:val="20"/>
              </w:rPr>
              <w:t>VIII.</w:t>
            </w:r>
            <w:r w:rsidR="00B44BC8">
              <w:rPr>
                <w:rFonts w:ascii="Arial" w:hAnsi="Arial" w:cs="Arial"/>
                <w:b/>
                <w:sz w:val="20"/>
                <w:szCs w:val="20"/>
              </w:rPr>
              <w:t>-</w:t>
            </w:r>
            <w:r w:rsidRPr="00F60861">
              <w:rPr>
                <w:rFonts w:ascii="Arial" w:hAnsi="Arial" w:cs="Arial"/>
                <w:b/>
                <w:sz w:val="20"/>
                <w:szCs w:val="20"/>
              </w:rPr>
              <w:t xml:space="preserve"> Por visitas de inspección: </w:t>
            </w:r>
          </w:p>
        </w:tc>
        <w:tc>
          <w:tcPr>
            <w:tcW w:w="908" w:type="pct"/>
          </w:tcPr>
          <w:p w:rsidR="00A76C44" w:rsidRPr="00323A28" w:rsidRDefault="00A76C44" w:rsidP="00640495">
            <w:pPr>
              <w:spacing w:after="0" w:line="360" w:lineRule="auto"/>
              <w:jc w:val="right"/>
              <w:rPr>
                <w:rFonts w:ascii="Arial" w:hAnsi="Arial" w:cs="Arial"/>
                <w:sz w:val="20"/>
                <w:szCs w:val="20"/>
              </w:rPr>
            </w:pP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a) De fosas sépticas cuando se requiera una segunda o posterior visita de inspección:</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6.996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b) De construcciones o edificaciones distintas a la señalada en el inciso a) de esta fracción en los casos en que se requiera una tercera o posterior visita de inspección:</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6.996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c) Para la recepción o terminación de obras de infraestructura urbana, en los casos en los que se requiera una tercera o posterior visita de inspección:</w:t>
            </w:r>
          </w:p>
        </w:tc>
        <w:tc>
          <w:tcPr>
            <w:tcW w:w="908" w:type="pct"/>
          </w:tcPr>
          <w:p w:rsidR="00A76C44" w:rsidRPr="00323A28" w:rsidRDefault="00A76C44" w:rsidP="00640495">
            <w:pPr>
              <w:spacing w:after="0" w:line="360" w:lineRule="auto"/>
              <w:jc w:val="right"/>
              <w:rPr>
                <w:rFonts w:ascii="Arial" w:hAnsi="Arial" w:cs="Arial"/>
                <w:sz w:val="20"/>
                <w:szCs w:val="20"/>
                <w:highlight w:val="cyan"/>
              </w:rPr>
            </w:pP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 xml:space="preserve">1. Por los primeros 10,000 m² de vialidad: </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10.60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2. Por cada m² excedente:</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0.00159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d) Para la verificación de obras de infraestructura urbana a solicitud del particular:</w:t>
            </w:r>
          </w:p>
        </w:tc>
        <w:tc>
          <w:tcPr>
            <w:tcW w:w="908" w:type="pct"/>
          </w:tcPr>
          <w:p w:rsidR="00A76C44" w:rsidRPr="00323A28" w:rsidRDefault="00A76C44" w:rsidP="00640495">
            <w:pPr>
              <w:spacing w:after="0" w:line="360" w:lineRule="auto"/>
              <w:jc w:val="right"/>
              <w:rPr>
                <w:rFonts w:ascii="Arial" w:hAnsi="Arial" w:cs="Arial"/>
                <w:sz w:val="20"/>
                <w:szCs w:val="20"/>
              </w:rPr>
            </w:pP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 xml:space="preserve">1. Por los primeros 10,000 m² de vialidad: </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10.60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2. Por cada m² excedente:</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0.00159 UMA</w:t>
            </w:r>
          </w:p>
        </w:tc>
      </w:tr>
      <w:tr w:rsidR="00A76C44" w:rsidRPr="00323A28" w:rsidTr="00B44BC8">
        <w:tc>
          <w:tcPr>
            <w:tcW w:w="4092" w:type="pct"/>
          </w:tcPr>
          <w:p w:rsidR="00A76C44" w:rsidRPr="00F60861" w:rsidRDefault="00CE46B5" w:rsidP="00323A28">
            <w:pPr>
              <w:spacing w:after="0" w:line="360" w:lineRule="auto"/>
              <w:jc w:val="both"/>
              <w:rPr>
                <w:rFonts w:ascii="Arial" w:hAnsi="Arial" w:cs="Arial"/>
                <w:b/>
                <w:sz w:val="20"/>
                <w:szCs w:val="20"/>
              </w:rPr>
            </w:pPr>
            <w:r w:rsidRPr="00F60861">
              <w:rPr>
                <w:rFonts w:ascii="Arial" w:hAnsi="Arial" w:cs="Arial"/>
                <w:b/>
                <w:sz w:val="20"/>
                <w:szCs w:val="20"/>
              </w:rPr>
              <w:t>IX.</w:t>
            </w:r>
            <w:r w:rsidR="00B44BC8">
              <w:rPr>
                <w:rFonts w:ascii="Arial" w:hAnsi="Arial" w:cs="Arial"/>
                <w:b/>
                <w:sz w:val="20"/>
                <w:szCs w:val="20"/>
              </w:rPr>
              <w:t>-</w:t>
            </w:r>
            <w:r w:rsidRPr="00F60861">
              <w:rPr>
                <w:rFonts w:ascii="Arial" w:hAnsi="Arial" w:cs="Arial"/>
                <w:b/>
                <w:sz w:val="20"/>
                <w:szCs w:val="20"/>
              </w:rPr>
              <w:t xml:space="preserve"> Por revisiones previas de los proyectos:</w:t>
            </w:r>
          </w:p>
        </w:tc>
        <w:tc>
          <w:tcPr>
            <w:tcW w:w="908" w:type="pct"/>
          </w:tcPr>
          <w:p w:rsidR="00A76C44" w:rsidRPr="00323A28" w:rsidRDefault="00A76C44" w:rsidP="00640495">
            <w:pPr>
              <w:spacing w:after="0" w:line="360" w:lineRule="auto"/>
              <w:jc w:val="right"/>
              <w:rPr>
                <w:rFonts w:ascii="Arial" w:hAnsi="Arial" w:cs="Arial"/>
                <w:sz w:val="20"/>
                <w:szCs w:val="20"/>
              </w:rPr>
            </w:pP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a) Por segunda revisión de proyecto de gasolinera o estación de servicio: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2.7984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b) Por segunda revisión de proyecto cuya superficie sea mayor a 1,000 m²:</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2.7984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c) Por segunda revisión de proyecto distinto a los comprendidos a) o b):</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1.378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d) A partir de la tercera revisión de un proyecto de gasolinera o estación de servicio:</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5.565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e) A partir de la tercera revisión de un proyecto cuya superficie cubierta sea menor de 500 m²:</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2.12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f) A partir de la tercera de un proyecto cuya superficie sea mayor de 500 M² y hasta 1,000 m²:</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4.24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g) A partir de la tercera de un proyecto cuya superficie sea mayor a 1,000 m²:</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5.565 UMA</w:t>
            </w:r>
          </w:p>
        </w:tc>
      </w:tr>
      <w:tr w:rsidR="00A76C44" w:rsidRPr="00323A28" w:rsidTr="00B44BC8">
        <w:tc>
          <w:tcPr>
            <w:tcW w:w="4092" w:type="pct"/>
          </w:tcPr>
          <w:p w:rsidR="00A76C44" w:rsidRPr="00F60861" w:rsidRDefault="00CE46B5" w:rsidP="00323A28">
            <w:pPr>
              <w:spacing w:after="0" w:line="360" w:lineRule="auto"/>
              <w:jc w:val="both"/>
              <w:rPr>
                <w:rFonts w:ascii="Arial" w:hAnsi="Arial" w:cs="Arial"/>
                <w:b/>
                <w:sz w:val="20"/>
                <w:szCs w:val="20"/>
              </w:rPr>
            </w:pPr>
            <w:r w:rsidRPr="00F60861">
              <w:rPr>
                <w:rFonts w:ascii="Arial" w:hAnsi="Arial" w:cs="Arial"/>
                <w:b/>
                <w:sz w:val="20"/>
                <w:szCs w:val="20"/>
              </w:rPr>
              <w:t>X</w:t>
            </w:r>
            <w:r w:rsidR="00B44BC8">
              <w:rPr>
                <w:rFonts w:ascii="Arial" w:hAnsi="Arial" w:cs="Arial"/>
                <w:b/>
                <w:sz w:val="20"/>
                <w:szCs w:val="20"/>
              </w:rPr>
              <w:t>-</w:t>
            </w:r>
            <w:r w:rsidRPr="00F60861">
              <w:rPr>
                <w:rFonts w:ascii="Arial" w:hAnsi="Arial" w:cs="Arial"/>
                <w:b/>
                <w:sz w:val="20"/>
                <w:szCs w:val="20"/>
              </w:rPr>
              <w:t>. Por revisiones previas de proyectos de lotificación de fraccionamientos:</w:t>
            </w:r>
          </w:p>
        </w:tc>
        <w:tc>
          <w:tcPr>
            <w:tcW w:w="908" w:type="pct"/>
          </w:tcPr>
          <w:p w:rsidR="00A76C44" w:rsidRPr="00323A28" w:rsidRDefault="00A76C44" w:rsidP="00640495">
            <w:pPr>
              <w:spacing w:after="0" w:line="360" w:lineRule="auto"/>
              <w:jc w:val="right"/>
              <w:rPr>
                <w:rFonts w:ascii="Arial" w:hAnsi="Arial" w:cs="Arial"/>
                <w:sz w:val="20"/>
                <w:szCs w:val="20"/>
              </w:rPr>
            </w:pP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lastRenderedPageBreak/>
              <w:tab/>
              <w:t>a) Por segunda revisión:</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sz w:val="20"/>
                <w:szCs w:val="20"/>
              </w:rPr>
              <w:t>2.12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t>b) A partir de la tercera revisión, con una superficie:</w:t>
            </w:r>
          </w:p>
        </w:tc>
        <w:tc>
          <w:tcPr>
            <w:tcW w:w="908" w:type="pct"/>
          </w:tcPr>
          <w:p w:rsidR="00A76C44" w:rsidRPr="00323A28" w:rsidRDefault="00A76C44" w:rsidP="00323A28">
            <w:pPr>
              <w:spacing w:after="0" w:line="360" w:lineRule="auto"/>
              <w:jc w:val="center"/>
              <w:rPr>
                <w:rFonts w:ascii="Arial" w:hAnsi="Arial" w:cs="Arial"/>
                <w:sz w:val="20"/>
                <w:szCs w:val="20"/>
              </w:rPr>
            </w:pP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1. De hasta 10,000 m²</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3.498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2. De 10,001 hasta 50,000 m²</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6.996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3. De 50,001 hasta 200,000 m²</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10.60 UMA</w:t>
            </w:r>
          </w:p>
        </w:tc>
      </w:tr>
      <w:tr w:rsidR="00A76C44" w:rsidRPr="00323A28" w:rsidTr="00B44BC8">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b/>
            </w:r>
            <w:r w:rsidRPr="00323A28">
              <w:rPr>
                <w:rFonts w:ascii="Arial" w:hAnsi="Arial" w:cs="Arial"/>
                <w:sz w:val="20"/>
                <w:szCs w:val="20"/>
              </w:rPr>
              <w:tab/>
              <w:t>4. Mayor de 200,000 m²</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13.78 UMA</w:t>
            </w:r>
          </w:p>
        </w:tc>
      </w:tr>
    </w:tbl>
    <w:p w:rsidR="00F60861" w:rsidRDefault="00F60861" w:rsidP="00323A28">
      <w:pPr>
        <w:spacing w:after="0" w:line="360" w:lineRule="auto"/>
        <w:jc w:val="center"/>
        <w:rPr>
          <w:rFonts w:ascii="Arial" w:hAnsi="Arial" w:cs="Arial"/>
          <w:b/>
          <w:sz w:val="20"/>
          <w:szCs w:val="20"/>
        </w:rPr>
      </w:pPr>
    </w:p>
    <w:p w:rsidR="00F60861" w:rsidRDefault="00F60861" w:rsidP="00F60861">
      <w:pPr>
        <w:spacing w:after="0" w:line="360" w:lineRule="auto"/>
        <w:jc w:val="center"/>
        <w:rPr>
          <w:rFonts w:ascii="Arial" w:hAnsi="Arial" w:cs="Arial"/>
          <w:b/>
          <w:sz w:val="20"/>
          <w:szCs w:val="20"/>
        </w:rPr>
      </w:pPr>
      <w:r>
        <w:rPr>
          <w:rFonts w:ascii="Arial" w:hAnsi="Arial" w:cs="Arial"/>
          <w:b/>
          <w:sz w:val="20"/>
          <w:szCs w:val="20"/>
        </w:rPr>
        <w:t>CAPÍ</w:t>
      </w:r>
      <w:r w:rsidRPr="00323A28">
        <w:rPr>
          <w:rFonts w:ascii="Arial" w:hAnsi="Arial" w:cs="Arial"/>
          <w:b/>
          <w:sz w:val="20"/>
          <w:szCs w:val="20"/>
        </w:rPr>
        <w:t xml:space="preserve">TULO IV </w:t>
      </w:r>
    </w:p>
    <w:p w:rsidR="00A76C44" w:rsidRDefault="00CE46B5" w:rsidP="00F60861">
      <w:pPr>
        <w:spacing w:after="0" w:line="360" w:lineRule="auto"/>
        <w:jc w:val="center"/>
        <w:rPr>
          <w:rFonts w:ascii="Arial" w:hAnsi="Arial" w:cs="Arial"/>
          <w:b/>
          <w:sz w:val="20"/>
          <w:szCs w:val="20"/>
        </w:rPr>
      </w:pPr>
      <w:r w:rsidRPr="00323A28">
        <w:rPr>
          <w:rFonts w:ascii="Arial" w:hAnsi="Arial" w:cs="Arial"/>
          <w:b/>
          <w:sz w:val="20"/>
          <w:szCs w:val="20"/>
        </w:rPr>
        <w:t xml:space="preserve">Derechos por </w:t>
      </w:r>
      <w:r w:rsidR="00F60861" w:rsidRPr="00323A28">
        <w:rPr>
          <w:rFonts w:ascii="Arial" w:hAnsi="Arial" w:cs="Arial"/>
          <w:b/>
          <w:sz w:val="20"/>
          <w:szCs w:val="20"/>
        </w:rPr>
        <w:t>Ser</w:t>
      </w:r>
      <w:r w:rsidRPr="00323A28">
        <w:rPr>
          <w:rFonts w:ascii="Arial" w:hAnsi="Arial" w:cs="Arial"/>
          <w:b/>
          <w:sz w:val="20"/>
          <w:szCs w:val="20"/>
        </w:rPr>
        <w:t xml:space="preserve">vicios de </w:t>
      </w:r>
      <w:r w:rsidR="00F60861" w:rsidRPr="00323A28">
        <w:rPr>
          <w:rFonts w:ascii="Arial" w:hAnsi="Arial" w:cs="Arial"/>
          <w:b/>
          <w:sz w:val="20"/>
          <w:szCs w:val="20"/>
        </w:rPr>
        <w:t>Catast</w:t>
      </w:r>
      <w:r w:rsidRPr="00323A28">
        <w:rPr>
          <w:rFonts w:ascii="Arial" w:hAnsi="Arial" w:cs="Arial"/>
          <w:b/>
          <w:sz w:val="20"/>
          <w:szCs w:val="20"/>
        </w:rPr>
        <w:t>ro</w:t>
      </w:r>
    </w:p>
    <w:p w:rsidR="00F60861" w:rsidRPr="00323A28" w:rsidRDefault="00F60861"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rPr>
          <w:rFonts w:ascii="Arial" w:hAnsi="Arial" w:cs="Arial"/>
          <w:b/>
          <w:sz w:val="20"/>
          <w:szCs w:val="20"/>
        </w:rPr>
      </w:pPr>
      <w:r w:rsidRPr="00323A28">
        <w:rPr>
          <w:rFonts w:ascii="Arial" w:hAnsi="Arial" w:cs="Arial"/>
          <w:b/>
          <w:sz w:val="20"/>
          <w:szCs w:val="20"/>
        </w:rPr>
        <w:t>Artículo 33. Tarifa</w:t>
      </w:r>
    </w:p>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Por los servicios públicos en materia de catastro, se pagarán derechos conforme a las siguientes tarifas:</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0"/>
        <w:gridCol w:w="3821"/>
        <w:gridCol w:w="1696"/>
      </w:tblGrid>
      <w:tr w:rsidR="00A76C44" w:rsidRPr="00323A28" w:rsidTr="00C96045">
        <w:tc>
          <w:tcPr>
            <w:tcW w:w="4092" w:type="pct"/>
            <w:gridSpan w:val="2"/>
          </w:tcPr>
          <w:p w:rsidR="00A76C44" w:rsidRPr="00F60861" w:rsidRDefault="00CE46B5" w:rsidP="00323A28">
            <w:pPr>
              <w:spacing w:after="0" w:line="360" w:lineRule="auto"/>
              <w:jc w:val="both"/>
              <w:rPr>
                <w:rFonts w:ascii="Arial" w:hAnsi="Arial" w:cs="Arial"/>
                <w:b/>
                <w:sz w:val="20"/>
                <w:szCs w:val="20"/>
              </w:rPr>
            </w:pPr>
            <w:r w:rsidRPr="00F60861">
              <w:rPr>
                <w:rFonts w:ascii="Arial" w:hAnsi="Arial" w:cs="Arial"/>
                <w:b/>
                <w:color w:val="000000"/>
                <w:sz w:val="20"/>
                <w:szCs w:val="20"/>
              </w:rPr>
              <w:t>I.</w:t>
            </w:r>
            <w:r w:rsidR="00B44BC8">
              <w:rPr>
                <w:rFonts w:ascii="Arial" w:hAnsi="Arial" w:cs="Arial"/>
                <w:b/>
                <w:color w:val="000000"/>
                <w:sz w:val="20"/>
                <w:szCs w:val="20"/>
              </w:rPr>
              <w:t>-</w:t>
            </w:r>
            <w:r w:rsidRPr="00F60861">
              <w:rPr>
                <w:rFonts w:ascii="Arial" w:hAnsi="Arial" w:cs="Arial"/>
                <w:b/>
                <w:color w:val="000000"/>
                <w:sz w:val="20"/>
                <w:szCs w:val="20"/>
              </w:rPr>
              <w:t xml:space="preserve"> Por la emisión de copias simples:</w:t>
            </w:r>
          </w:p>
        </w:tc>
        <w:tc>
          <w:tcPr>
            <w:tcW w:w="908" w:type="pct"/>
          </w:tcPr>
          <w:p w:rsidR="00A76C44" w:rsidRPr="00323A28" w:rsidRDefault="00A76C44" w:rsidP="00323A28">
            <w:pPr>
              <w:spacing w:after="0" w:line="360" w:lineRule="auto"/>
              <w:jc w:val="center"/>
              <w:rPr>
                <w:rFonts w:ascii="Arial" w:hAnsi="Arial" w:cs="Arial"/>
                <w:sz w:val="20"/>
                <w:szCs w:val="20"/>
              </w:rPr>
            </w:pPr>
          </w:p>
        </w:tc>
      </w:tr>
      <w:tr w:rsidR="00A76C44" w:rsidRPr="00323A28" w:rsidTr="00C96045">
        <w:tc>
          <w:tcPr>
            <w:tcW w:w="4092" w:type="pct"/>
            <w:gridSpan w:val="2"/>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color w:val="000000"/>
                <w:sz w:val="20"/>
                <w:szCs w:val="20"/>
              </w:rPr>
              <w:tab/>
              <w:t>a) Por cada hoja simple tamaño carta de cédulas</w:t>
            </w:r>
            <w:r w:rsidRPr="00323A28">
              <w:rPr>
                <w:rFonts w:ascii="Arial" w:hAnsi="Arial" w:cs="Arial"/>
                <w:i/>
                <w:iCs/>
                <w:color w:val="000000"/>
                <w:sz w:val="20"/>
                <w:szCs w:val="20"/>
              </w:rPr>
              <w:t>,</w:t>
            </w:r>
            <w:r w:rsidRPr="00323A28">
              <w:rPr>
                <w:rFonts w:ascii="Arial" w:hAnsi="Arial" w:cs="Arial"/>
                <w:color w:val="000000"/>
                <w:sz w:val="20"/>
                <w:szCs w:val="20"/>
              </w:rPr>
              <w:t xml:space="preserve"> planos catastrales, hojas de parcela con datos registrales, formas de manifestación de traslación de dominio (F-2), oficios de servicios expedidos por la Dirección o cualquier otra manifestación:</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 xml:space="preserve">0.265 UMA </w:t>
            </w:r>
          </w:p>
        </w:tc>
      </w:tr>
      <w:tr w:rsidR="00A76C44" w:rsidRPr="00323A28" w:rsidTr="00C96045">
        <w:tc>
          <w:tcPr>
            <w:tcW w:w="4092" w:type="pct"/>
            <w:gridSpan w:val="2"/>
          </w:tcPr>
          <w:p w:rsidR="00A76C44" w:rsidRPr="00323A28" w:rsidRDefault="00CE46B5" w:rsidP="00323A28">
            <w:pPr>
              <w:spacing w:after="0" w:line="360" w:lineRule="auto"/>
              <w:jc w:val="both"/>
              <w:rPr>
                <w:rFonts w:ascii="Arial" w:hAnsi="Arial" w:cs="Arial"/>
                <w:color w:val="000000"/>
                <w:sz w:val="20"/>
                <w:szCs w:val="20"/>
              </w:rPr>
            </w:pPr>
            <w:r w:rsidRPr="00323A28">
              <w:rPr>
                <w:rFonts w:ascii="Arial" w:hAnsi="Arial" w:cs="Arial"/>
                <w:color w:val="000000"/>
                <w:sz w:val="20"/>
                <w:szCs w:val="20"/>
              </w:rPr>
              <w:tab/>
              <w:t>b) Por cada copia tamaño oficio</w:t>
            </w:r>
            <w:r w:rsidRPr="00323A28">
              <w:rPr>
                <w:rFonts w:ascii="Arial" w:hAnsi="Arial" w:cs="Arial"/>
                <w:sz w:val="20"/>
                <w:szCs w:val="20"/>
              </w:rPr>
              <w:t>:</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 xml:space="preserve">0.318 UMA </w:t>
            </w:r>
          </w:p>
        </w:tc>
      </w:tr>
      <w:tr w:rsidR="00A76C44" w:rsidRPr="00323A28" w:rsidTr="00C96045">
        <w:tc>
          <w:tcPr>
            <w:tcW w:w="4092" w:type="pct"/>
            <w:gridSpan w:val="2"/>
          </w:tcPr>
          <w:p w:rsidR="00A76C44" w:rsidRPr="00F60861" w:rsidRDefault="00CE46B5" w:rsidP="00323A28">
            <w:pPr>
              <w:spacing w:after="0" w:line="360" w:lineRule="auto"/>
              <w:jc w:val="both"/>
              <w:rPr>
                <w:rFonts w:ascii="Arial" w:hAnsi="Arial" w:cs="Arial"/>
                <w:b/>
                <w:color w:val="000000"/>
                <w:sz w:val="20"/>
                <w:szCs w:val="20"/>
              </w:rPr>
            </w:pPr>
            <w:r w:rsidRPr="00F60861">
              <w:rPr>
                <w:rFonts w:ascii="Arial" w:hAnsi="Arial" w:cs="Arial"/>
                <w:b/>
                <w:color w:val="000000"/>
                <w:sz w:val="20"/>
                <w:szCs w:val="20"/>
              </w:rPr>
              <w:t>II.</w:t>
            </w:r>
            <w:r w:rsidR="00B44BC8">
              <w:rPr>
                <w:rFonts w:ascii="Arial" w:hAnsi="Arial" w:cs="Arial"/>
                <w:b/>
                <w:color w:val="000000"/>
                <w:sz w:val="20"/>
                <w:szCs w:val="20"/>
              </w:rPr>
              <w:t>-</w:t>
            </w:r>
            <w:r w:rsidRPr="00F60861">
              <w:rPr>
                <w:rFonts w:ascii="Arial" w:hAnsi="Arial" w:cs="Arial"/>
                <w:b/>
                <w:color w:val="000000"/>
                <w:sz w:val="20"/>
                <w:szCs w:val="20"/>
              </w:rPr>
              <w:t xml:space="preserve"> Por la expedición de copias certificadas:</w:t>
            </w:r>
            <w:r w:rsidRPr="00F60861">
              <w:rPr>
                <w:rFonts w:ascii="Arial" w:hAnsi="Arial" w:cs="Arial"/>
                <w:b/>
                <w:sz w:val="20"/>
                <w:szCs w:val="20"/>
              </w:rPr>
              <w:t xml:space="preserve"> :</w:t>
            </w:r>
          </w:p>
        </w:tc>
        <w:tc>
          <w:tcPr>
            <w:tcW w:w="908" w:type="pct"/>
          </w:tcPr>
          <w:p w:rsidR="00A76C44" w:rsidRPr="00323A28" w:rsidRDefault="00A76C44" w:rsidP="00640495">
            <w:pPr>
              <w:spacing w:after="0" w:line="360" w:lineRule="auto"/>
              <w:jc w:val="right"/>
              <w:rPr>
                <w:rFonts w:ascii="Arial" w:hAnsi="Arial" w:cs="Arial"/>
                <w:sz w:val="20"/>
                <w:szCs w:val="20"/>
              </w:rPr>
            </w:pPr>
          </w:p>
        </w:tc>
      </w:tr>
      <w:tr w:rsidR="00A76C44" w:rsidRPr="00323A28" w:rsidTr="00C96045">
        <w:tc>
          <w:tcPr>
            <w:tcW w:w="4092" w:type="pct"/>
            <w:gridSpan w:val="2"/>
          </w:tcPr>
          <w:p w:rsidR="00A76C44" w:rsidRPr="00323A28" w:rsidRDefault="00CE46B5" w:rsidP="00323A28">
            <w:pPr>
              <w:spacing w:after="0" w:line="360" w:lineRule="auto"/>
              <w:jc w:val="both"/>
              <w:rPr>
                <w:rFonts w:ascii="Arial" w:hAnsi="Arial" w:cs="Arial"/>
                <w:color w:val="000000"/>
                <w:sz w:val="20"/>
                <w:szCs w:val="20"/>
              </w:rPr>
            </w:pPr>
            <w:r w:rsidRPr="00323A28">
              <w:rPr>
                <w:rFonts w:ascii="Arial" w:hAnsi="Arial" w:cs="Arial"/>
                <w:color w:val="000000"/>
                <w:sz w:val="20"/>
                <w:szCs w:val="20"/>
              </w:rPr>
              <w:tab/>
              <w:t>a) Por cada hoja certificada tamaño carta de cédulas, planos catastrales, hojas de parcela con datos registrales, formas de manifestación de traslación de dominio (F-2), oficios de servicios expedidos por la Dirección</w:t>
            </w:r>
            <w:r w:rsidRPr="00323A28">
              <w:rPr>
                <w:rFonts w:ascii="Arial" w:hAnsi="Arial" w:cs="Arial"/>
                <w:sz w:val="20"/>
                <w:szCs w:val="20"/>
              </w:rPr>
              <w:t>:</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 xml:space="preserve">0.636 UMA </w:t>
            </w:r>
          </w:p>
        </w:tc>
      </w:tr>
      <w:tr w:rsidR="00A76C44" w:rsidRPr="00323A28" w:rsidTr="00C96045">
        <w:tc>
          <w:tcPr>
            <w:tcW w:w="4092" w:type="pct"/>
            <w:gridSpan w:val="2"/>
          </w:tcPr>
          <w:p w:rsidR="00A76C44" w:rsidRPr="00323A28" w:rsidRDefault="00CE46B5" w:rsidP="00323A28">
            <w:pPr>
              <w:spacing w:after="0" w:line="360" w:lineRule="auto"/>
              <w:jc w:val="both"/>
              <w:rPr>
                <w:rFonts w:ascii="Arial" w:hAnsi="Arial" w:cs="Arial"/>
                <w:color w:val="000000"/>
                <w:sz w:val="20"/>
                <w:szCs w:val="20"/>
              </w:rPr>
            </w:pPr>
            <w:r w:rsidRPr="00323A28">
              <w:rPr>
                <w:rFonts w:ascii="Arial" w:hAnsi="Arial" w:cs="Arial"/>
                <w:color w:val="000000"/>
                <w:sz w:val="20"/>
                <w:szCs w:val="20"/>
              </w:rPr>
              <w:tab/>
              <w:t>b) Por cada copia tamaño oficio</w:t>
            </w:r>
            <w:r w:rsidRPr="00323A28">
              <w:rPr>
                <w:rFonts w:ascii="Arial" w:hAnsi="Arial" w:cs="Arial"/>
                <w:sz w:val="20"/>
                <w:szCs w:val="20"/>
              </w:rPr>
              <w:t>:</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 xml:space="preserve">0.742 UMA </w:t>
            </w:r>
          </w:p>
        </w:tc>
      </w:tr>
      <w:tr w:rsidR="00A76C44" w:rsidRPr="00323A28" w:rsidTr="00C96045">
        <w:tc>
          <w:tcPr>
            <w:tcW w:w="4092" w:type="pct"/>
            <w:gridSpan w:val="2"/>
          </w:tcPr>
          <w:p w:rsidR="00A76C44" w:rsidRPr="00323A28" w:rsidRDefault="00CE46B5" w:rsidP="00323A28">
            <w:pPr>
              <w:spacing w:after="0" w:line="360" w:lineRule="auto"/>
              <w:jc w:val="both"/>
              <w:rPr>
                <w:rFonts w:ascii="Arial" w:hAnsi="Arial" w:cs="Arial"/>
                <w:color w:val="000000"/>
                <w:sz w:val="20"/>
                <w:szCs w:val="20"/>
              </w:rPr>
            </w:pPr>
            <w:r w:rsidRPr="00323A28">
              <w:rPr>
                <w:rFonts w:ascii="Arial" w:hAnsi="Arial" w:cs="Arial"/>
                <w:color w:val="000000"/>
                <w:sz w:val="20"/>
                <w:szCs w:val="20"/>
              </w:rPr>
              <w:tab/>
              <w:t>c) Plano hasta cuatro veces tamaño carta, por cada una</w:t>
            </w:r>
            <w:r w:rsidRPr="00323A28">
              <w:rPr>
                <w:rFonts w:ascii="Arial" w:hAnsi="Arial" w:cs="Arial"/>
                <w:sz w:val="20"/>
                <w:szCs w:val="20"/>
              </w:rPr>
              <w:t>:</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1.59 UMA</w:t>
            </w:r>
          </w:p>
        </w:tc>
      </w:tr>
      <w:tr w:rsidR="00A76C44" w:rsidRPr="00323A28" w:rsidTr="00C96045">
        <w:tc>
          <w:tcPr>
            <w:tcW w:w="4092" w:type="pct"/>
            <w:gridSpan w:val="2"/>
          </w:tcPr>
          <w:p w:rsidR="00A76C44" w:rsidRPr="00323A28" w:rsidRDefault="00CE46B5" w:rsidP="00323A28">
            <w:pPr>
              <w:spacing w:after="0" w:line="360" w:lineRule="auto"/>
              <w:jc w:val="both"/>
              <w:rPr>
                <w:rFonts w:ascii="Arial" w:hAnsi="Arial" w:cs="Arial"/>
                <w:color w:val="000000"/>
                <w:sz w:val="20"/>
                <w:szCs w:val="20"/>
              </w:rPr>
            </w:pPr>
            <w:r w:rsidRPr="00323A28">
              <w:rPr>
                <w:rFonts w:ascii="Arial" w:hAnsi="Arial" w:cs="Arial"/>
                <w:color w:val="000000"/>
                <w:sz w:val="20"/>
                <w:szCs w:val="20"/>
              </w:rPr>
              <w:tab/>
              <w:t>d) Plano mayor a cuatro veces tamaño carta, por cada una</w:t>
            </w:r>
            <w:r w:rsidRPr="00323A28">
              <w:rPr>
                <w:rFonts w:ascii="Arial" w:hAnsi="Arial" w:cs="Arial"/>
                <w:sz w:val="20"/>
                <w:szCs w:val="20"/>
              </w:rPr>
              <w:t>:</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2.12 UMA</w:t>
            </w:r>
          </w:p>
        </w:tc>
      </w:tr>
      <w:tr w:rsidR="00A76C44" w:rsidRPr="00323A28" w:rsidTr="00C96045">
        <w:tc>
          <w:tcPr>
            <w:tcW w:w="4092" w:type="pct"/>
            <w:gridSpan w:val="2"/>
          </w:tcPr>
          <w:p w:rsidR="00A76C44" w:rsidRPr="00F60861" w:rsidRDefault="00CE46B5" w:rsidP="00323A28">
            <w:pPr>
              <w:spacing w:after="0" w:line="360" w:lineRule="auto"/>
              <w:jc w:val="both"/>
              <w:rPr>
                <w:rFonts w:ascii="Arial" w:hAnsi="Arial" w:cs="Arial"/>
                <w:b/>
                <w:sz w:val="20"/>
                <w:szCs w:val="20"/>
              </w:rPr>
            </w:pPr>
            <w:r w:rsidRPr="00F60861">
              <w:rPr>
                <w:rFonts w:ascii="Arial" w:hAnsi="Arial" w:cs="Arial"/>
                <w:b/>
                <w:color w:val="000000"/>
                <w:sz w:val="20"/>
                <w:szCs w:val="20"/>
              </w:rPr>
              <w:t>III.</w:t>
            </w:r>
            <w:r w:rsidR="00B44BC8">
              <w:rPr>
                <w:rFonts w:ascii="Arial" w:hAnsi="Arial" w:cs="Arial"/>
                <w:b/>
                <w:color w:val="000000"/>
                <w:sz w:val="20"/>
                <w:szCs w:val="20"/>
              </w:rPr>
              <w:t>-</w:t>
            </w:r>
            <w:r w:rsidRPr="00F60861">
              <w:rPr>
                <w:rFonts w:ascii="Arial" w:hAnsi="Arial" w:cs="Arial"/>
                <w:b/>
                <w:color w:val="000000"/>
                <w:sz w:val="20"/>
                <w:szCs w:val="20"/>
              </w:rPr>
              <w:t xml:space="preserve"> Por la expedición de:</w:t>
            </w:r>
          </w:p>
        </w:tc>
        <w:tc>
          <w:tcPr>
            <w:tcW w:w="908" w:type="pct"/>
          </w:tcPr>
          <w:p w:rsidR="00A76C44" w:rsidRPr="00323A28" w:rsidRDefault="00A76C44" w:rsidP="00640495">
            <w:pPr>
              <w:spacing w:after="0" w:line="360" w:lineRule="auto"/>
              <w:jc w:val="right"/>
              <w:rPr>
                <w:rFonts w:ascii="Arial" w:hAnsi="Arial" w:cs="Arial"/>
                <w:sz w:val="20"/>
                <w:szCs w:val="20"/>
              </w:rPr>
            </w:pPr>
          </w:p>
        </w:tc>
      </w:tr>
      <w:tr w:rsidR="00A76C44" w:rsidRPr="00323A28" w:rsidTr="00C96045">
        <w:tc>
          <w:tcPr>
            <w:tcW w:w="4092" w:type="pct"/>
            <w:gridSpan w:val="2"/>
          </w:tcPr>
          <w:p w:rsidR="00A76C44" w:rsidRPr="00323A28" w:rsidRDefault="00CE46B5" w:rsidP="00323A28">
            <w:pPr>
              <w:spacing w:after="0" w:line="360" w:lineRule="auto"/>
              <w:jc w:val="both"/>
              <w:rPr>
                <w:rFonts w:ascii="Arial" w:hAnsi="Arial" w:cs="Arial"/>
                <w:color w:val="000000"/>
                <w:sz w:val="20"/>
                <w:szCs w:val="20"/>
              </w:rPr>
            </w:pPr>
            <w:r w:rsidRPr="00323A28">
              <w:rPr>
                <w:rFonts w:ascii="Arial" w:hAnsi="Arial" w:cs="Arial"/>
                <w:color w:val="000000"/>
                <w:sz w:val="20"/>
                <w:szCs w:val="20"/>
              </w:rPr>
              <w:tab/>
              <w:t>a) Oficio de división o unión (por cada parte)</w:t>
            </w:r>
            <w:r w:rsidRPr="00323A28">
              <w:rPr>
                <w:rFonts w:ascii="Arial" w:hAnsi="Arial" w:cs="Arial"/>
                <w:sz w:val="20"/>
                <w:szCs w:val="20"/>
              </w:rPr>
              <w:t>:</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40 UMA</w:t>
            </w:r>
          </w:p>
        </w:tc>
      </w:tr>
      <w:tr w:rsidR="00A76C44" w:rsidRPr="00323A28" w:rsidTr="00C96045">
        <w:tc>
          <w:tcPr>
            <w:tcW w:w="4092" w:type="pct"/>
            <w:gridSpan w:val="2"/>
          </w:tcPr>
          <w:p w:rsidR="00A76C44" w:rsidRPr="00323A28" w:rsidRDefault="00CE46B5" w:rsidP="00323A28">
            <w:pPr>
              <w:spacing w:after="0" w:line="360" w:lineRule="auto"/>
              <w:jc w:val="both"/>
              <w:rPr>
                <w:rFonts w:ascii="Arial" w:hAnsi="Arial" w:cs="Arial"/>
                <w:color w:val="000000"/>
                <w:sz w:val="20"/>
                <w:szCs w:val="20"/>
              </w:rPr>
            </w:pPr>
            <w:r w:rsidRPr="00323A28">
              <w:rPr>
                <w:rFonts w:ascii="Arial" w:hAnsi="Arial" w:cs="Arial"/>
                <w:color w:val="000000"/>
                <w:sz w:val="20"/>
                <w:szCs w:val="20"/>
              </w:rPr>
              <w:tab/>
              <w:t>b) Oficio de rectificación de medidas, cambio de nomenclatura</w:t>
            </w:r>
            <w:r w:rsidRPr="00323A28">
              <w:rPr>
                <w:rFonts w:ascii="Arial" w:hAnsi="Arial" w:cs="Arial"/>
                <w:sz w:val="20"/>
                <w:szCs w:val="20"/>
              </w:rPr>
              <w:t>:</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2.12 UMA</w:t>
            </w:r>
          </w:p>
        </w:tc>
      </w:tr>
      <w:tr w:rsidR="00A76C44" w:rsidRPr="00323A28" w:rsidTr="00C96045">
        <w:tc>
          <w:tcPr>
            <w:tcW w:w="4092" w:type="pct"/>
            <w:gridSpan w:val="2"/>
          </w:tcPr>
          <w:p w:rsidR="00A76C44" w:rsidRPr="00323A28" w:rsidRDefault="00CE46B5" w:rsidP="00323A28">
            <w:pPr>
              <w:spacing w:after="0" w:line="360" w:lineRule="auto"/>
              <w:jc w:val="both"/>
              <w:rPr>
                <w:rFonts w:ascii="Arial" w:hAnsi="Arial" w:cs="Arial"/>
                <w:color w:val="000000"/>
                <w:sz w:val="20"/>
                <w:szCs w:val="20"/>
              </w:rPr>
            </w:pPr>
            <w:r w:rsidRPr="00323A28">
              <w:rPr>
                <w:rFonts w:ascii="Arial" w:hAnsi="Arial" w:cs="Arial"/>
                <w:color w:val="000000"/>
                <w:sz w:val="20"/>
                <w:szCs w:val="20"/>
              </w:rPr>
              <w:tab/>
              <w:t>c) Oficio de inclusión por omisión, por cada parte</w:t>
            </w:r>
            <w:r w:rsidRPr="00323A28">
              <w:rPr>
                <w:rFonts w:ascii="Arial" w:hAnsi="Arial" w:cs="Arial"/>
                <w:sz w:val="20"/>
                <w:szCs w:val="20"/>
              </w:rPr>
              <w:t>:</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2.4698 UMA</w:t>
            </w:r>
          </w:p>
        </w:tc>
      </w:tr>
      <w:tr w:rsidR="00A76C44" w:rsidRPr="00323A28" w:rsidTr="00C96045">
        <w:tc>
          <w:tcPr>
            <w:tcW w:w="4092" w:type="pct"/>
            <w:gridSpan w:val="2"/>
          </w:tcPr>
          <w:p w:rsidR="00A76C44" w:rsidRPr="00323A28" w:rsidRDefault="00CE46B5" w:rsidP="00323A28">
            <w:pPr>
              <w:spacing w:after="0" w:line="360" w:lineRule="auto"/>
              <w:jc w:val="both"/>
              <w:rPr>
                <w:rFonts w:ascii="Arial" w:hAnsi="Arial" w:cs="Arial"/>
                <w:color w:val="000000"/>
                <w:sz w:val="20"/>
                <w:szCs w:val="20"/>
              </w:rPr>
            </w:pPr>
            <w:r w:rsidRPr="00323A28">
              <w:rPr>
                <w:rFonts w:ascii="Arial" w:hAnsi="Arial" w:cs="Arial"/>
                <w:color w:val="000000"/>
                <w:sz w:val="20"/>
                <w:szCs w:val="20"/>
              </w:rPr>
              <w:tab/>
              <w:t>d) Oficio de asignación de nomenclatura para fraccionamientos</w:t>
            </w:r>
            <w:r w:rsidRPr="00323A28">
              <w:rPr>
                <w:rFonts w:ascii="Arial" w:hAnsi="Arial" w:cs="Arial"/>
                <w:sz w:val="20"/>
                <w:szCs w:val="20"/>
              </w:rPr>
              <w:t>:</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 xml:space="preserve"> 1.06 UMA </w:t>
            </w:r>
          </w:p>
        </w:tc>
      </w:tr>
      <w:tr w:rsidR="00A76C44" w:rsidRPr="00323A28" w:rsidTr="00C96045">
        <w:tc>
          <w:tcPr>
            <w:tcW w:w="4092" w:type="pct"/>
            <w:gridSpan w:val="2"/>
          </w:tcPr>
          <w:p w:rsidR="00A76C44" w:rsidRPr="00323A28" w:rsidRDefault="00CE46B5" w:rsidP="00323A28">
            <w:pPr>
              <w:spacing w:after="0" w:line="360" w:lineRule="auto"/>
              <w:jc w:val="both"/>
              <w:rPr>
                <w:rFonts w:ascii="Arial" w:hAnsi="Arial" w:cs="Arial"/>
                <w:color w:val="000000"/>
                <w:sz w:val="20"/>
                <w:szCs w:val="20"/>
              </w:rPr>
            </w:pPr>
            <w:r w:rsidRPr="00323A28">
              <w:rPr>
                <w:rFonts w:ascii="Arial" w:hAnsi="Arial" w:cs="Arial"/>
                <w:color w:val="000000"/>
                <w:sz w:val="20"/>
                <w:szCs w:val="20"/>
              </w:rPr>
              <w:tab/>
              <w:t>e) Cédula catastral</w:t>
            </w:r>
            <w:r w:rsidRPr="00323A28">
              <w:rPr>
                <w:rFonts w:ascii="Arial" w:hAnsi="Arial" w:cs="Arial"/>
                <w:sz w:val="20"/>
                <w:szCs w:val="20"/>
              </w:rPr>
              <w:t>:</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2.12 UMA</w:t>
            </w:r>
          </w:p>
        </w:tc>
      </w:tr>
      <w:tr w:rsidR="00A76C44" w:rsidRPr="00323A28" w:rsidTr="00C96045">
        <w:tc>
          <w:tcPr>
            <w:tcW w:w="4092" w:type="pct"/>
            <w:gridSpan w:val="2"/>
          </w:tcPr>
          <w:p w:rsidR="00A76C44" w:rsidRPr="00323A28" w:rsidRDefault="00CE46B5" w:rsidP="00323A28">
            <w:pPr>
              <w:spacing w:after="0" w:line="360" w:lineRule="auto"/>
              <w:jc w:val="both"/>
              <w:rPr>
                <w:rFonts w:ascii="Arial" w:hAnsi="Arial" w:cs="Arial"/>
                <w:color w:val="000000"/>
                <w:sz w:val="20"/>
                <w:szCs w:val="20"/>
              </w:rPr>
            </w:pPr>
            <w:r w:rsidRPr="00323A28">
              <w:rPr>
                <w:rFonts w:ascii="Arial" w:hAnsi="Arial" w:cs="Arial"/>
                <w:color w:val="000000"/>
                <w:sz w:val="20"/>
                <w:szCs w:val="20"/>
              </w:rPr>
              <w:tab/>
              <w:t xml:space="preserve">f) Constancia de no propiedad, única propiedad, valor catastral, número oficial de predio, certificado de inscripción vigente, certificado de no inscripción </w:t>
            </w:r>
            <w:r w:rsidRPr="00323A28">
              <w:rPr>
                <w:rFonts w:ascii="Arial" w:hAnsi="Arial" w:cs="Arial"/>
                <w:color w:val="000000"/>
                <w:sz w:val="20"/>
                <w:szCs w:val="20"/>
              </w:rPr>
              <w:lastRenderedPageBreak/>
              <w:t>predial, información de bienes inmuebles, historial de predio y de valor</w:t>
            </w:r>
            <w:r w:rsidRPr="00323A28">
              <w:rPr>
                <w:rFonts w:ascii="Arial" w:hAnsi="Arial" w:cs="Arial"/>
                <w:sz w:val="20"/>
                <w:szCs w:val="20"/>
              </w:rPr>
              <w:t>:</w:t>
            </w:r>
          </w:p>
        </w:tc>
        <w:tc>
          <w:tcPr>
            <w:tcW w:w="908" w:type="pct"/>
          </w:tcPr>
          <w:p w:rsidR="00A76C44" w:rsidRPr="00323A28" w:rsidRDefault="00CE46B5" w:rsidP="00640495">
            <w:pPr>
              <w:spacing w:after="0" w:line="360" w:lineRule="auto"/>
              <w:jc w:val="right"/>
              <w:rPr>
                <w:rFonts w:ascii="Arial" w:hAnsi="Arial" w:cs="Arial"/>
                <w:sz w:val="20"/>
                <w:szCs w:val="20"/>
                <w:highlight w:val="cyan"/>
              </w:rPr>
            </w:pPr>
            <w:r w:rsidRPr="00323A28">
              <w:rPr>
                <w:rFonts w:ascii="Arial" w:hAnsi="Arial" w:cs="Arial"/>
                <w:color w:val="000000"/>
                <w:sz w:val="20"/>
                <w:szCs w:val="20"/>
              </w:rPr>
              <w:lastRenderedPageBreak/>
              <w:t>2.12 UMA</w:t>
            </w:r>
          </w:p>
        </w:tc>
      </w:tr>
      <w:tr w:rsidR="00A76C44" w:rsidRPr="00323A28" w:rsidTr="00C96045">
        <w:tc>
          <w:tcPr>
            <w:tcW w:w="4092" w:type="pct"/>
            <w:gridSpan w:val="2"/>
          </w:tcPr>
          <w:p w:rsidR="00A76C44" w:rsidRPr="00323A28" w:rsidRDefault="00CE46B5" w:rsidP="00323A28">
            <w:pPr>
              <w:spacing w:after="0" w:line="360" w:lineRule="auto"/>
              <w:jc w:val="both"/>
              <w:rPr>
                <w:rFonts w:ascii="Arial" w:hAnsi="Arial" w:cs="Arial"/>
                <w:color w:val="000000"/>
                <w:sz w:val="20"/>
                <w:szCs w:val="20"/>
              </w:rPr>
            </w:pPr>
            <w:r w:rsidRPr="00323A28">
              <w:rPr>
                <w:rFonts w:ascii="Arial" w:hAnsi="Arial" w:cs="Arial"/>
                <w:color w:val="000000"/>
                <w:sz w:val="20"/>
                <w:szCs w:val="20"/>
              </w:rPr>
              <w:lastRenderedPageBreak/>
              <w:tab/>
              <w:t>g) Certificado de no adeudo del impuesto predial</w:t>
            </w:r>
            <w:r w:rsidRPr="00323A28">
              <w:rPr>
                <w:rFonts w:ascii="Arial" w:hAnsi="Arial" w:cs="Arial"/>
                <w:sz w:val="20"/>
                <w:szCs w:val="20"/>
              </w:rPr>
              <w:t>:</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1.06 UMA</w:t>
            </w:r>
          </w:p>
        </w:tc>
      </w:tr>
      <w:tr w:rsidR="00A76C44" w:rsidRPr="00323A28" w:rsidTr="00C96045">
        <w:tc>
          <w:tcPr>
            <w:tcW w:w="4092" w:type="pct"/>
            <w:gridSpan w:val="2"/>
          </w:tcPr>
          <w:p w:rsidR="00A76C44" w:rsidRPr="00F60861" w:rsidRDefault="00CE46B5" w:rsidP="00323A28">
            <w:pPr>
              <w:spacing w:after="0" w:line="360" w:lineRule="auto"/>
              <w:jc w:val="both"/>
              <w:rPr>
                <w:rFonts w:ascii="Arial" w:hAnsi="Arial" w:cs="Arial"/>
                <w:b/>
                <w:sz w:val="20"/>
                <w:szCs w:val="20"/>
              </w:rPr>
            </w:pPr>
            <w:r w:rsidRPr="00F60861">
              <w:rPr>
                <w:rFonts w:ascii="Arial" w:hAnsi="Arial" w:cs="Arial"/>
                <w:b/>
                <w:color w:val="000000"/>
                <w:sz w:val="20"/>
                <w:szCs w:val="20"/>
              </w:rPr>
              <w:t>IV.</w:t>
            </w:r>
            <w:r w:rsidR="00B44BC8">
              <w:rPr>
                <w:rFonts w:ascii="Arial" w:hAnsi="Arial" w:cs="Arial"/>
                <w:b/>
                <w:color w:val="000000"/>
                <w:sz w:val="20"/>
                <w:szCs w:val="20"/>
              </w:rPr>
              <w:t>-</w:t>
            </w:r>
            <w:r w:rsidRPr="00F60861">
              <w:rPr>
                <w:rFonts w:ascii="Arial" w:hAnsi="Arial" w:cs="Arial"/>
                <w:b/>
                <w:color w:val="000000"/>
                <w:sz w:val="20"/>
                <w:szCs w:val="20"/>
              </w:rPr>
              <w:t xml:space="preserve"> Por la elaboración de planos:</w:t>
            </w:r>
          </w:p>
        </w:tc>
        <w:tc>
          <w:tcPr>
            <w:tcW w:w="908" w:type="pct"/>
          </w:tcPr>
          <w:p w:rsidR="00A76C44" w:rsidRPr="00323A28" w:rsidRDefault="00A76C44" w:rsidP="00640495">
            <w:pPr>
              <w:spacing w:after="0" w:line="360" w:lineRule="auto"/>
              <w:jc w:val="right"/>
              <w:rPr>
                <w:rFonts w:ascii="Arial" w:hAnsi="Arial" w:cs="Arial"/>
                <w:sz w:val="20"/>
                <w:szCs w:val="20"/>
              </w:rPr>
            </w:pPr>
          </w:p>
        </w:tc>
      </w:tr>
      <w:tr w:rsidR="00A76C44" w:rsidRPr="00323A28" w:rsidTr="00C96045">
        <w:tc>
          <w:tcPr>
            <w:tcW w:w="4092" w:type="pct"/>
            <w:gridSpan w:val="2"/>
          </w:tcPr>
          <w:p w:rsidR="00A76C44" w:rsidRPr="00323A28" w:rsidRDefault="00CE46B5" w:rsidP="00F60861">
            <w:pPr>
              <w:spacing w:after="0" w:line="360" w:lineRule="auto"/>
              <w:jc w:val="both"/>
              <w:rPr>
                <w:rFonts w:ascii="Arial" w:hAnsi="Arial" w:cs="Arial"/>
                <w:sz w:val="20"/>
                <w:szCs w:val="20"/>
              </w:rPr>
            </w:pPr>
            <w:r w:rsidRPr="00323A28">
              <w:rPr>
                <w:rFonts w:ascii="Arial" w:hAnsi="Arial" w:cs="Arial"/>
                <w:color w:val="000000"/>
                <w:sz w:val="20"/>
                <w:szCs w:val="20"/>
              </w:rPr>
              <w:tab/>
              <w:t>a) Catastrales a escala:</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4.24 UMA</w:t>
            </w:r>
          </w:p>
        </w:tc>
      </w:tr>
      <w:tr w:rsidR="00A76C44" w:rsidRPr="00323A28" w:rsidTr="00C96045">
        <w:tc>
          <w:tcPr>
            <w:tcW w:w="4092" w:type="pct"/>
            <w:gridSpan w:val="2"/>
          </w:tcPr>
          <w:p w:rsidR="00A76C44" w:rsidRPr="00323A28" w:rsidRDefault="00CE46B5" w:rsidP="00F60861">
            <w:pPr>
              <w:spacing w:after="0" w:line="360" w:lineRule="auto"/>
              <w:jc w:val="both"/>
              <w:rPr>
                <w:rFonts w:ascii="Arial" w:hAnsi="Arial" w:cs="Arial"/>
                <w:sz w:val="20"/>
                <w:szCs w:val="20"/>
              </w:rPr>
            </w:pPr>
            <w:r w:rsidRPr="00323A28">
              <w:rPr>
                <w:rFonts w:ascii="Arial" w:hAnsi="Arial" w:cs="Arial"/>
                <w:color w:val="000000"/>
                <w:sz w:val="20"/>
                <w:szCs w:val="20"/>
              </w:rPr>
              <w:tab/>
              <w:t>b) Planos topográficos hasta 100 hectáreas:</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4.24 UMA</w:t>
            </w:r>
          </w:p>
        </w:tc>
      </w:tr>
      <w:tr w:rsidR="00A76C44" w:rsidRPr="00323A28" w:rsidTr="00C96045">
        <w:tc>
          <w:tcPr>
            <w:tcW w:w="4092" w:type="pct"/>
            <w:gridSpan w:val="2"/>
          </w:tcPr>
          <w:p w:rsidR="00A76C44" w:rsidRPr="00323A28" w:rsidRDefault="00F60861" w:rsidP="00323A28">
            <w:pPr>
              <w:spacing w:after="0" w:line="360" w:lineRule="auto"/>
              <w:jc w:val="both"/>
              <w:rPr>
                <w:rFonts w:ascii="Arial" w:hAnsi="Arial" w:cs="Arial"/>
                <w:color w:val="000000"/>
                <w:sz w:val="20"/>
                <w:szCs w:val="20"/>
              </w:rPr>
            </w:pPr>
            <w:r w:rsidRPr="00323A28">
              <w:rPr>
                <w:rFonts w:ascii="Arial" w:hAnsi="Arial" w:cs="Arial"/>
                <w:color w:val="000000"/>
                <w:sz w:val="20"/>
                <w:szCs w:val="20"/>
              </w:rPr>
              <w:tab/>
            </w:r>
            <w:r w:rsidR="00CE46B5" w:rsidRPr="00323A28">
              <w:rPr>
                <w:rFonts w:ascii="Arial" w:hAnsi="Arial" w:cs="Arial"/>
                <w:color w:val="000000"/>
                <w:sz w:val="20"/>
                <w:szCs w:val="20"/>
              </w:rPr>
              <w:t>c) Cuando la elaboración de planos o la diligencia de verificación incluyan trabajos de topografía, adicionalmente a la tarifa de la fracción anterior, se causarán los siguientes derechos de acuerdo a la superficie:</w:t>
            </w:r>
          </w:p>
        </w:tc>
        <w:tc>
          <w:tcPr>
            <w:tcW w:w="908" w:type="pct"/>
          </w:tcPr>
          <w:p w:rsidR="00A76C44" w:rsidRPr="00323A28" w:rsidRDefault="00A76C44" w:rsidP="00640495">
            <w:pPr>
              <w:spacing w:after="0" w:line="360" w:lineRule="auto"/>
              <w:jc w:val="right"/>
              <w:rPr>
                <w:rFonts w:ascii="Arial" w:hAnsi="Arial" w:cs="Arial"/>
                <w:color w:val="000000"/>
                <w:sz w:val="20"/>
                <w:szCs w:val="20"/>
                <w:highlight w:val="cyan"/>
              </w:rPr>
            </w:pPr>
          </w:p>
        </w:tc>
      </w:tr>
      <w:tr w:rsidR="00A76C44" w:rsidRPr="00323A28" w:rsidTr="00C96045">
        <w:tc>
          <w:tcPr>
            <w:tcW w:w="2046" w:type="pct"/>
          </w:tcPr>
          <w:p w:rsidR="00A76C44" w:rsidRPr="00323A28" w:rsidRDefault="00CE46B5" w:rsidP="00F60861">
            <w:pPr>
              <w:spacing w:after="0" w:line="360" w:lineRule="auto"/>
              <w:jc w:val="center"/>
              <w:rPr>
                <w:rFonts w:ascii="Arial" w:hAnsi="Arial" w:cs="Arial"/>
                <w:color w:val="000000"/>
                <w:sz w:val="20"/>
                <w:szCs w:val="20"/>
              </w:rPr>
            </w:pPr>
            <w:r w:rsidRPr="00323A28">
              <w:rPr>
                <w:rFonts w:ascii="Arial" w:hAnsi="Arial" w:cs="Arial"/>
                <w:sz w:val="20"/>
                <w:szCs w:val="20"/>
              </w:rPr>
              <w:t>De 01-00-01</w:t>
            </w:r>
          </w:p>
        </w:tc>
        <w:tc>
          <w:tcPr>
            <w:tcW w:w="2046" w:type="pct"/>
          </w:tcPr>
          <w:p w:rsidR="00A76C44" w:rsidRPr="00323A28" w:rsidRDefault="00CE46B5" w:rsidP="00F60861">
            <w:pPr>
              <w:spacing w:after="0" w:line="360" w:lineRule="auto"/>
              <w:jc w:val="center"/>
              <w:rPr>
                <w:rFonts w:ascii="Arial" w:hAnsi="Arial" w:cs="Arial"/>
                <w:color w:val="000000"/>
                <w:sz w:val="20"/>
                <w:szCs w:val="20"/>
              </w:rPr>
            </w:pPr>
            <w:r w:rsidRPr="00323A28">
              <w:rPr>
                <w:rFonts w:ascii="Arial" w:hAnsi="Arial" w:cs="Arial"/>
                <w:sz w:val="20"/>
                <w:szCs w:val="20"/>
              </w:rPr>
              <w:t>Hasta 10-00-00</w:t>
            </w:r>
          </w:p>
        </w:tc>
        <w:tc>
          <w:tcPr>
            <w:tcW w:w="908" w:type="pct"/>
          </w:tcPr>
          <w:p w:rsidR="00A76C44" w:rsidRPr="00323A28" w:rsidRDefault="00CE46B5" w:rsidP="00640495">
            <w:pPr>
              <w:spacing w:after="0" w:line="360" w:lineRule="auto"/>
              <w:jc w:val="right"/>
              <w:rPr>
                <w:rFonts w:ascii="Arial" w:hAnsi="Arial" w:cs="Arial"/>
                <w:color w:val="000000"/>
                <w:sz w:val="20"/>
                <w:szCs w:val="20"/>
              </w:rPr>
            </w:pPr>
            <w:r w:rsidRPr="00323A28">
              <w:rPr>
                <w:rFonts w:ascii="Arial" w:hAnsi="Arial" w:cs="Arial"/>
                <w:color w:val="000000"/>
                <w:sz w:val="20"/>
                <w:szCs w:val="20"/>
              </w:rPr>
              <w:t>6.36 UMA</w:t>
            </w:r>
          </w:p>
        </w:tc>
      </w:tr>
      <w:tr w:rsidR="00A76C44" w:rsidRPr="00323A28" w:rsidTr="00C96045">
        <w:tc>
          <w:tcPr>
            <w:tcW w:w="2046" w:type="pct"/>
          </w:tcPr>
          <w:p w:rsidR="00A76C44" w:rsidRPr="00323A28" w:rsidRDefault="00CE46B5" w:rsidP="00F60861">
            <w:pPr>
              <w:spacing w:after="0" w:line="360" w:lineRule="auto"/>
              <w:jc w:val="center"/>
              <w:rPr>
                <w:rFonts w:ascii="Arial" w:hAnsi="Arial" w:cs="Arial"/>
                <w:color w:val="000000"/>
                <w:sz w:val="20"/>
                <w:szCs w:val="20"/>
              </w:rPr>
            </w:pPr>
            <w:r w:rsidRPr="00323A28">
              <w:rPr>
                <w:rFonts w:ascii="Arial" w:hAnsi="Arial" w:cs="Arial"/>
                <w:sz w:val="20"/>
                <w:szCs w:val="20"/>
              </w:rPr>
              <w:t>De 10-00-01</w:t>
            </w:r>
          </w:p>
        </w:tc>
        <w:tc>
          <w:tcPr>
            <w:tcW w:w="2046" w:type="pct"/>
          </w:tcPr>
          <w:p w:rsidR="00A76C44" w:rsidRPr="00323A28" w:rsidRDefault="00CE46B5" w:rsidP="00F60861">
            <w:pPr>
              <w:spacing w:after="0" w:line="360" w:lineRule="auto"/>
              <w:jc w:val="center"/>
              <w:rPr>
                <w:rFonts w:ascii="Arial" w:hAnsi="Arial" w:cs="Arial"/>
                <w:color w:val="000000"/>
                <w:sz w:val="20"/>
                <w:szCs w:val="20"/>
              </w:rPr>
            </w:pPr>
            <w:r w:rsidRPr="00323A28">
              <w:rPr>
                <w:rFonts w:ascii="Arial" w:hAnsi="Arial" w:cs="Arial"/>
                <w:sz w:val="20"/>
                <w:szCs w:val="20"/>
              </w:rPr>
              <w:t>Hasta 20-00-00</w:t>
            </w:r>
          </w:p>
        </w:tc>
        <w:tc>
          <w:tcPr>
            <w:tcW w:w="908" w:type="pct"/>
          </w:tcPr>
          <w:p w:rsidR="00A76C44" w:rsidRPr="00323A28" w:rsidRDefault="00CE46B5" w:rsidP="00640495">
            <w:pPr>
              <w:spacing w:after="0" w:line="360" w:lineRule="auto"/>
              <w:jc w:val="right"/>
              <w:rPr>
                <w:rFonts w:ascii="Arial" w:hAnsi="Arial" w:cs="Arial"/>
                <w:color w:val="000000"/>
                <w:sz w:val="20"/>
                <w:szCs w:val="20"/>
              </w:rPr>
            </w:pPr>
            <w:r w:rsidRPr="00323A28">
              <w:rPr>
                <w:rFonts w:ascii="Arial" w:hAnsi="Arial" w:cs="Arial"/>
                <w:color w:val="000000"/>
                <w:sz w:val="20"/>
                <w:szCs w:val="20"/>
              </w:rPr>
              <w:t>12.72 UMA</w:t>
            </w:r>
          </w:p>
        </w:tc>
      </w:tr>
      <w:tr w:rsidR="00A76C44" w:rsidRPr="00323A28" w:rsidTr="00C96045">
        <w:tc>
          <w:tcPr>
            <w:tcW w:w="2046" w:type="pct"/>
          </w:tcPr>
          <w:p w:rsidR="00A76C44" w:rsidRPr="00323A28" w:rsidRDefault="00CE46B5" w:rsidP="00F60861">
            <w:pPr>
              <w:spacing w:after="0" w:line="360" w:lineRule="auto"/>
              <w:jc w:val="center"/>
              <w:rPr>
                <w:rFonts w:ascii="Arial" w:hAnsi="Arial" w:cs="Arial"/>
                <w:color w:val="000000"/>
                <w:sz w:val="20"/>
                <w:szCs w:val="20"/>
              </w:rPr>
            </w:pPr>
            <w:r w:rsidRPr="00323A28">
              <w:rPr>
                <w:rFonts w:ascii="Arial" w:hAnsi="Arial" w:cs="Arial"/>
                <w:sz w:val="20"/>
                <w:szCs w:val="20"/>
              </w:rPr>
              <w:t>De 20-00-01</w:t>
            </w:r>
          </w:p>
        </w:tc>
        <w:tc>
          <w:tcPr>
            <w:tcW w:w="2046" w:type="pct"/>
          </w:tcPr>
          <w:p w:rsidR="00A76C44" w:rsidRPr="00323A28" w:rsidRDefault="00CE46B5" w:rsidP="00F60861">
            <w:pPr>
              <w:spacing w:after="0" w:line="360" w:lineRule="auto"/>
              <w:jc w:val="center"/>
              <w:rPr>
                <w:rFonts w:ascii="Arial" w:hAnsi="Arial" w:cs="Arial"/>
                <w:color w:val="000000"/>
                <w:sz w:val="20"/>
                <w:szCs w:val="20"/>
              </w:rPr>
            </w:pPr>
            <w:r w:rsidRPr="00323A28">
              <w:rPr>
                <w:rFonts w:ascii="Arial" w:hAnsi="Arial" w:cs="Arial"/>
                <w:sz w:val="20"/>
                <w:szCs w:val="20"/>
              </w:rPr>
              <w:t>Hasta 30-00-00</w:t>
            </w:r>
          </w:p>
        </w:tc>
        <w:tc>
          <w:tcPr>
            <w:tcW w:w="908" w:type="pct"/>
          </w:tcPr>
          <w:p w:rsidR="00A76C44" w:rsidRPr="00323A28" w:rsidRDefault="00CE46B5" w:rsidP="00640495">
            <w:pPr>
              <w:spacing w:after="0" w:line="360" w:lineRule="auto"/>
              <w:jc w:val="right"/>
              <w:rPr>
                <w:rFonts w:ascii="Arial" w:hAnsi="Arial" w:cs="Arial"/>
                <w:color w:val="000000"/>
                <w:sz w:val="20"/>
                <w:szCs w:val="20"/>
              </w:rPr>
            </w:pPr>
            <w:r w:rsidRPr="00323A28">
              <w:rPr>
                <w:rFonts w:ascii="Arial" w:hAnsi="Arial" w:cs="Arial"/>
                <w:color w:val="000000"/>
                <w:sz w:val="20"/>
                <w:szCs w:val="20"/>
              </w:rPr>
              <w:t>19.08 UMA</w:t>
            </w:r>
          </w:p>
        </w:tc>
      </w:tr>
      <w:tr w:rsidR="00A76C44" w:rsidRPr="00323A28" w:rsidTr="00C96045">
        <w:tc>
          <w:tcPr>
            <w:tcW w:w="2046" w:type="pct"/>
          </w:tcPr>
          <w:p w:rsidR="00A76C44" w:rsidRPr="00323A28" w:rsidRDefault="00CE46B5" w:rsidP="00F60861">
            <w:pPr>
              <w:spacing w:after="0" w:line="360" w:lineRule="auto"/>
              <w:jc w:val="center"/>
              <w:rPr>
                <w:rFonts w:ascii="Arial" w:hAnsi="Arial" w:cs="Arial"/>
                <w:color w:val="000000"/>
                <w:sz w:val="20"/>
                <w:szCs w:val="20"/>
              </w:rPr>
            </w:pPr>
            <w:r w:rsidRPr="00323A28">
              <w:rPr>
                <w:rFonts w:ascii="Arial" w:hAnsi="Arial" w:cs="Arial"/>
                <w:sz w:val="20"/>
                <w:szCs w:val="20"/>
              </w:rPr>
              <w:t>De 30-00-01</w:t>
            </w:r>
          </w:p>
        </w:tc>
        <w:tc>
          <w:tcPr>
            <w:tcW w:w="2046" w:type="pct"/>
          </w:tcPr>
          <w:p w:rsidR="00A76C44" w:rsidRPr="00323A28" w:rsidRDefault="00CE46B5" w:rsidP="00F60861">
            <w:pPr>
              <w:spacing w:after="0" w:line="360" w:lineRule="auto"/>
              <w:jc w:val="center"/>
              <w:rPr>
                <w:rFonts w:ascii="Arial" w:hAnsi="Arial" w:cs="Arial"/>
                <w:color w:val="000000"/>
                <w:sz w:val="20"/>
                <w:szCs w:val="20"/>
              </w:rPr>
            </w:pPr>
            <w:r w:rsidRPr="00323A28">
              <w:rPr>
                <w:rFonts w:ascii="Arial" w:hAnsi="Arial" w:cs="Arial"/>
                <w:sz w:val="20"/>
                <w:szCs w:val="20"/>
              </w:rPr>
              <w:t>En adelante</w:t>
            </w:r>
          </w:p>
        </w:tc>
        <w:tc>
          <w:tcPr>
            <w:tcW w:w="908" w:type="pct"/>
          </w:tcPr>
          <w:p w:rsidR="00A76C44" w:rsidRPr="00323A28" w:rsidRDefault="00CE46B5" w:rsidP="00640495">
            <w:pPr>
              <w:spacing w:after="0" w:line="360" w:lineRule="auto"/>
              <w:jc w:val="right"/>
              <w:rPr>
                <w:rFonts w:ascii="Arial" w:hAnsi="Arial" w:cs="Arial"/>
                <w:color w:val="000000"/>
                <w:sz w:val="20"/>
                <w:szCs w:val="20"/>
              </w:rPr>
            </w:pPr>
            <w:r w:rsidRPr="00323A28">
              <w:rPr>
                <w:rFonts w:ascii="Arial" w:hAnsi="Arial" w:cs="Arial"/>
                <w:color w:val="000000"/>
                <w:sz w:val="20"/>
                <w:szCs w:val="20"/>
              </w:rPr>
              <w:t>1.06 UMA por hectárea</w:t>
            </w:r>
          </w:p>
        </w:tc>
      </w:tr>
      <w:tr w:rsidR="00A76C44" w:rsidRPr="00323A28" w:rsidTr="00C96045">
        <w:tc>
          <w:tcPr>
            <w:tcW w:w="4092" w:type="pct"/>
            <w:gridSpan w:val="2"/>
          </w:tcPr>
          <w:p w:rsidR="00A76C44" w:rsidRPr="00F60861" w:rsidRDefault="00CE46B5" w:rsidP="00323A28">
            <w:pPr>
              <w:spacing w:after="0" w:line="360" w:lineRule="auto"/>
              <w:jc w:val="both"/>
              <w:rPr>
                <w:rFonts w:ascii="Arial" w:hAnsi="Arial" w:cs="Arial"/>
                <w:b/>
                <w:sz w:val="20"/>
                <w:szCs w:val="20"/>
              </w:rPr>
            </w:pPr>
            <w:r w:rsidRPr="00F60861">
              <w:rPr>
                <w:rFonts w:ascii="Arial" w:hAnsi="Arial" w:cs="Arial"/>
                <w:b/>
                <w:color w:val="000000"/>
                <w:sz w:val="20"/>
                <w:szCs w:val="20"/>
              </w:rPr>
              <w:t>V.</w:t>
            </w:r>
            <w:r w:rsidR="00B44BC8">
              <w:rPr>
                <w:rFonts w:ascii="Arial" w:hAnsi="Arial" w:cs="Arial"/>
                <w:b/>
                <w:color w:val="000000"/>
                <w:sz w:val="20"/>
                <w:szCs w:val="20"/>
              </w:rPr>
              <w:t>-</w:t>
            </w:r>
            <w:r w:rsidRPr="00F60861">
              <w:rPr>
                <w:rFonts w:ascii="Arial" w:hAnsi="Arial" w:cs="Arial"/>
                <w:b/>
                <w:color w:val="000000"/>
                <w:sz w:val="20"/>
                <w:szCs w:val="20"/>
              </w:rPr>
              <w:t xml:space="preserve"> Por diligencias de manifestación de construcción y mejoras:</w:t>
            </w:r>
          </w:p>
        </w:tc>
        <w:tc>
          <w:tcPr>
            <w:tcW w:w="908" w:type="pct"/>
          </w:tcPr>
          <w:p w:rsidR="00A76C44" w:rsidRPr="00323A28" w:rsidRDefault="00CE46B5" w:rsidP="00640495">
            <w:pPr>
              <w:spacing w:after="0" w:line="360" w:lineRule="auto"/>
              <w:jc w:val="right"/>
              <w:rPr>
                <w:rFonts w:ascii="Arial" w:hAnsi="Arial" w:cs="Arial"/>
                <w:sz w:val="20"/>
                <w:szCs w:val="20"/>
                <w:highlight w:val="cyan"/>
              </w:rPr>
            </w:pPr>
            <w:r w:rsidRPr="00323A28">
              <w:rPr>
                <w:rFonts w:ascii="Arial" w:hAnsi="Arial" w:cs="Arial"/>
                <w:color w:val="000000"/>
                <w:sz w:val="20"/>
                <w:szCs w:val="20"/>
              </w:rPr>
              <w:t>3.18 UMA</w:t>
            </w:r>
          </w:p>
        </w:tc>
      </w:tr>
      <w:tr w:rsidR="00A76C44" w:rsidRPr="00323A28" w:rsidTr="00C96045">
        <w:tc>
          <w:tcPr>
            <w:tcW w:w="4092" w:type="pct"/>
            <w:gridSpan w:val="2"/>
          </w:tcPr>
          <w:p w:rsidR="00A76C44" w:rsidRPr="00F60861" w:rsidRDefault="00CE46B5" w:rsidP="00323A28">
            <w:pPr>
              <w:spacing w:after="0" w:line="360" w:lineRule="auto"/>
              <w:jc w:val="both"/>
              <w:rPr>
                <w:rFonts w:ascii="Arial" w:hAnsi="Arial" w:cs="Arial"/>
                <w:b/>
                <w:sz w:val="20"/>
                <w:szCs w:val="20"/>
              </w:rPr>
            </w:pPr>
            <w:r w:rsidRPr="00F60861">
              <w:rPr>
                <w:rFonts w:ascii="Arial" w:hAnsi="Arial" w:cs="Arial"/>
                <w:b/>
                <w:color w:val="000000"/>
                <w:sz w:val="20"/>
                <w:szCs w:val="20"/>
              </w:rPr>
              <w:t>VI.</w:t>
            </w:r>
            <w:r w:rsidR="00B44BC8">
              <w:rPr>
                <w:rFonts w:ascii="Arial" w:hAnsi="Arial" w:cs="Arial"/>
                <w:b/>
                <w:color w:val="000000"/>
                <w:sz w:val="20"/>
                <w:szCs w:val="20"/>
              </w:rPr>
              <w:t>-</w:t>
            </w:r>
            <w:r w:rsidRPr="00F60861">
              <w:rPr>
                <w:rFonts w:ascii="Arial" w:hAnsi="Arial" w:cs="Arial"/>
                <w:b/>
                <w:color w:val="000000"/>
                <w:sz w:val="20"/>
                <w:szCs w:val="20"/>
              </w:rPr>
              <w:t xml:space="preserve"> Por verificación de medidas y colindancias de predios:</w:t>
            </w:r>
          </w:p>
        </w:tc>
        <w:tc>
          <w:tcPr>
            <w:tcW w:w="908" w:type="pct"/>
          </w:tcPr>
          <w:p w:rsidR="00A76C44" w:rsidRPr="00323A28" w:rsidRDefault="00A76C44" w:rsidP="00640495">
            <w:pPr>
              <w:spacing w:after="0" w:line="360" w:lineRule="auto"/>
              <w:jc w:val="right"/>
              <w:rPr>
                <w:rFonts w:ascii="Arial" w:hAnsi="Arial" w:cs="Arial"/>
                <w:sz w:val="20"/>
                <w:szCs w:val="20"/>
                <w:highlight w:val="cyan"/>
              </w:rPr>
            </w:pPr>
          </w:p>
        </w:tc>
      </w:tr>
      <w:tr w:rsidR="00A76C44" w:rsidRPr="00323A28" w:rsidTr="00C96045">
        <w:tc>
          <w:tcPr>
            <w:tcW w:w="4092" w:type="pct"/>
            <w:gridSpan w:val="2"/>
          </w:tcPr>
          <w:p w:rsidR="00A76C44" w:rsidRPr="00323A28" w:rsidRDefault="00CE46B5" w:rsidP="00F60861">
            <w:pPr>
              <w:spacing w:after="0" w:line="360" w:lineRule="auto"/>
              <w:jc w:val="both"/>
              <w:rPr>
                <w:rFonts w:ascii="Arial" w:hAnsi="Arial" w:cs="Arial"/>
                <w:sz w:val="20"/>
                <w:szCs w:val="20"/>
              </w:rPr>
            </w:pPr>
            <w:r w:rsidRPr="00323A28">
              <w:rPr>
                <w:rFonts w:ascii="Arial" w:hAnsi="Arial" w:cs="Arial"/>
                <w:color w:val="000000"/>
                <w:sz w:val="20"/>
                <w:szCs w:val="20"/>
              </w:rPr>
              <w:tab/>
              <w:t>a) Habitacional</w:t>
            </w:r>
            <w:r w:rsidRPr="00323A28">
              <w:rPr>
                <w:rFonts w:ascii="Arial" w:hAnsi="Arial" w:cs="Arial"/>
                <w:sz w:val="20"/>
                <w:szCs w:val="20"/>
              </w:rPr>
              <w:t>:</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2.12 UMA</w:t>
            </w:r>
          </w:p>
        </w:tc>
      </w:tr>
      <w:tr w:rsidR="00A76C44" w:rsidRPr="00323A28" w:rsidTr="00C96045">
        <w:tc>
          <w:tcPr>
            <w:tcW w:w="4092" w:type="pct"/>
            <w:gridSpan w:val="2"/>
          </w:tcPr>
          <w:p w:rsidR="00A76C44" w:rsidRPr="00323A28" w:rsidRDefault="00CE46B5" w:rsidP="00F60861">
            <w:pPr>
              <w:spacing w:after="0" w:line="360" w:lineRule="auto"/>
              <w:jc w:val="both"/>
              <w:rPr>
                <w:rFonts w:ascii="Arial" w:hAnsi="Arial" w:cs="Arial"/>
                <w:sz w:val="20"/>
                <w:szCs w:val="20"/>
              </w:rPr>
            </w:pPr>
            <w:r w:rsidRPr="00323A28">
              <w:rPr>
                <w:rFonts w:ascii="Arial" w:hAnsi="Arial" w:cs="Arial"/>
                <w:color w:val="000000"/>
                <w:sz w:val="20"/>
                <w:szCs w:val="20"/>
              </w:rPr>
              <w:tab/>
              <w:t>b) Comercial</w:t>
            </w:r>
            <w:r w:rsidRPr="00323A28">
              <w:rPr>
                <w:rFonts w:ascii="Arial" w:hAnsi="Arial" w:cs="Arial"/>
                <w:sz w:val="20"/>
                <w:szCs w:val="20"/>
              </w:rPr>
              <w:t>:</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5.30 UMA</w:t>
            </w:r>
          </w:p>
        </w:tc>
      </w:tr>
      <w:tr w:rsidR="00A76C44" w:rsidRPr="00323A28" w:rsidTr="00C96045">
        <w:tc>
          <w:tcPr>
            <w:tcW w:w="4092" w:type="pct"/>
            <w:gridSpan w:val="2"/>
          </w:tcPr>
          <w:p w:rsidR="00A76C44" w:rsidRPr="00323A28" w:rsidRDefault="00CE46B5" w:rsidP="00F60861">
            <w:pPr>
              <w:spacing w:after="0" w:line="360" w:lineRule="auto"/>
              <w:jc w:val="both"/>
              <w:rPr>
                <w:rFonts w:ascii="Arial" w:hAnsi="Arial" w:cs="Arial"/>
                <w:sz w:val="20"/>
                <w:szCs w:val="20"/>
              </w:rPr>
            </w:pPr>
            <w:r w:rsidRPr="00323A28">
              <w:rPr>
                <w:rFonts w:ascii="Arial" w:hAnsi="Arial" w:cs="Arial"/>
                <w:color w:val="000000"/>
                <w:sz w:val="20"/>
                <w:szCs w:val="20"/>
              </w:rPr>
              <w:tab/>
              <w:t>c) Industrial</w:t>
            </w:r>
            <w:r w:rsidRPr="00323A28">
              <w:rPr>
                <w:rFonts w:ascii="Arial" w:hAnsi="Arial" w:cs="Arial"/>
                <w:sz w:val="20"/>
                <w:szCs w:val="20"/>
              </w:rPr>
              <w:t>:</w:t>
            </w:r>
          </w:p>
        </w:tc>
        <w:tc>
          <w:tcPr>
            <w:tcW w:w="908" w:type="pct"/>
          </w:tcPr>
          <w:p w:rsidR="00A76C44" w:rsidRPr="00323A28" w:rsidRDefault="00CE46B5" w:rsidP="00640495">
            <w:pPr>
              <w:spacing w:after="0" w:line="360" w:lineRule="auto"/>
              <w:jc w:val="right"/>
              <w:rPr>
                <w:rFonts w:ascii="Arial" w:hAnsi="Arial" w:cs="Arial"/>
                <w:sz w:val="20"/>
                <w:szCs w:val="20"/>
              </w:rPr>
            </w:pPr>
            <w:r w:rsidRPr="00323A28">
              <w:rPr>
                <w:rFonts w:ascii="Arial" w:hAnsi="Arial" w:cs="Arial"/>
                <w:color w:val="000000"/>
                <w:sz w:val="20"/>
                <w:szCs w:val="20"/>
              </w:rPr>
              <w:t>9.54 UMA</w:t>
            </w:r>
          </w:p>
        </w:tc>
      </w:tr>
      <w:tr w:rsidR="00A76C44" w:rsidRPr="00323A28" w:rsidTr="00C96045">
        <w:tc>
          <w:tcPr>
            <w:tcW w:w="4092" w:type="pct"/>
            <w:gridSpan w:val="2"/>
          </w:tcPr>
          <w:p w:rsidR="00A76C44" w:rsidRPr="00F60861" w:rsidRDefault="00CE46B5" w:rsidP="00323A28">
            <w:pPr>
              <w:spacing w:after="0" w:line="360" w:lineRule="auto"/>
              <w:jc w:val="both"/>
              <w:rPr>
                <w:rFonts w:ascii="Arial" w:hAnsi="Arial" w:cs="Arial"/>
                <w:b/>
                <w:color w:val="000000"/>
                <w:sz w:val="20"/>
                <w:szCs w:val="20"/>
              </w:rPr>
            </w:pPr>
            <w:r w:rsidRPr="00F60861">
              <w:rPr>
                <w:rFonts w:ascii="Arial" w:hAnsi="Arial" w:cs="Arial"/>
                <w:b/>
                <w:color w:val="000000"/>
                <w:sz w:val="20"/>
                <w:szCs w:val="20"/>
              </w:rPr>
              <w:t>VII.</w:t>
            </w:r>
            <w:r w:rsidR="00B44BC8">
              <w:rPr>
                <w:rFonts w:ascii="Arial" w:hAnsi="Arial" w:cs="Arial"/>
                <w:b/>
                <w:color w:val="000000"/>
                <w:sz w:val="20"/>
                <w:szCs w:val="20"/>
              </w:rPr>
              <w:t>-</w:t>
            </w:r>
            <w:r w:rsidRPr="00F60861">
              <w:rPr>
                <w:rFonts w:ascii="Arial" w:hAnsi="Arial" w:cs="Arial"/>
                <w:b/>
                <w:color w:val="000000"/>
                <w:sz w:val="20"/>
                <w:szCs w:val="20"/>
              </w:rPr>
              <w:t xml:space="preserve"> Por trabajos de investigación en el Registro Público de la Propiedad del Estado de Yucatán para poder brindar los servicios catastrales</w:t>
            </w:r>
            <w:r w:rsidRPr="00F60861">
              <w:rPr>
                <w:rFonts w:ascii="Arial" w:hAnsi="Arial" w:cs="Arial"/>
                <w:b/>
                <w:sz w:val="20"/>
                <w:szCs w:val="20"/>
              </w:rPr>
              <w:t>:</w:t>
            </w:r>
          </w:p>
        </w:tc>
        <w:tc>
          <w:tcPr>
            <w:tcW w:w="908" w:type="pct"/>
          </w:tcPr>
          <w:p w:rsidR="00A76C44" w:rsidRPr="00323A28" w:rsidRDefault="00CE46B5" w:rsidP="00640495">
            <w:pPr>
              <w:spacing w:after="0" w:line="360" w:lineRule="auto"/>
              <w:jc w:val="right"/>
              <w:rPr>
                <w:rFonts w:ascii="Arial" w:hAnsi="Arial" w:cs="Arial"/>
                <w:color w:val="000000"/>
                <w:sz w:val="20"/>
                <w:szCs w:val="20"/>
              </w:rPr>
            </w:pPr>
            <w:r w:rsidRPr="00323A28">
              <w:rPr>
                <w:rFonts w:ascii="Arial" w:hAnsi="Arial" w:cs="Arial"/>
                <w:color w:val="000000"/>
                <w:sz w:val="20"/>
                <w:szCs w:val="20"/>
              </w:rPr>
              <w:t>3.922 UMA</w:t>
            </w:r>
          </w:p>
        </w:tc>
      </w:tr>
      <w:tr w:rsidR="00A76C44" w:rsidRPr="00323A28" w:rsidTr="00C96045">
        <w:tc>
          <w:tcPr>
            <w:tcW w:w="4092" w:type="pct"/>
            <w:gridSpan w:val="2"/>
          </w:tcPr>
          <w:p w:rsidR="00A76C44" w:rsidRPr="00F60861" w:rsidRDefault="00CE46B5" w:rsidP="00323A28">
            <w:pPr>
              <w:spacing w:after="0" w:line="360" w:lineRule="auto"/>
              <w:jc w:val="both"/>
              <w:rPr>
                <w:rFonts w:ascii="Arial" w:hAnsi="Arial" w:cs="Arial"/>
                <w:b/>
                <w:color w:val="000000"/>
                <w:sz w:val="20"/>
                <w:szCs w:val="20"/>
              </w:rPr>
            </w:pPr>
            <w:r w:rsidRPr="00F60861">
              <w:rPr>
                <w:rFonts w:ascii="Arial" w:hAnsi="Arial" w:cs="Arial"/>
                <w:b/>
                <w:color w:val="000000"/>
                <w:sz w:val="20"/>
                <w:szCs w:val="20"/>
              </w:rPr>
              <w:t>VIII. Por el derecho de deslinde de fraccionamientos con una superficie:</w:t>
            </w:r>
          </w:p>
        </w:tc>
        <w:tc>
          <w:tcPr>
            <w:tcW w:w="908" w:type="pct"/>
          </w:tcPr>
          <w:p w:rsidR="00A76C44" w:rsidRPr="00323A28" w:rsidRDefault="00A76C44" w:rsidP="00640495">
            <w:pPr>
              <w:spacing w:after="0" w:line="360" w:lineRule="auto"/>
              <w:jc w:val="right"/>
              <w:rPr>
                <w:rFonts w:ascii="Arial" w:hAnsi="Arial" w:cs="Arial"/>
                <w:color w:val="000000"/>
                <w:sz w:val="20"/>
                <w:szCs w:val="20"/>
                <w:highlight w:val="cyan"/>
              </w:rPr>
            </w:pPr>
          </w:p>
        </w:tc>
      </w:tr>
      <w:tr w:rsidR="00A76C44" w:rsidRPr="00323A28" w:rsidTr="00C96045">
        <w:tc>
          <w:tcPr>
            <w:tcW w:w="4092" w:type="pct"/>
            <w:gridSpan w:val="2"/>
          </w:tcPr>
          <w:p w:rsidR="00A76C44" w:rsidRPr="00323A28" w:rsidRDefault="00CE46B5" w:rsidP="00F60861">
            <w:pPr>
              <w:spacing w:after="0" w:line="360" w:lineRule="auto"/>
              <w:jc w:val="both"/>
              <w:rPr>
                <w:rFonts w:ascii="Arial" w:hAnsi="Arial" w:cs="Arial"/>
                <w:color w:val="000000"/>
                <w:sz w:val="20"/>
                <w:szCs w:val="20"/>
              </w:rPr>
            </w:pPr>
            <w:r w:rsidRPr="00323A28">
              <w:rPr>
                <w:rFonts w:ascii="Arial" w:hAnsi="Arial" w:cs="Arial"/>
                <w:color w:val="000000"/>
                <w:sz w:val="20"/>
                <w:szCs w:val="20"/>
              </w:rPr>
              <w:tab/>
              <w:t xml:space="preserve">a) De hasta 160,000 </w:t>
            </w:r>
            <w:r w:rsidRPr="00323A28">
              <w:rPr>
                <w:rFonts w:ascii="Arial" w:hAnsi="Arial" w:cs="Arial"/>
                <w:sz w:val="20"/>
                <w:szCs w:val="20"/>
              </w:rPr>
              <w:t>m2, por cada metro cuadrado:</w:t>
            </w:r>
          </w:p>
        </w:tc>
        <w:tc>
          <w:tcPr>
            <w:tcW w:w="908" w:type="pct"/>
          </w:tcPr>
          <w:p w:rsidR="00A76C44" w:rsidRPr="00323A28" w:rsidRDefault="00CE46B5" w:rsidP="00640495">
            <w:pPr>
              <w:spacing w:after="0" w:line="360" w:lineRule="auto"/>
              <w:jc w:val="right"/>
              <w:rPr>
                <w:rFonts w:ascii="Arial" w:hAnsi="Arial" w:cs="Arial"/>
                <w:color w:val="000000"/>
                <w:sz w:val="20"/>
                <w:szCs w:val="20"/>
              </w:rPr>
            </w:pPr>
            <w:r w:rsidRPr="00323A28">
              <w:rPr>
                <w:rFonts w:ascii="Arial" w:hAnsi="Arial" w:cs="Arial"/>
                <w:sz w:val="20"/>
                <w:szCs w:val="20"/>
              </w:rPr>
              <w:t>0.000795 UMA</w:t>
            </w:r>
          </w:p>
        </w:tc>
      </w:tr>
      <w:tr w:rsidR="00A76C44" w:rsidRPr="00323A28" w:rsidTr="00C96045">
        <w:tc>
          <w:tcPr>
            <w:tcW w:w="4092" w:type="pct"/>
            <w:gridSpan w:val="2"/>
          </w:tcPr>
          <w:p w:rsidR="00A76C44" w:rsidRPr="00323A28" w:rsidRDefault="00CE46B5" w:rsidP="00F60861">
            <w:pPr>
              <w:spacing w:after="0" w:line="360" w:lineRule="auto"/>
              <w:jc w:val="both"/>
              <w:rPr>
                <w:rFonts w:ascii="Arial" w:hAnsi="Arial" w:cs="Arial"/>
                <w:color w:val="000000"/>
                <w:sz w:val="20"/>
                <w:szCs w:val="20"/>
              </w:rPr>
            </w:pPr>
            <w:r w:rsidRPr="00323A28">
              <w:rPr>
                <w:rFonts w:ascii="Arial" w:hAnsi="Arial" w:cs="Arial"/>
                <w:color w:val="000000"/>
                <w:sz w:val="20"/>
                <w:szCs w:val="20"/>
              </w:rPr>
              <w:tab/>
              <w:t xml:space="preserve">b) Mayor de 160,000 </w:t>
            </w:r>
            <w:r w:rsidRPr="00323A28">
              <w:rPr>
                <w:rFonts w:ascii="Arial" w:hAnsi="Arial" w:cs="Arial"/>
                <w:sz w:val="20"/>
                <w:szCs w:val="20"/>
              </w:rPr>
              <w:t>m2, por cada metro cuadrado:</w:t>
            </w:r>
          </w:p>
        </w:tc>
        <w:tc>
          <w:tcPr>
            <w:tcW w:w="908" w:type="pct"/>
          </w:tcPr>
          <w:p w:rsidR="00A76C44" w:rsidRPr="00323A28" w:rsidRDefault="00CE46B5" w:rsidP="00640495">
            <w:pPr>
              <w:spacing w:after="0" w:line="360" w:lineRule="auto"/>
              <w:jc w:val="right"/>
              <w:rPr>
                <w:rFonts w:ascii="Arial" w:hAnsi="Arial" w:cs="Arial"/>
                <w:color w:val="000000"/>
                <w:sz w:val="20"/>
                <w:szCs w:val="20"/>
              </w:rPr>
            </w:pPr>
            <w:r w:rsidRPr="00323A28">
              <w:rPr>
                <w:rFonts w:ascii="Arial" w:hAnsi="Arial" w:cs="Arial"/>
                <w:sz w:val="20"/>
                <w:szCs w:val="20"/>
              </w:rPr>
              <w:t>0.0010494 UMA</w:t>
            </w:r>
          </w:p>
        </w:tc>
      </w:tr>
      <w:tr w:rsidR="00A76C44" w:rsidRPr="00323A28" w:rsidTr="00C96045">
        <w:tc>
          <w:tcPr>
            <w:tcW w:w="4092" w:type="pct"/>
            <w:gridSpan w:val="2"/>
          </w:tcPr>
          <w:p w:rsidR="00A76C44" w:rsidRPr="00F60861" w:rsidRDefault="00CE46B5" w:rsidP="00323A28">
            <w:pPr>
              <w:spacing w:after="0" w:line="360" w:lineRule="auto"/>
              <w:jc w:val="both"/>
              <w:rPr>
                <w:rFonts w:ascii="Arial" w:hAnsi="Arial" w:cs="Arial"/>
                <w:b/>
                <w:color w:val="000000"/>
                <w:sz w:val="20"/>
                <w:szCs w:val="20"/>
              </w:rPr>
            </w:pPr>
            <w:r w:rsidRPr="00F60861">
              <w:rPr>
                <w:rFonts w:ascii="Arial" w:hAnsi="Arial" w:cs="Arial"/>
                <w:b/>
                <w:color w:val="000000"/>
                <w:sz w:val="20"/>
                <w:szCs w:val="20"/>
              </w:rPr>
              <w:t>IX.</w:t>
            </w:r>
            <w:r w:rsidR="00B44BC8">
              <w:rPr>
                <w:rFonts w:ascii="Arial" w:hAnsi="Arial" w:cs="Arial"/>
                <w:b/>
                <w:color w:val="000000"/>
                <w:sz w:val="20"/>
                <w:szCs w:val="20"/>
              </w:rPr>
              <w:t>-</w:t>
            </w:r>
            <w:r w:rsidRPr="00F60861">
              <w:rPr>
                <w:rFonts w:ascii="Arial" w:hAnsi="Arial" w:cs="Arial"/>
                <w:b/>
                <w:color w:val="000000"/>
                <w:sz w:val="20"/>
                <w:szCs w:val="20"/>
              </w:rPr>
              <w:t xml:space="preserve"> Por la revisión de la documentación de construcciones en regímenes de propiedad en condominio:</w:t>
            </w:r>
          </w:p>
        </w:tc>
        <w:tc>
          <w:tcPr>
            <w:tcW w:w="908" w:type="pct"/>
          </w:tcPr>
          <w:p w:rsidR="00A76C44" w:rsidRPr="00323A28" w:rsidRDefault="00A76C44" w:rsidP="00640495">
            <w:pPr>
              <w:spacing w:after="0" w:line="360" w:lineRule="auto"/>
              <w:jc w:val="right"/>
              <w:rPr>
                <w:rFonts w:ascii="Arial" w:hAnsi="Arial" w:cs="Arial"/>
                <w:sz w:val="20"/>
                <w:szCs w:val="20"/>
              </w:rPr>
            </w:pPr>
          </w:p>
        </w:tc>
      </w:tr>
      <w:tr w:rsidR="00A76C44" w:rsidRPr="00323A28" w:rsidTr="00C96045">
        <w:tc>
          <w:tcPr>
            <w:tcW w:w="4092" w:type="pct"/>
            <w:gridSpan w:val="2"/>
          </w:tcPr>
          <w:p w:rsidR="00A76C44" w:rsidRPr="00323A28" w:rsidRDefault="00F60861" w:rsidP="00323A28">
            <w:pPr>
              <w:spacing w:after="0" w:line="360" w:lineRule="auto"/>
              <w:jc w:val="both"/>
              <w:rPr>
                <w:rFonts w:ascii="Arial" w:hAnsi="Arial" w:cs="Arial"/>
                <w:color w:val="000000"/>
                <w:sz w:val="20"/>
                <w:szCs w:val="20"/>
              </w:rPr>
            </w:pPr>
            <w:r>
              <w:rPr>
                <w:rFonts w:ascii="Arial" w:hAnsi="Arial" w:cs="Arial"/>
                <w:color w:val="000000"/>
                <w:sz w:val="20"/>
                <w:szCs w:val="20"/>
              </w:rPr>
              <w:tab/>
            </w:r>
            <w:r w:rsidR="00CE46B5" w:rsidRPr="00323A28">
              <w:rPr>
                <w:rFonts w:ascii="Arial" w:hAnsi="Arial" w:cs="Arial"/>
                <w:color w:val="000000"/>
                <w:sz w:val="20"/>
                <w:szCs w:val="20"/>
              </w:rPr>
              <w:t>a) De tipo comercial, por departamento:</w:t>
            </w:r>
          </w:p>
        </w:tc>
        <w:tc>
          <w:tcPr>
            <w:tcW w:w="908" w:type="pct"/>
          </w:tcPr>
          <w:p w:rsidR="00A76C44" w:rsidRPr="00323A28" w:rsidRDefault="00CE46B5" w:rsidP="00640495">
            <w:pPr>
              <w:spacing w:after="0" w:line="360" w:lineRule="auto"/>
              <w:jc w:val="right"/>
              <w:rPr>
                <w:rFonts w:ascii="Arial" w:hAnsi="Arial" w:cs="Arial"/>
                <w:color w:val="000000"/>
                <w:sz w:val="20"/>
                <w:szCs w:val="20"/>
              </w:rPr>
            </w:pPr>
            <w:r w:rsidRPr="00323A28">
              <w:rPr>
                <w:rFonts w:ascii="Arial" w:hAnsi="Arial" w:cs="Arial"/>
                <w:sz w:val="20"/>
                <w:szCs w:val="20"/>
              </w:rPr>
              <w:t>0.0007595 UMA</w:t>
            </w:r>
          </w:p>
        </w:tc>
      </w:tr>
      <w:tr w:rsidR="00A76C44" w:rsidRPr="00323A28" w:rsidTr="00C96045">
        <w:tc>
          <w:tcPr>
            <w:tcW w:w="4092" w:type="pct"/>
            <w:gridSpan w:val="2"/>
          </w:tcPr>
          <w:p w:rsidR="00A76C44" w:rsidRPr="00323A28" w:rsidRDefault="00F60861" w:rsidP="00323A28">
            <w:pPr>
              <w:spacing w:after="0" w:line="360" w:lineRule="auto"/>
              <w:jc w:val="both"/>
              <w:rPr>
                <w:rFonts w:ascii="Arial" w:hAnsi="Arial" w:cs="Arial"/>
                <w:color w:val="000000"/>
                <w:sz w:val="20"/>
                <w:szCs w:val="20"/>
              </w:rPr>
            </w:pPr>
            <w:r>
              <w:rPr>
                <w:rFonts w:ascii="Arial" w:hAnsi="Arial" w:cs="Arial"/>
                <w:color w:val="000000"/>
                <w:sz w:val="20"/>
                <w:szCs w:val="20"/>
              </w:rPr>
              <w:tab/>
            </w:r>
            <w:r w:rsidR="00CE46B5" w:rsidRPr="00323A28">
              <w:rPr>
                <w:rFonts w:ascii="Arial" w:hAnsi="Arial" w:cs="Arial"/>
                <w:color w:val="000000"/>
                <w:sz w:val="20"/>
                <w:szCs w:val="20"/>
              </w:rPr>
              <w:t xml:space="preserve">b) Mayor de 160,000 </w:t>
            </w:r>
            <w:r w:rsidR="00CE46B5" w:rsidRPr="00323A28">
              <w:rPr>
                <w:rFonts w:ascii="Arial" w:hAnsi="Arial" w:cs="Arial"/>
                <w:sz w:val="20"/>
                <w:szCs w:val="20"/>
              </w:rPr>
              <w:t>m2, por cada metro cuadrado:</w:t>
            </w:r>
          </w:p>
        </w:tc>
        <w:tc>
          <w:tcPr>
            <w:tcW w:w="908" w:type="pct"/>
          </w:tcPr>
          <w:p w:rsidR="00A76C44" w:rsidRPr="00323A28" w:rsidRDefault="00CE46B5" w:rsidP="00640495">
            <w:pPr>
              <w:spacing w:after="0" w:line="360" w:lineRule="auto"/>
              <w:jc w:val="right"/>
              <w:rPr>
                <w:rFonts w:ascii="Arial" w:hAnsi="Arial" w:cs="Arial"/>
                <w:color w:val="000000"/>
                <w:sz w:val="20"/>
                <w:szCs w:val="20"/>
                <w:highlight w:val="cyan"/>
              </w:rPr>
            </w:pPr>
            <w:r w:rsidRPr="00323A28">
              <w:rPr>
                <w:rFonts w:ascii="Arial" w:hAnsi="Arial" w:cs="Arial"/>
                <w:sz w:val="20"/>
                <w:szCs w:val="20"/>
              </w:rPr>
              <w:t>0.0010494 UMA</w:t>
            </w:r>
          </w:p>
        </w:tc>
      </w:tr>
    </w:tbl>
    <w:p w:rsidR="00F60861" w:rsidRDefault="00F60861" w:rsidP="00323A28">
      <w:pPr>
        <w:spacing w:after="0" w:line="360" w:lineRule="auto"/>
        <w:jc w:val="both"/>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34. Excepción</w:t>
      </w:r>
    </w:p>
    <w:p w:rsidR="00A76C44" w:rsidRPr="00323A28" w:rsidRDefault="00CE46B5" w:rsidP="00323A28">
      <w:pPr>
        <w:shd w:val="clear" w:color="auto" w:fill="FFFFFF" w:themeFill="background1"/>
        <w:spacing w:after="0" w:line="360" w:lineRule="auto"/>
        <w:jc w:val="both"/>
        <w:rPr>
          <w:rFonts w:ascii="Arial" w:hAnsi="Arial" w:cs="Arial"/>
          <w:b/>
          <w:sz w:val="20"/>
          <w:szCs w:val="20"/>
        </w:rPr>
      </w:pPr>
      <w:r w:rsidRPr="00323A28">
        <w:rPr>
          <w:rFonts w:ascii="Arial" w:hAnsi="Arial" w:cs="Arial"/>
          <w:sz w:val="20"/>
          <w:szCs w:val="20"/>
        </w:rPr>
        <w:t>No causarán derecho alguno las divisiones de terrenos en zonas rústicas que sean destinadas plenamente a la producción agrícola o ganadera.</w:t>
      </w:r>
    </w:p>
    <w:p w:rsidR="00A76C44" w:rsidRPr="00323A28" w:rsidRDefault="00CE46B5" w:rsidP="00323A28">
      <w:pPr>
        <w:shd w:val="clear" w:color="auto" w:fill="FFFFFF" w:themeFill="background1"/>
        <w:spacing w:after="0" w:line="360" w:lineRule="auto"/>
        <w:jc w:val="both"/>
        <w:rPr>
          <w:rFonts w:ascii="Arial" w:hAnsi="Arial" w:cs="Arial"/>
          <w:sz w:val="20"/>
          <w:szCs w:val="20"/>
        </w:rPr>
      </w:pPr>
      <w:r w:rsidRPr="00323A28">
        <w:rPr>
          <w:rFonts w:ascii="Arial" w:hAnsi="Arial" w:cs="Arial"/>
          <w:sz w:val="20"/>
          <w:szCs w:val="20"/>
        </w:rPr>
        <w:t>Las instituciones públicas quedan exentas del pago de los derechos que establece esta sección.</w:t>
      </w:r>
    </w:p>
    <w:p w:rsidR="00C96045" w:rsidRDefault="00C96045" w:rsidP="00323A28">
      <w:pPr>
        <w:spacing w:after="0" w:line="360" w:lineRule="auto"/>
        <w:jc w:val="center"/>
        <w:rPr>
          <w:rFonts w:ascii="Arial" w:hAnsi="Arial" w:cs="Arial"/>
          <w:b/>
          <w:sz w:val="20"/>
          <w:szCs w:val="20"/>
        </w:rPr>
      </w:pPr>
    </w:p>
    <w:p w:rsidR="00C96045" w:rsidRDefault="00C96045" w:rsidP="00323A28">
      <w:pPr>
        <w:spacing w:after="0" w:line="360" w:lineRule="auto"/>
        <w:jc w:val="center"/>
        <w:rPr>
          <w:rFonts w:ascii="Arial" w:hAnsi="Arial" w:cs="Arial"/>
          <w:b/>
          <w:sz w:val="20"/>
          <w:szCs w:val="20"/>
        </w:rPr>
      </w:pPr>
    </w:p>
    <w:p w:rsidR="00C96045" w:rsidRDefault="00C96045" w:rsidP="00323A28">
      <w:pPr>
        <w:spacing w:after="0" w:line="360" w:lineRule="auto"/>
        <w:jc w:val="center"/>
        <w:rPr>
          <w:rFonts w:ascii="Arial" w:hAnsi="Arial" w:cs="Arial"/>
          <w:b/>
          <w:sz w:val="20"/>
          <w:szCs w:val="20"/>
        </w:rPr>
      </w:pPr>
      <w:r w:rsidRPr="00323A28">
        <w:rPr>
          <w:rFonts w:ascii="Arial" w:hAnsi="Arial" w:cs="Arial"/>
          <w:b/>
          <w:sz w:val="20"/>
          <w:szCs w:val="20"/>
        </w:rPr>
        <w:t>CAPÍTULO V</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 Derechos por </w:t>
      </w:r>
      <w:r w:rsidR="00C96045" w:rsidRPr="00323A28">
        <w:rPr>
          <w:rFonts w:ascii="Arial" w:hAnsi="Arial" w:cs="Arial"/>
          <w:b/>
          <w:sz w:val="20"/>
          <w:szCs w:val="20"/>
        </w:rPr>
        <w:t>Se</w:t>
      </w:r>
      <w:r w:rsidRPr="00323A28">
        <w:rPr>
          <w:rFonts w:ascii="Arial" w:hAnsi="Arial" w:cs="Arial"/>
          <w:b/>
          <w:sz w:val="20"/>
          <w:szCs w:val="20"/>
        </w:rPr>
        <w:t xml:space="preserve">rvicios de </w:t>
      </w:r>
      <w:r w:rsidR="00C96045" w:rsidRPr="00323A28">
        <w:rPr>
          <w:rFonts w:ascii="Arial" w:hAnsi="Arial" w:cs="Arial"/>
          <w:b/>
          <w:sz w:val="20"/>
          <w:szCs w:val="20"/>
        </w:rPr>
        <w:t>Vigil</w:t>
      </w:r>
      <w:r w:rsidRPr="00323A28">
        <w:rPr>
          <w:rFonts w:ascii="Arial" w:hAnsi="Arial" w:cs="Arial"/>
          <w:b/>
          <w:sz w:val="20"/>
          <w:szCs w:val="20"/>
        </w:rPr>
        <w:t>ancia</w:t>
      </w:r>
    </w:p>
    <w:p w:rsidR="00C96045" w:rsidRPr="00323A28" w:rsidRDefault="00C96045"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rPr>
          <w:rFonts w:ascii="Arial" w:hAnsi="Arial" w:cs="Arial"/>
          <w:b/>
          <w:sz w:val="20"/>
          <w:szCs w:val="20"/>
        </w:rPr>
      </w:pPr>
      <w:r w:rsidRPr="00323A28">
        <w:rPr>
          <w:rFonts w:ascii="Arial" w:hAnsi="Arial" w:cs="Arial"/>
          <w:b/>
          <w:sz w:val="20"/>
          <w:szCs w:val="20"/>
        </w:rPr>
        <w:t>Artículo 35. Tarifa</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Por los servicios públicos de vigilancia, se pagarán derechos, por cada agente comisionado, conforme a las siguientes tarifas:</w:t>
      </w:r>
    </w:p>
    <w:p w:rsidR="00C96045" w:rsidRPr="00323A28" w:rsidRDefault="00C96045" w:rsidP="00323A28">
      <w:pPr>
        <w:spacing w:after="0" w:line="360" w:lineRule="aut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A76C44" w:rsidRPr="00323A28" w:rsidTr="00C96045">
        <w:tc>
          <w:tcPr>
            <w:tcW w:w="7225" w:type="dxa"/>
          </w:tcPr>
          <w:p w:rsidR="00A76C44" w:rsidRPr="00323A28" w:rsidRDefault="00CE46B5" w:rsidP="00323A28">
            <w:pPr>
              <w:spacing w:after="0" w:line="360" w:lineRule="auto"/>
              <w:jc w:val="both"/>
              <w:rPr>
                <w:rFonts w:ascii="Arial" w:hAnsi="Arial" w:cs="Arial"/>
                <w:sz w:val="20"/>
                <w:szCs w:val="20"/>
              </w:rPr>
            </w:pPr>
            <w:bookmarkStart w:id="3" w:name="_Hlk530218930"/>
            <w:r w:rsidRPr="00C96045">
              <w:rPr>
                <w:rFonts w:ascii="Arial" w:hAnsi="Arial" w:cs="Arial"/>
                <w:b/>
                <w:sz w:val="20"/>
                <w:szCs w:val="20"/>
              </w:rPr>
              <w:t>I.</w:t>
            </w:r>
            <w:r w:rsidR="00C96045" w:rsidRPr="00C96045">
              <w:rPr>
                <w:rFonts w:ascii="Arial" w:hAnsi="Arial" w:cs="Arial"/>
                <w:b/>
                <w:sz w:val="20"/>
                <w:szCs w:val="20"/>
              </w:rPr>
              <w:t>-</w:t>
            </w:r>
            <w:r w:rsidRPr="00323A28">
              <w:rPr>
                <w:rFonts w:ascii="Arial" w:hAnsi="Arial" w:cs="Arial"/>
                <w:sz w:val="20"/>
                <w:szCs w:val="20"/>
              </w:rPr>
              <w:t xml:space="preserve"> En fiestas de carácter social, exposiciones y asambleas, por jornada de ocho horas:</w:t>
            </w:r>
          </w:p>
        </w:tc>
        <w:tc>
          <w:tcPr>
            <w:tcW w:w="1603" w:type="dxa"/>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5.30 UMA</w:t>
            </w:r>
          </w:p>
        </w:tc>
      </w:tr>
      <w:tr w:rsidR="00A76C44" w:rsidRPr="00323A28" w:rsidTr="00C96045">
        <w:tc>
          <w:tcPr>
            <w:tcW w:w="7225" w:type="dxa"/>
          </w:tcPr>
          <w:p w:rsidR="00A76C44" w:rsidRPr="00323A28" w:rsidRDefault="00CE46B5" w:rsidP="00323A28">
            <w:pPr>
              <w:spacing w:after="0" w:line="360" w:lineRule="auto"/>
              <w:jc w:val="both"/>
              <w:rPr>
                <w:rFonts w:ascii="Arial" w:hAnsi="Arial" w:cs="Arial"/>
                <w:sz w:val="20"/>
                <w:szCs w:val="20"/>
              </w:rPr>
            </w:pPr>
            <w:r w:rsidRPr="00C96045">
              <w:rPr>
                <w:rFonts w:ascii="Arial" w:hAnsi="Arial" w:cs="Arial"/>
                <w:b/>
                <w:sz w:val="20"/>
                <w:szCs w:val="20"/>
              </w:rPr>
              <w:t>II.</w:t>
            </w:r>
            <w:r w:rsidR="00C96045" w:rsidRPr="00C96045">
              <w:rPr>
                <w:rFonts w:ascii="Arial" w:hAnsi="Arial" w:cs="Arial"/>
                <w:b/>
                <w:sz w:val="20"/>
                <w:szCs w:val="20"/>
              </w:rPr>
              <w:t>-</w:t>
            </w:r>
            <w:r w:rsidRPr="00323A28">
              <w:rPr>
                <w:rFonts w:ascii="Arial" w:hAnsi="Arial" w:cs="Arial"/>
                <w:sz w:val="20"/>
                <w:szCs w:val="20"/>
              </w:rPr>
              <w:t xml:space="preserve"> En centrales y terminales de autobuses, centros deportivos empresas, instituciones y empresas particulares, por jornada de ocho horas:</w:t>
            </w:r>
          </w:p>
        </w:tc>
        <w:tc>
          <w:tcPr>
            <w:tcW w:w="1603" w:type="dxa"/>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5.30 UMA</w:t>
            </w:r>
          </w:p>
        </w:tc>
      </w:tr>
      <w:tr w:rsidR="00A76C44" w:rsidRPr="00323A28" w:rsidTr="00C96045">
        <w:tc>
          <w:tcPr>
            <w:tcW w:w="7225" w:type="dxa"/>
          </w:tcPr>
          <w:p w:rsidR="00A76C44" w:rsidRPr="00323A28" w:rsidRDefault="00CE46B5" w:rsidP="00323A28">
            <w:pPr>
              <w:spacing w:after="0" w:line="360" w:lineRule="auto"/>
              <w:jc w:val="both"/>
              <w:rPr>
                <w:rFonts w:ascii="Arial" w:hAnsi="Arial" w:cs="Arial"/>
                <w:sz w:val="20"/>
                <w:szCs w:val="20"/>
              </w:rPr>
            </w:pPr>
            <w:r w:rsidRPr="00C96045">
              <w:rPr>
                <w:rFonts w:ascii="Arial" w:hAnsi="Arial" w:cs="Arial"/>
                <w:b/>
                <w:sz w:val="20"/>
                <w:szCs w:val="20"/>
              </w:rPr>
              <w:t>III.</w:t>
            </w:r>
            <w:r w:rsidR="00C96045" w:rsidRPr="00C96045">
              <w:rPr>
                <w:rFonts w:ascii="Arial" w:hAnsi="Arial" w:cs="Arial"/>
                <w:b/>
                <w:sz w:val="20"/>
                <w:szCs w:val="20"/>
              </w:rPr>
              <w:t>-</w:t>
            </w:r>
            <w:r w:rsidRPr="00323A28">
              <w:rPr>
                <w:rFonts w:ascii="Arial" w:hAnsi="Arial" w:cs="Arial"/>
                <w:sz w:val="20"/>
                <w:szCs w:val="20"/>
              </w:rPr>
              <w:t xml:space="preserve"> En cualquier tipo de actividad, por hora de servicio:</w:t>
            </w:r>
          </w:p>
        </w:tc>
        <w:tc>
          <w:tcPr>
            <w:tcW w:w="1603" w:type="dxa"/>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1.06 UMA</w:t>
            </w:r>
          </w:p>
        </w:tc>
      </w:tr>
      <w:bookmarkEnd w:id="3"/>
    </w:tbl>
    <w:p w:rsidR="00C96045" w:rsidRDefault="00C96045" w:rsidP="00323A28">
      <w:pPr>
        <w:spacing w:after="0" w:line="360" w:lineRule="auto"/>
        <w:jc w:val="center"/>
        <w:rPr>
          <w:rFonts w:ascii="Arial" w:hAnsi="Arial" w:cs="Arial"/>
          <w:b/>
          <w:sz w:val="20"/>
          <w:szCs w:val="20"/>
        </w:rPr>
      </w:pPr>
    </w:p>
    <w:p w:rsidR="00C96045" w:rsidRDefault="00C96045" w:rsidP="00323A28">
      <w:pPr>
        <w:spacing w:after="0" w:line="360" w:lineRule="auto"/>
        <w:jc w:val="center"/>
        <w:rPr>
          <w:rFonts w:ascii="Arial" w:hAnsi="Arial" w:cs="Arial"/>
          <w:b/>
          <w:sz w:val="20"/>
          <w:szCs w:val="20"/>
        </w:rPr>
      </w:pPr>
      <w:r w:rsidRPr="00323A28">
        <w:rPr>
          <w:rFonts w:ascii="Arial" w:hAnsi="Arial" w:cs="Arial"/>
          <w:b/>
          <w:sz w:val="20"/>
          <w:szCs w:val="20"/>
        </w:rPr>
        <w:t>CAPÍTULO VI</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Derechos por </w:t>
      </w:r>
      <w:r w:rsidR="00C96045" w:rsidRPr="00323A28">
        <w:rPr>
          <w:rFonts w:ascii="Arial" w:hAnsi="Arial" w:cs="Arial"/>
          <w:b/>
          <w:sz w:val="20"/>
          <w:szCs w:val="20"/>
        </w:rPr>
        <w:t xml:space="preserve">Servicios </w:t>
      </w:r>
      <w:r w:rsidR="00C96045">
        <w:rPr>
          <w:rFonts w:ascii="Arial" w:hAnsi="Arial" w:cs="Arial"/>
          <w:b/>
          <w:sz w:val="20"/>
          <w:szCs w:val="20"/>
        </w:rPr>
        <w:t>d</w:t>
      </w:r>
      <w:r w:rsidR="00C96045" w:rsidRPr="00323A28">
        <w:rPr>
          <w:rFonts w:ascii="Arial" w:hAnsi="Arial" w:cs="Arial"/>
          <w:b/>
          <w:sz w:val="20"/>
          <w:szCs w:val="20"/>
        </w:rPr>
        <w:t>e Rastro</w:t>
      </w:r>
    </w:p>
    <w:p w:rsidR="00C96045" w:rsidRPr="00323A28" w:rsidRDefault="00C96045"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 xml:space="preserve">Artículo 36. Tarifa </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Por los servicios públicos en los rastros públicos municipales, se pagarán derechos conforme a las siguientes tarifas:</w:t>
      </w:r>
    </w:p>
    <w:p w:rsidR="00C96045" w:rsidRPr="00323A28" w:rsidRDefault="00C96045" w:rsidP="00323A28">
      <w:pPr>
        <w:spacing w:after="0" w:line="36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1"/>
        <w:gridCol w:w="1696"/>
      </w:tblGrid>
      <w:tr w:rsidR="00A76C44" w:rsidRPr="00323A28" w:rsidTr="009F3A85">
        <w:tc>
          <w:tcPr>
            <w:tcW w:w="4092" w:type="pct"/>
          </w:tcPr>
          <w:p w:rsidR="00A76C44" w:rsidRPr="00C96045" w:rsidRDefault="00CE46B5" w:rsidP="002D782B">
            <w:pPr>
              <w:pStyle w:val="Prrafodelista"/>
              <w:numPr>
                <w:ilvl w:val="0"/>
                <w:numId w:val="21"/>
              </w:numPr>
              <w:tabs>
                <w:tab w:val="left" w:pos="284"/>
              </w:tabs>
              <w:spacing w:line="360" w:lineRule="auto"/>
              <w:ind w:left="0" w:firstLine="0"/>
              <w:jc w:val="both"/>
              <w:rPr>
                <w:rFonts w:ascii="Arial" w:hAnsi="Arial" w:cs="Arial"/>
                <w:sz w:val="20"/>
                <w:szCs w:val="20"/>
              </w:rPr>
            </w:pPr>
            <w:r w:rsidRPr="00C96045">
              <w:rPr>
                <w:rFonts w:ascii="Arial" w:hAnsi="Arial" w:cs="Arial"/>
                <w:sz w:val="20"/>
                <w:szCs w:val="20"/>
              </w:rPr>
              <w:t>Por matanza de ganado, por cabeza:</w:t>
            </w:r>
          </w:p>
        </w:tc>
        <w:tc>
          <w:tcPr>
            <w:tcW w:w="908" w:type="pct"/>
          </w:tcPr>
          <w:p w:rsidR="00A76C44" w:rsidRPr="00323A28" w:rsidRDefault="00A76C44" w:rsidP="00323A28">
            <w:pPr>
              <w:spacing w:after="0" w:line="360" w:lineRule="auto"/>
              <w:jc w:val="center"/>
              <w:rPr>
                <w:rFonts w:ascii="Arial" w:hAnsi="Arial" w:cs="Arial"/>
                <w:sz w:val="20"/>
                <w:szCs w:val="20"/>
              </w:rPr>
            </w:pPr>
          </w:p>
        </w:tc>
      </w:tr>
      <w:tr w:rsidR="00A76C44" w:rsidRPr="00323A28" w:rsidTr="009F3A85">
        <w:tc>
          <w:tcPr>
            <w:tcW w:w="4092" w:type="pct"/>
          </w:tcPr>
          <w:p w:rsidR="00A76C44" w:rsidRPr="00323A28" w:rsidRDefault="00C96045" w:rsidP="00323A28">
            <w:pPr>
              <w:spacing w:after="0" w:line="360" w:lineRule="auto"/>
              <w:jc w:val="both"/>
              <w:rPr>
                <w:rFonts w:ascii="Arial" w:hAnsi="Arial" w:cs="Arial"/>
                <w:sz w:val="20"/>
                <w:szCs w:val="20"/>
              </w:rPr>
            </w:pPr>
            <w:r>
              <w:rPr>
                <w:rFonts w:ascii="Arial" w:hAnsi="Arial" w:cs="Arial"/>
                <w:sz w:val="20"/>
                <w:szCs w:val="20"/>
              </w:rPr>
              <w:tab/>
            </w:r>
            <w:r w:rsidR="00CE46B5" w:rsidRPr="00323A28">
              <w:rPr>
                <w:rFonts w:ascii="Arial" w:hAnsi="Arial" w:cs="Arial"/>
                <w:sz w:val="20"/>
                <w:szCs w:val="20"/>
              </w:rPr>
              <w:t>a) Vacuno:</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0.53 UMA</w:t>
            </w:r>
          </w:p>
        </w:tc>
      </w:tr>
      <w:tr w:rsidR="00A76C44" w:rsidRPr="00323A28" w:rsidTr="009F3A85">
        <w:tc>
          <w:tcPr>
            <w:tcW w:w="4092" w:type="pct"/>
          </w:tcPr>
          <w:p w:rsidR="00A76C44" w:rsidRPr="00323A28" w:rsidRDefault="00C96045" w:rsidP="00323A28">
            <w:pPr>
              <w:spacing w:after="0" w:line="360" w:lineRule="auto"/>
              <w:jc w:val="both"/>
              <w:rPr>
                <w:rFonts w:ascii="Arial" w:hAnsi="Arial" w:cs="Arial"/>
                <w:sz w:val="20"/>
                <w:szCs w:val="20"/>
              </w:rPr>
            </w:pPr>
            <w:r>
              <w:rPr>
                <w:rFonts w:ascii="Arial" w:hAnsi="Arial" w:cs="Arial"/>
                <w:sz w:val="20"/>
                <w:szCs w:val="20"/>
              </w:rPr>
              <w:tab/>
            </w:r>
            <w:r w:rsidR="00CE46B5" w:rsidRPr="00323A28">
              <w:rPr>
                <w:rFonts w:ascii="Arial" w:hAnsi="Arial" w:cs="Arial"/>
                <w:sz w:val="20"/>
                <w:szCs w:val="20"/>
              </w:rPr>
              <w:t>b) Porcino, de hasta 120 kg:</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0.424 UMA</w:t>
            </w:r>
          </w:p>
        </w:tc>
      </w:tr>
      <w:tr w:rsidR="00A76C44" w:rsidRPr="00323A28" w:rsidTr="009F3A85">
        <w:tc>
          <w:tcPr>
            <w:tcW w:w="4092" w:type="pct"/>
          </w:tcPr>
          <w:p w:rsidR="00A76C44" w:rsidRPr="00323A28" w:rsidRDefault="00C96045" w:rsidP="00323A28">
            <w:pPr>
              <w:spacing w:after="0" w:line="360" w:lineRule="auto"/>
              <w:jc w:val="both"/>
              <w:rPr>
                <w:rFonts w:ascii="Arial" w:hAnsi="Arial" w:cs="Arial"/>
                <w:sz w:val="20"/>
                <w:szCs w:val="20"/>
              </w:rPr>
            </w:pPr>
            <w:r>
              <w:rPr>
                <w:rFonts w:ascii="Arial" w:hAnsi="Arial" w:cs="Arial"/>
                <w:sz w:val="20"/>
                <w:szCs w:val="20"/>
              </w:rPr>
              <w:tab/>
            </w:r>
            <w:r w:rsidR="00CE46B5" w:rsidRPr="00323A28">
              <w:rPr>
                <w:rFonts w:ascii="Arial" w:hAnsi="Arial" w:cs="Arial"/>
                <w:sz w:val="20"/>
                <w:szCs w:val="20"/>
              </w:rPr>
              <w:t>c) Porcino, de entre 121 y 150 kg:</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0.636 UMA</w:t>
            </w:r>
          </w:p>
        </w:tc>
      </w:tr>
      <w:tr w:rsidR="00A76C44" w:rsidRPr="00323A28" w:rsidTr="009F3A85">
        <w:tc>
          <w:tcPr>
            <w:tcW w:w="4092" w:type="pct"/>
          </w:tcPr>
          <w:p w:rsidR="00A76C44" w:rsidRPr="00323A28" w:rsidRDefault="00C96045" w:rsidP="00323A28">
            <w:pPr>
              <w:spacing w:after="0" w:line="360" w:lineRule="auto"/>
              <w:jc w:val="both"/>
              <w:rPr>
                <w:rFonts w:ascii="Arial" w:hAnsi="Arial" w:cs="Arial"/>
                <w:sz w:val="20"/>
                <w:szCs w:val="20"/>
              </w:rPr>
            </w:pPr>
            <w:r>
              <w:rPr>
                <w:rFonts w:ascii="Arial" w:hAnsi="Arial" w:cs="Arial"/>
                <w:sz w:val="20"/>
                <w:szCs w:val="20"/>
              </w:rPr>
              <w:tab/>
            </w:r>
            <w:r w:rsidR="00CE46B5" w:rsidRPr="00323A28">
              <w:rPr>
                <w:rFonts w:ascii="Arial" w:hAnsi="Arial" w:cs="Arial"/>
                <w:sz w:val="20"/>
                <w:szCs w:val="20"/>
              </w:rPr>
              <w:t>d) Porcino, de más de 150 kg:</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0.9222 UMA</w:t>
            </w:r>
          </w:p>
        </w:tc>
      </w:tr>
      <w:tr w:rsidR="00A76C44" w:rsidRPr="00323A28" w:rsidTr="009F3A85">
        <w:tc>
          <w:tcPr>
            <w:tcW w:w="4092" w:type="pct"/>
          </w:tcPr>
          <w:p w:rsidR="00A76C44" w:rsidRPr="00323A28" w:rsidRDefault="00C96045" w:rsidP="00323A28">
            <w:pPr>
              <w:spacing w:after="0" w:line="360" w:lineRule="auto"/>
              <w:jc w:val="both"/>
              <w:rPr>
                <w:rFonts w:ascii="Arial" w:hAnsi="Arial" w:cs="Arial"/>
                <w:sz w:val="20"/>
                <w:szCs w:val="20"/>
              </w:rPr>
            </w:pPr>
            <w:r>
              <w:rPr>
                <w:rFonts w:ascii="Arial" w:hAnsi="Arial" w:cs="Arial"/>
                <w:sz w:val="20"/>
                <w:szCs w:val="20"/>
              </w:rPr>
              <w:tab/>
            </w:r>
            <w:r w:rsidR="00CE46B5" w:rsidRPr="00323A28">
              <w:rPr>
                <w:rFonts w:ascii="Arial" w:hAnsi="Arial" w:cs="Arial"/>
                <w:sz w:val="20"/>
                <w:szCs w:val="20"/>
              </w:rPr>
              <w:t>e) Ovino o caprino:</w:t>
            </w:r>
          </w:p>
        </w:tc>
        <w:tc>
          <w:tcPr>
            <w:tcW w:w="908" w:type="pct"/>
          </w:tcPr>
          <w:p w:rsidR="00A76C44" w:rsidRPr="00C96045" w:rsidRDefault="00CE46B5" w:rsidP="002D782B">
            <w:pPr>
              <w:pStyle w:val="Prrafodelista"/>
              <w:numPr>
                <w:ilvl w:val="1"/>
                <w:numId w:val="20"/>
              </w:numPr>
              <w:spacing w:line="360" w:lineRule="auto"/>
              <w:jc w:val="center"/>
              <w:rPr>
                <w:rFonts w:ascii="Arial" w:hAnsi="Arial" w:cs="Arial"/>
                <w:sz w:val="20"/>
                <w:szCs w:val="20"/>
              </w:rPr>
            </w:pPr>
            <w:r w:rsidRPr="00C96045">
              <w:rPr>
                <w:rFonts w:ascii="Arial" w:hAnsi="Arial" w:cs="Arial"/>
                <w:sz w:val="20"/>
                <w:szCs w:val="20"/>
              </w:rPr>
              <w:t>A</w:t>
            </w:r>
          </w:p>
        </w:tc>
      </w:tr>
      <w:tr w:rsidR="00A76C44" w:rsidRPr="00323A28" w:rsidTr="009F3A85">
        <w:tc>
          <w:tcPr>
            <w:tcW w:w="4092" w:type="pct"/>
          </w:tcPr>
          <w:p w:rsidR="00A76C44" w:rsidRPr="00C96045" w:rsidRDefault="00C96045" w:rsidP="002D782B">
            <w:pPr>
              <w:pStyle w:val="Prrafodelista"/>
              <w:numPr>
                <w:ilvl w:val="0"/>
                <w:numId w:val="21"/>
              </w:numPr>
              <w:tabs>
                <w:tab w:val="left" w:pos="284"/>
              </w:tabs>
              <w:spacing w:line="360" w:lineRule="auto"/>
              <w:ind w:left="0" w:firstLine="0"/>
              <w:jc w:val="both"/>
              <w:rPr>
                <w:rFonts w:ascii="Arial" w:hAnsi="Arial" w:cs="Arial"/>
                <w:sz w:val="20"/>
                <w:szCs w:val="20"/>
              </w:rPr>
            </w:pPr>
            <w:r w:rsidRPr="00C96045">
              <w:rPr>
                <w:rFonts w:ascii="Arial" w:hAnsi="Arial" w:cs="Arial"/>
                <w:b/>
                <w:sz w:val="20"/>
                <w:szCs w:val="20"/>
              </w:rPr>
              <w:t xml:space="preserve"> </w:t>
            </w:r>
            <w:r w:rsidR="00CE46B5" w:rsidRPr="00C96045">
              <w:rPr>
                <w:rFonts w:ascii="Arial" w:hAnsi="Arial" w:cs="Arial"/>
                <w:sz w:val="20"/>
                <w:szCs w:val="20"/>
              </w:rPr>
              <w:t>Por pasaje de ganado en básculas del ayuntamiento, por cabeza:</w:t>
            </w:r>
          </w:p>
        </w:tc>
        <w:tc>
          <w:tcPr>
            <w:tcW w:w="908" w:type="pct"/>
          </w:tcPr>
          <w:p w:rsidR="00A76C44" w:rsidRPr="00323A28" w:rsidRDefault="00A76C44" w:rsidP="00323A28">
            <w:pPr>
              <w:spacing w:after="0" w:line="360" w:lineRule="auto"/>
              <w:rPr>
                <w:rFonts w:ascii="Arial" w:hAnsi="Arial" w:cs="Arial"/>
                <w:sz w:val="20"/>
                <w:szCs w:val="20"/>
                <w:highlight w:val="cyan"/>
              </w:rPr>
            </w:pPr>
          </w:p>
        </w:tc>
      </w:tr>
      <w:tr w:rsidR="00A76C44" w:rsidRPr="00323A28" w:rsidTr="009F3A85">
        <w:tc>
          <w:tcPr>
            <w:tcW w:w="4092" w:type="pct"/>
          </w:tcPr>
          <w:p w:rsidR="00A76C44" w:rsidRPr="00323A28" w:rsidRDefault="00C96045" w:rsidP="00323A28">
            <w:pPr>
              <w:spacing w:after="0" w:line="360" w:lineRule="auto"/>
              <w:jc w:val="both"/>
              <w:rPr>
                <w:rFonts w:ascii="Arial" w:hAnsi="Arial" w:cs="Arial"/>
                <w:sz w:val="20"/>
                <w:szCs w:val="20"/>
              </w:rPr>
            </w:pPr>
            <w:r>
              <w:rPr>
                <w:rFonts w:ascii="Arial" w:hAnsi="Arial" w:cs="Arial"/>
                <w:sz w:val="20"/>
                <w:szCs w:val="20"/>
              </w:rPr>
              <w:tab/>
            </w:r>
            <w:r w:rsidR="00CE46B5" w:rsidRPr="00323A28">
              <w:rPr>
                <w:rFonts w:ascii="Arial" w:hAnsi="Arial" w:cs="Arial"/>
                <w:sz w:val="20"/>
                <w:szCs w:val="20"/>
              </w:rPr>
              <w:t>a) Vacuno:</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0.2014 UMA</w:t>
            </w:r>
          </w:p>
        </w:tc>
      </w:tr>
      <w:tr w:rsidR="00A76C44" w:rsidRPr="00323A28" w:rsidTr="009F3A85">
        <w:tc>
          <w:tcPr>
            <w:tcW w:w="4092" w:type="pct"/>
          </w:tcPr>
          <w:p w:rsidR="00A76C44" w:rsidRPr="00323A28" w:rsidRDefault="00C96045" w:rsidP="00323A28">
            <w:pPr>
              <w:spacing w:after="0" w:line="360" w:lineRule="auto"/>
              <w:jc w:val="both"/>
              <w:rPr>
                <w:rFonts w:ascii="Arial" w:hAnsi="Arial" w:cs="Arial"/>
                <w:sz w:val="20"/>
                <w:szCs w:val="20"/>
              </w:rPr>
            </w:pPr>
            <w:r>
              <w:rPr>
                <w:rFonts w:ascii="Arial" w:hAnsi="Arial" w:cs="Arial"/>
                <w:sz w:val="20"/>
                <w:szCs w:val="20"/>
              </w:rPr>
              <w:tab/>
            </w:r>
            <w:r w:rsidR="00CE46B5" w:rsidRPr="00323A28">
              <w:rPr>
                <w:rFonts w:ascii="Arial" w:hAnsi="Arial" w:cs="Arial"/>
                <w:sz w:val="20"/>
                <w:szCs w:val="20"/>
              </w:rPr>
              <w:t>b) Porcino:</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0.1272 UMA</w:t>
            </w:r>
          </w:p>
        </w:tc>
      </w:tr>
      <w:tr w:rsidR="00A76C44" w:rsidRPr="00323A28" w:rsidTr="009F3A85">
        <w:tc>
          <w:tcPr>
            <w:tcW w:w="4092" w:type="pct"/>
          </w:tcPr>
          <w:p w:rsidR="00A76C44" w:rsidRPr="00323A28" w:rsidRDefault="00C96045" w:rsidP="00323A28">
            <w:pPr>
              <w:spacing w:after="0" w:line="360" w:lineRule="auto"/>
              <w:jc w:val="both"/>
              <w:rPr>
                <w:rFonts w:ascii="Arial" w:hAnsi="Arial" w:cs="Arial"/>
                <w:sz w:val="20"/>
                <w:szCs w:val="20"/>
              </w:rPr>
            </w:pPr>
            <w:r>
              <w:rPr>
                <w:rFonts w:ascii="Arial" w:hAnsi="Arial" w:cs="Arial"/>
                <w:sz w:val="20"/>
                <w:szCs w:val="20"/>
              </w:rPr>
              <w:tab/>
            </w:r>
            <w:r w:rsidR="00CE46B5" w:rsidRPr="00323A28">
              <w:rPr>
                <w:rFonts w:ascii="Arial" w:hAnsi="Arial" w:cs="Arial"/>
                <w:sz w:val="20"/>
                <w:szCs w:val="20"/>
              </w:rPr>
              <w:t>c) Ovino o caprino:</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0.0954 UMA</w:t>
            </w:r>
          </w:p>
        </w:tc>
      </w:tr>
      <w:tr w:rsidR="00A76C44" w:rsidRPr="00323A28" w:rsidTr="009F3A85">
        <w:tc>
          <w:tcPr>
            <w:tcW w:w="4092" w:type="pct"/>
          </w:tcPr>
          <w:p w:rsidR="00A76C44" w:rsidRPr="00C96045" w:rsidRDefault="00CE46B5" w:rsidP="002D782B">
            <w:pPr>
              <w:pStyle w:val="Prrafodelista"/>
              <w:numPr>
                <w:ilvl w:val="0"/>
                <w:numId w:val="21"/>
              </w:numPr>
              <w:tabs>
                <w:tab w:val="left" w:pos="284"/>
              </w:tabs>
              <w:spacing w:line="360" w:lineRule="auto"/>
              <w:ind w:left="0" w:firstLine="0"/>
              <w:jc w:val="both"/>
              <w:rPr>
                <w:rFonts w:ascii="Arial" w:hAnsi="Arial" w:cs="Arial"/>
                <w:sz w:val="20"/>
                <w:szCs w:val="20"/>
              </w:rPr>
            </w:pPr>
            <w:r w:rsidRPr="00C96045">
              <w:rPr>
                <w:rFonts w:ascii="Arial" w:hAnsi="Arial" w:cs="Arial"/>
                <w:sz w:val="20"/>
                <w:szCs w:val="20"/>
              </w:rPr>
              <w:t>Por guarda de ganado en corrales:</w:t>
            </w:r>
          </w:p>
        </w:tc>
        <w:tc>
          <w:tcPr>
            <w:tcW w:w="908" w:type="pct"/>
          </w:tcPr>
          <w:p w:rsidR="00A76C44" w:rsidRPr="00323A28" w:rsidRDefault="00A76C44" w:rsidP="00323A28">
            <w:pPr>
              <w:spacing w:after="0" w:line="360" w:lineRule="auto"/>
              <w:jc w:val="center"/>
              <w:rPr>
                <w:rFonts w:ascii="Arial" w:hAnsi="Arial" w:cs="Arial"/>
                <w:sz w:val="20"/>
                <w:szCs w:val="20"/>
                <w:highlight w:val="cyan"/>
              </w:rPr>
            </w:pPr>
          </w:p>
        </w:tc>
      </w:tr>
      <w:tr w:rsidR="00A76C44" w:rsidRPr="00323A28" w:rsidTr="009F3A85">
        <w:tc>
          <w:tcPr>
            <w:tcW w:w="4092" w:type="pct"/>
          </w:tcPr>
          <w:p w:rsidR="00A76C44" w:rsidRPr="00323A28" w:rsidRDefault="00C96045" w:rsidP="00323A28">
            <w:pPr>
              <w:spacing w:after="0" w:line="360" w:lineRule="auto"/>
              <w:jc w:val="both"/>
              <w:rPr>
                <w:rFonts w:ascii="Arial" w:hAnsi="Arial" w:cs="Arial"/>
                <w:sz w:val="20"/>
                <w:szCs w:val="20"/>
              </w:rPr>
            </w:pPr>
            <w:r>
              <w:rPr>
                <w:rFonts w:ascii="Arial" w:hAnsi="Arial" w:cs="Arial"/>
                <w:sz w:val="20"/>
                <w:szCs w:val="20"/>
              </w:rPr>
              <w:tab/>
            </w:r>
            <w:r w:rsidR="00CE46B5" w:rsidRPr="00323A28">
              <w:rPr>
                <w:rFonts w:ascii="Arial" w:hAnsi="Arial" w:cs="Arial"/>
                <w:sz w:val="20"/>
                <w:szCs w:val="20"/>
              </w:rPr>
              <w:t>a) Vacuno:</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0.2014 UMA</w:t>
            </w:r>
          </w:p>
        </w:tc>
      </w:tr>
      <w:tr w:rsidR="00A76C44" w:rsidRPr="00323A28" w:rsidTr="009F3A85">
        <w:tc>
          <w:tcPr>
            <w:tcW w:w="4092" w:type="pct"/>
          </w:tcPr>
          <w:p w:rsidR="00A76C44" w:rsidRPr="00323A28" w:rsidRDefault="00C96045" w:rsidP="00323A28">
            <w:pPr>
              <w:spacing w:after="0" w:line="360" w:lineRule="auto"/>
              <w:jc w:val="both"/>
              <w:rPr>
                <w:rFonts w:ascii="Arial" w:hAnsi="Arial" w:cs="Arial"/>
                <w:sz w:val="20"/>
                <w:szCs w:val="20"/>
              </w:rPr>
            </w:pPr>
            <w:r>
              <w:rPr>
                <w:rFonts w:ascii="Arial" w:hAnsi="Arial" w:cs="Arial"/>
                <w:sz w:val="20"/>
                <w:szCs w:val="20"/>
              </w:rPr>
              <w:lastRenderedPageBreak/>
              <w:tab/>
            </w:r>
            <w:r w:rsidR="00CE46B5" w:rsidRPr="00323A28">
              <w:rPr>
                <w:rFonts w:ascii="Arial" w:hAnsi="Arial" w:cs="Arial"/>
                <w:sz w:val="20"/>
                <w:szCs w:val="20"/>
              </w:rPr>
              <w:t>b) Porcino:</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0.1272 UMA</w:t>
            </w:r>
          </w:p>
        </w:tc>
      </w:tr>
      <w:tr w:rsidR="00A76C44" w:rsidRPr="00323A28" w:rsidTr="009F3A85">
        <w:tc>
          <w:tcPr>
            <w:tcW w:w="4092" w:type="pct"/>
          </w:tcPr>
          <w:p w:rsidR="00A76C44" w:rsidRPr="00323A28" w:rsidRDefault="00C96045" w:rsidP="00323A28">
            <w:pPr>
              <w:spacing w:after="0" w:line="360" w:lineRule="auto"/>
              <w:jc w:val="both"/>
              <w:rPr>
                <w:rFonts w:ascii="Arial" w:hAnsi="Arial" w:cs="Arial"/>
                <w:sz w:val="20"/>
                <w:szCs w:val="20"/>
              </w:rPr>
            </w:pPr>
            <w:r>
              <w:rPr>
                <w:rFonts w:ascii="Arial" w:hAnsi="Arial" w:cs="Arial"/>
                <w:sz w:val="20"/>
                <w:szCs w:val="20"/>
              </w:rPr>
              <w:tab/>
            </w:r>
            <w:r w:rsidR="00CE46B5" w:rsidRPr="00323A28">
              <w:rPr>
                <w:rFonts w:ascii="Arial" w:hAnsi="Arial" w:cs="Arial"/>
                <w:sz w:val="20"/>
                <w:szCs w:val="20"/>
              </w:rPr>
              <w:t>c) Caprino:</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0.0954 UMA</w:t>
            </w:r>
          </w:p>
        </w:tc>
      </w:tr>
      <w:tr w:rsidR="00A76C44" w:rsidRPr="00323A28" w:rsidTr="009F3A85">
        <w:tc>
          <w:tcPr>
            <w:tcW w:w="4092" w:type="pct"/>
          </w:tcPr>
          <w:p w:rsidR="00A76C44" w:rsidRPr="00B44BC8" w:rsidRDefault="00CE46B5" w:rsidP="002D782B">
            <w:pPr>
              <w:pStyle w:val="Prrafodelista"/>
              <w:numPr>
                <w:ilvl w:val="0"/>
                <w:numId w:val="21"/>
              </w:numPr>
              <w:tabs>
                <w:tab w:val="left" w:pos="426"/>
              </w:tabs>
              <w:spacing w:line="360" w:lineRule="auto"/>
              <w:ind w:left="0" w:firstLine="0"/>
              <w:jc w:val="both"/>
              <w:rPr>
                <w:rFonts w:ascii="Arial" w:hAnsi="Arial" w:cs="Arial"/>
                <w:sz w:val="20"/>
                <w:szCs w:val="20"/>
              </w:rPr>
            </w:pPr>
            <w:r w:rsidRPr="00B44BC8">
              <w:rPr>
                <w:rFonts w:ascii="Arial" w:hAnsi="Arial" w:cs="Arial"/>
                <w:sz w:val="20"/>
                <w:szCs w:val="20"/>
              </w:rPr>
              <w:t>Transporte:</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0.53 UMA</w:t>
            </w:r>
          </w:p>
        </w:tc>
      </w:tr>
    </w:tbl>
    <w:p w:rsidR="00C96045" w:rsidRDefault="00C96045" w:rsidP="00BF2E5F">
      <w:pPr>
        <w:spacing w:after="0" w:line="240" w:lineRule="auto"/>
        <w:jc w:val="center"/>
        <w:rPr>
          <w:rFonts w:ascii="Arial" w:hAnsi="Arial" w:cs="Arial"/>
          <w:b/>
          <w:sz w:val="20"/>
          <w:szCs w:val="20"/>
        </w:rPr>
      </w:pPr>
    </w:p>
    <w:p w:rsidR="00B44BC8" w:rsidRDefault="00C96045" w:rsidP="00323A28">
      <w:pPr>
        <w:spacing w:after="0" w:line="360" w:lineRule="auto"/>
        <w:jc w:val="center"/>
        <w:rPr>
          <w:rFonts w:ascii="Arial" w:hAnsi="Arial" w:cs="Arial"/>
          <w:b/>
          <w:sz w:val="20"/>
          <w:szCs w:val="20"/>
        </w:rPr>
      </w:pPr>
      <w:r w:rsidRPr="00323A28">
        <w:rPr>
          <w:rFonts w:ascii="Arial" w:hAnsi="Arial" w:cs="Arial"/>
          <w:b/>
          <w:sz w:val="20"/>
          <w:szCs w:val="20"/>
        </w:rPr>
        <w:t>CAPÍTULO VII</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Derechos por </w:t>
      </w:r>
      <w:r w:rsidR="00C96045" w:rsidRPr="00323A28">
        <w:rPr>
          <w:rFonts w:ascii="Arial" w:hAnsi="Arial" w:cs="Arial"/>
          <w:b/>
          <w:sz w:val="20"/>
          <w:szCs w:val="20"/>
        </w:rPr>
        <w:t>Servicios de Limpia y Recolección de Basura</w:t>
      </w:r>
    </w:p>
    <w:p w:rsidR="00C96045" w:rsidRPr="00323A28" w:rsidRDefault="00C96045" w:rsidP="00BF2E5F">
      <w:pPr>
        <w:spacing w:after="0" w:line="240" w:lineRule="auto"/>
        <w:jc w:val="center"/>
        <w:rPr>
          <w:rFonts w:ascii="Arial" w:hAnsi="Arial" w:cs="Arial"/>
          <w:b/>
          <w:sz w:val="20"/>
          <w:szCs w:val="20"/>
        </w:rPr>
      </w:pPr>
    </w:p>
    <w:p w:rsidR="00A76C44" w:rsidRPr="00323A28" w:rsidRDefault="00CE46B5" w:rsidP="00323A28">
      <w:pPr>
        <w:spacing w:after="0" w:line="360" w:lineRule="auto"/>
        <w:rPr>
          <w:rFonts w:ascii="Arial" w:hAnsi="Arial" w:cs="Arial"/>
          <w:b/>
          <w:sz w:val="20"/>
          <w:szCs w:val="20"/>
        </w:rPr>
      </w:pPr>
      <w:r w:rsidRPr="00323A28">
        <w:rPr>
          <w:rFonts w:ascii="Arial" w:hAnsi="Arial" w:cs="Arial"/>
          <w:b/>
          <w:sz w:val="20"/>
          <w:szCs w:val="20"/>
        </w:rPr>
        <w:t>Artículo 37. Tarifa</w:t>
      </w: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sz w:val="20"/>
          <w:szCs w:val="20"/>
        </w:rPr>
        <w:t>Por el servicio de limpia y recolección de basura, se pagarán derechos conforma las siguientes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1858"/>
      </w:tblGrid>
      <w:tr w:rsidR="00A76C44" w:rsidRPr="00323A28">
        <w:trPr>
          <w:trHeight w:val="397"/>
        </w:trPr>
        <w:tc>
          <w:tcPr>
            <w:tcW w:w="7196" w:type="dxa"/>
            <w:vAlign w:val="center"/>
          </w:tcPr>
          <w:p w:rsidR="00A76C44" w:rsidRPr="00323A28" w:rsidRDefault="00CE46B5" w:rsidP="00323A28">
            <w:pPr>
              <w:spacing w:after="0" w:line="360" w:lineRule="auto"/>
              <w:jc w:val="both"/>
              <w:rPr>
                <w:rFonts w:ascii="Arial" w:hAnsi="Arial" w:cs="Arial"/>
                <w:sz w:val="20"/>
                <w:szCs w:val="20"/>
              </w:rPr>
            </w:pPr>
            <w:r w:rsidRPr="009F3A85">
              <w:rPr>
                <w:rFonts w:ascii="Arial" w:hAnsi="Arial" w:cs="Arial"/>
                <w:b/>
                <w:sz w:val="20"/>
                <w:szCs w:val="20"/>
              </w:rPr>
              <w:t>I.</w:t>
            </w:r>
            <w:r w:rsidR="009F3A85">
              <w:rPr>
                <w:rFonts w:ascii="Arial" w:hAnsi="Arial" w:cs="Arial"/>
                <w:b/>
                <w:sz w:val="20"/>
                <w:szCs w:val="20"/>
              </w:rPr>
              <w:t>-</w:t>
            </w:r>
            <w:r w:rsidRPr="00323A28">
              <w:rPr>
                <w:rFonts w:ascii="Arial" w:hAnsi="Arial" w:cs="Arial"/>
                <w:sz w:val="20"/>
                <w:szCs w:val="20"/>
              </w:rPr>
              <w:t xml:space="preserve"> Por recolección de basura en predio habitacional, por mes:</w:t>
            </w:r>
          </w:p>
        </w:tc>
        <w:tc>
          <w:tcPr>
            <w:tcW w:w="1858" w:type="dxa"/>
            <w:vAlign w:val="center"/>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 xml:space="preserve">0.2968 UMA </w:t>
            </w:r>
          </w:p>
        </w:tc>
      </w:tr>
      <w:tr w:rsidR="00A76C44" w:rsidRPr="00323A28">
        <w:trPr>
          <w:trHeight w:val="397"/>
        </w:trPr>
        <w:tc>
          <w:tcPr>
            <w:tcW w:w="7196" w:type="dxa"/>
            <w:vAlign w:val="center"/>
          </w:tcPr>
          <w:p w:rsidR="00A76C44" w:rsidRPr="00323A28" w:rsidRDefault="00CE46B5" w:rsidP="00323A28">
            <w:pPr>
              <w:spacing w:after="0" w:line="360" w:lineRule="auto"/>
              <w:jc w:val="both"/>
              <w:rPr>
                <w:rFonts w:ascii="Arial" w:hAnsi="Arial" w:cs="Arial"/>
                <w:sz w:val="20"/>
                <w:szCs w:val="20"/>
              </w:rPr>
            </w:pPr>
            <w:r w:rsidRPr="009F3A85">
              <w:rPr>
                <w:rFonts w:ascii="Arial" w:hAnsi="Arial" w:cs="Arial"/>
                <w:b/>
                <w:sz w:val="20"/>
                <w:szCs w:val="20"/>
              </w:rPr>
              <w:t>II.</w:t>
            </w:r>
            <w:r w:rsidR="009F3A85">
              <w:rPr>
                <w:rFonts w:ascii="Arial" w:hAnsi="Arial" w:cs="Arial"/>
                <w:b/>
                <w:sz w:val="20"/>
                <w:szCs w:val="20"/>
              </w:rPr>
              <w:t>-</w:t>
            </w:r>
            <w:r w:rsidRPr="00323A28">
              <w:rPr>
                <w:rFonts w:ascii="Arial" w:hAnsi="Arial" w:cs="Arial"/>
                <w:sz w:val="20"/>
                <w:szCs w:val="20"/>
              </w:rPr>
              <w:t xml:space="preserve"> Por recolección de basura en predio comercial o industrial, por tambor:</w:t>
            </w:r>
          </w:p>
        </w:tc>
        <w:tc>
          <w:tcPr>
            <w:tcW w:w="1858" w:type="dxa"/>
            <w:vAlign w:val="center"/>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 xml:space="preserve">0.2438 UMA </w:t>
            </w:r>
          </w:p>
        </w:tc>
      </w:tr>
      <w:tr w:rsidR="00A76C44" w:rsidRPr="00323A28">
        <w:trPr>
          <w:trHeight w:val="397"/>
        </w:trPr>
        <w:tc>
          <w:tcPr>
            <w:tcW w:w="7196" w:type="dxa"/>
            <w:vAlign w:val="center"/>
          </w:tcPr>
          <w:p w:rsidR="00A76C44" w:rsidRPr="00323A28" w:rsidRDefault="00CE46B5" w:rsidP="00323A28">
            <w:pPr>
              <w:spacing w:after="0" w:line="360" w:lineRule="auto"/>
              <w:jc w:val="both"/>
              <w:rPr>
                <w:rFonts w:ascii="Arial" w:hAnsi="Arial" w:cs="Arial"/>
                <w:sz w:val="20"/>
                <w:szCs w:val="20"/>
              </w:rPr>
            </w:pPr>
            <w:r w:rsidRPr="009F3A85">
              <w:rPr>
                <w:rFonts w:ascii="Arial" w:hAnsi="Arial" w:cs="Arial"/>
                <w:b/>
                <w:sz w:val="20"/>
                <w:szCs w:val="20"/>
              </w:rPr>
              <w:t>III.</w:t>
            </w:r>
            <w:r w:rsidR="009F3A85">
              <w:rPr>
                <w:rFonts w:ascii="Arial" w:hAnsi="Arial" w:cs="Arial"/>
                <w:b/>
                <w:sz w:val="20"/>
                <w:szCs w:val="20"/>
              </w:rPr>
              <w:t>-</w:t>
            </w:r>
            <w:r w:rsidRPr="00323A28">
              <w:rPr>
                <w:rFonts w:ascii="Arial" w:hAnsi="Arial" w:cs="Arial"/>
                <w:sz w:val="20"/>
                <w:szCs w:val="20"/>
              </w:rPr>
              <w:t xml:space="preserve"> Por limpieza de predios, por m2:</w:t>
            </w:r>
          </w:p>
        </w:tc>
        <w:tc>
          <w:tcPr>
            <w:tcW w:w="1858" w:type="dxa"/>
            <w:vAlign w:val="center"/>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 xml:space="preserve">0.1272 UMA </w:t>
            </w:r>
          </w:p>
        </w:tc>
      </w:tr>
    </w:tbl>
    <w:p w:rsidR="00B44BC8" w:rsidRDefault="00B44BC8" w:rsidP="00BF2E5F">
      <w:pPr>
        <w:spacing w:after="0" w:line="240" w:lineRule="auto"/>
        <w:jc w:val="center"/>
        <w:rPr>
          <w:rFonts w:ascii="Arial" w:hAnsi="Arial" w:cs="Arial"/>
          <w:b/>
          <w:sz w:val="20"/>
          <w:szCs w:val="20"/>
        </w:rPr>
      </w:pPr>
    </w:p>
    <w:p w:rsidR="00B44BC8" w:rsidRDefault="00B44BC8" w:rsidP="00323A28">
      <w:pPr>
        <w:spacing w:after="0" w:line="360" w:lineRule="auto"/>
        <w:jc w:val="center"/>
        <w:rPr>
          <w:rFonts w:ascii="Arial" w:hAnsi="Arial" w:cs="Arial"/>
          <w:b/>
          <w:sz w:val="20"/>
          <w:szCs w:val="20"/>
        </w:rPr>
      </w:pPr>
      <w:r w:rsidRPr="00323A28">
        <w:rPr>
          <w:rFonts w:ascii="Arial" w:hAnsi="Arial" w:cs="Arial"/>
          <w:b/>
          <w:sz w:val="20"/>
          <w:szCs w:val="20"/>
        </w:rPr>
        <w:t xml:space="preserve">CAPÍTULO VIII </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Derechos por </w:t>
      </w:r>
      <w:r w:rsidR="00B44BC8">
        <w:rPr>
          <w:rFonts w:ascii="Arial" w:hAnsi="Arial" w:cs="Arial"/>
          <w:b/>
          <w:sz w:val="20"/>
          <w:szCs w:val="20"/>
        </w:rPr>
        <w:t>S</w:t>
      </w:r>
      <w:r w:rsidRPr="00323A28">
        <w:rPr>
          <w:rFonts w:ascii="Arial" w:hAnsi="Arial" w:cs="Arial"/>
          <w:b/>
          <w:sz w:val="20"/>
          <w:szCs w:val="20"/>
        </w:rPr>
        <w:t xml:space="preserve">ervicios de </w:t>
      </w:r>
      <w:r w:rsidR="00B44BC8">
        <w:rPr>
          <w:rFonts w:ascii="Arial" w:hAnsi="Arial" w:cs="Arial"/>
          <w:b/>
          <w:sz w:val="20"/>
          <w:szCs w:val="20"/>
        </w:rPr>
        <w:t>A</w:t>
      </w:r>
      <w:r w:rsidRPr="00323A28">
        <w:rPr>
          <w:rFonts w:ascii="Arial" w:hAnsi="Arial" w:cs="Arial"/>
          <w:b/>
          <w:sz w:val="20"/>
          <w:szCs w:val="20"/>
        </w:rPr>
        <w:t xml:space="preserve">gua </w:t>
      </w:r>
      <w:r w:rsidR="00B44BC8">
        <w:rPr>
          <w:rFonts w:ascii="Arial" w:hAnsi="Arial" w:cs="Arial"/>
          <w:b/>
          <w:sz w:val="20"/>
          <w:szCs w:val="20"/>
        </w:rPr>
        <w:t>P</w:t>
      </w:r>
      <w:r w:rsidRPr="00323A28">
        <w:rPr>
          <w:rFonts w:ascii="Arial" w:hAnsi="Arial" w:cs="Arial"/>
          <w:b/>
          <w:sz w:val="20"/>
          <w:szCs w:val="20"/>
        </w:rPr>
        <w:t>otable</w:t>
      </w:r>
    </w:p>
    <w:p w:rsidR="00B44BC8" w:rsidRPr="00323A28" w:rsidRDefault="00B44BC8" w:rsidP="00BF2E5F">
      <w:pPr>
        <w:spacing w:after="0" w:line="240" w:lineRule="auto"/>
        <w:jc w:val="center"/>
        <w:rPr>
          <w:rFonts w:ascii="Arial" w:hAnsi="Arial" w:cs="Arial"/>
          <w:b/>
          <w:sz w:val="20"/>
          <w:szCs w:val="20"/>
        </w:rPr>
      </w:pPr>
    </w:p>
    <w:p w:rsidR="00A76C44" w:rsidRPr="00323A28" w:rsidRDefault="00CE46B5" w:rsidP="00323A28">
      <w:pPr>
        <w:spacing w:after="0" w:line="360" w:lineRule="auto"/>
        <w:jc w:val="both"/>
        <w:rPr>
          <w:rFonts w:ascii="Arial" w:hAnsi="Arial" w:cs="Arial"/>
          <w:sz w:val="20"/>
          <w:szCs w:val="20"/>
        </w:rPr>
      </w:pPr>
      <w:r w:rsidRPr="00323A28">
        <w:rPr>
          <w:rFonts w:ascii="Arial" w:hAnsi="Arial" w:cs="Arial"/>
          <w:b/>
          <w:sz w:val="20"/>
          <w:szCs w:val="20"/>
        </w:rPr>
        <w:t>Artículo 38. Tarifa</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Por el servicio de agua potable, se pagarán derechos conforme a las siguientes tarifas:</w:t>
      </w:r>
    </w:p>
    <w:p w:rsidR="00B44BC8" w:rsidRPr="00323A28" w:rsidRDefault="00B44BC8" w:rsidP="00323A28">
      <w:pPr>
        <w:spacing w:after="0" w:line="360" w:lineRule="auto"/>
        <w:jc w:val="both"/>
        <w:rPr>
          <w:rFonts w:ascii="Arial" w:hAnsi="Arial" w:cs="Arial"/>
          <w:sz w:val="20"/>
          <w:szCs w:val="20"/>
        </w:rPr>
      </w:pPr>
    </w:p>
    <w:p w:rsidR="00A76C44" w:rsidRPr="00B44BC8" w:rsidRDefault="00CE46B5" w:rsidP="002D782B">
      <w:pPr>
        <w:pStyle w:val="Prrafodelista"/>
        <w:numPr>
          <w:ilvl w:val="0"/>
          <w:numId w:val="22"/>
        </w:numPr>
        <w:tabs>
          <w:tab w:val="left" w:pos="284"/>
        </w:tabs>
        <w:spacing w:line="360" w:lineRule="auto"/>
        <w:ind w:left="0" w:firstLine="0"/>
        <w:jc w:val="both"/>
        <w:rPr>
          <w:rFonts w:ascii="Arial" w:hAnsi="Arial" w:cs="Arial"/>
          <w:sz w:val="20"/>
          <w:szCs w:val="20"/>
        </w:rPr>
      </w:pPr>
      <w:r w:rsidRPr="00B44BC8">
        <w:rPr>
          <w:rFonts w:ascii="Arial" w:hAnsi="Arial" w:cs="Arial"/>
          <w:sz w:val="20"/>
          <w:szCs w:val="20"/>
        </w:rPr>
        <w:t>Para los predios que cuentan con medidor en su toma de agua:</w:t>
      </w:r>
    </w:p>
    <w:p w:rsidR="00B44BC8" w:rsidRPr="00323A28" w:rsidRDefault="00B44BC8" w:rsidP="00323A28">
      <w:pPr>
        <w:spacing w:after="0" w:line="360" w:lineRule="auto"/>
        <w:jc w:val="both"/>
        <w:rPr>
          <w:rFonts w:ascii="Arial" w:hAnsi="Arial" w:cs="Arial"/>
          <w:b/>
          <w:sz w:val="20"/>
          <w:szCs w:val="20"/>
        </w:rPr>
      </w:pPr>
    </w:p>
    <w:p w:rsidR="00A76C44" w:rsidRPr="009F3A85" w:rsidRDefault="00CE46B5" w:rsidP="002D782B">
      <w:pPr>
        <w:pStyle w:val="Prrafodelista"/>
        <w:numPr>
          <w:ilvl w:val="0"/>
          <w:numId w:val="24"/>
        </w:numPr>
        <w:spacing w:line="360" w:lineRule="auto"/>
        <w:ind w:left="170" w:firstLine="357"/>
        <w:jc w:val="both"/>
        <w:rPr>
          <w:rFonts w:ascii="Arial" w:hAnsi="Arial" w:cs="Arial"/>
          <w:sz w:val="20"/>
          <w:szCs w:val="20"/>
        </w:rPr>
      </w:pPr>
      <w:r w:rsidRPr="009F3A85">
        <w:rPr>
          <w:rFonts w:ascii="Arial" w:hAnsi="Arial" w:cs="Arial"/>
          <w:sz w:val="20"/>
          <w:szCs w:val="20"/>
        </w:rPr>
        <w:t>Tomas domiciliarias:</w:t>
      </w:r>
    </w:p>
    <w:p w:rsidR="009F3A85" w:rsidRPr="009F3A85" w:rsidRDefault="009F3A85" w:rsidP="009F3A85">
      <w:pPr>
        <w:pStyle w:val="Prrafodelista"/>
        <w:spacing w:line="360" w:lineRule="auto"/>
        <w:ind w:left="720"/>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3113"/>
        <w:gridCol w:w="3113"/>
      </w:tblGrid>
      <w:tr w:rsidR="00A76C44" w:rsidRPr="00323A28" w:rsidTr="00B44BC8">
        <w:tc>
          <w:tcPr>
            <w:tcW w:w="1666"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65.01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75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$ 1.02 por m3</w:t>
            </w:r>
          </w:p>
        </w:tc>
      </w:tr>
      <w:tr w:rsidR="00A76C44" w:rsidRPr="00323A28" w:rsidTr="00B44BC8">
        <w:tc>
          <w:tcPr>
            <w:tcW w:w="1666"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75.01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85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$ 0.11 por m3</w:t>
            </w:r>
          </w:p>
        </w:tc>
      </w:tr>
      <w:tr w:rsidR="00A76C44" w:rsidRPr="00323A28" w:rsidTr="00B44BC8">
        <w:tc>
          <w:tcPr>
            <w:tcW w:w="1666"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85.01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95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$ 0.16 por m3</w:t>
            </w:r>
          </w:p>
        </w:tc>
      </w:tr>
      <w:tr w:rsidR="00A76C44" w:rsidRPr="00323A28" w:rsidTr="00B44BC8">
        <w:tc>
          <w:tcPr>
            <w:tcW w:w="1666"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95.01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105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$1.28 por m3</w:t>
            </w:r>
          </w:p>
        </w:tc>
      </w:tr>
      <w:tr w:rsidR="00A76C44" w:rsidRPr="00323A28" w:rsidTr="00B44BC8">
        <w:tc>
          <w:tcPr>
            <w:tcW w:w="1666"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105.01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125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$1.37 por m3</w:t>
            </w:r>
          </w:p>
        </w:tc>
      </w:tr>
      <w:tr w:rsidR="00A76C44" w:rsidRPr="00323A28" w:rsidTr="00B44BC8">
        <w:tc>
          <w:tcPr>
            <w:tcW w:w="1666"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125.01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150 m</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$1.46 por m3</w:t>
            </w:r>
          </w:p>
        </w:tc>
      </w:tr>
      <w:tr w:rsidR="00A76C44" w:rsidRPr="00323A28" w:rsidTr="00B44BC8">
        <w:tc>
          <w:tcPr>
            <w:tcW w:w="1666"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150.01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175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$1.53 por m3</w:t>
            </w:r>
          </w:p>
        </w:tc>
      </w:tr>
      <w:tr w:rsidR="00A76C44" w:rsidRPr="00323A28" w:rsidTr="00B44BC8">
        <w:tc>
          <w:tcPr>
            <w:tcW w:w="1666"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175.01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200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$1.62 por m3</w:t>
            </w:r>
          </w:p>
        </w:tc>
      </w:tr>
      <w:tr w:rsidR="00A76C44" w:rsidRPr="00323A28" w:rsidTr="00B44BC8">
        <w:tc>
          <w:tcPr>
            <w:tcW w:w="1666"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200.01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300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$1.67 por m3</w:t>
            </w:r>
          </w:p>
        </w:tc>
      </w:tr>
      <w:tr w:rsidR="00A76C44" w:rsidRPr="00323A28" w:rsidTr="00B44BC8">
        <w:tc>
          <w:tcPr>
            <w:tcW w:w="1666"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300.01 m3</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En adelante</w:t>
            </w:r>
          </w:p>
        </w:tc>
        <w:tc>
          <w:tcPr>
            <w:tcW w:w="1667" w:type="pct"/>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$1.77 por m3</w:t>
            </w:r>
          </w:p>
        </w:tc>
      </w:tr>
    </w:tbl>
    <w:p w:rsidR="009F3A85" w:rsidRDefault="009F3A85" w:rsidP="00323A28">
      <w:pPr>
        <w:spacing w:after="0" w:line="360" w:lineRule="auto"/>
        <w:jc w:val="both"/>
        <w:rPr>
          <w:rFonts w:ascii="Arial" w:hAnsi="Arial" w:cs="Arial"/>
          <w:sz w:val="20"/>
          <w:szCs w:val="20"/>
        </w:rPr>
      </w:pPr>
    </w:p>
    <w:p w:rsidR="00A76C44" w:rsidRDefault="00CE46B5" w:rsidP="002D782B">
      <w:pPr>
        <w:pStyle w:val="Prrafodelista"/>
        <w:numPr>
          <w:ilvl w:val="0"/>
          <w:numId w:val="24"/>
        </w:numPr>
        <w:spacing w:line="360" w:lineRule="auto"/>
        <w:ind w:left="170" w:firstLine="357"/>
        <w:jc w:val="both"/>
        <w:rPr>
          <w:rFonts w:ascii="Arial" w:hAnsi="Arial" w:cs="Arial"/>
          <w:sz w:val="20"/>
          <w:szCs w:val="20"/>
        </w:rPr>
      </w:pPr>
      <w:r w:rsidRPr="00323A28">
        <w:rPr>
          <w:rFonts w:ascii="Arial" w:hAnsi="Arial" w:cs="Arial"/>
          <w:sz w:val="20"/>
          <w:szCs w:val="20"/>
        </w:rPr>
        <w:lastRenderedPageBreak/>
        <w:t>Tomas comerciales:</w:t>
      </w:r>
    </w:p>
    <w:p w:rsidR="009F3A85" w:rsidRPr="009F3A85" w:rsidRDefault="009F3A85" w:rsidP="009F3A85">
      <w:pPr>
        <w:pStyle w:val="Prrafodelista"/>
        <w:spacing w:line="360" w:lineRule="auto"/>
        <w:ind w:left="527"/>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3113"/>
        <w:gridCol w:w="3113"/>
      </w:tblGrid>
      <w:tr w:rsidR="00A76C44" w:rsidRPr="00323A28">
        <w:trPr>
          <w:trHeight w:val="397"/>
        </w:trPr>
        <w:tc>
          <w:tcPr>
            <w:tcW w:w="1666"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0.01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35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$31.23 de tarifa única</w:t>
            </w:r>
          </w:p>
        </w:tc>
      </w:tr>
      <w:tr w:rsidR="00A76C44" w:rsidRPr="00323A28">
        <w:trPr>
          <w:trHeight w:val="397"/>
        </w:trPr>
        <w:tc>
          <w:tcPr>
            <w:tcW w:w="1666"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35.01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45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w:t>
            </w:r>
            <w:r w:rsidR="009F3A85">
              <w:rPr>
                <w:rFonts w:ascii="Arial" w:hAnsi="Arial" w:cs="Arial"/>
                <w:sz w:val="20"/>
                <w:szCs w:val="20"/>
              </w:rPr>
              <w:t xml:space="preserve">             </w:t>
            </w:r>
            <w:r w:rsidRPr="00323A28">
              <w:rPr>
                <w:rFonts w:ascii="Arial" w:hAnsi="Arial" w:cs="Arial"/>
                <w:sz w:val="20"/>
                <w:szCs w:val="20"/>
              </w:rPr>
              <w:t>1.06 por m3</w:t>
            </w:r>
          </w:p>
        </w:tc>
      </w:tr>
      <w:tr w:rsidR="00A76C44" w:rsidRPr="00323A28">
        <w:trPr>
          <w:trHeight w:val="397"/>
        </w:trPr>
        <w:tc>
          <w:tcPr>
            <w:tcW w:w="1666"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45.01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60 m3</w:t>
            </w:r>
          </w:p>
        </w:tc>
        <w:tc>
          <w:tcPr>
            <w:tcW w:w="1667" w:type="pct"/>
            <w:vAlign w:val="center"/>
          </w:tcPr>
          <w:p w:rsidR="00A76C44" w:rsidRPr="00323A28" w:rsidRDefault="009F3A85" w:rsidP="00323A28">
            <w:pPr>
              <w:spacing w:after="0" w:line="360" w:lineRule="auto"/>
              <w:jc w:val="center"/>
              <w:rPr>
                <w:rFonts w:ascii="Arial" w:hAnsi="Arial" w:cs="Arial"/>
                <w:b/>
                <w:sz w:val="20"/>
                <w:szCs w:val="20"/>
              </w:rPr>
            </w:pPr>
            <w:r w:rsidRPr="00323A28">
              <w:rPr>
                <w:rFonts w:ascii="Arial" w:hAnsi="Arial" w:cs="Arial"/>
                <w:sz w:val="20"/>
                <w:szCs w:val="20"/>
              </w:rPr>
              <w:t>$</w:t>
            </w:r>
            <w:r>
              <w:rPr>
                <w:rFonts w:ascii="Arial" w:hAnsi="Arial" w:cs="Arial"/>
                <w:sz w:val="20"/>
                <w:szCs w:val="20"/>
              </w:rPr>
              <w:t xml:space="preserve">             </w:t>
            </w:r>
            <w:r w:rsidR="00CE46B5" w:rsidRPr="00323A28">
              <w:rPr>
                <w:rFonts w:ascii="Arial" w:hAnsi="Arial" w:cs="Arial"/>
                <w:sz w:val="20"/>
                <w:szCs w:val="20"/>
              </w:rPr>
              <w:t>1.10 por m3</w:t>
            </w:r>
          </w:p>
        </w:tc>
      </w:tr>
      <w:tr w:rsidR="00A76C44" w:rsidRPr="00323A28">
        <w:trPr>
          <w:trHeight w:val="397"/>
        </w:trPr>
        <w:tc>
          <w:tcPr>
            <w:tcW w:w="1666"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60.01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75 m3</w:t>
            </w:r>
          </w:p>
        </w:tc>
        <w:tc>
          <w:tcPr>
            <w:tcW w:w="1667" w:type="pct"/>
            <w:vAlign w:val="center"/>
          </w:tcPr>
          <w:p w:rsidR="00A76C44" w:rsidRPr="00323A28" w:rsidRDefault="009F3A85" w:rsidP="00323A28">
            <w:pPr>
              <w:spacing w:after="0" w:line="360" w:lineRule="auto"/>
              <w:jc w:val="center"/>
              <w:rPr>
                <w:rFonts w:ascii="Arial" w:hAnsi="Arial" w:cs="Arial"/>
                <w:b/>
                <w:sz w:val="20"/>
                <w:szCs w:val="20"/>
              </w:rPr>
            </w:pPr>
            <w:r w:rsidRPr="00323A28">
              <w:rPr>
                <w:rFonts w:ascii="Arial" w:hAnsi="Arial" w:cs="Arial"/>
                <w:sz w:val="20"/>
                <w:szCs w:val="20"/>
              </w:rPr>
              <w:t>$</w:t>
            </w:r>
            <w:r>
              <w:rPr>
                <w:rFonts w:ascii="Arial" w:hAnsi="Arial" w:cs="Arial"/>
                <w:sz w:val="20"/>
                <w:szCs w:val="20"/>
              </w:rPr>
              <w:t xml:space="preserve">             </w:t>
            </w:r>
            <w:r w:rsidR="00CE46B5" w:rsidRPr="00323A28">
              <w:rPr>
                <w:rFonts w:ascii="Arial" w:hAnsi="Arial" w:cs="Arial"/>
                <w:sz w:val="20"/>
                <w:szCs w:val="20"/>
              </w:rPr>
              <w:t>1.26 por m3</w:t>
            </w:r>
          </w:p>
        </w:tc>
      </w:tr>
      <w:tr w:rsidR="00A76C44" w:rsidRPr="00323A28">
        <w:trPr>
          <w:trHeight w:val="397"/>
        </w:trPr>
        <w:tc>
          <w:tcPr>
            <w:tcW w:w="1666"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75.01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100 m3</w:t>
            </w:r>
          </w:p>
        </w:tc>
        <w:tc>
          <w:tcPr>
            <w:tcW w:w="1667" w:type="pct"/>
            <w:vAlign w:val="center"/>
          </w:tcPr>
          <w:p w:rsidR="00A76C44" w:rsidRPr="00323A28" w:rsidRDefault="009F3A85" w:rsidP="00323A28">
            <w:pPr>
              <w:spacing w:after="0" w:line="360" w:lineRule="auto"/>
              <w:jc w:val="center"/>
              <w:rPr>
                <w:rFonts w:ascii="Arial" w:hAnsi="Arial" w:cs="Arial"/>
                <w:b/>
                <w:sz w:val="20"/>
                <w:szCs w:val="20"/>
              </w:rPr>
            </w:pPr>
            <w:r w:rsidRPr="00323A28">
              <w:rPr>
                <w:rFonts w:ascii="Arial" w:hAnsi="Arial" w:cs="Arial"/>
                <w:sz w:val="20"/>
                <w:szCs w:val="20"/>
              </w:rPr>
              <w:t>$</w:t>
            </w:r>
            <w:r>
              <w:rPr>
                <w:rFonts w:ascii="Arial" w:hAnsi="Arial" w:cs="Arial"/>
                <w:sz w:val="20"/>
                <w:szCs w:val="20"/>
              </w:rPr>
              <w:t xml:space="preserve">             </w:t>
            </w:r>
            <w:r w:rsidR="00CE46B5" w:rsidRPr="00323A28">
              <w:rPr>
                <w:rFonts w:ascii="Arial" w:hAnsi="Arial" w:cs="Arial"/>
                <w:sz w:val="20"/>
                <w:szCs w:val="20"/>
              </w:rPr>
              <w:t>1.37 por m3</w:t>
            </w:r>
          </w:p>
        </w:tc>
      </w:tr>
      <w:tr w:rsidR="00A76C44" w:rsidRPr="00323A28">
        <w:trPr>
          <w:trHeight w:val="397"/>
        </w:trPr>
        <w:tc>
          <w:tcPr>
            <w:tcW w:w="1666"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100.01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150 m3</w:t>
            </w:r>
          </w:p>
        </w:tc>
        <w:tc>
          <w:tcPr>
            <w:tcW w:w="1667" w:type="pct"/>
            <w:vAlign w:val="center"/>
          </w:tcPr>
          <w:p w:rsidR="00A76C44" w:rsidRPr="00323A28" w:rsidRDefault="009F3A85" w:rsidP="00323A28">
            <w:pPr>
              <w:spacing w:after="0" w:line="360" w:lineRule="auto"/>
              <w:jc w:val="center"/>
              <w:rPr>
                <w:rFonts w:ascii="Arial" w:hAnsi="Arial" w:cs="Arial"/>
                <w:b/>
                <w:sz w:val="20"/>
                <w:szCs w:val="20"/>
              </w:rPr>
            </w:pPr>
            <w:r w:rsidRPr="00323A28">
              <w:rPr>
                <w:rFonts w:ascii="Arial" w:hAnsi="Arial" w:cs="Arial"/>
                <w:sz w:val="20"/>
                <w:szCs w:val="20"/>
              </w:rPr>
              <w:t>$</w:t>
            </w:r>
            <w:r>
              <w:rPr>
                <w:rFonts w:ascii="Arial" w:hAnsi="Arial" w:cs="Arial"/>
                <w:sz w:val="20"/>
                <w:szCs w:val="20"/>
              </w:rPr>
              <w:t xml:space="preserve">             </w:t>
            </w:r>
            <w:r w:rsidR="00CE46B5" w:rsidRPr="00323A28">
              <w:rPr>
                <w:rFonts w:ascii="Arial" w:hAnsi="Arial" w:cs="Arial"/>
                <w:sz w:val="20"/>
                <w:szCs w:val="20"/>
              </w:rPr>
              <w:t>1.49 por m3</w:t>
            </w:r>
          </w:p>
        </w:tc>
      </w:tr>
      <w:tr w:rsidR="00A76C44" w:rsidRPr="00323A28">
        <w:trPr>
          <w:trHeight w:val="397"/>
        </w:trPr>
        <w:tc>
          <w:tcPr>
            <w:tcW w:w="1666"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150.01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200 m3</w:t>
            </w:r>
          </w:p>
        </w:tc>
        <w:tc>
          <w:tcPr>
            <w:tcW w:w="1667" w:type="pct"/>
            <w:vAlign w:val="center"/>
          </w:tcPr>
          <w:p w:rsidR="00A76C44" w:rsidRPr="00323A28" w:rsidRDefault="009F3A85" w:rsidP="00323A28">
            <w:pPr>
              <w:spacing w:after="0" w:line="360" w:lineRule="auto"/>
              <w:jc w:val="center"/>
              <w:rPr>
                <w:rFonts w:ascii="Arial" w:hAnsi="Arial" w:cs="Arial"/>
                <w:b/>
                <w:sz w:val="20"/>
                <w:szCs w:val="20"/>
              </w:rPr>
            </w:pPr>
            <w:r w:rsidRPr="00323A28">
              <w:rPr>
                <w:rFonts w:ascii="Arial" w:hAnsi="Arial" w:cs="Arial"/>
                <w:sz w:val="20"/>
                <w:szCs w:val="20"/>
              </w:rPr>
              <w:t>$</w:t>
            </w:r>
            <w:r>
              <w:rPr>
                <w:rFonts w:ascii="Arial" w:hAnsi="Arial" w:cs="Arial"/>
                <w:sz w:val="20"/>
                <w:szCs w:val="20"/>
              </w:rPr>
              <w:t xml:space="preserve">             </w:t>
            </w:r>
            <w:r w:rsidR="00CE46B5" w:rsidRPr="00323A28">
              <w:rPr>
                <w:rFonts w:ascii="Arial" w:hAnsi="Arial" w:cs="Arial"/>
                <w:sz w:val="20"/>
                <w:szCs w:val="20"/>
              </w:rPr>
              <w:t>1.60 por m3</w:t>
            </w:r>
          </w:p>
        </w:tc>
      </w:tr>
      <w:tr w:rsidR="00A76C44" w:rsidRPr="00323A28">
        <w:trPr>
          <w:trHeight w:val="397"/>
        </w:trPr>
        <w:tc>
          <w:tcPr>
            <w:tcW w:w="1666"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200.01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250 m3</w:t>
            </w:r>
          </w:p>
        </w:tc>
        <w:tc>
          <w:tcPr>
            <w:tcW w:w="1667" w:type="pct"/>
            <w:vAlign w:val="center"/>
          </w:tcPr>
          <w:p w:rsidR="00A76C44" w:rsidRPr="00323A28" w:rsidRDefault="009F3A85" w:rsidP="00323A28">
            <w:pPr>
              <w:spacing w:after="0" w:line="360" w:lineRule="auto"/>
              <w:jc w:val="center"/>
              <w:rPr>
                <w:rFonts w:ascii="Arial" w:hAnsi="Arial" w:cs="Arial"/>
                <w:b/>
                <w:sz w:val="20"/>
                <w:szCs w:val="20"/>
              </w:rPr>
            </w:pPr>
            <w:r w:rsidRPr="00323A28">
              <w:rPr>
                <w:rFonts w:ascii="Arial" w:hAnsi="Arial" w:cs="Arial"/>
                <w:sz w:val="20"/>
                <w:szCs w:val="20"/>
              </w:rPr>
              <w:t>$</w:t>
            </w:r>
            <w:r>
              <w:rPr>
                <w:rFonts w:ascii="Arial" w:hAnsi="Arial" w:cs="Arial"/>
                <w:sz w:val="20"/>
                <w:szCs w:val="20"/>
              </w:rPr>
              <w:t xml:space="preserve">             </w:t>
            </w:r>
            <w:r w:rsidR="00CE46B5" w:rsidRPr="00323A28">
              <w:rPr>
                <w:rFonts w:ascii="Arial" w:hAnsi="Arial" w:cs="Arial"/>
                <w:sz w:val="20"/>
                <w:szCs w:val="20"/>
              </w:rPr>
              <w:t>1.70 por m3</w:t>
            </w:r>
          </w:p>
        </w:tc>
      </w:tr>
      <w:tr w:rsidR="00A76C44" w:rsidRPr="00323A28">
        <w:trPr>
          <w:trHeight w:val="397"/>
        </w:trPr>
        <w:tc>
          <w:tcPr>
            <w:tcW w:w="1666"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250.01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300 m3</w:t>
            </w:r>
          </w:p>
        </w:tc>
        <w:tc>
          <w:tcPr>
            <w:tcW w:w="1667" w:type="pct"/>
            <w:vAlign w:val="center"/>
          </w:tcPr>
          <w:p w:rsidR="00A76C44" w:rsidRPr="00323A28" w:rsidRDefault="009F3A85" w:rsidP="00323A28">
            <w:pPr>
              <w:spacing w:after="0" w:line="360" w:lineRule="auto"/>
              <w:jc w:val="center"/>
              <w:rPr>
                <w:rFonts w:ascii="Arial" w:hAnsi="Arial" w:cs="Arial"/>
                <w:b/>
                <w:sz w:val="20"/>
                <w:szCs w:val="20"/>
              </w:rPr>
            </w:pPr>
            <w:r w:rsidRPr="00323A28">
              <w:rPr>
                <w:rFonts w:ascii="Arial" w:hAnsi="Arial" w:cs="Arial"/>
                <w:sz w:val="20"/>
                <w:szCs w:val="20"/>
              </w:rPr>
              <w:t>$</w:t>
            </w:r>
            <w:r>
              <w:rPr>
                <w:rFonts w:ascii="Arial" w:hAnsi="Arial" w:cs="Arial"/>
                <w:sz w:val="20"/>
                <w:szCs w:val="20"/>
              </w:rPr>
              <w:t xml:space="preserve">             </w:t>
            </w:r>
            <w:r w:rsidR="00CE46B5" w:rsidRPr="00323A28">
              <w:rPr>
                <w:rFonts w:ascii="Arial" w:hAnsi="Arial" w:cs="Arial"/>
                <w:sz w:val="20"/>
                <w:szCs w:val="20"/>
              </w:rPr>
              <w:t>1.80 por m3</w:t>
            </w:r>
          </w:p>
        </w:tc>
      </w:tr>
      <w:tr w:rsidR="00A76C44" w:rsidRPr="00323A28">
        <w:trPr>
          <w:trHeight w:val="397"/>
        </w:trPr>
        <w:tc>
          <w:tcPr>
            <w:tcW w:w="1666"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De 300.01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400 m3</w:t>
            </w:r>
          </w:p>
        </w:tc>
        <w:tc>
          <w:tcPr>
            <w:tcW w:w="1667" w:type="pct"/>
            <w:vAlign w:val="center"/>
          </w:tcPr>
          <w:p w:rsidR="00A76C44" w:rsidRPr="00323A28" w:rsidRDefault="009F3A85" w:rsidP="00323A28">
            <w:pPr>
              <w:spacing w:after="0" w:line="360" w:lineRule="auto"/>
              <w:jc w:val="center"/>
              <w:rPr>
                <w:rFonts w:ascii="Arial" w:hAnsi="Arial" w:cs="Arial"/>
                <w:b/>
                <w:sz w:val="20"/>
                <w:szCs w:val="20"/>
              </w:rPr>
            </w:pPr>
            <w:r w:rsidRPr="00323A28">
              <w:rPr>
                <w:rFonts w:ascii="Arial" w:hAnsi="Arial" w:cs="Arial"/>
                <w:sz w:val="20"/>
                <w:szCs w:val="20"/>
              </w:rPr>
              <w:t>$</w:t>
            </w:r>
            <w:r>
              <w:rPr>
                <w:rFonts w:ascii="Arial" w:hAnsi="Arial" w:cs="Arial"/>
                <w:sz w:val="20"/>
                <w:szCs w:val="20"/>
              </w:rPr>
              <w:t xml:space="preserve">               </w:t>
            </w:r>
            <w:r w:rsidR="00CE46B5" w:rsidRPr="00323A28">
              <w:rPr>
                <w:rFonts w:ascii="Arial" w:hAnsi="Arial" w:cs="Arial"/>
                <w:sz w:val="20"/>
                <w:szCs w:val="20"/>
              </w:rPr>
              <w:t>.92 por m3</w:t>
            </w:r>
          </w:p>
        </w:tc>
      </w:tr>
      <w:tr w:rsidR="00A76C44" w:rsidRPr="00323A28">
        <w:trPr>
          <w:trHeight w:val="397"/>
        </w:trPr>
        <w:tc>
          <w:tcPr>
            <w:tcW w:w="1666" w:type="pct"/>
            <w:vAlign w:val="center"/>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De 400.01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500 m3</w:t>
            </w:r>
          </w:p>
        </w:tc>
        <w:tc>
          <w:tcPr>
            <w:tcW w:w="1667" w:type="pct"/>
            <w:vAlign w:val="center"/>
          </w:tcPr>
          <w:p w:rsidR="00A76C44" w:rsidRPr="00323A28" w:rsidRDefault="009F3A85" w:rsidP="00323A28">
            <w:pPr>
              <w:spacing w:after="0" w:line="360" w:lineRule="auto"/>
              <w:jc w:val="center"/>
              <w:rPr>
                <w:rFonts w:ascii="Arial" w:hAnsi="Arial" w:cs="Arial"/>
                <w:b/>
                <w:sz w:val="20"/>
                <w:szCs w:val="20"/>
              </w:rPr>
            </w:pPr>
            <w:r w:rsidRPr="00323A28">
              <w:rPr>
                <w:rFonts w:ascii="Arial" w:hAnsi="Arial" w:cs="Arial"/>
                <w:sz w:val="20"/>
                <w:szCs w:val="20"/>
              </w:rPr>
              <w:t>$</w:t>
            </w:r>
            <w:r>
              <w:rPr>
                <w:rFonts w:ascii="Arial" w:hAnsi="Arial" w:cs="Arial"/>
                <w:sz w:val="20"/>
                <w:szCs w:val="20"/>
              </w:rPr>
              <w:t xml:space="preserve">             </w:t>
            </w:r>
            <w:r w:rsidR="00CE46B5" w:rsidRPr="00323A28">
              <w:rPr>
                <w:rFonts w:ascii="Arial" w:hAnsi="Arial" w:cs="Arial"/>
                <w:sz w:val="20"/>
                <w:szCs w:val="20"/>
              </w:rPr>
              <w:t>2.02 por m3</w:t>
            </w:r>
          </w:p>
        </w:tc>
      </w:tr>
      <w:tr w:rsidR="00A76C44" w:rsidRPr="00323A28">
        <w:trPr>
          <w:trHeight w:val="397"/>
        </w:trPr>
        <w:tc>
          <w:tcPr>
            <w:tcW w:w="1666" w:type="pct"/>
            <w:vAlign w:val="center"/>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De 500.01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600 m3</w:t>
            </w:r>
          </w:p>
        </w:tc>
        <w:tc>
          <w:tcPr>
            <w:tcW w:w="1667" w:type="pct"/>
            <w:vAlign w:val="center"/>
          </w:tcPr>
          <w:p w:rsidR="00A76C44" w:rsidRPr="00323A28" w:rsidRDefault="009F3A85" w:rsidP="00323A28">
            <w:pPr>
              <w:spacing w:after="0" w:line="360" w:lineRule="auto"/>
              <w:jc w:val="center"/>
              <w:rPr>
                <w:rFonts w:ascii="Arial" w:hAnsi="Arial" w:cs="Arial"/>
                <w:b/>
                <w:sz w:val="20"/>
                <w:szCs w:val="20"/>
              </w:rPr>
            </w:pPr>
            <w:r w:rsidRPr="00323A28">
              <w:rPr>
                <w:rFonts w:ascii="Arial" w:hAnsi="Arial" w:cs="Arial"/>
                <w:sz w:val="20"/>
                <w:szCs w:val="20"/>
              </w:rPr>
              <w:t>$</w:t>
            </w:r>
            <w:r>
              <w:rPr>
                <w:rFonts w:ascii="Arial" w:hAnsi="Arial" w:cs="Arial"/>
                <w:sz w:val="20"/>
                <w:szCs w:val="20"/>
              </w:rPr>
              <w:t xml:space="preserve">             </w:t>
            </w:r>
            <w:r w:rsidR="00CE46B5" w:rsidRPr="00323A28">
              <w:rPr>
                <w:rFonts w:ascii="Arial" w:hAnsi="Arial" w:cs="Arial"/>
                <w:sz w:val="20"/>
                <w:szCs w:val="20"/>
              </w:rPr>
              <w:t>2.13 por m3</w:t>
            </w:r>
          </w:p>
        </w:tc>
      </w:tr>
      <w:tr w:rsidR="00A76C44" w:rsidRPr="00323A28">
        <w:trPr>
          <w:trHeight w:val="397"/>
        </w:trPr>
        <w:tc>
          <w:tcPr>
            <w:tcW w:w="1666" w:type="pct"/>
            <w:vAlign w:val="center"/>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De 600.01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700 m3</w:t>
            </w:r>
          </w:p>
        </w:tc>
        <w:tc>
          <w:tcPr>
            <w:tcW w:w="1667" w:type="pct"/>
            <w:vAlign w:val="center"/>
          </w:tcPr>
          <w:p w:rsidR="00A76C44" w:rsidRPr="00323A28" w:rsidRDefault="009F3A85" w:rsidP="00323A28">
            <w:pPr>
              <w:spacing w:after="0" w:line="360" w:lineRule="auto"/>
              <w:jc w:val="center"/>
              <w:rPr>
                <w:rFonts w:ascii="Arial" w:hAnsi="Arial" w:cs="Arial"/>
                <w:b/>
                <w:sz w:val="20"/>
                <w:szCs w:val="20"/>
              </w:rPr>
            </w:pPr>
            <w:r w:rsidRPr="00323A28">
              <w:rPr>
                <w:rFonts w:ascii="Arial" w:hAnsi="Arial" w:cs="Arial"/>
                <w:sz w:val="20"/>
                <w:szCs w:val="20"/>
              </w:rPr>
              <w:t>$</w:t>
            </w:r>
            <w:r>
              <w:rPr>
                <w:rFonts w:ascii="Arial" w:hAnsi="Arial" w:cs="Arial"/>
                <w:sz w:val="20"/>
                <w:szCs w:val="20"/>
              </w:rPr>
              <w:t xml:space="preserve">             </w:t>
            </w:r>
            <w:r w:rsidR="00CE46B5" w:rsidRPr="00323A28">
              <w:rPr>
                <w:rFonts w:ascii="Arial" w:hAnsi="Arial" w:cs="Arial"/>
                <w:sz w:val="20"/>
                <w:szCs w:val="20"/>
              </w:rPr>
              <w:t>2.23 por m3</w:t>
            </w:r>
          </w:p>
        </w:tc>
      </w:tr>
      <w:tr w:rsidR="00A76C44" w:rsidRPr="00323A28">
        <w:trPr>
          <w:trHeight w:val="397"/>
        </w:trPr>
        <w:tc>
          <w:tcPr>
            <w:tcW w:w="1666" w:type="pct"/>
            <w:vAlign w:val="center"/>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De 700.01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Hasta 800 m3</w:t>
            </w:r>
          </w:p>
        </w:tc>
        <w:tc>
          <w:tcPr>
            <w:tcW w:w="1667" w:type="pct"/>
            <w:vAlign w:val="center"/>
          </w:tcPr>
          <w:p w:rsidR="00A76C44" w:rsidRPr="00323A28" w:rsidRDefault="009F3A85" w:rsidP="00323A28">
            <w:pPr>
              <w:spacing w:after="0" w:line="360" w:lineRule="auto"/>
              <w:jc w:val="center"/>
              <w:rPr>
                <w:rFonts w:ascii="Arial" w:hAnsi="Arial" w:cs="Arial"/>
                <w:b/>
                <w:sz w:val="20"/>
                <w:szCs w:val="20"/>
              </w:rPr>
            </w:pPr>
            <w:r w:rsidRPr="00323A28">
              <w:rPr>
                <w:rFonts w:ascii="Arial" w:hAnsi="Arial" w:cs="Arial"/>
                <w:sz w:val="20"/>
                <w:szCs w:val="20"/>
              </w:rPr>
              <w:t>$</w:t>
            </w:r>
            <w:r>
              <w:rPr>
                <w:rFonts w:ascii="Arial" w:hAnsi="Arial" w:cs="Arial"/>
                <w:sz w:val="20"/>
                <w:szCs w:val="20"/>
              </w:rPr>
              <w:t xml:space="preserve">             </w:t>
            </w:r>
            <w:r w:rsidR="00CE46B5" w:rsidRPr="00323A28">
              <w:rPr>
                <w:rFonts w:ascii="Arial" w:hAnsi="Arial" w:cs="Arial"/>
                <w:sz w:val="20"/>
                <w:szCs w:val="20"/>
              </w:rPr>
              <w:t>2.32 por m3</w:t>
            </w:r>
          </w:p>
        </w:tc>
      </w:tr>
      <w:tr w:rsidR="00A76C44" w:rsidRPr="00323A28">
        <w:trPr>
          <w:trHeight w:val="397"/>
        </w:trPr>
        <w:tc>
          <w:tcPr>
            <w:tcW w:w="1666" w:type="pct"/>
            <w:vAlign w:val="center"/>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De 800.01 m3</w:t>
            </w:r>
          </w:p>
        </w:tc>
        <w:tc>
          <w:tcPr>
            <w:tcW w:w="1667" w:type="pct"/>
            <w:vAlign w:val="center"/>
          </w:tcPr>
          <w:p w:rsidR="00A76C44" w:rsidRPr="00323A28" w:rsidRDefault="00CE46B5" w:rsidP="00323A28">
            <w:pPr>
              <w:spacing w:after="0" w:line="360" w:lineRule="auto"/>
              <w:jc w:val="center"/>
              <w:rPr>
                <w:rFonts w:ascii="Arial" w:hAnsi="Arial" w:cs="Arial"/>
                <w:b/>
                <w:sz w:val="20"/>
                <w:szCs w:val="20"/>
              </w:rPr>
            </w:pPr>
            <w:r w:rsidRPr="00323A28">
              <w:rPr>
                <w:rFonts w:ascii="Arial" w:hAnsi="Arial" w:cs="Arial"/>
                <w:sz w:val="20"/>
                <w:szCs w:val="20"/>
              </w:rPr>
              <w:t>En adelante</w:t>
            </w:r>
          </w:p>
        </w:tc>
        <w:tc>
          <w:tcPr>
            <w:tcW w:w="1667" w:type="pct"/>
            <w:vAlign w:val="center"/>
          </w:tcPr>
          <w:p w:rsidR="00A76C44" w:rsidRPr="00323A28" w:rsidRDefault="009F3A85" w:rsidP="00323A28">
            <w:pPr>
              <w:spacing w:after="0" w:line="360" w:lineRule="auto"/>
              <w:jc w:val="center"/>
              <w:rPr>
                <w:rFonts w:ascii="Arial" w:hAnsi="Arial" w:cs="Arial"/>
                <w:b/>
                <w:sz w:val="20"/>
                <w:szCs w:val="20"/>
              </w:rPr>
            </w:pPr>
            <w:r w:rsidRPr="00323A28">
              <w:rPr>
                <w:rFonts w:ascii="Arial" w:hAnsi="Arial" w:cs="Arial"/>
                <w:sz w:val="20"/>
                <w:szCs w:val="20"/>
              </w:rPr>
              <w:t>$</w:t>
            </w:r>
            <w:r>
              <w:rPr>
                <w:rFonts w:ascii="Arial" w:hAnsi="Arial" w:cs="Arial"/>
                <w:sz w:val="20"/>
                <w:szCs w:val="20"/>
              </w:rPr>
              <w:t xml:space="preserve">             </w:t>
            </w:r>
            <w:r w:rsidR="00CE46B5" w:rsidRPr="00323A28">
              <w:rPr>
                <w:rFonts w:ascii="Arial" w:hAnsi="Arial" w:cs="Arial"/>
                <w:sz w:val="20"/>
                <w:szCs w:val="20"/>
              </w:rPr>
              <w:t>2.39 por m3</w:t>
            </w:r>
          </w:p>
        </w:tc>
      </w:tr>
    </w:tbl>
    <w:p w:rsidR="00B44BC8" w:rsidRDefault="00B44BC8" w:rsidP="00323A28">
      <w:pPr>
        <w:spacing w:after="0" w:line="360" w:lineRule="auto"/>
        <w:jc w:val="both"/>
        <w:rPr>
          <w:rFonts w:ascii="Arial" w:hAnsi="Arial" w:cs="Arial"/>
          <w:sz w:val="20"/>
          <w:szCs w:val="20"/>
        </w:rPr>
      </w:pPr>
    </w:p>
    <w:p w:rsidR="00A76C44" w:rsidRDefault="00CE46B5" w:rsidP="00323A28">
      <w:pPr>
        <w:spacing w:after="0" w:line="360" w:lineRule="auto"/>
        <w:jc w:val="both"/>
        <w:rPr>
          <w:rFonts w:ascii="Arial" w:hAnsi="Arial" w:cs="Arial"/>
          <w:sz w:val="20"/>
          <w:szCs w:val="20"/>
        </w:rPr>
      </w:pPr>
      <w:r w:rsidRPr="00B44BC8">
        <w:rPr>
          <w:rFonts w:ascii="Arial" w:hAnsi="Arial" w:cs="Arial"/>
          <w:b/>
          <w:sz w:val="20"/>
          <w:szCs w:val="20"/>
        </w:rPr>
        <w:t>II.-</w:t>
      </w:r>
      <w:r w:rsidRPr="00323A28">
        <w:rPr>
          <w:rFonts w:ascii="Arial" w:hAnsi="Arial" w:cs="Arial"/>
          <w:sz w:val="20"/>
          <w:szCs w:val="20"/>
        </w:rPr>
        <w:t xml:space="preserve"> Para los predios que no cuenten con medidor en su toma de agua: </w:t>
      </w:r>
    </w:p>
    <w:p w:rsidR="00B44BC8" w:rsidRPr="00323A28" w:rsidRDefault="00B44BC8" w:rsidP="00323A28">
      <w:pPr>
        <w:spacing w:after="0" w:line="360" w:lineRule="auto"/>
        <w:jc w:val="both"/>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6397"/>
        <w:gridCol w:w="2724"/>
      </w:tblGrid>
      <w:tr w:rsidR="00A76C44" w:rsidRPr="00323A28" w:rsidTr="00B44BC8">
        <w:trPr>
          <w:trHeight w:val="397"/>
        </w:trPr>
        <w:tc>
          <w:tcPr>
            <w:tcW w:w="3507" w:type="pct"/>
            <w:vAlign w:val="center"/>
          </w:tcPr>
          <w:p w:rsidR="00A76C44" w:rsidRPr="00323A28" w:rsidRDefault="00CE46B5" w:rsidP="00323A28">
            <w:pPr>
              <w:pStyle w:val="Prrafodelista"/>
              <w:spacing w:line="360" w:lineRule="auto"/>
              <w:ind w:left="0"/>
              <w:rPr>
                <w:rFonts w:ascii="Arial" w:eastAsia="Arial" w:hAnsi="Arial" w:cs="Arial"/>
                <w:sz w:val="20"/>
                <w:szCs w:val="20"/>
                <w:lang w:eastAsia="en-US"/>
              </w:rPr>
            </w:pPr>
            <w:r w:rsidRPr="00323A28">
              <w:rPr>
                <w:rFonts w:ascii="Arial" w:eastAsia="Arial" w:hAnsi="Arial" w:cs="Arial"/>
                <w:sz w:val="20"/>
                <w:szCs w:val="20"/>
                <w:lang w:eastAsia="en-US"/>
              </w:rPr>
              <w:t>a) Cuota única:</w:t>
            </w:r>
          </w:p>
        </w:tc>
        <w:tc>
          <w:tcPr>
            <w:tcW w:w="1493" w:type="pct"/>
            <w:vAlign w:val="center"/>
          </w:tcPr>
          <w:p w:rsidR="00A76C44" w:rsidRPr="00323A28" w:rsidRDefault="00CE46B5" w:rsidP="00B44BC8">
            <w:pPr>
              <w:spacing w:after="0" w:line="360" w:lineRule="auto"/>
              <w:ind w:right="190"/>
              <w:jc w:val="right"/>
              <w:rPr>
                <w:rFonts w:ascii="Arial" w:eastAsia="Arial" w:hAnsi="Arial" w:cs="Arial"/>
                <w:sz w:val="20"/>
                <w:szCs w:val="20"/>
                <w:lang w:eastAsia="en-US"/>
              </w:rPr>
            </w:pPr>
            <w:r w:rsidRPr="00323A28">
              <w:rPr>
                <w:rFonts w:ascii="Arial" w:eastAsia="Arial" w:hAnsi="Arial" w:cs="Arial"/>
                <w:sz w:val="20"/>
                <w:szCs w:val="20"/>
                <w:lang w:eastAsia="en-US"/>
              </w:rPr>
              <w:t>$ 25.00</w:t>
            </w:r>
          </w:p>
        </w:tc>
      </w:tr>
    </w:tbl>
    <w:p w:rsidR="00B44BC8" w:rsidRDefault="00B44BC8" w:rsidP="00323A28">
      <w:pPr>
        <w:spacing w:after="0" w:line="360" w:lineRule="auto"/>
        <w:jc w:val="both"/>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39. Tarifa por conexión</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Por el servicio de conexión de un predio a la red de agua potable, se pagarán derechos conforme a las siguientes tarifas:</w:t>
      </w:r>
    </w:p>
    <w:p w:rsidR="009F3A85" w:rsidRPr="00323A28" w:rsidRDefault="009F3A85" w:rsidP="00323A28">
      <w:pPr>
        <w:spacing w:after="0" w:line="360" w:lineRule="auto"/>
        <w:jc w:val="both"/>
        <w:rPr>
          <w:rFonts w:ascii="Arial" w:hAnsi="Arial" w:cs="Arial"/>
          <w:b/>
          <w:sz w:val="20"/>
          <w:szCs w:val="20"/>
        </w:rPr>
      </w:pPr>
    </w:p>
    <w:tbl>
      <w:tblPr>
        <w:tblW w:w="5000" w:type="pct"/>
        <w:tblCellMar>
          <w:left w:w="0" w:type="dxa"/>
          <w:right w:w="0" w:type="dxa"/>
        </w:tblCellMar>
        <w:tblLook w:val="04A0" w:firstRow="1" w:lastRow="0" w:firstColumn="1" w:lastColumn="0" w:noHBand="0" w:noVBand="1"/>
      </w:tblPr>
      <w:tblGrid>
        <w:gridCol w:w="6397"/>
        <w:gridCol w:w="2724"/>
      </w:tblGrid>
      <w:tr w:rsidR="00A76C44" w:rsidRPr="00323A28" w:rsidTr="00B44BC8">
        <w:tc>
          <w:tcPr>
            <w:tcW w:w="3507" w:type="pct"/>
            <w:vAlign w:val="center"/>
          </w:tcPr>
          <w:p w:rsidR="00A76C44" w:rsidRPr="00323A28" w:rsidRDefault="00CE46B5" w:rsidP="00323A28">
            <w:pPr>
              <w:spacing w:after="0" w:line="360" w:lineRule="auto"/>
              <w:rPr>
                <w:rFonts w:ascii="Arial" w:eastAsia="Arial" w:hAnsi="Arial" w:cs="Arial"/>
                <w:sz w:val="20"/>
                <w:szCs w:val="20"/>
                <w:lang w:eastAsia="en-US"/>
              </w:rPr>
            </w:pPr>
            <w:r w:rsidRPr="00323A28">
              <w:rPr>
                <w:rFonts w:ascii="Arial" w:eastAsia="Arial" w:hAnsi="Arial" w:cs="Arial"/>
                <w:b/>
                <w:sz w:val="20"/>
                <w:szCs w:val="20"/>
                <w:lang w:eastAsia="en-US"/>
              </w:rPr>
              <w:t xml:space="preserve">I.- </w:t>
            </w:r>
            <w:r w:rsidRPr="00323A28">
              <w:rPr>
                <w:rFonts w:ascii="Arial" w:eastAsia="Arial" w:hAnsi="Arial" w:cs="Arial"/>
                <w:sz w:val="20"/>
                <w:szCs w:val="20"/>
                <w:lang w:eastAsia="en-US"/>
              </w:rPr>
              <w:t>Por toma de agua domiciliaria:</w:t>
            </w:r>
          </w:p>
        </w:tc>
        <w:tc>
          <w:tcPr>
            <w:tcW w:w="1493" w:type="pct"/>
          </w:tcPr>
          <w:p w:rsidR="00A76C44" w:rsidRPr="00323A28" w:rsidRDefault="00CE46B5" w:rsidP="00B44BC8">
            <w:pPr>
              <w:spacing w:after="0" w:line="360" w:lineRule="auto"/>
              <w:ind w:right="190"/>
              <w:jc w:val="right"/>
              <w:rPr>
                <w:rFonts w:ascii="Arial" w:eastAsia="Arial" w:hAnsi="Arial" w:cs="Arial"/>
                <w:sz w:val="20"/>
                <w:szCs w:val="20"/>
                <w:lang w:eastAsia="en-US"/>
              </w:rPr>
            </w:pPr>
            <w:r w:rsidRPr="00323A28">
              <w:rPr>
                <w:rFonts w:ascii="Arial" w:eastAsia="Arial" w:hAnsi="Arial" w:cs="Arial"/>
                <w:sz w:val="20"/>
                <w:szCs w:val="20"/>
                <w:lang w:eastAsia="en-US"/>
              </w:rPr>
              <w:t>$ 728.00</w:t>
            </w:r>
          </w:p>
        </w:tc>
      </w:tr>
      <w:tr w:rsidR="00A76C44" w:rsidRPr="00323A28" w:rsidTr="00B44BC8">
        <w:tc>
          <w:tcPr>
            <w:tcW w:w="3507" w:type="pct"/>
            <w:vAlign w:val="center"/>
          </w:tcPr>
          <w:p w:rsidR="00A76C44" w:rsidRPr="00323A28" w:rsidRDefault="00CE46B5" w:rsidP="00323A28">
            <w:pPr>
              <w:spacing w:after="0" w:line="360" w:lineRule="auto"/>
              <w:rPr>
                <w:rFonts w:ascii="Arial" w:eastAsia="Arial" w:hAnsi="Arial" w:cs="Arial"/>
                <w:sz w:val="20"/>
                <w:szCs w:val="20"/>
                <w:lang w:eastAsia="en-US"/>
              </w:rPr>
            </w:pPr>
            <w:r w:rsidRPr="00323A28">
              <w:rPr>
                <w:rFonts w:ascii="Arial" w:eastAsia="Arial" w:hAnsi="Arial" w:cs="Arial"/>
                <w:b/>
                <w:sz w:val="20"/>
                <w:szCs w:val="20"/>
                <w:lang w:eastAsia="en-US"/>
              </w:rPr>
              <w:t xml:space="preserve">II.- </w:t>
            </w:r>
            <w:r w:rsidRPr="00323A28">
              <w:rPr>
                <w:rFonts w:ascii="Arial" w:eastAsia="Arial" w:hAnsi="Arial" w:cs="Arial"/>
                <w:sz w:val="20"/>
                <w:szCs w:val="20"/>
                <w:lang w:eastAsia="en-US"/>
              </w:rPr>
              <w:t>Por toma de agua comercial o industrial:</w:t>
            </w:r>
          </w:p>
        </w:tc>
        <w:tc>
          <w:tcPr>
            <w:tcW w:w="1493" w:type="pct"/>
          </w:tcPr>
          <w:p w:rsidR="00A76C44" w:rsidRPr="00323A28" w:rsidRDefault="00CE46B5" w:rsidP="00B44BC8">
            <w:pPr>
              <w:spacing w:after="0" w:line="360" w:lineRule="auto"/>
              <w:ind w:right="190"/>
              <w:jc w:val="right"/>
              <w:rPr>
                <w:rFonts w:ascii="Arial" w:eastAsia="Arial" w:hAnsi="Arial" w:cs="Arial"/>
                <w:sz w:val="20"/>
                <w:szCs w:val="20"/>
                <w:lang w:eastAsia="en-US"/>
              </w:rPr>
            </w:pPr>
            <w:r w:rsidRPr="00323A28">
              <w:rPr>
                <w:rFonts w:ascii="Arial" w:eastAsia="Arial" w:hAnsi="Arial" w:cs="Arial"/>
                <w:sz w:val="20"/>
                <w:szCs w:val="20"/>
                <w:lang w:eastAsia="en-US"/>
              </w:rPr>
              <w:t>$ 936.00</w:t>
            </w:r>
          </w:p>
        </w:tc>
      </w:tr>
    </w:tbl>
    <w:p w:rsidR="00B44BC8" w:rsidRDefault="00B44BC8" w:rsidP="00323A28">
      <w:pPr>
        <w:spacing w:after="0" w:line="360" w:lineRule="auto"/>
        <w:jc w:val="center"/>
        <w:rPr>
          <w:rFonts w:ascii="Arial" w:hAnsi="Arial" w:cs="Arial"/>
          <w:b/>
          <w:sz w:val="20"/>
          <w:szCs w:val="20"/>
        </w:rPr>
      </w:pPr>
    </w:p>
    <w:p w:rsidR="009F3A85" w:rsidRDefault="009F3A85" w:rsidP="00323A28">
      <w:pPr>
        <w:spacing w:after="0" w:line="360" w:lineRule="auto"/>
        <w:jc w:val="center"/>
        <w:rPr>
          <w:rFonts w:ascii="Arial" w:hAnsi="Arial" w:cs="Arial"/>
          <w:b/>
          <w:sz w:val="20"/>
          <w:szCs w:val="20"/>
        </w:rPr>
      </w:pPr>
    </w:p>
    <w:p w:rsidR="009F3A85" w:rsidRDefault="009F3A85" w:rsidP="00323A28">
      <w:pPr>
        <w:spacing w:after="0" w:line="360" w:lineRule="auto"/>
        <w:jc w:val="center"/>
        <w:rPr>
          <w:rFonts w:ascii="Arial" w:hAnsi="Arial" w:cs="Arial"/>
          <w:b/>
          <w:sz w:val="20"/>
          <w:szCs w:val="20"/>
        </w:rPr>
      </w:pPr>
    </w:p>
    <w:p w:rsidR="009F3A85" w:rsidRDefault="009F3A85" w:rsidP="00323A28">
      <w:pPr>
        <w:spacing w:after="0" w:line="360" w:lineRule="auto"/>
        <w:jc w:val="center"/>
        <w:rPr>
          <w:rFonts w:ascii="Arial" w:hAnsi="Arial" w:cs="Arial"/>
          <w:b/>
          <w:sz w:val="20"/>
          <w:szCs w:val="20"/>
        </w:rPr>
      </w:pPr>
      <w:r w:rsidRPr="00323A28">
        <w:rPr>
          <w:rFonts w:ascii="Arial" w:hAnsi="Arial" w:cs="Arial"/>
          <w:b/>
          <w:sz w:val="20"/>
          <w:szCs w:val="20"/>
        </w:rPr>
        <w:lastRenderedPageBreak/>
        <w:t xml:space="preserve">CAPÍTULO IX </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Derechos por </w:t>
      </w:r>
      <w:r w:rsidR="009F3A85">
        <w:rPr>
          <w:rFonts w:ascii="Arial" w:hAnsi="Arial" w:cs="Arial"/>
          <w:b/>
          <w:sz w:val="20"/>
          <w:szCs w:val="20"/>
        </w:rPr>
        <w:t>Servicios de Certificaciones y C</w:t>
      </w:r>
      <w:r w:rsidRPr="00323A28">
        <w:rPr>
          <w:rFonts w:ascii="Arial" w:hAnsi="Arial" w:cs="Arial"/>
          <w:b/>
          <w:sz w:val="20"/>
          <w:szCs w:val="20"/>
        </w:rPr>
        <w:t>onstancias</w:t>
      </w:r>
    </w:p>
    <w:p w:rsidR="009F3A85" w:rsidRPr="00323A28" w:rsidRDefault="009F3A85"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40. Tarifa</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Por la expedición de certificados y constancias, se pagarán derechos conforme a las siguientes cuotas:</w:t>
      </w:r>
    </w:p>
    <w:p w:rsidR="009F3A85" w:rsidRPr="00323A28" w:rsidRDefault="009F3A85" w:rsidP="00323A28">
      <w:pPr>
        <w:spacing w:after="0" w:line="36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1"/>
        <w:gridCol w:w="1696"/>
      </w:tblGrid>
      <w:tr w:rsidR="00A76C44" w:rsidRPr="00323A28" w:rsidTr="009F3A85">
        <w:tc>
          <w:tcPr>
            <w:tcW w:w="4092" w:type="pct"/>
          </w:tcPr>
          <w:p w:rsidR="00A76C44" w:rsidRPr="009F3A85" w:rsidRDefault="00CE46B5" w:rsidP="002D782B">
            <w:pPr>
              <w:pStyle w:val="Prrafodelista"/>
              <w:numPr>
                <w:ilvl w:val="0"/>
                <w:numId w:val="25"/>
              </w:numPr>
              <w:spacing w:line="360" w:lineRule="auto"/>
              <w:ind w:left="357" w:hanging="357"/>
              <w:jc w:val="both"/>
              <w:rPr>
                <w:rFonts w:ascii="Arial" w:hAnsi="Arial" w:cs="Arial"/>
                <w:sz w:val="20"/>
                <w:szCs w:val="20"/>
              </w:rPr>
            </w:pPr>
            <w:r w:rsidRPr="009F3A85">
              <w:rPr>
                <w:rFonts w:ascii="Arial" w:hAnsi="Arial" w:cs="Arial"/>
                <w:sz w:val="20"/>
                <w:szCs w:val="20"/>
              </w:rPr>
              <w:t>Por cada certificado o constancia:</w:t>
            </w:r>
          </w:p>
        </w:tc>
        <w:tc>
          <w:tcPr>
            <w:tcW w:w="908" w:type="pct"/>
          </w:tcPr>
          <w:p w:rsidR="00A76C44" w:rsidRPr="00323A28" w:rsidRDefault="00CE46B5" w:rsidP="009F3A85">
            <w:pPr>
              <w:spacing w:after="0" w:line="360" w:lineRule="auto"/>
              <w:jc w:val="center"/>
              <w:rPr>
                <w:rFonts w:ascii="Arial" w:hAnsi="Arial" w:cs="Arial"/>
                <w:sz w:val="20"/>
                <w:szCs w:val="20"/>
              </w:rPr>
            </w:pPr>
            <w:r w:rsidRPr="00323A28">
              <w:rPr>
                <w:rFonts w:ascii="Arial" w:hAnsi="Arial" w:cs="Arial"/>
                <w:sz w:val="20"/>
                <w:szCs w:val="20"/>
              </w:rPr>
              <w:t>1.06 UMA</w:t>
            </w:r>
          </w:p>
        </w:tc>
      </w:tr>
      <w:tr w:rsidR="00A76C44" w:rsidRPr="00323A28" w:rsidTr="009F3A85">
        <w:tc>
          <w:tcPr>
            <w:tcW w:w="4092" w:type="pct"/>
          </w:tcPr>
          <w:p w:rsidR="00A76C44" w:rsidRPr="009F3A85" w:rsidRDefault="00CE46B5" w:rsidP="002D782B">
            <w:pPr>
              <w:pStyle w:val="Prrafodelista"/>
              <w:numPr>
                <w:ilvl w:val="0"/>
                <w:numId w:val="25"/>
              </w:numPr>
              <w:spacing w:line="360" w:lineRule="auto"/>
              <w:ind w:left="357" w:hanging="357"/>
              <w:jc w:val="both"/>
              <w:rPr>
                <w:rFonts w:ascii="Arial" w:hAnsi="Arial" w:cs="Arial"/>
                <w:sz w:val="20"/>
                <w:szCs w:val="20"/>
              </w:rPr>
            </w:pPr>
            <w:r w:rsidRPr="009F3A85">
              <w:rPr>
                <w:rFonts w:ascii="Arial" w:hAnsi="Arial" w:cs="Arial"/>
                <w:sz w:val="20"/>
                <w:szCs w:val="20"/>
              </w:rPr>
              <w:t>Por reposición de constancias:</w:t>
            </w:r>
          </w:p>
        </w:tc>
        <w:tc>
          <w:tcPr>
            <w:tcW w:w="908" w:type="pct"/>
          </w:tcPr>
          <w:p w:rsidR="00A76C44" w:rsidRPr="00323A28" w:rsidRDefault="00CE46B5" w:rsidP="009F3A85">
            <w:pPr>
              <w:spacing w:after="0" w:line="360" w:lineRule="auto"/>
              <w:jc w:val="center"/>
              <w:rPr>
                <w:rFonts w:ascii="Arial" w:hAnsi="Arial" w:cs="Arial"/>
                <w:sz w:val="20"/>
                <w:szCs w:val="20"/>
              </w:rPr>
            </w:pPr>
            <w:r w:rsidRPr="00323A28">
              <w:rPr>
                <w:rFonts w:ascii="Arial" w:hAnsi="Arial" w:cs="Arial"/>
                <w:sz w:val="20"/>
                <w:szCs w:val="20"/>
              </w:rPr>
              <w:t>0.53 UMA</w:t>
            </w:r>
          </w:p>
        </w:tc>
      </w:tr>
      <w:tr w:rsidR="00A76C44" w:rsidRPr="00323A28" w:rsidTr="009F3A85">
        <w:tc>
          <w:tcPr>
            <w:tcW w:w="4092" w:type="pct"/>
          </w:tcPr>
          <w:p w:rsidR="00A76C44" w:rsidRPr="009F3A85" w:rsidRDefault="00CE46B5" w:rsidP="002D782B">
            <w:pPr>
              <w:pStyle w:val="Prrafodelista"/>
              <w:numPr>
                <w:ilvl w:val="0"/>
                <w:numId w:val="25"/>
              </w:numPr>
              <w:spacing w:line="360" w:lineRule="auto"/>
              <w:ind w:left="357" w:hanging="357"/>
              <w:jc w:val="both"/>
              <w:rPr>
                <w:rFonts w:ascii="Arial" w:hAnsi="Arial" w:cs="Arial"/>
                <w:sz w:val="20"/>
                <w:szCs w:val="20"/>
              </w:rPr>
            </w:pPr>
            <w:r w:rsidRPr="009F3A85">
              <w:rPr>
                <w:rFonts w:ascii="Arial" w:hAnsi="Arial" w:cs="Arial"/>
                <w:sz w:val="20"/>
                <w:szCs w:val="20"/>
              </w:rPr>
              <w:t>Por cada copia simple, tamaño carta u oficio:</w:t>
            </w:r>
          </w:p>
        </w:tc>
        <w:tc>
          <w:tcPr>
            <w:tcW w:w="908" w:type="pct"/>
          </w:tcPr>
          <w:p w:rsidR="00A76C44" w:rsidRPr="00323A28" w:rsidRDefault="00CE46B5" w:rsidP="009F3A85">
            <w:pPr>
              <w:spacing w:after="0" w:line="360" w:lineRule="auto"/>
              <w:jc w:val="right"/>
              <w:rPr>
                <w:rFonts w:ascii="Arial" w:hAnsi="Arial" w:cs="Arial"/>
                <w:sz w:val="20"/>
                <w:szCs w:val="20"/>
              </w:rPr>
            </w:pPr>
            <w:r w:rsidRPr="00323A28">
              <w:rPr>
                <w:rFonts w:ascii="Arial" w:hAnsi="Arial" w:cs="Arial"/>
                <w:sz w:val="20"/>
                <w:szCs w:val="20"/>
              </w:rPr>
              <w:t>$</w:t>
            </w:r>
            <w:r w:rsidR="009F3A85">
              <w:rPr>
                <w:rFonts w:ascii="Arial" w:hAnsi="Arial" w:cs="Arial"/>
                <w:sz w:val="20"/>
                <w:szCs w:val="20"/>
              </w:rPr>
              <w:t xml:space="preserve">   </w:t>
            </w:r>
            <w:r w:rsidRPr="00323A28">
              <w:rPr>
                <w:rFonts w:ascii="Arial" w:hAnsi="Arial" w:cs="Arial"/>
                <w:sz w:val="20"/>
                <w:szCs w:val="20"/>
              </w:rPr>
              <w:t>1.00</w:t>
            </w:r>
          </w:p>
        </w:tc>
      </w:tr>
      <w:tr w:rsidR="00A76C44" w:rsidRPr="00323A28" w:rsidTr="009F3A85">
        <w:tc>
          <w:tcPr>
            <w:tcW w:w="4092" w:type="pct"/>
          </w:tcPr>
          <w:p w:rsidR="00A76C44" w:rsidRPr="009F3A85" w:rsidRDefault="00CE46B5" w:rsidP="002D782B">
            <w:pPr>
              <w:pStyle w:val="Prrafodelista"/>
              <w:numPr>
                <w:ilvl w:val="0"/>
                <w:numId w:val="25"/>
              </w:numPr>
              <w:spacing w:line="360" w:lineRule="auto"/>
              <w:ind w:left="357" w:hanging="357"/>
              <w:jc w:val="both"/>
              <w:rPr>
                <w:rFonts w:ascii="Arial" w:hAnsi="Arial" w:cs="Arial"/>
                <w:sz w:val="20"/>
                <w:szCs w:val="20"/>
              </w:rPr>
            </w:pPr>
            <w:r w:rsidRPr="009F3A85">
              <w:rPr>
                <w:rFonts w:ascii="Arial" w:hAnsi="Arial" w:cs="Arial"/>
                <w:sz w:val="20"/>
                <w:szCs w:val="20"/>
              </w:rPr>
              <w:t>Por la certificación de copias, por cada página:</w:t>
            </w:r>
          </w:p>
        </w:tc>
        <w:tc>
          <w:tcPr>
            <w:tcW w:w="908" w:type="pct"/>
          </w:tcPr>
          <w:p w:rsidR="00A76C44" w:rsidRPr="00323A28" w:rsidRDefault="00CE46B5" w:rsidP="009F3A85">
            <w:pPr>
              <w:spacing w:after="0" w:line="360" w:lineRule="auto"/>
              <w:jc w:val="right"/>
              <w:rPr>
                <w:rFonts w:ascii="Arial" w:hAnsi="Arial" w:cs="Arial"/>
                <w:sz w:val="20"/>
                <w:szCs w:val="20"/>
              </w:rPr>
            </w:pPr>
            <w:r w:rsidRPr="00323A28">
              <w:rPr>
                <w:rFonts w:ascii="Arial" w:hAnsi="Arial" w:cs="Arial"/>
                <w:sz w:val="20"/>
                <w:szCs w:val="20"/>
              </w:rPr>
              <w:t>$</w:t>
            </w:r>
            <w:r w:rsidR="009F3A85">
              <w:rPr>
                <w:rFonts w:ascii="Arial" w:hAnsi="Arial" w:cs="Arial"/>
                <w:sz w:val="20"/>
                <w:szCs w:val="20"/>
              </w:rPr>
              <w:t xml:space="preserve">   </w:t>
            </w:r>
            <w:r w:rsidRPr="00323A28">
              <w:rPr>
                <w:rFonts w:ascii="Arial" w:hAnsi="Arial" w:cs="Arial"/>
                <w:sz w:val="20"/>
                <w:szCs w:val="20"/>
              </w:rPr>
              <w:t>3.00</w:t>
            </w:r>
          </w:p>
        </w:tc>
      </w:tr>
      <w:tr w:rsidR="00A76C44" w:rsidRPr="00323A28" w:rsidTr="009F3A85">
        <w:tc>
          <w:tcPr>
            <w:tcW w:w="4092" w:type="pct"/>
          </w:tcPr>
          <w:p w:rsidR="00A76C44" w:rsidRPr="009F3A85" w:rsidRDefault="00CE46B5" w:rsidP="002D782B">
            <w:pPr>
              <w:pStyle w:val="Prrafodelista"/>
              <w:numPr>
                <w:ilvl w:val="0"/>
                <w:numId w:val="25"/>
              </w:numPr>
              <w:spacing w:line="360" w:lineRule="auto"/>
              <w:ind w:left="357" w:hanging="357"/>
              <w:jc w:val="both"/>
              <w:rPr>
                <w:rFonts w:ascii="Arial" w:hAnsi="Arial" w:cs="Arial"/>
                <w:sz w:val="20"/>
                <w:szCs w:val="20"/>
              </w:rPr>
            </w:pPr>
            <w:r w:rsidRPr="009F3A85">
              <w:rPr>
                <w:rFonts w:ascii="Arial" w:hAnsi="Arial" w:cs="Arial"/>
                <w:sz w:val="20"/>
                <w:szCs w:val="20"/>
              </w:rPr>
              <w:t>Por compulsa de documentos:</w:t>
            </w:r>
          </w:p>
        </w:tc>
        <w:tc>
          <w:tcPr>
            <w:tcW w:w="908" w:type="pct"/>
            <w:vAlign w:val="center"/>
          </w:tcPr>
          <w:p w:rsidR="00A76C44" w:rsidRPr="00323A28" w:rsidRDefault="00CE46B5" w:rsidP="009F3A85">
            <w:pPr>
              <w:spacing w:after="0" w:line="360" w:lineRule="auto"/>
              <w:jc w:val="center"/>
              <w:rPr>
                <w:rFonts w:ascii="Arial" w:hAnsi="Arial" w:cs="Arial"/>
                <w:sz w:val="20"/>
                <w:szCs w:val="20"/>
              </w:rPr>
            </w:pPr>
            <w:r w:rsidRPr="00323A28">
              <w:rPr>
                <w:rFonts w:ascii="Arial" w:hAnsi="Arial" w:cs="Arial"/>
                <w:sz w:val="20"/>
                <w:szCs w:val="20"/>
              </w:rPr>
              <w:t>1.06 UMA</w:t>
            </w:r>
          </w:p>
        </w:tc>
      </w:tr>
      <w:tr w:rsidR="00A76C44" w:rsidRPr="00323A28" w:rsidTr="009F3A85">
        <w:tc>
          <w:tcPr>
            <w:tcW w:w="4092" w:type="pct"/>
          </w:tcPr>
          <w:p w:rsidR="00A76C44" w:rsidRPr="009F3A85" w:rsidRDefault="00CE46B5" w:rsidP="002D782B">
            <w:pPr>
              <w:pStyle w:val="Prrafodelista"/>
              <w:numPr>
                <w:ilvl w:val="0"/>
                <w:numId w:val="25"/>
              </w:numPr>
              <w:spacing w:line="360" w:lineRule="auto"/>
              <w:ind w:left="357" w:hanging="357"/>
              <w:jc w:val="both"/>
              <w:rPr>
                <w:rFonts w:ascii="Arial" w:hAnsi="Arial" w:cs="Arial"/>
                <w:sz w:val="20"/>
                <w:szCs w:val="20"/>
              </w:rPr>
            </w:pPr>
            <w:r w:rsidRPr="009F3A85">
              <w:rPr>
                <w:rFonts w:ascii="Arial" w:hAnsi="Arial" w:cs="Arial"/>
                <w:sz w:val="20"/>
                <w:szCs w:val="20"/>
              </w:rPr>
              <w:t>Por participar en licitaciones:</w:t>
            </w:r>
          </w:p>
        </w:tc>
        <w:tc>
          <w:tcPr>
            <w:tcW w:w="908" w:type="pct"/>
            <w:vAlign w:val="center"/>
          </w:tcPr>
          <w:p w:rsidR="00A76C44" w:rsidRPr="00323A28" w:rsidRDefault="00CE46B5" w:rsidP="009F3A85">
            <w:pPr>
              <w:spacing w:after="0" w:line="360" w:lineRule="auto"/>
              <w:jc w:val="center"/>
              <w:rPr>
                <w:rFonts w:ascii="Arial" w:hAnsi="Arial" w:cs="Arial"/>
                <w:sz w:val="20"/>
                <w:szCs w:val="20"/>
              </w:rPr>
            </w:pPr>
            <w:r w:rsidRPr="00323A28">
              <w:rPr>
                <w:rFonts w:ascii="Arial" w:hAnsi="Arial" w:cs="Arial"/>
                <w:sz w:val="20"/>
                <w:szCs w:val="20"/>
              </w:rPr>
              <w:t>21.20 UMA</w:t>
            </w:r>
          </w:p>
        </w:tc>
      </w:tr>
      <w:tr w:rsidR="00A76C44" w:rsidRPr="00323A28" w:rsidTr="009F3A85">
        <w:tc>
          <w:tcPr>
            <w:tcW w:w="4092" w:type="pct"/>
          </w:tcPr>
          <w:p w:rsidR="00A76C44" w:rsidRPr="009F3A85" w:rsidRDefault="00CE46B5" w:rsidP="002D782B">
            <w:pPr>
              <w:pStyle w:val="Prrafodelista"/>
              <w:numPr>
                <w:ilvl w:val="0"/>
                <w:numId w:val="25"/>
              </w:numPr>
              <w:spacing w:line="360" w:lineRule="auto"/>
              <w:ind w:left="426" w:hanging="426"/>
              <w:jc w:val="both"/>
              <w:rPr>
                <w:rFonts w:ascii="Arial" w:hAnsi="Arial" w:cs="Arial"/>
                <w:sz w:val="20"/>
                <w:szCs w:val="20"/>
              </w:rPr>
            </w:pPr>
            <w:r w:rsidRPr="009F3A85">
              <w:rPr>
                <w:rFonts w:ascii="Arial" w:hAnsi="Arial" w:cs="Arial"/>
                <w:sz w:val="20"/>
                <w:szCs w:val="20"/>
              </w:rPr>
              <w:t>Por la expedición de duplicados de documentos oficiales:</w:t>
            </w:r>
          </w:p>
        </w:tc>
        <w:tc>
          <w:tcPr>
            <w:tcW w:w="908" w:type="pct"/>
            <w:vAlign w:val="center"/>
          </w:tcPr>
          <w:p w:rsidR="00A76C44" w:rsidRPr="00323A28" w:rsidRDefault="00CE46B5" w:rsidP="009F3A85">
            <w:pPr>
              <w:spacing w:after="0" w:line="360" w:lineRule="auto"/>
              <w:jc w:val="center"/>
              <w:rPr>
                <w:rFonts w:ascii="Arial" w:hAnsi="Arial" w:cs="Arial"/>
                <w:sz w:val="20"/>
                <w:szCs w:val="20"/>
              </w:rPr>
            </w:pPr>
            <w:r w:rsidRPr="00323A28">
              <w:rPr>
                <w:rFonts w:ascii="Arial" w:hAnsi="Arial" w:cs="Arial"/>
                <w:sz w:val="20"/>
                <w:szCs w:val="20"/>
              </w:rPr>
              <w:t>0.53 UMA</w:t>
            </w:r>
          </w:p>
        </w:tc>
      </w:tr>
      <w:tr w:rsidR="00A76C44" w:rsidRPr="00323A28" w:rsidTr="009F3A85">
        <w:tc>
          <w:tcPr>
            <w:tcW w:w="4092" w:type="pct"/>
          </w:tcPr>
          <w:p w:rsidR="00A76C44" w:rsidRPr="009F3A85" w:rsidRDefault="00CE46B5" w:rsidP="002D782B">
            <w:pPr>
              <w:pStyle w:val="Prrafodelista"/>
              <w:numPr>
                <w:ilvl w:val="0"/>
                <w:numId w:val="25"/>
              </w:numPr>
              <w:tabs>
                <w:tab w:val="left" w:pos="426"/>
              </w:tabs>
              <w:spacing w:line="360" w:lineRule="auto"/>
              <w:ind w:left="357" w:hanging="357"/>
              <w:jc w:val="both"/>
              <w:rPr>
                <w:rFonts w:ascii="Arial" w:hAnsi="Arial" w:cs="Arial"/>
                <w:sz w:val="20"/>
                <w:szCs w:val="20"/>
              </w:rPr>
            </w:pPr>
            <w:r w:rsidRPr="009F3A85">
              <w:rPr>
                <w:rFonts w:ascii="Arial" w:hAnsi="Arial" w:cs="Arial"/>
                <w:sz w:val="20"/>
                <w:szCs w:val="20"/>
              </w:rPr>
              <w:t>Por la expedición de la constancia anual de inscripción en el padrón municipal de contratistas de obras públicas:</w:t>
            </w:r>
          </w:p>
        </w:tc>
        <w:tc>
          <w:tcPr>
            <w:tcW w:w="908" w:type="pct"/>
            <w:vAlign w:val="center"/>
          </w:tcPr>
          <w:p w:rsidR="00A76C44" w:rsidRPr="00323A28" w:rsidRDefault="00CE46B5" w:rsidP="009F3A85">
            <w:pPr>
              <w:spacing w:after="0" w:line="360" w:lineRule="auto"/>
              <w:jc w:val="center"/>
              <w:rPr>
                <w:rFonts w:ascii="Arial" w:hAnsi="Arial" w:cs="Arial"/>
                <w:sz w:val="20"/>
                <w:szCs w:val="20"/>
              </w:rPr>
            </w:pPr>
            <w:r w:rsidRPr="00323A28">
              <w:rPr>
                <w:rFonts w:ascii="Arial" w:hAnsi="Arial" w:cs="Arial"/>
                <w:sz w:val="20"/>
                <w:szCs w:val="20"/>
              </w:rPr>
              <w:t>10.60 UMA</w:t>
            </w:r>
          </w:p>
        </w:tc>
      </w:tr>
      <w:tr w:rsidR="00A76C44" w:rsidRPr="00323A28" w:rsidTr="009F3A85">
        <w:tc>
          <w:tcPr>
            <w:tcW w:w="4092" w:type="pct"/>
          </w:tcPr>
          <w:p w:rsidR="00A76C44" w:rsidRPr="009F3A85" w:rsidRDefault="00CE46B5" w:rsidP="002D782B">
            <w:pPr>
              <w:pStyle w:val="Prrafodelista"/>
              <w:numPr>
                <w:ilvl w:val="0"/>
                <w:numId w:val="25"/>
              </w:numPr>
              <w:spacing w:line="360" w:lineRule="auto"/>
              <w:ind w:left="357" w:hanging="357"/>
              <w:jc w:val="both"/>
              <w:rPr>
                <w:rFonts w:ascii="Arial" w:hAnsi="Arial" w:cs="Arial"/>
                <w:sz w:val="20"/>
                <w:szCs w:val="20"/>
              </w:rPr>
            </w:pPr>
            <w:r w:rsidRPr="009F3A85">
              <w:rPr>
                <w:rFonts w:ascii="Arial" w:hAnsi="Arial" w:cs="Arial"/>
                <w:sz w:val="20"/>
                <w:szCs w:val="20"/>
              </w:rPr>
              <w:t>Constancia de factibilidad de servicios públicos que presta el Ayuntamiento.</w:t>
            </w:r>
          </w:p>
        </w:tc>
        <w:tc>
          <w:tcPr>
            <w:tcW w:w="908" w:type="pct"/>
            <w:vAlign w:val="center"/>
          </w:tcPr>
          <w:p w:rsidR="00A76C44" w:rsidRPr="00323A28" w:rsidRDefault="00CE46B5" w:rsidP="009F3A85">
            <w:pPr>
              <w:spacing w:after="0" w:line="360" w:lineRule="auto"/>
              <w:jc w:val="center"/>
              <w:rPr>
                <w:rFonts w:ascii="Arial" w:hAnsi="Arial" w:cs="Arial"/>
                <w:sz w:val="20"/>
                <w:szCs w:val="20"/>
              </w:rPr>
            </w:pPr>
            <w:r w:rsidRPr="00323A28">
              <w:rPr>
                <w:rFonts w:ascii="Arial" w:hAnsi="Arial" w:cs="Arial"/>
                <w:sz w:val="20"/>
                <w:szCs w:val="20"/>
              </w:rPr>
              <w:t>200.00 UMA</w:t>
            </w:r>
          </w:p>
        </w:tc>
      </w:tr>
    </w:tbl>
    <w:p w:rsidR="009F3A85" w:rsidRDefault="009F3A85" w:rsidP="009F3A85">
      <w:pPr>
        <w:spacing w:after="0" w:line="360" w:lineRule="auto"/>
        <w:jc w:val="center"/>
        <w:rPr>
          <w:rFonts w:ascii="Arial" w:hAnsi="Arial" w:cs="Arial"/>
          <w:b/>
          <w:sz w:val="20"/>
          <w:szCs w:val="20"/>
        </w:rPr>
      </w:pPr>
    </w:p>
    <w:p w:rsidR="009F3A85" w:rsidRDefault="009F3A85" w:rsidP="009F3A85">
      <w:pPr>
        <w:spacing w:after="0" w:line="360" w:lineRule="auto"/>
        <w:jc w:val="center"/>
        <w:rPr>
          <w:rFonts w:ascii="Arial" w:hAnsi="Arial" w:cs="Arial"/>
          <w:b/>
          <w:sz w:val="20"/>
          <w:szCs w:val="20"/>
        </w:rPr>
      </w:pPr>
      <w:r w:rsidRPr="00323A28">
        <w:rPr>
          <w:rFonts w:ascii="Arial" w:hAnsi="Arial" w:cs="Arial"/>
          <w:b/>
          <w:sz w:val="20"/>
          <w:szCs w:val="20"/>
        </w:rPr>
        <w:t>CAPÍTULO X</w:t>
      </w:r>
    </w:p>
    <w:p w:rsidR="00911598" w:rsidRDefault="00CE46B5" w:rsidP="009F3A85">
      <w:pPr>
        <w:spacing w:after="0" w:line="360" w:lineRule="auto"/>
        <w:jc w:val="center"/>
        <w:rPr>
          <w:rFonts w:ascii="Arial" w:hAnsi="Arial" w:cs="Arial"/>
          <w:b/>
          <w:sz w:val="20"/>
          <w:szCs w:val="20"/>
        </w:rPr>
      </w:pPr>
      <w:r w:rsidRPr="00323A28">
        <w:rPr>
          <w:rFonts w:ascii="Arial" w:hAnsi="Arial" w:cs="Arial"/>
          <w:b/>
          <w:sz w:val="20"/>
          <w:szCs w:val="20"/>
        </w:rPr>
        <w:t xml:space="preserve">Derechos </w:t>
      </w:r>
      <w:r w:rsidR="009F3A85" w:rsidRPr="00323A28">
        <w:rPr>
          <w:rFonts w:ascii="Arial" w:hAnsi="Arial" w:cs="Arial"/>
          <w:b/>
          <w:sz w:val="20"/>
          <w:szCs w:val="20"/>
        </w:rPr>
        <w:t xml:space="preserve">por el Uso y Aprovechamiento de Bienes de Dominio </w:t>
      </w:r>
    </w:p>
    <w:p w:rsidR="00A76C44" w:rsidRDefault="009F3A85" w:rsidP="009F3A85">
      <w:pPr>
        <w:spacing w:after="0" w:line="360" w:lineRule="auto"/>
        <w:jc w:val="center"/>
        <w:rPr>
          <w:rFonts w:ascii="Arial" w:hAnsi="Arial" w:cs="Arial"/>
          <w:b/>
          <w:sz w:val="20"/>
          <w:szCs w:val="20"/>
        </w:rPr>
      </w:pPr>
      <w:r w:rsidRPr="00323A28">
        <w:rPr>
          <w:rFonts w:ascii="Arial" w:hAnsi="Arial" w:cs="Arial"/>
          <w:b/>
          <w:sz w:val="20"/>
          <w:szCs w:val="20"/>
        </w:rPr>
        <w:t>Público del Patrimonio Municipal</w:t>
      </w:r>
    </w:p>
    <w:p w:rsidR="009F3A85" w:rsidRPr="00323A28" w:rsidRDefault="009F3A85"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rPr>
          <w:rFonts w:ascii="Arial" w:hAnsi="Arial" w:cs="Arial"/>
          <w:b/>
          <w:sz w:val="20"/>
          <w:szCs w:val="20"/>
        </w:rPr>
      </w:pPr>
      <w:r w:rsidRPr="00323A28">
        <w:rPr>
          <w:rFonts w:ascii="Arial" w:hAnsi="Arial" w:cs="Arial"/>
          <w:b/>
          <w:sz w:val="20"/>
          <w:szCs w:val="20"/>
        </w:rPr>
        <w:t>Artículo 41. Tarifa</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Por el uso y aprovechamiento de los bienes de dominio público municipal se pagarán derechos conforme a las siguientes tarifas:</w:t>
      </w:r>
    </w:p>
    <w:p w:rsidR="00217E57" w:rsidRPr="00323A28" w:rsidRDefault="00217E57" w:rsidP="00323A28">
      <w:pPr>
        <w:spacing w:after="0" w:line="36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1"/>
        <w:gridCol w:w="1696"/>
      </w:tblGrid>
      <w:tr w:rsidR="00A76C44" w:rsidRPr="00323A28" w:rsidTr="00D34F3A">
        <w:tc>
          <w:tcPr>
            <w:tcW w:w="4092" w:type="pct"/>
          </w:tcPr>
          <w:p w:rsidR="00A76C44" w:rsidRPr="00D93AB6" w:rsidRDefault="00CE46B5" w:rsidP="002D782B">
            <w:pPr>
              <w:pStyle w:val="Prrafodelista"/>
              <w:numPr>
                <w:ilvl w:val="0"/>
                <w:numId w:val="26"/>
              </w:numPr>
              <w:spacing w:line="360" w:lineRule="auto"/>
              <w:ind w:left="357" w:hanging="357"/>
              <w:jc w:val="both"/>
              <w:rPr>
                <w:rFonts w:ascii="Arial" w:hAnsi="Arial" w:cs="Arial"/>
                <w:sz w:val="20"/>
                <w:szCs w:val="20"/>
              </w:rPr>
            </w:pPr>
            <w:r w:rsidRPr="00D93AB6">
              <w:rPr>
                <w:rFonts w:ascii="Arial" w:hAnsi="Arial" w:cs="Arial"/>
                <w:sz w:val="20"/>
                <w:szCs w:val="20"/>
              </w:rPr>
              <w:t>El uso o aprovechamiento de los locales o pisos de los mercados de dominio público municipal:</w:t>
            </w:r>
          </w:p>
        </w:tc>
        <w:tc>
          <w:tcPr>
            <w:tcW w:w="908" w:type="pct"/>
          </w:tcPr>
          <w:p w:rsidR="00A76C44" w:rsidRPr="00323A28" w:rsidRDefault="00A76C44" w:rsidP="00323A28">
            <w:pPr>
              <w:spacing w:after="0" w:line="360" w:lineRule="auto"/>
              <w:rPr>
                <w:rFonts w:ascii="Arial" w:hAnsi="Arial" w:cs="Arial"/>
                <w:sz w:val="20"/>
                <w:szCs w:val="20"/>
              </w:rPr>
            </w:pPr>
          </w:p>
        </w:tc>
      </w:tr>
      <w:tr w:rsidR="00A76C44" w:rsidRPr="00323A28" w:rsidTr="00D34F3A">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a) Locatarios fijos, por mes:</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 xml:space="preserve">2.12 UMA </w:t>
            </w:r>
          </w:p>
        </w:tc>
      </w:tr>
      <w:tr w:rsidR="00A76C44" w:rsidRPr="00323A28" w:rsidTr="00D34F3A">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b) Locatarios semifijos, por día:</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 xml:space="preserve">0.106 UMA </w:t>
            </w:r>
          </w:p>
        </w:tc>
      </w:tr>
      <w:tr w:rsidR="00A76C44" w:rsidRPr="00323A28" w:rsidTr="00D34F3A">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c) Ambulantes, por día:</w:t>
            </w:r>
          </w:p>
        </w:tc>
        <w:tc>
          <w:tcPr>
            <w:tcW w:w="908" w:type="pct"/>
          </w:tcPr>
          <w:p w:rsidR="00A76C44" w:rsidRPr="00D93AB6" w:rsidRDefault="00D34F3A" w:rsidP="002D782B">
            <w:pPr>
              <w:pStyle w:val="Prrafodelista"/>
              <w:numPr>
                <w:ilvl w:val="1"/>
                <w:numId w:val="27"/>
              </w:numPr>
              <w:spacing w:line="360" w:lineRule="auto"/>
              <w:jc w:val="center"/>
              <w:rPr>
                <w:rFonts w:ascii="Arial" w:hAnsi="Arial" w:cs="Arial"/>
                <w:sz w:val="20"/>
                <w:szCs w:val="20"/>
              </w:rPr>
            </w:pPr>
            <w:r>
              <w:rPr>
                <w:rFonts w:ascii="Arial" w:hAnsi="Arial" w:cs="Arial"/>
                <w:sz w:val="20"/>
                <w:szCs w:val="20"/>
              </w:rPr>
              <w:t>UM</w:t>
            </w:r>
            <w:r w:rsidR="00CE46B5" w:rsidRPr="00D93AB6">
              <w:rPr>
                <w:rFonts w:ascii="Arial" w:hAnsi="Arial" w:cs="Arial"/>
                <w:sz w:val="20"/>
                <w:szCs w:val="20"/>
              </w:rPr>
              <w:t>A</w:t>
            </w:r>
          </w:p>
        </w:tc>
      </w:tr>
      <w:tr w:rsidR="00A76C44" w:rsidRPr="00323A28" w:rsidTr="00D34F3A">
        <w:tc>
          <w:tcPr>
            <w:tcW w:w="4092" w:type="pct"/>
          </w:tcPr>
          <w:p w:rsidR="00A76C44" w:rsidRPr="00D93AB6" w:rsidRDefault="00D93AB6" w:rsidP="00D93AB6">
            <w:pPr>
              <w:spacing w:line="360" w:lineRule="auto"/>
              <w:jc w:val="both"/>
              <w:rPr>
                <w:rFonts w:ascii="Arial" w:hAnsi="Arial" w:cs="Arial"/>
                <w:sz w:val="20"/>
                <w:szCs w:val="20"/>
              </w:rPr>
            </w:pPr>
            <w:r w:rsidRPr="00D93AB6">
              <w:rPr>
                <w:rFonts w:ascii="Arial" w:hAnsi="Arial" w:cs="Arial"/>
                <w:b/>
                <w:sz w:val="20"/>
                <w:szCs w:val="20"/>
              </w:rPr>
              <w:t>II.-</w:t>
            </w:r>
            <w:r>
              <w:rPr>
                <w:rFonts w:ascii="Arial" w:hAnsi="Arial" w:cs="Arial"/>
                <w:sz w:val="20"/>
                <w:szCs w:val="20"/>
              </w:rPr>
              <w:t xml:space="preserve"> </w:t>
            </w:r>
            <w:r w:rsidR="00CE46B5" w:rsidRPr="00D93AB6">
              <w:rPr>
                <w:rFonts w:ascii="Arial" w:hAnsi="Arial" w:cs="Arial"/>
                <w:sz w:val="20"/>
                <w:szCs w:val="20"/>
              </w:rPr>
              <w:t xml:space="preserve">El uso de baños públicos: </w:t>
            </w:r>
          </w:p>
        </w:tc>
        <w:tc>
          <w:tcPr>
            <w:tcW w:w="908" w:type="pct"/>
          </w:tcPr>
          <w:p w:rsidR="00A76C44" w:rsidRPr="00323A28" w:rsidRDefault="00A76C44" w:rsidP="00323A28">
            <w:pPr>
              <w:spacing w:after="0" w:line="360" w:lineRule="auto"/>
              <w:jc w:val="center"/>
              <w:rPr>
                <w:rFonts w:ascii="Arial" w:hAnsi="Arial" w:cs="Arial"/>
                <w:sz w:val="20"/>
                <w:szCs w:val="20"/>
              </w:rPr>
            </w:pPr>
          </w:p>
        </w:tc>
      </w:tr>
      <w:tr w:rsidR="00A76C44" w:rsidRPr="00323A28" w:rsidTr="00D34F3A">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lastRenderedPageBreak/>
              <w:t>a) Locatarios:</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0.0318 UMA</w:t>
            </w:r>
          </w:p>
        </w:tc>
      </w:tr>
      <w:tr w:rsidR="00A76C44" w:rsidRPr="00323A28" w:rsidTr="00D34F3A">
        <w:tc>
          <w:tcPr>
            <w:tcW w:w="4092" w:type="pct"/>
          </w:tcPr>
          <w:p w:rsidR="00A76C44" w:rsidRPr="00323A28" w:rsidRDefault="00CE46B5" w:rsidP="00323A28">
            <w:pPr>
              <w:spacing w:after="0" w:line="360" w:lineRule="auto"/>
              <w:jc w:val="both"/>
              <w:rPr>
                <w:rFonts w:ascii="Arial" w:hAnsi="Arial" w:cs="Arial"/>
                <w:sz w:val="20"/>
                <w:szCs w:val="20"/>
              </w:rPr>
            </w:pPr>
            <w:r w:rsidRPr="00323A28">
              <w:rPr>
                <w:rFonts w:ascii="Arial" w:hAnsi="Arial" w:cs="Arial"/>
                <w:sz w:val="20"/>
                <w:szCs w:val="20"/>
              </w:rPr>
              <w:t>b) No locatarios:</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0.0636 UMA</w:t>
            </w:r>
          </w:p>
        </w:tc>
      </w:tr>
      <w:tr w:rsidR="00A76C44" w:rsidRPr="00323A28" w:rsidTr="00D34F3A">
        <w:tc>
          <w:tcPr>
            <w:tcW w:w="4092" w:type="pct"/>
          </w:tcPr>
          <w:p w:rsidR="00A76C44" w:rsidRPr="00323A28" w:rsidRDefault="00CE46B5" w:rsidP="00D93AB6">
            <w:pPr>
              <w:spacing w:after="0" w:line="360" w:lineRule="auto"/>
              <w:jc w:val="both"/>
              <w:rPr>
                <w:rFonts w:ascii="Arial" w:hAnsi="Arial" w:cs="Arial"/>
                <w:sz w:val="20"/>
                <w:szCs w:val="20"/>
              </w:rPr>
            </w:pPr>
            <w:r w:rsidRPr="00D93AB6">
              <w:rPr>
                <w:rFonts w:ascii="Arial" w:hAnsi="Arial" w:cs="Arial"/>
                <w:b/>
                <w:sz w:val="20"/>
                <w:szCs w:val="20"/>
              </w:rPr>
              <w:t>III.</w:t>
            </w:r>
            <w:r w:rsidR="00D93AB6" w:rsidRPr="00D93AB6">
              <w:rPr>
                <w:rFonts w:ascii="Arial" w:hAnsi="Arial" w:cs="Arial"/>
                <w:b/>
                <w:sz w:val="20"/>
                <w:szCs w:val="20"/>
              </w:rPr>
              <w:t>-</w:t>
            </w:r>
            <w:r w:rsidR="00D93AB6">
              <w:rPr>
                <w:rFonts w:ascii="Arial" w:hAnsi="Arial" w:cs="Arial"/>
                <w:sz w:val="20"/>
                <w:szCs w:val="20"/>
              </w:rPr>
              <w:t xml:space="preserve"> </w:t>
            </w:r>
            <w:r w:rsidRPr="00323A28">
              <w:rPr>
                <w:rFonts w:ascii="Arial" w:hAnsi="Arial" w:cs="Arial"/>
                <w:sz w:val="20"/>
                <w:szCs w:val="20"/>
              </w:rPr>
              <w:t>Por estacionamiento de bicicletas, por bicicleta:</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0.0318 UMA</w:t>
            </w:r>
          </w:p>
        </w:tc>
      </w:tr>
      <w:tr w:rsidR="00A76C44" w:rsidRPr="00323A28" w:rsidTr="00D34F3A">
        <w:tc>
          <w:tcPr>
            <w:tcW w:w="4092" w:type="pct"/>
          </w:tcPr>
          <w:p w:rsidR="00A76C44" w:rsidRPr="00323A28" w:rsidRDefault="00CE46B5" w:rsidP="00D93AB6">
            <w:pPr>
              <w:spacing w:after="0" w:line="360" w:lineRule="auto"/>
              <w:jc w:val="both"/>
              <w:rPr>
                <w:rFonts w:ascii="Arial" w:hAnsi="Arial" w:cs="Arial"/>
                <w:sz w:val="20"/>
                <w:szCs w:val="20"/>
              </w:rPr>
            </w:pPr>
            <w:r w:rsidRPr="00D93AB6">
              <w:rPr>
                <w:rFonts w:ascii="Arial" w:hAnsi="Arial" w:cs="Arial"/>
                <w:b/>
                <w:sz w:val="20"/>
                <w:szCs w:val="20"/>
              </w:rPr>
              <w:t>IV.</w:t>
            </w:r>
            <w:r w:rsidR="00D93AB6">
              <w:rPr>
                <w:rFonts w:ascii="Arial" w:hAnsi="Arial" w:cs="Arial"/>
                <w:b/>
                <w:sz w:val="20"/>
                <w:szCs w:val="20"/>
              </w:rPr>
              <w:t>-</w:t>
            </w:r>
            <w:r w:rsidRPr="00323A28">
              <w:rPr>
                <w:rFonts w:ascii="Arial" w:hAnsi="Arial" w:cs="Arial"/>
                <w:sz w:val="20"/>
                <w:szCs w:val="20"/>
              </w:rPr>
              <w:t>Por la obtención del permiso para instalar puestos fijos o semifijos para la realización de actividades comerciales en espacios determinados de los parques, las unidades deportivas, la vía pública y demás bienes del dominio público municipal:</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0.1272 UMA</w:t>
            </w:r>
          </w:p>
        </w:tc>
      </w:tr>
      <w:tr w:rsidR="00A76C44" w:rsidRPr="00323A28" w:rsidTr="00D34F3A">
        <w:tc>
          <w:tcPr>
            <w:tcW w:w="4092" w:type="pct"/>
          </w:tcPr>
          <w:p w:rsidR="00A76C44" w:rsidRPr="00323A28" w:rsidRDefault="00CE46B5" w:rsidP="00636169">
            <w:pPr>
              <w:spacing w:after="0" w:line="360" w:lineRule="auto"/>
              <w:jc w:val="both"/>
              <w:rPr>
                <w:rFonts w:ascii="Arial" w:hAnsi="Arial" w:cs="Arial"/>
                <w:sz w:val="20"/>
                <w:szCs w:val="20"/>
              </w:rPr>
            </w:pPr>
            <w:r w:rsidRPr="00D93AB6">
              <w:rPr>
                <w:rFonts w:ascii="Arial" w:hAnsi="Arial" w:cs="Arial"/>
                <w:b/>
                <w:sz w:val="20"/>
                <w:szCs w:val="20"/>
              </w:rPr>
              <w:t>V.</w:t>
            </w:r>
            <w:r w:rsidR="00D93AB6" w:rsidRPr="00D93AB6">
              <w:rPr>
                <w:rFonts w:ascii="Arial" w:hAnsi="Arial" w:cs="Arial"/>
                <w:b/>
                <w:sz w:val="20"/>
                <w:szCs w:val="20"/>
              </w:rPr>
              <w:t>-</w:t>
            </w:r>
            <w:r w:rsidRPr="00323A28">
              <w:rPr>
                <w:rFonts w:ascii="Arial" w:hAnsi="Arial" w:cs="Arial"/>
                <w:sz w:val="20"/>
                <w:szCs w:val="20"/>
              </w:rPr>
              <w:t>Por la obtención del permiso para la realización de actividades de comercio ambulante, en vehículo motorizado, puestos semifijos o cualquier instrumento que le permita llevar a cabo esta actividad sin tener un lugar específico asignado dentro de las vías o espacios públicos de la ciudad:</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0.159 UMA</w:t>
            </w:r>
          </w:p>
        </w:tc>
      </w:tr>
      <w:tr w:rsidR="00A76C44" w:rsidRPr="00323A28" w:rsidTr="00D34F3A">
        <w:tc>
          <w:tcPr>
            <w:tcW w:w="4092" w:type="pct"/>
          </w:tcPr>
          <w:p w:rsidR="00A76C44" w:rsidRPr="00323A28" w:rsidRDefault="00CE46B5" w:rsidP="00D93AB6">
            <w:pPr>
              <w:spacing w:after="0" w:line="360" w:lineRule="auto"/>
              <w:jc w:val="both"/>
              <w:rPr>
                <w:rFonts w:ascii="Arial" w:hAnsi="Arial" w:cs="Arial"/>
                <w:sz w:val="20"/>
                <w:szCs w:val="20"/>
              </w:rPr>
            </w:pPr>
            <w:r w:rsidRPr="00D93AB6">
              <w:rPr>
                <w:rFonts w:ascii="Arial" w:hAnsi="Arial" w:cs="Arial"/>
                <w:b/>
                <w:sz w:val="20"/>
                <w:szCs w:val="20"/>
              </w:rPr>
              <w:t>VI.</w:t>
            </w:r>
            <w:r w:rsidR="00D93AB6">
              <w:rPr>
                <w:rFonts w:ascii="Arial" w:hAnsi="Arial" w:cs="Arial"/>
                <w:b/>
                <w:sz w:val="20"/>
                <w:szCs w:val="20"/>
              </w:rPr>
              <w:t xml:space="preserve">- </w:t>
            </w:r>
            <w:r w:rsidRPr="00323A28">
              <w:rPr>
                <w:rFonts w:ascii="Arial" w:hAnsi="Arial" w:cs="Arial"/>
                <w:sz w:val="20"/>
                <w:szCs w:val="20"/>
              </w:rPr>
              <w:t>Por la instalación de juegos mecánicos, eléctricos, manuales o cualquier otro que promueva el esparcimiento o la diversión pública, por cada metro cuadrado, por día:</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color w:val="000000"/>
                <w:sz w:val="20"/>
                <w:szCs w:val="20"/>
              </w:rPr>
              <w:t>0.265 UMA</w:t>
            </w:r>
          </w:p>
        </w:tc>
      </w:tr>
      <w:tr w:rsidR="00A76C44" w:rsidRPr="00323A28" w:rsidTr="00D34F3A">
        <w:tc>
          <w:tcPr>
            <w:tcW w:w="4092" w:type="pct"/>
          </w:tcPr>
          <w:p w:rsidR="00A76C44" w:rsidRPr="00323A28" w:rsidRDefault="00CE46B5" w:rsidP="00D93AB6">
            <w:pPr>
              <w:spacing w:after="0" w:line="360" w:lineRule="auto"/>
              <w:jc w:val="both"/>
              <w:rPr>
                <w:rFonts w:ascii="Arial" w:hAnsi="Arial" w:cs="Arial"/>
                <w:sz w:val="20"/>
                <w:szCs w:val="20"/>
              </w:rPr>
            </w:pPr>
            <w:r w:rsidRPr="00D93AB6">
              <w:rPr>
                <w:rFonts w:ascii="Arial" w:hAnsi="Arial" w:cs="Arial"/>
                <w:b/>
                <w:sz w:val="20"/>
                <w:szCs w:val="20"/>
              </w:rPr>
              <w:t>VII.</w:t>
            </w:r>
            <w:r w:rsidR="00D93AB6">
              <w:rPr>
                <w:rFonts w:ascii="Arial" w:hAnsi="Arial" w:cs="Arial"/>
                <w:b/>
                <w:sz w:val="20"/>
                <w:szCs w:val="20"/>
              </w:rPr>
              <w:t>-</w:t>
            </w:r>
            <w:r w:rsidRPr="00323A28">
              <w:rPr>
                <w:rFonts w:ascii="Arial" w:hAnsi="Arial" w:cs="Arial"/>
                <w:sz w:val="20"/>
                <w:szCs w:val="20"/>
              </w:rPr>
              <w:t>Por la ocupación de domos, parques o la vía pública, incluyendo el cierre de calles, para la realización de espectáculos o bailes con fines lucrativos, por día:</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color w:val="000000"/>
                <w:sz w:val="20"/>
                <w:szCs w:val="20"/>
              </w:rPr>
              <w:t>19.7266 UMA</w:t>
            </w:r>
          </w:p>
        </w:tc>
      </w:tr>
      <w:tr w:rsidR="00A76C44" w:rsidRPr="00323A28" w:rsidTr="00D34F3A">
        <w:tc>
          <w:tcPr>
            <w:tcW w:w="4092" w:type="pct"/>
          </w:tcPr>
          <w:p w:rsidR="00A76C44" w:rsidRPr="00323A28" w:rsidRDefault="00CE46B5" w:rsidP="00D93AB6">
            <w:pPr>
              <w:spacing w:after="0" w:line="360" w:lineRule="auto"/>
              <w:jc w:val="both"/>
              <w:rPr>
                <w:rFonts w:ascii="Arial" w:hAnsi="Arial" w:cs="Arial"/>
                <w:sz w:val="20"/>
                <w:szCs w:val="20"/>
              </w:rPr>
            </w:pPr>
            <w:r w:rsidRPr="00D93AB6">
              <w:rPr>
                <w:rFonts w:ascii="Arial" w:hAnsi="Arial" w:cs="Arial"/>
                <w:b/>
                <w:sz w:val="20"/>
                <w:szCs w:val="20"/>
              </w:rPr>
              <w:t>VIII.</w:t>
            </w:r>
            <w:r w:rsidR="00D93AB6">
              <w:rPr>
                <w:rFonts w:ascii="Arial" w:hAnsi="Arial" w:cs="Arial"/>
                <w:b/>
                <w:sz w:val="20"/>
                <w:szCs w:val="20"/>
              </w:rPr>
              <w:t xml:space="preserve">- </w:t>
            </w:r>
            <w:r w:rsidRPr="00323A28">
              <w:rPr>
                <w:rFonts w:ascii="Arial" w:hAnsi="Arial" w:cs="Arial"/>
                <w:sz w:val="20"/>
                <w:szCs w:val="20"/>
              </w:rPr>
              <w:t>Por la ocupación de domos, parques o la vía pública, incluyendo el cierre de calles, para la realización de eventos no lucrativos, por día:</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color w:val="000000"/>
                <w:sz w:val="20"/>
                <w:szCs w:val="20"/>
              </w:rPr>
              <w:t>3.9432 UMA</w:t>
            </w:r>
          </w:p>
        </w:tc>
      </w:tr>
      <w:tr w:rsidR="00A76C44" w:rsidRPr="00323A28" w:rsidTr="00D34F3A">
        <w:tc>
          <w:tcPr>
            <w:tcW w:w="4092" w:type="pct"/>
          </w:tcPr>
          <w:p w:rsidR="00A76C44" w:rsidRPr="00323A28" w:rsidRDefault="00CE46B5" w:rsidP="00D93AB6">
            <w:pPr>
              <w:spacing w:after="0" w:line="360" w:lineRule="auto"/>
              <w:jc w:val="both"/>
              <w:rPr>
                <w:rFonts w:ascii="Arial" w:hAnsi="Arial" w:cs="Arial"/>
                <w:sz w:val="20"/>
                <w:szCs w:val="20"/>
              </w:rPr>
            </w:pPr>
            <w:r w:rsidRPr="00D93AB6">
              <w:rPr>
                <w:rFonts w:ascii="Arial" w:hAnsi="Arial" w:cs="Arial"/>
                <w:b/>
                <w:sz w:val="20"/>
                <w:szCs w:val="20"/>
              </w:rPr>
              <w:t>IX.</w:t>
            </w:r>
            <w:r w:rsidR="00D93AB6">
              <w:rPr>
                <w:rFonts w:ascii="Arial" w:hAnsi="Arial" w:cs="Arial"/>
                <w:b/>
                <w:sz w:val="20"/>
                <w:szCs w:val="20"/>
              </w:rPr>
              <w:t xml:space="preserve">- </w:t>
            </w:r>
            <w:r w:rsidRPr="00323A28">
              <w:rPr>
                <w:rFonts w:ascii="Arial" w:hAnsi="Arial" w:cs="Arial"/>
                <w:sz w:val="20"/>
                <w:szCs w:val="20"/>
              </w:rPr>
              <w:t>Por la ocupación de parques o espacios públicos para promocionar actividades comerciales o profesionales, por día:</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color w:val="000000"/>
                <w:sz w:val="20"/>
                <w:szCs w:val="20"/>
              </w:rPr>
              <w:t>1.59 UMA</w:t>
            </w:r>
          </w:p>
        </w:tc>
      </w:tr>
      <w:tr w:rsidR="00A76C44" w:rsidRPr="00323A28" w:rsidTr="00D34F3A">
        <w:tc>
          <w:tcPr>
            <w:tcW w:w="4092" w:type="pct"/>
          </w:tcPr>
          <w:p w:rsidR="00A76C44" w:rsidRPr="00323A28" w:rsidRDefault="00CE46B5" w:rsidP="00D93AB6">
            <w:pPr>
              <w:spacing w:after="0" w:line="360" w:lineRule="auto"/>
              <w:jc w:val="both"/>
              <w:rPr>
                <w:rFonts w:ascii="Arial" w:hAnsi="Arial" w:cs="Arial"/>
                <w:sz w:val="20"/>
                <w:szCs w:val="20"/>
              </w:rPr>
            </w:pPr>
            <w:r w:rsidRPr="00D93AB6">
              <w:rPr>
                <w:rFonts w:ascii="Arial" w:hAnsi="Arial" w:cs="Arial"/>
                <w:b/>
                <w:sz w:val="20"/>
                <w:szCs w:val="20"/>
              </w:rPr>
              <w:t>X.</w:t>
            </w:r>
            <w:r w:rsidR="00D93AB6">
              <w:rPr>
                <w:rFonts w:ascii="Arial" w:hAnsi="Arial" w:cs="Arial"/>
                <w:b/>
                <w:sz w:val="20"/>
                <w:szCs w:val="20"/>
              </w:rPr>
              <w:t xml:space="preserve">- </w:t>
            </w:r>
            <w:r w:rsidRPr="00323A28">
              <w:rPr>
                <w:rFonts w:ascii="Arial" w:hAnsi="Arial" w:cs="Arial"/>
                <w:sz w:val="20"/>
                <w:szCs w:val="20"/>
              </w:rPr>
              <w:t>Por los puestos fijos o semifijos que se instalen en los parques o la vía pública, distintos a los previstos en las demás fracciones de este artículo y de los previstos en el artículo 97, por cada metro cuadrado, por día:</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color w:val="000000"/>
                <w:sz w:val="20"/>
                <w:szCs w:val="20"/>
              </w:rPr>
              <w:t>0.106 UMA</w:t>
            </w:r>
          </w:p>
        </w:tc>
      </w:tr>
      <w:tr w:rsidR="00A76C44" w:rsidRPr="00323A28" w:rsidTr="00D34F3A">
        <w:tc>
          <w:tcPr>
            <w:tcW w:w="4092" w:type="pct"/>
          </w:tcPr>
          <w:p w:rsidR="00A76C44" w:rsidRPr="00323A28" w:rsidRDefault="00CE46B5" w:rsidP="00323A28">
            <w:pPr>
              <w:spacing w:after="0" w:line="360" w:lineRule="auto"/>
              <w:jc w:val="both"/>
              <w:rPr>
                <w:rFonts w:ascii="Arial" w:hAnsi="Arial" w:cs="Arial"/>
                <w:sz w:val="20"/>
                <w:szCs w:val="20"/>
              </w:rPr>
            </w:pPr>
            <w:r w:rsidRPr="00D93AB6">
              <w:rPr>
                <w:rFonts w:ascii="Arial" w:hAnsi="Arial" w:cs="Arial"/>
                <w:b/>
                <w:sz w:val="20"/>
                <w:szCs w:val="20"/>
              </w:rPr>
              <w:t>XI.</w:t>
            </w:r>
            <w:r w:rsidRPr="00323A28">
              <w:rPr>
                <w:rFonts w:ascii="Arial" w:hAnsi="Arial" w:cs="Arial"/>
                <w:sz w:val="20"/>
                <w:szCs w:val="20"/>
              </w:rPr>
              <w:t xml:space="preserve"> Por el uso de basureros del dominio público municipal para residuos residenciales o comerciales, por cada viaje:</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color w:val="000000"/>
                <w:sz w:val="20"/>
                <w:szCs w:val="20"/>
              </w:rPr>
              <w:t>0.795 UMA</w:t>
            </w:r>
          </w:p>
        </w:tc>
      </w:tr>
      <w:tr w:rsidR="00A76C44" w:rsidRPr="00323A28" w:rsidTr="00D34F3A">
        <w:tc>
          <w:tcPr>
            <w:tcW w:w="4092" w:type="pct"/>
          </w:tcPr>
          <w:p w:rsidR="00A76C44" w:rsidRPr="00323A28" w:rsidRDefault="00CE46B5" w:rsidP="00D93AB6">
            <w:pPr>
              <w:spacing w:after="0" w:line="360" w:lineRule="auto"/>
              <w:jc w:val="both"/>
              <w:rPr>
                <w:rFonts w:ascii="Arial" w:hAnsi="Arial" w:cs="Arial"/>
                <w:sz w:val="20"/>
                <w:szCs w:val="20"/>
              </w:rPr>
            </w:pPr>
            <w:r w:rsidRPr="00D93AB6">
              <w:rPr>
                <w:rFonts w:ascii="Arial" w:hAnsi="Arial" w:cs="Arial"/>
                <w:b/>
                <w:sz w:val="20"/>
                <w:szCs w:val="20"/>
              </w:rPr>
              <w:t>XII.</w:t>
            </w:r>
            <w:r w:rsidR="00D93AB6">
              <w:rPr>
                <w:rFonts w:ascii="Arial" w:hAnsi="Arial" w:cs="Arial"/>
                <w:b/>
                <w:sz w:val="20"/>
                <w:szCs w:val="20"/>
              </w:rPr>
              <w:t xml:space="preserve">- </w:t>
            </w:r>
            <w:r w:rsidRPr="00323A28">
              <w:rPr>
                <w:rFonts w:ascii="Arial" w:hAnsi="Arial" w:cs="Arial"/>
                <w:sz w:val="20"/>
                <w:szCs w:val="20"/>
              </w:rPr>
              <w:t>Por el uso de basureros del dominio público municipal para desechos orgánicos, industriales o aguas negras, por cada viaje:</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color w:val="000000"/>
                <w:sz w:val="20"/>
                <w:szCs w:val="20"/>
              </w:rPr>
              <w:t>2.3638 UMA</w:t>
            </w:r>
          </w:p>
        </w:tc>
      </w:tr>
      <w:tr w:rsidR="00A76C44" w:rsidRPr="00323A28" w:rsidTr="00D34F3A">
        <w:tc>
          <w:tcPr>
            <w:tcW w:w="4092" w:type="pct"/>
          </w:tcPr>
          <w:p w:rsidR="00A76C44" w:rsidRPr="00323A28" w:rsidRDefault="00CE46B5" w:rsidP="00D93AB6">
            <w:pPr>
              <w:spacing w:after="0" w:line="360" w:lineRule="auto"/>
              <w:jc w:val="both"/>
              <w:rPr>
                <w:rFonts w:ascii="Arial" w:hAnsi="Arial" w:cs="Arial"/>
                <w:sz w:val="20"/>
                <w:szCs w:val="20"/>
              </w:rPr>
            </w:pPr>
            <w:r w:rsidRPr="00D93AB6">
              <w:rPr>
                <w:rFonts w:ascii="Arial" w:hAnsi="Arial" w:cs="Arial"/>
                <w:b/>
                <w:sz w:val="20"/>
                <w:szCs w:val="20"/>
              </w:rPr>
              <w:t>XIII.</w:t>
            </w:r>
            <w:r w:rsidR="00D93AB6">
              <w:rPr>
                <w:rFonts w:ascii="Arial" w:hAnsi="Arial" w:cs="Arial"/>
                <w:b/>
                <w:sz w:val="20"/>
                <w:szCs w:val="20"/>
              </w:rPr>
              <w:t xml:space="preserve">- </w:t>
            </w:r>
            <w:r w:rsidRPr="00323A28">
              <w:rPr>
                <w:rFonts w:ascii="Arial" w:hAnsi="Arial" w:cs="Arial"/>
                <w:sz w:val="20"/>
                <w:szCs w:val="20"/>
              </w:rPr>
              <w:t>Por el uso y aprovechamiento de vías públicas municipales en el traslado de ganado:</w:t>
            </w:r>
          </w:p>
        </w:tc>
        <w:tc>
          <w:tcPr>
            <w:tcW w:w="908" w:type="pct"/>
          </w:tcPr>
          <w:p w:rsidR="00A76C44" w:rsidRPr="00323A28" w:rsidRDefault="00A76C44" w:rsidP="00323A28">
            <w:pPr>
              <w:spacing w:after="0" w:line="360" w:lineRule="auto"/>
              <w:jc w:val="center"/>
              <w:rPr>
                <w:rFonts w:ascii="Arial" w:hAnsi="Arial" w:cs="Arial"/>
                <w:color w:val="000000"/>
                <w:sz w:val="20"/>
                <w:szCs w:val="20"/>
              </w:rPr>
            </w:pPr>
          </w:p>
        </w:tc>
      </w:tr>
      <w:tr w:rsidR="00A76C44" w:rsidRPr="00323A28" w:rsidTr="00D34F3A">
        <w:tc>
          <w:tcPr>
            <w:tcW w:w="4092" w:type="pct"/>
          </w:tcPr>
          <w:p w:rsidR="00A76C44" w:rsidRPr="00323A28" w:rsidRDefault="00CE46B5" w:rsidP="00D93AB6">
            <w:pPr>
              <w:spacing w:after="0" w:line="360" w:lineRule="auto"/>
              <w:jc w:val="both"/>
              <w:rPr>
                <w:rFonts w:ascii="Arial" w:hAnsi="Arial" w:cs="Arial"/>
                <w:sz w:val="20"/>
                <w:szCs w:val="20"/>
              </w:rPr>
            </w:pPr>
            <w:r w:rsidRPr="00323A28">
              <w:rPr>
                <w:rFonts w:ascii="Arial" w:hAnsi="Arial" w:cs="Arial"/>
                <w:sz w:val="20"/>
                <w:szCs w:val="20"/>
              </w:rPr>
              <w:tab/>
              <w:t>a) Vacuno:</w:t>
            </w:r>
          </w:p>
        </w:tc>
        <w:tc>
          <w:tcPr>
            <w:tcW w:w="908" w:type="pct"/>
          </w:tcPr>
          <w:p w:rsidR="00A76C44" w:rsidRPr="00323A28" w:rsidRDefault="00CE46B5" w:rsidP="00323A28">
            <w:pPr>
              <w:spacing w:after="0" w:line="360" w:lineRule="auto"/>
              <w:jc w:val="center"/>
              <w:rPr>
                <w:rFonts w:ascii="Arial" w:hAnsi="Arial" w:cs="Arial"/>
                <w:color w:val="000000"/>
                <w:sz w:val="20"/>
                <w:szCs w:val="20"/>
              </w:rPr>
            </w:pPr>
            <w:r w:rsidRPr="00323A28">
              <w:rPr>
                <w:rFonts w:ascii="Arial" w:hAnsi="Arial" w:cs="Arial"/>
                <w:sz w:val="20"/>
                <w:szCs w:val="20"/>
              </w:rPr>
              <w:t>0.53 UMA</w:t>
            </w:r>
          </w:p>
        </w:tc>
      </w:tr>
      <w:tr w:rsidR="00A76C44" w:rsidRPr="00323A28" w:rsidTr="00D34F3A">
        <w:tc>
          <w:tcPr>
            <w:tcW w:w="4092" w:type="pct"/>
          </w:tcPr>
          <w:p w:rsidR="00A76C44" w:rsidRPr="00323A28" w:rsidRDefault="00CE46B5" w:rsidP="00D93AB6">
            <w:pPr>
              <w:spacing w:after="0" w:line="360" w:lineRule="auto"/>
              <w:jc w:val="both"/>
              <w:rPr>
                <w:rFonts w:ascii="Arial" w:hAnsi="Arial" w:cs="Arial"/>
                <w:sz w:val="20"/>
                <w:szCs w:val="20"/>
              </w:rPr>
            </w:pPr>
            <w:r w:rsidRPr="00323A28">
              <w:rPr>
                <w:rFonts w:ascii="Arial" w:hAnsi="Arial" w:cs="Arial"/>
                <w:sz w:val="20"/>
                <w:szCs w:val="20"/>
              </w:rPr>
              <w:tab/>
              <w:t>b) Porcino:</w:t>
            </w:r>
          </w:p>
        </w:tc>
        <w:tc>
          <w:tcPr>
            <w:tcW w:w="908" w:type="pct"/>
          </w:tcPr>
          <w:p w:rsidR="00A76C44" w:rsidRPr="00323A28" w:rsidRDefault="00CE46B5" w:rsidP="00323A28">
            <w:pPr>
              <w:spacing w:after="0" w:line="360" w:lineRule="auto"/>
              <w:jc w:val="center"/>
              <w:rPr>
                <w:rFonts w:ascii="Arial" w:hAnsi="Arial" w:cs="Arial"/>
                <w:color w:val="000000"/>
                <w:sz w:val="20"/>
                <w:szCs w:val="20"/>
              </w:rPr>
            </w:pPr>
            <w:r w:rsidRPr="00323A28">
              <w:rPr>
                <w:rFonts w:ascii="Arial" w:hAnsi="Arial" w:cs="Arial"/>
                <w:sz w:val="20"/>
                <w:szCs w:val="20"/>
              </w:rPr>
              <w:t>0.53 UMA</w:t>
            </w:r>
          </w:p>
        </w:tc>
      </w:tr>
      <w:tr w:rsidR="00A76C44" w:rsidRPr="00323A28" w:rsidTr="00D34F3A">
        <w:tc>
          <w:tcPr>
            <w:tcW w:w="4092" w:type="pct"/>
          </w:tcPr>
          <w:p w:rsidR="00A76C44" w:rsidRPr="00323A28" w:rsidRDefault="00CE46B5" w:rsidP="00D93AB6">
            <w:pPr>
              <w:spacing w:after="0" w:line="360" w:lineRule="auto"/>
              <w:jc w:val="both"/>
              <w:rPr>
                <w:rFonts w:ascii="Arial" w:hAnsi="Arial" w:cs="Arial"/>
                <w:sz w:val="20"/>
                <w:szCs w:val="20"/>
              </w:rPr>
            </w:pPr>
            <w:r w:rsidRPr="00323A28">
              <w:rPr>
                <w:rFonts w:ascii="Arial" w:hAnsi="Arial" w:cs="Arial"/>
                <w:sz w:val="20"/>
                <w:szCs w:val="20"/>
              </w:rPr>
              <w:tab/>
              <w:t>c) Ovino o caprino:</w:t>
            </w:r>
          </w:p>
        </w:tc>
        <w:tc>
          <w:tcPr>
            <w:tcW w:w="908" w:type="pct"/>
          </w:tcPr>
          <w:p w:rsidR="00A76C44" w:rsidRPr="00323A28" w:rsidRDefault="00CE46B5" w:rsidP="00323A28">
            <w:pPr>
              <w:spacing w:after="0" w:line="360" w:lineRule="auto"/>
              <w:jc w:val="center"/>
              <w:rPr>
                <w:rFonts w:ascii="Arial" w:hAnsi="Arial" w:cs="Arial"/>
                <w:color w:val="000000"/>
                <w:sz w:val="20"/>
                <w:szCs w:val="20"/>
              </w:rPr>
            </w:pPr>
            <w:r w:rsidRPr="00323A28">
              <w:rPr>
                <w:rFonts w:ascii="Arial" w:hAnsi="Arial" w:cs="Arial"/>
                <w:sz w:val="20"/>
                <w:szCs w:val="20"/>
              </w:rPr>
              <w:t>0.53 UMA</w:t>
            </w:r>
          </w:p>
        </w:tc>
      </w:tr>
    </w:tbl>
    <w:p w:rsidR="00D93AB6" w:rsidRDefault="00D93AB6" w:rsidP="00323A28">
      <w:pPr>
        <w:adjustRightInd w:val="0"/>
        <w:spacing w:after="0" w:line="360" w:lineRule="auto"/>
        <w:jc w:val="both"/>
        <w:rPr>
          <w:rFonts w:ascii="Arial" w:hAnsi="Arial" w:cs="Arial"/>
          <w:sz w:val="20"/>
          <w:szCs w:val="20"/>
        </w:rPr>
      </w:pPr>
    </w:p>
    <w:p w:rsidR="00A76C44" w:rsidRDefault="00CE46B5" w:rsidP="00323A28">
      <w:pPr>
        <w:adjustRightInd w:val="0"/>
        <w:spacing w:after="0" w:line="360" w:lineRule="auto"/>
        <w:jc w:val="both"/>
        <w:rPr>
          <w:rFonts w:ascii="Arial" w:hAnsi="Arial" w:cs="Arial"/>
          <w:sz w:val="20"/>
          <w:szCs w:val="20"/>
        </w:rPr>
      </w:pPr>
      <w:r w:rsidRPr="00323A28">
        <w:rPr>
          <w:rFonts w:ascii="Arial" w:hAnsi="Arial" w:cs="Arial"/>
          <w:sz w:val="20"/>
          <w:szCs w:val="20"/>
        </w:rPr>
        <w:lastRenderedPageBreak/>
        <w:t>El otorgamiento de concesiones para el uso y aprovechamiento de superficies de los mercados públicos municipales, causará un derecho inicial que se calculará aplicando la tasa del 0.05% sobre el valor comercial del área concesionada.</w:t>
      </w:r>
    </w:p>
    <w:p w:rsidR="00217E57" w:rsidRPr="00323A28" w:rsidRDefault="00217E57" w:rsidP="00323A28">
      <w:pPr>
        <w:adjustRightInd w:val="0"/>
        <w:spacing w:after="0" w:line="360" w:lineRule="auto"/>
        <w:jc w:val="both"/>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42. Exenciones</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La Tesorería podrá exentar del pago de los derechos previstos en esta sección a las personas físicas o morales, o instituciones públicas, que usen o aprovechen bienes del dominio público municipal cuando lo soliciten para realizar alguna actividad o eventos altruistas con fines no lucrativos y que generen un beneficio en la ciudadanía.</w:t>
      </w:r>
    </w:p>
    <w:p w:rsidR="00217E57" w:rsidRPr="00323A28" w:rsidRDefault="00217E57" w:rsidP="00323A28">
      <w:pPr>
        <w:spacing w:after="0" w:line="360" w:lineRule="auto"/>
        <w:jc w:val="both"/>
        <w:rPr>
          <w:rFonts w:ascii="Arial" w:hAnsi="Arial" w:cs="Arial"/>
          <w:sz w:val="20"/>
          <w:szCs w:val="20"/>
        </w:rPr>
      </w:pPr>
    </w:p>
    <w:p w:rsidR="00217E57" w:rsidRDefault="00D93AB6" w:rsidP="00323A28">
      <w:pPr>
        <w:spacing w:after="0" w:line="360" w:lineRule="auto"/>
        <w:jc w:val="center"/>
        <w:rPr>
          <w:rFonts w:ascii="Arial" w:hAnsi="Arial" w:cs="Arial"/>
          <w:b/>
          <w:sz w:val="20"/>
          <w:szCs w:val="20"/>
        </w:rPr>
      </w:pPr>
      <w:r w:rsidRPr="00323A28">
        <w:rPr>
          <w:rFonts w:ascii="Arial" w:hAnsi="Arial" w:cs="Arial"/>
          <w:b/>
          <w:sz w:val="20"/>
          <w:szCs w:val="20"/>
        </w:rPr>
        <w:t xml:space="preserve">CAPÍTULO XI </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Derecho por </w:t>
      </w:r>
      <w:r w:rsidR="00D34F3A" w:rsidRPr="00323A28">
        <w:rPr>
          <w:rFonts w:ascii="Arial" w:hAnsi="Arial" w:cs="Arial"/>
          <w:b/>
          <w:sz w:val="20"/>
          <w:szCs w:val="20"/>
        </w:rPr>
        <w:t>Servicios de Panteones</w:t>
      </w:r>
    </w:p>
    <w:p w:rsidR="00217E57" w:rsidRPr="00323A28" w:rsidRDefault="00217E57" w:rsidP="00323A28">
      <w:pPr>
        <w:spacing w:after="0" w:line="360" w:lineRule="auto"/>
        <w:jc w:val="center"/>
        <w:rPr>
          <w:rFonts w:ascii="Arial" w:hAnsi="Arial" w:cs="Arial"/>
          <w:b/>
          <w:sz w:val="20"/>
          <w:szCs w:val="20"/>
        </w:rPr>
      </w:pPr>
    </w:p>
    <w:p w:rsidR="00A76C44" w:rsidRPr="00323A28" w:rsidRDefault="00CE46B5" w:rsidP="00323A28">
      <w:pPr>
        <w:tabs>
          <w:tab w:val="left" w:pos="3165"/>
        </w:tabs>
        <w:spacing w:after="0" w:line="360" w:lineRule="auto"/>
        <w:rPr>
          <w:rFonts w:ascii="Arial" w:hAnsi="Arial" w:cs="Arial"/>
          <w:b/>
          <w:sz w:val="20"/>
          <w:szCs w:val="20"/>
        </w:rPr>
      </w:pPr>
      <w:r w:rsidRPr="00323A28">
        <w:rPr>
          <w:rFonts w:ascii="Arial" w:hAnsi="Arial" w:cs="Arial"/>
          <w:b/>
          <w:sz w:val="20"/>
          <w:szCs w:val="20"/>
        </w:rPr>
        <w:t>Artículo 43. Tarifa</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Por los servicios públicos en materia de panteones, se pagarán derechos conforme a las siguientes tarifas:</w:t>
      </w:r>
    </w:p>
    <w:p w:rsidR="00217E57" w:rsidRPr="00323A28" w:rsidRDefault="00217E57" w:rsidP="00323A28">
      <w:pPr>
        <w:spacing w:after="0" w:line="36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1"/>
        <w:gridCol w:w="2426"/>
      </w:tblGrid>
      <w:tr w:rsidR="00A76C44" w:rsidRPr="00323A28" w:rsidTr="004A4784">
        <w:tc>
          <w:tcPr>
            <w:tcW w:w="3701" w:type="pct"/>
          </w:tcPr>
          <w:p w:rsidR="00A76C44" w:rsidRPr="00D34F3A" w:rsidRDefault="00CE46B5" w:rsidP="002D782B">
            <w:pPr>
              <w:pStyle w:val="Prrafodelista"/>
              <w:numPr>
                <w:ilvl w:val="0"/>
                <w:numId w:val="28"/>
              </w:numPr>
              <w:spacing w:line="360" w:lineRule="auto"/>
              <w:ind w:left="357" w:hanging="357"/>
              <w:jc w:val="both"/>
              <w:rPr>
                <w:rFonts w:ascii="Arial" w:hAnsi="Arial" w:cs="Arial"/>
                <w:sz w:val="20"/>
                <w:szCs w:val="20"/>
              </w:rPr>
            </w:pPr>
            <w:r w:rsidRPr="00D34F3A">
              <w:rPr>
                <w:rFonts w:ascii="Arial" w:hAnsi="Arial" w:cs="Arial"/>
                <w:sz w:val="20"/>
                <w:szCs w:val="20"/>
              </w:rPr>
              <w:t xml:space="preserve"> Por la autorización y servicio: </w:t>
            </w:r>
          </w:p>
        </w:tc>
        <w:tc>
          <w:tcPr>
            <w:tcW w:w="1299" w:type="pct"/>
          </w:tcPr>
          <w:p w:rsidR="00A76C44" w:rsidRPr="00323A28" w:rsidRDefault="00A76C44" w:rsidP="00D80666">
            <w:pPr>
              <w:spacing w:after="0" w:line="360" w:lineRule="auto"/>
              <w:jc w:val="right"/>
              <w:rPr>
                <w:rFonts w:ascii="Arial" w:hAnsi="Arial" w:cs="Arial"/>
                <w:sz w:val="20"/>
                <w:szCs w:val="20"/>
              </w:rPr>
            </w:pPr>
          </w:p>
        </w:tc>
      </w:tr>
      <w:tr w:rsidR="00A76C44" w:rsidRPr="00323A28" w:rsidTr="004A4784">
        <w:tc>
          <w:tcPr>
            <w:tcW w:w="3701" w:type="pct"/>
          </w:tcPr>
          <w:p w:rsidR="00A76C44" w:rsidRPr="00323A28" w:rsidRDefault="00CE46B5" w:rsidP="00D34F3A">
            <w:pPr>
              <w:spacing w:after="0" w:line="360" w:lineRule="auto"/>
              <w:jc w:val="both"/>
              <w:rPr>
                <w:rFonts w:ascii="Arial" w:hAnsi="Arial" w:cs="Arial"/>
                <w:sz w:val="20"/>
                <w:szCs w:val="20"/>
              </w:rPr>
            </w:pPr>
            <w:r w:rsidRPr="00323A28">
              <w:rPr>
                <w:rFonts w:ascii="Arial" w:hAnsi="Arial" w:cs="Arial"/>
                <w:sz w:val="20"/>
                <w:szCs w:val="20"/>
              </w:rPr>
              <w:tab/>
              <w:t>a) Inhumación:</w:t>
            </w:r>
          </w:p>
        </w:tc>
        <w:tc>
          <w:tcPr>
            <w:tcW w:w="1299"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color w:val="000000"/>
                <w:sz w:val="20"/>
                <w:szCs w:val="20"/>
              </w:rPr>
              <w:t>0.53 UMA</w:t>
            </w:r>
          </w:p>
        </w:tc>
      </w:tr>
      <w:tr w:rsidR="00A76C44" w:rsidRPr="00323A28" w:rsidTr="004A4784">
        <w:tc>
          <w:tcPr>
            <w:tcW w:w="3701" w:type="pct"/>
          </w:tcPr>
          <w:p w:rsidR="00A76C44" w:rsidRPr="00323A28" w:rsidRDefault="00CE46B5" w:rsidP="00D34F3A">
            <w:pPr>
              <w:spacing w:after="0" w:line="360" w:lineRule="auto"/>
              <w:jc w:val="both"/>
              <w:rPr>
                <w:rFonts w:ascii="Arial" w:hAnsi="Arial" w:cs="Arial"/>
                <w:sz w:val="20"/>
                <w:szCs w:val="20"/>
              </w:rPr>
            </w:pPr>
            <w:r w:rsidRPr="00323A28">
              <w:rPr>
                <w:rFonts w:ascii="Arial" w:hAnsi="Arial" w:cs="Arial"/>
                <w:sz w:val="20"/>
                <w:szCs w:val="20"/>
              </w:rPr>
              <w:tab/>
              <w:t>b) Exhumación:</w:t>
            </w:r>
          </w:p>
        </w:tc>
        <w:tc>
          <w:tcPr>
            <w:tcW w:w="1299"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color w:val="000000"/>
                <w:sz w:val="20"/>
                <w:szCs w:val="20"/>
              </w:rPr>
              <w:t>0.53 UMA</w:t>
            </w:r>
          </w:p>
        </w:tc>
      </w:tr>
      <w:tr w:rsidR="00A76C44" w:rsidRPr="00323A28" w:rsidTr="004A4784">
        <w:tc>
          <w:tcPr>
            <w:tcW w:w="3701" w:type="pct"/>
          </w:tcPr>
          <w:p w:rsidR="00A76C44" w:rsidRPr="00D34F3A" w:rsidRDefault="00CE46B5" w:rsidP="002D782B">
            <w:pPr>
              <w:pStyle w:val="Prrafodelista"/>
              <w:numPr>
                <w:ilvl w:val="0"/>
                <w:numId w:val="28"/>
              </w:numPr>
              <w:spacing w:line="360" w:lineRule="auto"/>
              <w:ind w:left="357" w:hanging="357"/>
              <w:jc w:val="both"/>
              <w:rPr>
                <w:rFonts w:ascii="Arial" w:hAnsi="Arial" w:cs="Arial"/>
                <w:sz w:val="20"/>
                <w:szCs w:val="20"/>
              </w:rPr>
            </w:pPr>
            <w:r w:rsidRPr="00D34F3A">
              <w:rPr>
                <w:rFonts w:ascii="Arial" w:hAnsi="Arial" w:cs="Arial"/>
                <w:sz w:val="20"/>
                <w:szCs w:val="20"/>
              </w:rPr>
              <w:t>Por la cesión a perpetuidad de:</w:t>
            </w:r>
          </w:p>
        </w:tc>
        <w:tc>
          <w:tcPr>
            <w:tcW w:w="1299" w:type="pct"/>
          </w:tcPr>
          <w:p w:rsidR="00A76C44" w:rsidRPr="00323A28" w:rsidRDefault="00A76C44" w:rsidP="00D80666">
            <w:pPr>
              <w:spacing w:after="0" w:line="360" w:lineRule="auto"/>
              <w:jc w:val="right"/>
              <w:rPr>
                <w:rFonts w:ascii="Arial" w:hAnsi="Arial" w:cs="Arial"/>
                <w:sz w:val="20"/>
                <w:szCs w:val="20"/>
              </w:rPr>
            </w:pPr>
          </w:p>
        </w:tc>
      </w:tr>
      <w:tr w:rsidR="00A76C44" w:rsidRPr="00323A28" w:rsidTr="004A4784">
        <w:tc>
          <w:tcPr>
            <w:tcW w:w="3701" w:type="pct"/>
          </w:tcPr>
          <w:p w:rsidR="00A76C44" w:rsidRPr="00323A28" w:rsidRDefault="00CE46B5" w:rsidP="00D34F3A">
            <w:pPr>
              <w:spacing w:after="0" w:line="360" w:lineRule="auto"/>
              <w:jc w:val="both"/>
              <w:rPr>
                <w:rFonts w:ascii="Arial" w:hAnsi="Arial" w:cs="Arial"/>
                <w:sz w:val="20"/>
                <w:szCs w:val="20"/>
              </w:rPr>
            </w:pPr>
            <w:r w:rsidRPr="00323A28">
              <w:rPr>
                <w:rFonts w:ascii="Arial" w:hAnsi="Arial" w:cs="Arial"/>
                <w:sz w:val="20"/>
                <w:szCs w:val="20"/>
              </w:rPr>
              <w:tab/>
              <w:t xml:space="preserve">a) Fosa grande no común: </w:t>
            </w:r>
          </w:p>
        </w:tc>
        <w:tc>
          <w:tcPr>
            <w:tcW w:w="1299"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color w:val="000000"/>
                <w:sz w:val="20"/>
                <w:szCs w:val="20"/>
              </w:rPr>
              <w:t>36.04 UMA</w:t>
            </w:r>
          </w:p>
        </w:tc>
      </w:tr>
      <w:tr w:rsidR="00A76C44" w:rsidRPr="00323A28" w:rsidTr="004A4784">
        <w:tc>
          <w:tcPr>
            <w:tcW w:w="3701" w:type="pct"/>
          </w:tcPr>
          <w:p w:rsidR="00A76C44" w:rsidRPr="00323A28" w:rsidRDefault="00CE46B5" w:rsidP="00D34F3A">
            <w:pPr>
              <w:spacing w:after="0" w:line="360" w:lineRule="auto"/>
              <w:jc w:val="both"/>
              <w:rPr>
                <w:rFonts w:ascii="Arial" w:hAnsi="Arial" w:cs="Arial"/>
                <w:sz w:val="20"/>
                <w:szCs w:val="20"/>
              </w:rPr>
            </w:pPr>
            <w:r w:rsidRPr="00323A28">
              <w:rPr>
                <w:rFonts w:ascii="Arial" w:hAnsi="Arial" w:cs="Arial"/>
                <w:sz w:val="20"/>
                <w:szCs w:val="20"/>
              </w:rPr>
              <w:tab/>
              <w:t>b) Fosa chica no común:</w:t>
            </w:r>
          </w:p>
        </w:tc>
        <w:tc>
          <w:tcPr>
            <w:tcW w:w="1299"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color w:val="000000"/>
                <w:sz w:val="20"/>
                <w:szCs w:val="20"/>
              </w:rPr>
              <w:t>30.74 UMA</w:t>
            </w:r>
          </w:p>
        </w:tc>
      </w:tr>
      <w:tr w:rsidR="00A76C44" w:rsidRPr="00323A28" w:rsidTr="004A4784">
        <w:tc>
          <w:tcPr>
            <w:tcW w:w="3701" w:type="pct"/>
          </w:tcPr>
          <w:p w:rsidR="00A76C44" w:rsidRPr="00D34F3A" w:rsidRDefault="00CE46B5" w:rsidP="002D782B">
            <w:pPr>
              <w:pStyle w:val="Prrafodelista"/>
              <w:numPr>
                <w:ilvl w:val="0"/>
                <w:numId w:val="28"/>
              </w:numPr>
              <w:spacing w:line="360" w:lineRule="auto"/>
              <w:ind w:left="357" w:hanging="357"/>
              <w:jc w:val="both"/>
              <w:rPr>
                <w:rFonts w:ascii="Arial" w:hAnsi="Arial" w:cs="Arial"/>
                <w:sz w:val="20"/>
                <w:szCs w:val="20"/>
              </w:rPr>
            </w:pPr>
            <w:r w:rsidRPr="00D34F3A">
              <w:rPr>
                <w:rFonts w:ascii="Arial" w:hAnsi="Arial" w:cs="Arial"/>
                <w:sz w:val="20"/>
                <w:szCs w:val="20"/>
              </w:rPr>
              <w:t>Por renta de bóveda por tres años:</w:t>
            </w:r>
          </w:p>
        </w:tc>
        <w:tc>
          <w:tcPr>
            <w:tcW w:w="1299" w:type="pct"/>
          </w:tcPr>
          <w:p w:rsidR="00A76C44" w:rsidRPr="00323A28" w:rsidRDefault="00A76C44" w:rsidP="00D80666">
            <w:pPr>
              <w:spacing w:after="0" w:line="360" w:lineRule="auto"/>
              <w:jc w:val="right"/>
              <w:rPr>
                <w:rFonts w:ascii="Arial" w:hAnsi="Arial" w:cs="Arial"/>
                <w:color w:val="000000"/>
                <w:sz w:val="20"/>
                <w:szCs w:val="20"/>
                <w:highlight w:val="cyan"/>
              </w:rPr>
            </w:pPr>
          </w:p>
        </w:tc>
      </w:tr>
      <w:tr w:rsidR="00A76C44" w:rsidRPr="00323A28" w:rsidTr="004A4784">
        <w:tc>
          <w:tcPr>
            <w:tcW w:w="3701" w:type="pct"/>
          </w:tcPr>
          <w:p w:rsidR="00A76C44" w:rsidRPr="00323A28" w:rsidRDefault="00D34F3A" w:rsidP="00323A28">
            <w:pPr>
              <w:spacing w:after="0" w:line="360" w:lineRule="auto"/>
              <w:jc w:val="both"/>
              <w:rPr>
                <w:rFonts w:ascii="Arial" w:hAnsi="Arial" w:cs="Arial"/>
                <w:sz w:val="20"/>
                <w:szCs w:val="20"/>
              </w:rPr>
            </w:pPr>
            <w:r w:rsidRPr="00323A28">
              <w:rPr>
                <w:rFonts w:ascii="Arial" w:hAnsi="Arial" w:cs="Arial"/>
                <w:sz w:val="20"/>
                <w:szCs w:val="20"/>
              </w:rPr>
              <w:tab/>
            </w:r>
            <w:r w:rsidR="00CE46B5" w:rsidRPr="00323A28">
              <w:rPr>
                <w:rFonts w:ascii="Arial" w:hAnsi="Arial" w:cs="Arial"/>
                <w:sz w:val="20"/>
                <w:szCs w:val="20"/>
              </w:rPr>
              <w:t>a) Fosa grande:</w:t>
            </w:r>
          </w:p>
        </w:tc>
        <w:tc>
          <w:tcPr>
            <w:tcW w:w="1299" w:type="pct"/>
          </w:tcPr>
          <w:p w:rsidR="00A76C44" w:rsidRPr="00323A28" w:rsidRDefault="00CE46B5" w:rsidP="00D80666">
            <w:pPr>
              <w:spacing w:after="0" w:line="360" w:lineRule="auto"/>
              <w:jc w:val="right"/>
              <w:rPr>
                <w:rFonts w:ascii="Arial" w:hAnsi="Arial" w:cs="Arial"/>
                <w:color w:val="000000"/>
                <w:sz w:val="20"/>
                <w:szCs w:val="20"/>
              </w:rPr>
            </w:pPr>
            <w:r w:rsidRPr="00323A28">
              <w:rPr>
                <w:rFonts w:ascii="Arial" w:hAnsi="Arial" w:cs="Arial"/>
                <w:color w:val="000000"/>
                <w:sz w:val="20"/>
                <w:szCs w:val="20"/>
              </w:rPr>
              <w:t>34.98 UMA</w:t>
            </w:r>
          </w:p>
        </w:tc>
      </w:tr>
      <w:tr w:rsidR="00A76C44" w:rsidRPr="00323A28" w:rsidTr="004A4784">
        <w:tc>
          <w:tcPr>
            <w:tcW w:w="3701" w:type="pct"/>
          </w:tcPr>
          <w:p w:rsidR="00A76C44" w:rsidRPr="00323A28" w:rsidRDefault="00D34F3A" w:rsidP="00323A28">
            <w:pPr>
              <w:spacing w:after="0" w:line="360" w:lineRule="auto"/>
              <w:jc w:val="both"/>
              <w:rPr>
                <w:rFonts w:ascii="Arial" w:hAnsi="Arial" w:cs="Arial"/>
                <w:sz w:val="20"/>
                <w:szCs w:val="20"/>
              </w:rPr>
            </w:pPr>
            <w:r w:rsidRPr="00323A28">
              <w:rPr>
                <w:rFonts w:ascii="Arial" w:hAnsi="Arial" w:cs="Arial"/>
                <w:sz w:val="20"/>
                <w:szCs w:val="20"/>
              </w:rPr>
              <w:tab/>
            </w:r>
            <w:r w:rsidR="00CE46B5" w:rsidRPr="00323A28">
              <w:rPr>
                <w:rFonts w:ascii="Arial" w:hAnsi="Arial" w:cs="Arial"/>
                <w:sz w:val="20"/>
                <w:szCs w:val="20"/>
              </w:rPr>
              <w:t>b) Fosa chicha:</w:t>
            </w:r>
          </w:p>
        </w:tc>
        <w:tc>
          <w:tcPr>
            <w:tcW w:w="1299" w:type="pct"/>
          </w:tcPr>
          <w:p w:rsidR="00A76C44" w:rsidRPr="00323A28" w:rsidRDefault="00CE46B5" w:rsidP="00D80666">
            <w:pPr>
              <w:spacing w:after="0" w:line="360" w:lineRule="auto"/>
              <w:jc w:val="right"/>
              <w:rPr>
                <w:rFonts w:ascii="Arial" w:hAnsi="Arial" w:cs="Arial"/>
                <w:color w:val="000000"/>
                <w:sz w:val="20"/>
                <w:szCs w:val="20"/>
              </w:rPr>
            </w:pPr>
            <w:r w:rsidRPr="00323A28">
              <w:rPr>
                <w:rFonts w:ascii="Arial" w:hAnsi="Arial" w:cs="Arial"/>
                <w:color w:val="000000"/>
                <w:sz w:val="20"/>
                <w:szCs w:val="20"/>
              </w:rPr>
              <w:t>18.02 UMA</w:t>
            </w:r>
          </w:p>
        </w:tc>
      </w:tr>
      <w:tr w:rsidR="00A76C44" w:rsidRPr="00323A28" w:rsidTr="004A4784">
        <w:tc>
          <w:tcPr>
            <w:tcW w:w="3701" w:type="pct"/>
          </w:tcPr>
          <w:p w:rsidR="00A76C44" w:rsidRPr="00D34F3A" w:rsidRDefault="00CE46B5" w:rsidP="002D782B">
            <w:pPr>
              <w:pStyle w:val="Prrafodelista"/>
              <w:numPr>
                <w:ilvl w:val="0"/>
                <w:numId w:val="28"/>
              </w:numPr>
              <w:spacing w:line="360" w:lineRule="auto"/>
              <w:ind w:left="357" w:hanging="357"/>
              <w:jc w:val="both"/>
              <w:rPr>
                <w:rFonts w:ascii="Arial" w:hAnsi="Arial" w:cs="Arial"/>
                <w:sz w:val="20"/>
                <w:szCs w:val="20"/>
              </w:rPr>
            </w:pPr>
            <w:r w:rsidRPr="00D34F3A">
              <w:rPr>
                <w:rFonts w:ascii="Arial" w:hAnsi="Arial" w:cs="Arial"/>
                <w:sz w:val="20"/>
                <w:szCs w:val="20"/>
              </w:rPr>
              <w:t>Por permiso de construcción:</w:t>
            </w:r>
          </w:p>
        </w:tc>
        <w:tc>
          <w:tcPr>
            <w:tcW w:w="1299" w:type="pct"/>
          </w:tcPr>
          <w:p w:rsidR="00A76C44" w:rsidRPr="00323A28" w:rsidRDefault="00A76C44" w:rsidP="00D80666">
            <w:pPr>
              <w:spacing w:after="0" w:line="360" w:lineRule="auto"/>
              <w:jc w:val="right"/>
              <w:rPr>
                <w:rFonts w:ascii="Arial" w:hAnsi="Arial" w:cs="Arial"/>
                <w:color w:val="000000"/>
                <w:sz w:val="20"/>
                <w:szCs w:val="20"/>
              </w:rPr>
            </w:pPr>
          </w:p>
        </w:tc>
      </w:tr>
      <w:tr w:rsidR="00A76C44" w:rsidRPr="00323A28" w:rsidTr="004A4784">
        <w:tc>
          <w:tcPr>
            <w:tcW w:w="3701" w:type="pct"/>
          </w:tcPr>
          <w:p w:rsidR="00A76C44" w:rsidRPr="00323A28" w:rsidRDefault="00D34F3A" w:rsidP="00323A28">
            <w:pPr>
              <w:spacing w:after="0" w:line="360" w:lineRule="auto"/>
              <w:jc w:val="both"/>
              <w:rPr>
                <w:rFonts w:ascii="Arial" w:hAnsi="Arial" w:cs="Arial"/>
                <w:sz w:val="20"/>
                <w:szCs w:val="20"/>
              </w:rPr>
            </w:pPr>
            <w:r w:rsidRPr="00323A28">
              <w:rPr>
                <w:rFonts w:ascii="Arial" w:hAnsi="Arial" w:cs="Arial"/>
                <w:sz w:val="20"/>
                <w:szCs w:val="20"/>
              </w:rPr>
              <w:tab/>
            </w:r>
            <w:r w:rsidR="00CE46B5" w:rsidRPr="00323A28">
              <w:rPr>
                <w:rFonts w:ascii="Arial" w:hAnsi="Arial" w:cs="Arial"/>
                <w:sz w:val="20"/>
                <w:szCs w:val="20"/>
              </w:rPr>
              <w:t>a) De cripta:</w:t>
            </w:r>
          </w:p>
        </w:tc>
        <w:tc>
          <w:tcPr>
            <w:tcW w:w="1299" w:type="pct"/>
          </w:tcPr>
          <w:p w:rsidR="00A76C44" w:rsidRPr="00323A28" w:rsidRDefault="00CE46B5" w:rsidP="00D80666">
            <w:pPr>
              <w:spacing w:after="0" w:line="360" w:lineRule="auto"/>
              <w:jc w:val="right"/>
              <w:rPr>
                <w:rFonts w:ascii="Arial" w:hAnsi="Arial" w:cs="Arial"/>
                <w:color w:val="000000"/>
                <w:sz w:val="20"/>
                <w:szCs w:val="20"/>
              </w:rPr>
            </w:pPr>
            <w:r w:rsidRPr="00323A28">
              <w:rPr>
                <w:rFonts w:ascii="Arial" w:hAnsi="Arial" w:cs="Arial"/>
                <w:color w:val="000000"/>
                <w:sz w:val="20"/>
                <w:szCs w:val="20"/>
              </w:rPr>
              <w:t>1.06 UMA</w:t>
            </w:r>
          </w:p>
        </w:tc>
      </w:tr>
      <w:tr w:rsidR="00A76C44" w:rsidRPr="00323A28" w:rsidTr="004A4784">
        <w:tc>
          <w:tcPr>
            <w:tcW w:w="3701" w:type="pct"/>
          </w:tcPr>
          <w:p w:rsidR="00A76C44" w:rsidRPr="00323A28" w:rsidRDefault="00D34F3A" w:rsidP="00323A28">
            <w:pPr>
              <w:spacing w:after="0" w:line="360" w:lineRule="auto"/>
              <w:jc w:val="both"/>
              <w:rPr>
                <w:rFonts w:ascii="Arial" w:hAnsi="Arial" w:cs="Arial"/>
                <w:sz w:val="20"/>
                <w:szCs w:val="20"/>
              </w:rPr>
            </w:pPr>
            <w:r w:rsidRPr="00323A28">
              <w:rPr>
                <w:rFonts w:ascii="Arial" w:hAnsi="Arial" w:cs="Arial"/>
                <w:sz w:val="20"/>
                <w:szCs w:val="20"/>
              </w:rPr>
              <w:tab/>
            </w:r>
            <w:r w:rsidR="00CE46B5" w:rsidRPr="00323A28">
              <w:rPr>
                <w:rFonts w:ascii="Arial" w:hAnsi="Arial" w:cs="Arial"/>
                <w:sz w:val="20"/>
                <w:szCs w:val="20"/>
              </w:rPr>
              <w:t>b) De bóveda:</w:t>
            </w:r>
          </w:p>
        </w:tc>
        <w:tc>
          <w:tcPr>
            <w:tcW w:w="1299" w:type="pct"/>
          </w:tcPr>
          <w:p w:rsidR="00A76C44" w:rsidRPr="00323A28" w:rsidRDefault="00CE46B5" w:rsidP="00D80666">
            <w:pPr>
              <w:spacing w:after="0" w:line="360" w:lineRule="auto"/>
              <w:jc w:val="right"/>
              <w:rPr>
                <w:rFonts w:ascii="Arial" w:hAnsi="Arial" w:cs="Arial"/>
                <w:color w:val="000000"/>
                <w:sz w:val="20"/>
                <w:szCs w:val="20"/>
              </w:rPr>
            </w:pPr>
            <w:r w:rsidRPr="00323A28">
              <w:rPr>
                <w:rFonts w:ascii="Arial" w:hAnsi="Arial" w:cs="Arial"/>
                <w:color w:val="000000"/>
                <w:sz w:val="20"/>
                <w:szCs w:val="20"/>
              </w:rPr>
              <w:t>2.12 UMA</w:t>
            </w:r>
          </w:p>
        </w:tc>
      </w:tr>
      <w:tr w:rsidR="00A76C44" w:rsidRPr="00323A28" w:rsidTr="004A4784">
        <w:tc>
          <w:tcPr>
            <w:tcW w:w="3701" w:type="pct"/>
          </w:tcPr>
          <w:p w:rsidR="00A76C44" w:rsidRPr="00323A28" w:rsidRDefault="00D34F3A" w:rsidP="00323A28">
            <w:pPr>
              <w:spacing w:after="0" w:line="360" w:lineRule="auto"/>
              <w:jc w:val="both"/>
              <w:rPr>
                <w:rFonts w:ascii="Arial" w:hAnsi="Arial" w:cs="Arial"/>
                <w:sz w:val="20"/>
                <w:szCs w:val="20"/>
              </w:rPr>
            </w:pPr>
            <w:r w:rsidRPr="00323A28">
              <w:rPr>
                <w:rFonts w:ascii="Arial" w:hAnsi="Arial" w:cs="Arial"/>
                <w:sz w:val="20"/>
                <w:szCs w:val="20"/>
              </w:rPr>
              <w:tab/>
            </w:r>
            <w:r w:rsidR="00CE46B5" w:rsidRPr="00323A28">
              <w:rPr>
                <w:rFonts w:ascii="Arial" w:hAnsi="Arial" w:cs="Arial"/>
                <w:sz w:val="20"/>
                <w:szCs w:val="20"/>
              </w:rPr>
              <w:t>c) De mausoleo:</w:t>
            </w:r>
          </w:p>
        </w:tc>
        <w:tc>
          <w:tcPr>
            <w:tcW w:w="1299" w:type="pct"/>
          </w:tcPr>
          <w:p w:rsidR="00A76C44" w:rsidRPr="00323A28" w:rsidRDefault="00CE46B5" w:rsidP="00D80666">
            <w:pPr>
              <w:spacing w:after="0" w:line="360" w:lineRule="auto"/>
              <w:jc w:val="right"/>
              <w:rPr>
                <w:rFonts w:ascii="Arial" w:hAnsi="Arial" w:cs="Arial"/>
                <w:color w:val="000000"/>
                <w:sz w:val="20"/>
                <w:szCs w:val="20"/>
              </w:rPr>
            </w:pPr>
            <w:r w:rsidRPr="00323A28">
              <w:rPr>
                <w:rFonts w:ascii="Arial" w:hAnsi="Arial" w:cs="Arial"/>
                <w:color w:val="000000"/>
                <w:sz w:val="20"/>
                <w:szCs w:val="20"/>
              </w:rPr>
              <w:t>7.42 UMA</w:t>
            </w:r>
          </w:p>
        </w:tc>
      </w:tr>
      <w:tr w:rsidR="00A76C44" w:rsidRPr="00323A28" w:rsidTr="004A4784">
        <w:tc>
          <w:tcPr>
            <w:tcW w:w="3701" w:type="pct"/>
          </w:tcPr>
          <w:p w:rsidR="00A76C44" w:rsidRPr="00323A28" w:rsidRDefault="00CE46B5" w:rsidP="00323A28">
            <w:pPr>
              <w:spacing w:after="0" w:line="360" w:lineRule="auto"/>
              <w:jc w:val="both"/>
              <w:rPr>
                <w:rFonts w:ascii="Arial" w:hAnsi="Arial" w:cs="Arial"/>
                <w:sz w:val="20"/>
                <w:szCs w:val="20"/>
              </w:rPr>
            </w:pPr>
            <w:r w:rsidRPr="003F3E7C">
              <w:rPr>
                <w:rFonts w:ascii="Arial" w:hAnsi="Arial" w:cs="Arial"/>
                <w:b/>
                <w:sz w:val="20"/>
                <w:szCs w:val="20"/>
              </w:rPr>
              <w:t>V.</w:t>
            </w:r>
            <w:r w:rsidRPr="00323A28">
              <w:rPr>
                <w:rFonts w:ascii="Arial" w:hAnsi="Arial" w:cs="Arial"/>
                <w:sz w:val="20"/>
                <w:szCs w:val="20"/>
              </w:rPr>
              <w:t xml:space="preserve"> Por el uso a perpetuidad de osarios:</w:t>
            </w:r>
          </w:p>
        </w:tc>
        <w:tc>
          <w:tcPr>
            <w:tcW w:w="1299"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color w:val="000000"/>
                <w:sz w:val="20"/>
                <w:szCs w:val="20"/>
              </w:rPr>
              <w:t>21.20 UMA</w:t>
            </w:r>
          </w:p>
        </w:tc>
      </w:tr>
      <w:tr w:rsidR="00A76C44" w:rsidRPr="00323A28" w:rsidTr="004A4784">
        <w:tc>
          <w:tcPr>
            <w:tcW w:w="3701" w:type="pct"/>
          </w:tcPr>
          <w:p w:rsidR="00A76C44" w:rsidRPr="00323A28" w:rsidRDefault="00CE46B5" w:rsidP="00323A28">
            <w:pPr>
              <w:spacing w:after="0" w:line="360" w:lineRule="auto"/>
              <w:jc w:val="both"/>
              <w:rPr>
                <w:rFonts w:ascii="Arial" w:hAnsi="Arial" w:cs="Arial"/>
                <w:sz w:val="20"/>
                <w:szCs w:val="20"/>
              </w:rPr>
            </w:pPr>
            <w:r w:rsidRPr="00D34F3A">
              <w:rPr>
                <w:rFonts w:ascii="Arial" w:hAnsi="Arial" w:cs="Arial"/>
                <w:b/>
                <w:sz w:val="20"/>
                <w:szCs w:val="20"/>
              </w:rPr>
              <w:t>VI.</w:t>
            </w:r>
            <w:r w:rsidR="00D34F3A" w:rsidRPr="00D34F3A">
              <w:rPr>
                <w:rFonts w:ascii="Arial" w:hAnsi="Arial" w:cs="Arial"/>
                <w:b/>
                <w:sz w:val="20"/>
                <w:szCs w:val="20"/>
              </w:rPr>
              <w:t>-</w:t>
            </w:r>
            <w:r w:rsidRPr="00323A28">
              <w:rPr>
                <w:rFonts w:ascii="Arial" w:hAnsi="Arial" w:cs="Arial"/>
                <w:sz w:val="20"/>
                <w:szCs w:val="20"/>
              </w:rPr>
              <w:t xml:space="preserve"> Por el otorgamiento del permiso para efectuar trabajos de pintura, rotulación o instalación de monumentos en cemento, en el interior del </w:t>
            </w:r>
            <w:r w:rsidRPr="00323A28">
              <w:rPr>
                <w:rFonts w:ascii="Arial" w:hAnsi="Arial" w:cs="Arial"/>
                <w:sz w:val="20"/>
                <w:szCs w:val="20"/>
              </w:rPr>
              <w:lastRenderedPageBreak/>
              <w:t>panteón, por tumba:</w:t>
            </w:r>
          </w:p>
        </w:tc>
        <w:tc>
          <w:tcPr>
            <w:tcW w:w="1299"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color w:val="000000"/>
                <w:sz w:val="20"/>
                <w:szCs w:val="20"/>
              </w:rPr>
              <w:lastRenderedPageBreak/>
              <w:t>1.06 UMA</w:t>
            </w:r>
          </w:p>
        </w:tc>
      </w:tr>
      <w:tr w:rsidR="00A76C44" w:rsidRPr="00323A28" w:rsidTr="004A4784">
        <w:tc>
          <w:tcPr>
            <w:tcW w:w="3701" w:type="pct"/>
          </w:tcPr>
          <w:p w:rsidR="00A76C44" w:rsidRPr="00323A28" w:rsidRDefault="00CE46B5" w:rsidP="00323A28">
            <w:pPr>
              <w:spacing w:after="0" w:line="360" w:lineRule="auto"/>
              <w:jc w:val="both"/>
              <w:rPr>
                <w:rFonts w:ascii="Arial" w:hAnsi="Arial" w:cs="Arial"/>
                <w:sz w:val="20"/>
                <w:szCs w:val="20"/>
              </w:rPr>
            </w:pPr>
            <w:r w:rsidRPr="00D34F3A">
              <w:rPr>
                <w:rFonts w:ascii="Arial" w:hAnsi="Arial" w:cs="Arial"/>
                <w:b/>
                <w:sz w:val="20"/>
                <w:szCs w:val="20"/>
              </w:rPr>
              <w:lastRenderedPageBreak/>
              <w:t>VII.</w:t>
            </w:r>
            <w:r w:rsidR="00D34F3A" w:rsidRPr="00D34F3A">
              <w:rPr>
                <w:rFonts w:ascii="Arial" w:hAnsi="Arial" w:cs="Arial"/>
                <w:b/>
                <w:sz w:val="20"/>
                <w:szCs w:val="20"/>
              </w:rPr>
              <w:t>-</w:t>
            </w:r>
            <w:r w:rsidRPr="00323A28">
              <w:rPr>
                <w:rFonts w:ascii="Arial" w:hAnsi="Arial" w:cs="Arial"/>
                <w:sz w:val="20"/>
                <w:szCs w:val="20"/>
              </w:rPr>
              <w:t xml:space="preserve"> Por diligencias de verificación de medidas físicas y colindancias de osarios y bóvedas:</w:t>
            </w:r>
          </w:p>
        </w:tc>
        <w:tc>
          <w:tcPr>
            <w:tcW w:w="1299" w:type="pct"/>
          </w:tcPr>
          <w:p w:rsidR="00A76C44" w:rsidRPr="00323A28" w:rsidRDefault="00CE46B5" w:rsidP="00D80666">
            <w:pPr>
              <w:spacing w:after="0" w:line="360" w:lineRule="auto"/>
              <w:jc w:val="right"/>
              <w:rPr>
                <w:rFonts w:ascii="Arial" w:hAnsi="Arial" w:cs="Arial"/>
                <w:color w:val="000000"/>
                <w:sz w:val="20"/>
                <w:szCs w:val="20"/>
              </w:rPr>
            </w:pPr>
            <w:r w:rsidRPr="00323A28">
              <w:rPr>
                <w:rFonts w:ascii="Arial" w:hAnsi="Arial" w:cs="Arial"/>
                <w:color w:val="000000"/>
                <w:sz w:val="20"/>
                <w:szCs w:val="20"/>
              </w:rPr>
              <w:t>1.06 UMA</w:t>
            </w:r>
          </w:p>
        </w:tc>
      </w:tr>
      <w:tr w:rsidR="00A76C44" w:rsidRPr="00323A28" w:rsidTr="004A4784">
        <w:tc>
          <w:tcPr>
            <w:tcW w:w="3701" w:type="pct"/>
          </w:tcPr>
          <w:p w:rsidR="00A76C44" w:rsidRPr="00323A28" w:rsidRDefault="00CE46B5" w:rsidP="00323A28">
            <w:pPr>
              <w:spacing w:after="0" w:line="360" w:lineRule="auto"/>
              <w:jc w:val="both"/>
              <w:rPr>
                <w:rFonts w:ascii="Arial" w:hAnsi="Arial" w:cs="Arial"/>
                <w:sz w:val="20"/>
                <w:szCs w:val="20"/>
              </w:rPr>
            </w:pPr>
            <w:r w:rsidRPr="00D34F3A">
              <w:rPr>
                <w:rFonts w:ascii="Arial" w:hAnsi="Arial" w:cs="Arial"/>
                <w:b/>
                <w:sz w:val="20"/>
                <w:szCs w:val="20"/>
              </w:rPr>
              <w:t>VIII.</w:t>
            </w:r>
            <w:r w:rsidR="00D34F3A" w:rsidRPr="00D34F3A">
              <w:rPr>
                <w:rFonts w:ascii="Arial" w:hAnsi="Arial" w:cs="Arial"/>
                <w:b/>
                <w:sz w:val="20"/>
                <w:szCs w:val="20"/>
              </w:rPr>
              <w:t>-</w:t>
            </w:r>
            <w:r w:rsidRPr="00323A28">
              <w:rPr>
                <w:rFonts w:ascii="Arial" w:hAnsi="Arial" w:cs="Arial"/>
                <w:sz w:val="20"/>
                <w:szCs w:val="20"/>
              </w:rPr>
              <w:t xml:space="preserve"> Servicio de cremación:</w:t>
            </w:r>
          </w:p>
        </w:tc>
        <w:tc>
          <w:tcPr>
            <w:tcW w:w="1299"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31.80 UMA</w:t>
            </w:r>
          </w:p>
        </w:tc>
      </w:tr>
      <w:tr w:rsidR="00A76C44" w:rsidRPr="00323A28" w:rsidTr="004A4784">
        <w:tc>
          <w:tcPr>
            <w:tcW w:w="3701" w:type="pct"/>
          </w:tcPr>
          <w:p w:rsidR="00A76C44" w:rsidRPr="00323A28" w:rsidRDefault="00CE46B5" w:rsidP="00323A28">
            <w:pPr>
              <w:spacing w:after="0" w:line="360" w:lineRule="auto"/>
              <w:jc w:val="both"/>
              <w:rPr>
                <w:rFonts w:ascii="Arial" w:hAnsi="Arial" w:cs="Arial"/>
                <w:sz w:val="20"/>
                <w:szCs w:val="20"/>
              </w:rPr>
            </w:pPr>
            <w:r w:rsidRPr="00D34F3A">
              <w:rPr>
                <w:rFonts w:ascii="Arial" w:hAnsi="Arial" w:cs="Arial"/>
                <w:b/>
                <w:sz w:val="20"/>
                <w:szCs w:val="20"/>
              </w:rPr>
              <w:t>IX.</w:t>
            </w:r>
            <w:r w:rsidR="00D34F3A">
              <w:rPr>
                <w:rFonts w:ascii="Arial" w:hAnsi="Arial" w:cs="Arial"/>
                <w:b/>
                <w:sz w:val="20"/>
                <w:szCs w:val="20"/>
              </w:rPr>
              <w:t>-</w:t>
            </w:r>
            <w:r w:rsidRPr="00323A28">
              <w:rPr>
                <w:rFonts w:ascii="Arial" w:hAnsi="Arial" w:cs="Arial"/>
                <w:sz w:val="20"/>
                <w:szCs w:val="20"/>
              </w:rPr>
              <w:t xml:space="preserve"> Actualización de documentos por concesiones a perpetuidad:</w:t>
            </w:r>
          </w:p>
        </w:tc>
        <w:tc>
          <w:tcPr>
            <w:tcW w:w="1299" w:type="pct"/>
          </w:tcPr>
          <w:p w:rsidR="00A76C44" w:rsidRPr="00323A28" w:rsidRDefault="00CE46B5" w:rsidP="00D80666">
            <w:pPr>
              <w:spacing w:after="0" w:line="360" w:lineRule="auto"/>
              <w:jc w:val="right"/>
              <w:rPr>
                <w:rFonts w:ascii="Arial" w:hAnsi="Arial" w:cs="Arial"/>
                <w:color w:val="000000"/>
                <w:sz w:val="20"/>
                <w:szCs w:val="20"/>
              </w:rPr>
            </w:pPr>
            <w:r w:rsidRPr="00323A28">
              <w:rPr>
                <w:rFonts w:ascii="Arial" w:hAnsi="Arial" w:cs="Arial"/>
                <w:color w:val="000000"/>
                <w:sz w:val="20"/>
                <w:szCs w:val="20"/>
              </w:rPr>
              <w:t>1.06 UMA</w:t>
            </w:r>
          </w:p>
        </w:tc>
      </w:tr>
      <w:tr w:rsidR="00A76C44" w:rsidRPr="00323A28" w:rsidTr="004A4784">
        <w:tc>
          <w:tcPr>
            <w:tcW w:w="3701" w:type="pct"/>
          </w:tcPr>
          <w:p w:rsidR="00A76C44" w:rsidRPr="00323A28" w:rsidRDefault="00CE46B5" w:rsidP="00323A28">
            <w:pPr>
              <w:spacing w:after="0" w:line="360" w:lineRule="auto"/>
              <w:jc w:val="both"/>
              <w:rPr>
                <w:rFonts w:ascii="Arial" w:hAnsi="Arial" w:cs="Arial"/>
                <w:sz w:val="20"/>
                <w:szCs w:val="20"/>
              </w:rPr>
            </w:pPr>
            <w:r w:rsidRPr="00D34F3A">
              <w:rPr>
                <w:rFonts w:ascii="Arial" w:hAnsi="Arial" w:cs="Arial"/>
                <w:b/>
                <w:sz w:val="20"/>
                <w:szCs w:val="20"/>
              </w:rPr>
              <w:t>X.</w:t>
            </w:r>
            <w:r w:rsidR="004A4784">
              <w:rPr>
                <w:rFonts w:ascii="Arial" w:hAnsi="Arial" w:cs="Arial"/>
                <w:b/>
                <w:sz w:val="20"/>
                <w:szCs w:val="20"/>
              </w:rPr>
              <w:t>-</w:t>
            </w:r>
            <w:r w:rsidRPr="00323A28">
              <w:rPr>
                <w:rFonts w:ascii="Arial" w:hAnsi="Arial" w:cs="Arial"/>
                <w:sz w:val="20"/>
                <w:szCs w:val="20"/>
              </w:rPr>
              <w:t xml:space="preserve"> Expedición de duplicados por documentos de concesiones:</w:t>
            </w:r>
          </w:p>
        </w:tc>
        <w:tc>
          <w:tcPr>
            <w:tcW w:w="1299" w:type="pct"/>
          </w:tcPr>
          <w:p w:rsidR="00A76C44" w:rsidRPr="00323A28" w:rsidRDefault="00CE46B5" w:rsidP="00D80666">
            <w:pPr>
              <w:spacing w:after="0" w:line="360" w:lineRule="auto"/>
              <w:jc w:val="right"/>
              <w:rPr>
                <w:rFonts w:ascii="Arial" w:hAnsi="Arial" w:cs="Arial"/>
                <w:color w:val="000000"/>
                <w:sz w:val="20"/>
                <w:szCs w:val="20"/>
              </w:rPr>
            </w:pPr>
            <w:r w:rsidRPr="00323A28">
              <w:rPr>
                <w:rFonts w:ascii="Arial" w:hAnsi="Arial" w:cs="Arial"/>
                <w:color w:val="000000"/>
                <w:sz w:val="20"/>
                <w:szCs w:val="20"/>
              </w:rPr>
              <w:t>4.24 UMA</w:t>
            </w:r>
          </w:p>
        </w:tc>
      </w:tr>
      <w:tr w:rsidR="00A76C44" w:rsidRPr="00323A28" w:rsidTr="004A4784">
        <w:tc>
          <w:tcPr>
            <w:tcW w:w="3701" w:type="pct"/>
          </w:tcPr>
          <w:p w:rsidR="00A76C44" w:rsidRPr="00323A28" w:rsidRDefault="00CE46B5" w:rsidP="00323A28">
            <w:pPr>
              <w:spacing w:after="0" w:line="360" w:lineRule="auto"/>
              <w:jc w:val="both"/>
              <w:rPr>
                <w:rFonts w:ascii="Arial" w:hAnsi="Arial" w:cs="Arial"/>
                <w:sz w:val="20"/>
                <w:szCs w:val="20"/>
              </w:rPr>
            </w:pPr>
            <w:r w:rsidRPr="00D34F3A">
              <w:rPr>
                <w:rFonts w:ascii="Arial" w:hAnsi="Arial" w:cs="Arial"/>
                <w:b/>
                <w:sz w:val="20"/>
                <w:szCs w:val="20"/>
              </w:rPr>
              <w:t>XI.</w:t>
            </w:r>
            <w:r w:rsidR="004A4784">
              <w:rPr>
                <w:rFonts w:ascii="Arial" w:hAnsi="Arial" w:cs="Arial"/>
                <w:b/>
                <w:sz w:val="20"/>
                <w:szCs w:val="20"/>
              </w:rPr>
              <w:t>-</w:t>
            </w:r>
            <w:r w:rsidRPr="00323A28">
              <w:rPr>
                <w:rFonts w:ascii="Arial" w:hAnsi="Arial" w:cs="Arial"/>
                <w:sz w:val="20"/>
                <w:szCs w:val="20"/>
              </w:rPr>
              <w:t xml:space="preserve"> Por la expedición del permiso para prestar el servicio funerario particular:</w:t>
            </w:r>
          </w:p>
        </w:tc>
        <w:tc>
          <w:tcPr>
            <w:tcW w:w="1299" w:type="pct"/>
          </w:tcPr>
          <w:p w:rsidR="00A76C44" w:rsidRPr="00323A28" w:rsidRDefault="00CE46B5" w:rsidP="00D80666">
            <w:pPr>
              <w:spacing w:after="0" w:line="360" w:lineRule="auto"/>
              <w:jc w:val="right"/>
              <w:rPr>
                <w:rFonts w:ascii="Arial" w:hAnsi="Arial" w:cs="Arial"/>
                <w:color w:val="000000"/>
                <w:sz w:val="20"/>
                <w:szCs w:val="20"/>
              </w:rPr>
            </w:pPr>
            <w:r w:rsidRPr="00323A28">
              <w:rPr>
                <w:rFonts w:ascii="Arial" w:hAnsi="Arial" w:cs="Arial"/>
                <w:color w:val="000000"/>
                <w:sz w:val="20"/>
                <w:szCs w:val="20"/>
              </w:rPr>
              <w:t>4.24 UMA</w:t>
            </w:r>
          </w:p>
        </w:tc>
      </w:tr>
      <w:tr w:rsidR="00A76C44" w:rsidRPr="00323A28" w:rsidTr="004A4784">
        <w:tc>
          <w:tcPr>
            <w:tcW w:w="3701" w:type="pct"/>
          </w:tcPr>
          <w:p w:rsidR="00A76C44" w:rsidRPr="00323A28" w:rsidRDefault="00CE46B5" w:rsidP="00323A28">
            <w:pPr>
              <w:spacing w:after="0" w:line="360" w:lineRule="auto"/>
              <w:jc w:val="both"/>
              <w:rPr>
                <w:rFonts w:ascii="Arial" w:hAnsi="Arial" w:cs="Arial"/>
                <w:sz w:val="20"/>
                <w:szCs w:val="20"/>
              </w:rPr>
            </w:pPr>
            <w:r w:rsidRPr="00D34F3A">
              <w:rPr>
                <w:rFonts w:ascii="Arial" w:hAnsi="Arial" w:cs="Arial"/>
                <w:b/>
                <w:sz w:val="20"/>
                <w:szCs w:val="20"/>
              </w:rPr>
              <w:t>XII.</w:t>
            </w:r>
            <w:r w:rsidR="004A4784">
              <w:rPr>
                <w:rFonts w:ascii="Arial" w:hAnsi="Arial" w:cs="Arial"/>
                <w:b/>
                <w:sz w:val="20"/>
                <w:szCs w:val="20"/>
              </w:rPr>
              <w:t>-</w:t>
            </w:r>
            <w:r w:rsidRPr="00323A28">
              <w:rPr>
                <w:rFonts w:ascii="Arial" w:hAnsi="Arial" w:cs="Arial"/>
                <w:sz w:val="20"/>
                <w:szCs w:val="20"/>
              </w:rPr>
              <w:t xml:space="preserve"> Por el otorgamiento de la concesión para operar un panteón particular, por cada año concesionado:</w:t>
            </w:r>
          </w:p>
        </w:tc>
        <w:tc>
          <w:tcPr>
            <w:tcW w:w="1299" w:type="pct"/>
          </w:tcPr>
          <w:p w:rsidR="00A76C44" w:rsidRPr="00323A28" w:rsidRDefault="00CE46B5" w:rsidP="00D80666">
            <w:pPr>
              <w:spacing w:after="0" w:line="360" w:lineRule="auto"/>
              <w:jc w:val="right"/>
              <w:rPr>
                <w:rFonts w:ascii="Arial" w:hAnsi="Arial" w:cs="Arial"/>
                <w:color w:val="000000"/>
                <w:sz w:val="20"/>
                <w:szCs w:val="20"/>
              </w:rPr>
            </w:pPr>
            <w:r w:rsidRPr="00323A28">
              <w:rPr>
                <w:rFonts w:ascii="Arial" w:hAnsi="Arial" w:cs="Arial"/>
                <w:color w:val="000000"/>
                <w:sz w:val="20"/>
                <w:szCs w:val="20"/>
              </w:rPr>
              <w:t>212.00 UMA</w:t>
            </w:r>
          </w:p>
        </w:tc>
      </w:tr>
      <w:tr w:rsidR="00A76C44" w:rsidRPr="00323A28" w:rsidTr="004A4784">
        <w:tc>
          <w:tcPr>
            <w:tcW w:w="3701" w:type="pct"/>
          </w:tcPr>
          <w:p w:rsidR="00A76C44" w:rsidRPr="00323A28" w:rsidRDefault="00CE46B5" w:rsidP="00323A28">
            <w:pPr>
              <w:spacing w:after="0" w:line="360" w:lineRule="auto"/>
              <w:jc w:val="both"/>
              <w:rPr>
                <w:rFonts w:ascii="Arial" w:hAnsi="Arial" w:cs="Arial"/>
                <w:sz w:val="20"/>
                <w:szCs w:val="20"/>
              </w:rPr>
            </w:pPr>
            <w:r w:rsidRPr="00D34F3A">
              <w:rPr>
                <w:rFonts w:ascii="Arial" w:hAnsi="Arial" w:cs="Arial"/>
                <w:b/>
                <w:sz w:val="20"/>
                <w:szCs w:val="20"/>
              </w:rPr>
              <w:t>XIII.</w:t>
            </w:r>
            <w:r w:rsidR="004A4784">
              <w:rPr>
                <w:rFonts w:ascii="Arial" w:hAnsi="Arial" w:cs="Arial"/>
                <w:b/>
                <w:sz w:val="20"/>
                <w:szCs w:val="20"/>
              </w:rPr>
              <w:t>-</w:t>
            </w:r>
            <w:r w:rsidRPr="00323A28">
              <w:rPr>
                <w:rFonts w:ascii="Arial" w:hAnsi="Arial" w:cs="Arial"/>
                <w:sz w:val="20"/>
                <w:szCs w:val="20"/>
              </w:rPr>
              <w:t xml:space="preserve"> Por el otorgamiento de la concesión para operar un crematorio particular, por cada año concesionado:</w:t>
            </w:r>
          </w:p>
        </w:tc>
        <w:tc>
          <w:tcPr>
            <w:tcW w:w="1299" w:type="pct"/>
          </w:tcPr>
          <w:p w:rsidR="00A76C44" w:rsidRPr="00323A28" w:rsidRDefault="00CE46B5" w:rsidP="00D80666">
            <w:pPr>
              <w:spacing w:after="0" w:line="360" w:lineRule="auto"/>
              <w:jc w:val="right"/>
              <w:rPr>
                <w:rFonts w:ascii="Arial" w:hAnsi="Arial" w:cs="Arial"/>
                <w:color w:val="000000"/>
                <w:sz w:val="20"/>
                <w:szCs w:val="20"/>
              </w:rPr>
            </w:pPr>
            <w:r w:rsidRPr="00323A28">
              <w:rPr>
                <w:rFonts w:ascii="Arial" w:hAnsi="Arial" w:cs="Arial"/>
                <w:color w:val="000000"/>
                <w:sz w:val="20"/>
                <w:szCs w:val="20"/>
              </w:rPr>
              <w:t>212.00 UMA</w:t>
            </w:r>
          </w:p>
        </w:tc>
      </w:tr>
      <w:tr w:rsidR="00A76C44" w:rsidRPr="00323A28" w:rsidTr="004A4784">
        <w:tc>
          <w:tcPr>
            <w:tcW w:w="3701" w:type="pct"/>
          </w:tcPr>
          <w:p w:rsidR="00A76C44" w:rsidRPr="00323A28" w:rsidRDefault="00CE46B5" w:rsidP="00323A28">
            <w:pPr>
              <w:spacing w:after="0" w:line="360" w:lineRule="auto"/>
              <w:jc w:val="both"/>
              <w:rPr>
                <w:rFonts w:ascii="Arial" w:hAnsi="Arial" w:cs="Arial"/>
                <w:sz w:val="20"/>
                <w:szCs w:val="20"/>
              </w:rPr>
            </w:pPr>
            <w:r w:rsidRPr="00D34F3A">
              <w:rPr>
                <w:rFonts w:ascii="Arial" w:hAnsi="Arial" w:cs="Arial"/>
                <w:b/>
                <w:sz w:val="20"/>
                <w:szCs w:val="20"/>
              </w:rPr>
              <w:t>XIV.</w:t>
            </w:r>
            <w:r w:rsidR="004A4784">
              <w:rPr>
                <w:rFonts w:ascii="Arial" w:hAnsi="Arial" w:cs="Arial"/>
                <w:b/>
                <w:sz w:val="20"/>
                <w:szCs w:val="20"/>
              </w:rPr>
              <w:t>-</w:t>
            </w:r>
            <w:r w:rsidRPr="00323A28">
              <w:rPr>
                <w:rFonts w:ascii="Arial" w:hAnsi="Arial" w:cs="Arial"/>
                <w:sz w:val="20"/>
                <w:szCs w:val="20"/>
              </w:rPr>
              <w:t xml:space="preserve"> Autorización de traslado de un Cadáver de un municipio a otro, previo permiso sanitario y del Registro Civil.</w:t>
            </w:r>
          </w:p>
        </w:tc>
        <w:tc>
          <w:tcPr>
            <w:tcW w:w="1299" w:type="pct"/>
          </w:tcPr>
          <w:p w:rsidR="00A76C44" w:rsidRPr="00323A28" w:rsidRDefault="00CE46B5" w:rsidP="00D80666">
            <w:pPr>
              <w:spacing w:after="0" w:line="360" w:lineRule="auto"/>
              <w:jc w:val="right"/>
              <w:rPr>
                <w:rFonts w:ascii="Arial" w:hAnsi="Arial" w:cs="Arial"/>
                <w:color w:val="000000"/>
                <w:sz w:val="20"/>
                <w:szCs w:val="20"/>
              </w:rPr>
            </w:pPr>
            <w:r w:rsidRPr="00323A28">
              <w:rPr>
                <w:rFonts w:ascii="Arial" w:hAnsi="Arial" w:cs="Arial"/>
                <w:color w:val="000000"/>
                <w:sz w:val="20"/>
                <w:szCs w:val="20"/>
              </w:rPr>
              <w:t>3.816 UMA, más 0.106 UMA por kilómetro recorrido.</w:t>
            </w:r>
          </w:p>
        </w:tc>
      </w:tr>
      <w:tr w:rsidR="00A76C44" w:rsidRPr="00323A28" w:rsidTr="004A4784">
        <w:tc>
          <w:tcPr>
            <w:tcW w:w="3701" w:type="pct"/>
          </w:tcPr>
          <w:p w:rsidR="00A76C44" w:rsidRPr="00323A28" w:rsidRDefault="00CE46B5" w:rsidP="00323A28">
            <w:pPr>
              <w:spacing w:after="0" w:line="360" w:lineRule="auto"/>
              <w:jc w:val="both"/>
              <w:rPr>
                <w:rFonts w:ascii="Arial" w:hAnsi="Arial" w:cs="Arial"/>
                <w:sz w:val="20"/>
                <w:szCs w:val="20"/>
              </w:rPr>
            </w:pPr>
            <w:r w:rsidRPr="00D34F3A">
              <w:rPr>
                <w:rFonts w:ascii="Arial" w:hAnsi="Arial" w:cs="Arial"/>
                <w:b/>
                <w:sz w:val="20"/>
                <w:szCs w:val="20"/>
              </w:rPr>
              <w:t>XV.</w:t>
            </w:r>
            <w:r w:rsidR="004A4784">
              <w:rPr>
                <w:rFonts w:ascii="Arial" w:hAnsi="Arial" w:cs="Arial"/>
                <w:b/>
                <w:sz w:val="20"/>
                <w:szCs w:val="20"/>
              </w:rPr>
              <w:t>-</w:t>
            </w:r>
            <w:r w:rsidRPr="00323A28">
              <w:rPr>
                <w:rFonts w:ascii="Arial" w:hAnsi="Arial" w:cs="Arial"/>
                <w:sz w:val="20"/>
                <w:szCs w:val="20"/>
              </w:rPr>
              <w:t xml:space="preserve"> Autorización de traslado de un Cadáver fuera del Estado de Yucatán, previo permiso sanitario y del Registro Civil.</w:t>
            </w:r>
          </w:p>
        </w:tc>
        <w:tc>
          <w:tcPr>
            <w:tcW w:w="1299" w:type="pct"/>
          </w:tcPr>
          <w:p w:rsidR="00A76C44" w:rsidRPr="00323A28" w:rsidRDefault="00CE46B5" w:rsidP="00D80666">
            <w:pPr>
              <w:spacing w:after="0" w:line="360" w:lineRule="auto"/>
              <w:jc w:val="right"/>
              <w:rPr>
                <w:rFonts w:ascii="Arial" w:hAnsi="Arial" w:cs="Arial"/>
                <w:color w:val="000000"/>
                <w:sz w:val="20"/>
                <w:szCs w:val="20"/>
              </w:rPr>
            </w:pPr>
            <w:r w:rsidRPr="00323A28">
              <w:rPr>
                <w:rFonts w:ascii="Arial" w:hAnsi="Arial" w:cs="Arial"/>
                <w:color w:val="000000"/>
                <w:sz w:val="20"/>
                <w:szCs w:val="20"/>
              </w:rPr>
              <w:t>3.816 UMA, más 0.212 UMA por kilómetro recorrido</w:t>
            </w:r>
          </w:p>
        </w:tc>
      </w:tr>
    </w:tbl>
    <w:p w:rsidR="00D34F3A" w:rsidRDefault="00D34F3A" w:rsidP="00323A28">
      <w:pPr>
        <w:tabs>
          <w:tab w:val="left" w:pos="3544"/>
        </w:tabs>
        <w:spacing w:after="0" w:line="360" w:lineRule="auto"/>
        <w:jc w:val="both"/>
        <w:rPr>
          <w:rFonts w:ascii="Arial" w:hAnsi="Arial" w:cs="Arial"/>
          <w:sz w:val="20"/>
          <w:szCs w:val="20"/>
        </w:rPr>
      </w:pPr>
    </w:p>
    <w:p w:rsidR="00A76C44" w:rsidRPr="00323A28" w:rsidRDefault="00CE46B5" w:rsidP="00323A28">
      <w:pPr>
        <w:tabs>
          <w:tab w:val="left" w:pos="3544"/>
        </w:tabs>
        <w:spacing w:after="0" w:line="360" w:lineRule="auto"/>
        <w:jc w:val="both"/>
        <w:rPr>
          <w:rFonts w:ascii="Arial" w:hAnsi="Arial" w:cs="Arial"/>
          <w:sz w:val="20"/>
          <w:szCs w:val="20"/>
        </w:rPr>
      </w:pPr>
      <w:r w:rsidRPr="00323A28">
        <w:rPr>
          <w:rFonts w:ascii="Arial" w:hAnsi="Arial" w:cs="Arial"/>
          <w:sz w:val="20"/>
          <w:szCs w:val="20"/>
        </w:rPr>
        <w:t>Para el cómputo del número de kilómetros recorridos señalados en las fracciones XIII y XIV de este artículo se considerará como kilómetros recorridos, las distancias establecidas por la Secretaría de Comunicaciones y Transportes, entre el punto de origen hasta el punto de destino del traslado.</w:t>
      </w:r>
    </w:p>
    <w:p w:rsidR="00217E57" w:rsidRDefault="00217E57" w:rsidP="00323A28">
      <w:pPr>
        <w:spacing w:after="0" w:line="360" w:lineRule="auto"/>
        <w:jc w:val="center"/>
        <w:rPr>
          <w:rFonts w:ascii="Arial" w:hAnsi="Arial" w:cs="Arial"/>
          <w:b/>
          <w:sz w:val="20"/>
          <w:szCs w:val="20"/>
        </w:rPr>
      </w:pPr>
    </w:p>
    <w:p w:rsidR="00217E57" w:rsidRDefault="004A4784" w:rsidP="00323A28">
      <w:pPr>
        <w:spacing w:after="0" w:line="360" w:lineRule="auto"/>
        <w:jc w:val="center"/>
        <w:rPr>
          <w:rFonts w:ascii="Arial" w:hAnsi="Arial" w:cs="Arial"/>
          <w:b/>
          <w:sz w:val="20"/>
          <w:szCs w:val="20"/>
        </w:rPr>
      </w:pPr>
      <w:r w:rsidRPr="00323A28">
        <w:rPr>
          <w:rFonts w:ascii="Arial" w:hAnsi="Arial" w:cs="Arial"/>
          <w:b/>
          <w:sz w:val="20"/>
          <w:szCs w:val="20"/>
        </w:rPr>
        <w:t>CAPÍTULO XII</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Derechos </w:t>
      </w:r>
      <w:r w:rsidR="004A4784" w:rsidRPr="00323A28">
        <w:rPr>
          <w:rFonts w:ascii="Arial" w:hAnsi="Arial" w:cs="Arial"/>
          <w:b/>
          <w:sz w:val="20"/>
          <w:szCs w:val="20"/>
        </w:rPr>
        <w:t>por Servicio de Alumbrado Público</w:t>
      </w:r>
    </w:p>
    <w:p w:rsidR="00217E57" w:rsidRPr="00323A28" w:rsidRDefault="00217E57" w:rsidP="00323A28">
      <w:pPr>
        <w:spacing w:after="0" w:line="360" w:lineRule="auto"/>
        <w:jc w:val="center"/>
        <w:rPr>
          <w:rFonts w:ascii="Arial" w:hAnsi="Arial" w:cs="Arial"/>
          <w:b/>
          <w:sz w:val="20"/>
          <w:szCs w:val="20"/>
        </w:rPr>
      </w:pPr>
    </w:p>
    <w:p w:rsidR="00A76C44" w:rsidRPr="00323A28" w:rsidRDefault="00CE46B5" w:rsidP="00323A28">
      <w:pPr>
        <w:tabs>
          <w:tab w:val="left" w:pos="5955"/>
        </w:tabs>
        <w:spacing w:after="0" w:line="360" w:lineRule="auto"/>
        <w:rPr>
          <w:rFonts w:ascii="Arial" w:hAnsi="Arial" w:cs="Arial"/>
          <w:b/>
          <w:sz w:val="20"/>
          <w:szCs w:val="20"/>
        </w:rPr>
      </w:pPr>
      <w:r w:rsidRPr="00323A28">
        <w:rPr>
          <w:rFonts w:ascii="Arial" w:hAnsi="Arial" w:cs="Arial"/>
          <w:b/>
          <w:sz w:val="20"/>
          <w:szCs w:val="20"/>
        </w:rPr>
        <w:t>Artículo 44. Tarifa</w:t>
      </w:r>
      <w:r w:rsidRPr="00323A28">
        <w:rPr>
          <w:rFonts w:ascii="Arial" w:hAnsi="Arial" w:cs="Arial"/>
          <w:b/>
          <w:sz w:val="20"/>
          <w:szCs w:val="20"/>
        </w:rPr>
        <w:tab/>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El derecho por servicio de alumbrado público será el que resulte de aplicar la tarifa que se describe en la Ley de Hacienda del Municipio de Izamal, Yucatán.</w:t>
      </w:r>
    </w:p>
    <w:p w:rsidR="004A4784" w:rsidRDefault="00911598" w:rsidP="00323A28">
      <w:pPr>
        <w:spacing w:after="0" w:line="360" w:lineRule="auto"/>
        <w:jc w:val="both"/>
        <w:rPr>
          <w:rFonts w:ascii="Arial" w:hAnsi="Arial" w:cs="Arial"/>
          <w:b/>
          <w:sz w:val="20"/>
          <w:szCs w:val="20"/>
        </w:rPr>
      </w:pPr>
      <w:r>
        <w:rPr>
          <w:rFonts w:ascii="Arial" w:hAnsi="Arial" w:cs="Arial"/>
          <w:b/>
          <w:sz w:val="20"/>
          <w:szCs w:val="20"/>
        </w:rPr>
        <w:br w:type="column"/>
      </w:r>
    </w:p>
    <w:p w:rsidR="004A4784" w:rsidRDefault="004A4784" w:rsidP="00323A28">
      <w:pPr>
        <w:spacing w:after="0" w:line="360" w:lineRule="auto"/>
        <w:jc w:val="center"/>
        <w:rPr>
          <w:rFonts w:ascii="Arial" w:hAnsi="Arial" w:cs="Arial"/>
          <w:b/>
          <w:sz w:val="20"/>
          <w:szCs w:val="20"/>
        </w:rPr>
      </w:pPr>
      <w:r w:rsidRPr="00323A28">
        <w:rPr>
          <w:rFonts w:ascii="Arial" w:hAnsi="Arial" w:cs="Arial"/>
          <w:b/>
          <w:sz w:val="20"/>
          <w:szCs w:val="20"/>
        </w:rPr>
        <w:t xml:space="preserve">CAPÍTULO XIII </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Derechos por </w:t>
      </w:r>
      <w:r w:rsidR="004A4784" w:rsidRPr="00323A28">
        <w:rPr>
          <w:rFonts w:ascii="Arial" w:hAnsi="Arial" w:cs="Arial"/>
          <w:b/>
          <w:sz w:val="20"/>
          <w:szCs w:val="20"/>
        </w:rPr>
        <w:t>Servicios de Acceso a la Información Pública</w:t>
      </w:r>
    </w:p>
    <w:p w:rsidR="004A4784" w:rsidRPr="00323A28" w:rsidRDefault="004A4784"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jc w:val="both"/>
        <w:rPr>
          <w:rFonts w:ascii="Arial" w:hAnsi="Arial" w:cs="Arial"/>
          <w:sz w:val="20"/>
          <w:szCs w:val="20"/>
        </w:rPr>
      </w:pPr>
      <w:r w:rsidRPr="00323A28">
        <w:rPr>
          <w:rFonts w:ascii="Arial" w:hAnsi="Arial" w:cs="Arial"/>
          <w:b/>
          <w:sz w:val="20"/>
          <w:szCs w:val="20"/>
        </w:rPr>
        <w:t>Artículo 45. Tarifa</w:t>
      </w:r>
    </w:p>
    <w:p w:rsidR="00A76C44" w:rsidRPr="00323A28" w:rsidRDefault="00CE46B5" w:rsidP="00323A28">
      <w:pPr>
        <w:spacing w:after="0" w:line="360" w:lineRule="auto"/>
        <w:jc w:val="both"/>
        <w:rPr>
          <w:rFonts w:ascii="Arial" w:hAnsi="Arial" w:cs="Arial"/>
          <w:bCs/>
          <w:color w:val="000000"/>
          <w:sz w:val="20"/>
          <w:szCs w:val="20"/>
        </w:rPr>
      </w:pPr>
      <w:r w:rsidRPr="00323A28">
        <w:rPr>
          <w:rFonts w:ascii="Arial" w:hAnsi="Arial" w:cs="Arial"/>
          <w:bCs/>
          <w:color w:val="000000"/>
          <w:sz w:val="20"/>
          <w:szCs w:val="20"/>
        </w:rPr>
        <w:t>El derecho por acceso a la información pública que proporciona la Unidad de Transparencia municipal será gratuita.</w:t>
      </w:r>
    </w:p>
    <w:p w:rsidR="00A76C44" w:rsidRPr="00323A28" w:rsidRDefault="00A76C44" w:rsidP="00323A28">
      <w:pPr>
        <w:spacing w:after="0" w:line="360" w:lineRule="auto"/>
        <w:jc w:val="both"/>
        <w:rPr>
          <w:rFonts w:ascii="Arial" w:hAnsi="Arial" w:cs="Arial"/>
          <w:bCs/>
          <w:color w:val="000000"/>
          <w:sz w:val="20"/>
          <w:szCs w:val="20"/>
        </w:rPr>
      </w:pPr>
    </w:p>
    <w:p w:rsidR="00A76C44" w:rsidRPr="00323A28" w:rsidRDefault="00CE46B5" w:rsidP="00323A28">
      <w:pPr>
        <w:spacing w:after="0" w:line="360" w:lineRule="auto"/>
        <w:jc w:val="both"/>
        <w:rPr>
          <w:rFonts w:ascii="Arial" w:hAnsi="Arial" w:cs="Arial"/>
          <w:bCs/>
          <w:color w:val="000000"/>
          <w:sz w:val="20"/>
          <w:szCs w:val="20"/>
        </w:rPr>
      </w:pPr>
      <w:r w:rsidRPr="00323A28">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A76C44" w:rsidRPr="00323A28" w:rsidRDefault="00A76C44" w:rsidP="00323A28">
      <w:pPr>
        <w:spacing w:after="0" w:line="360" w:lineRule="auto"/>
        <w:jc w:val="both"/>
        <w:rPr>
          <w:rFonts w:ascii="Arial" w:hAnsi="Arial" w:cs="Arial"/>
          <w:bCs/>
          <w:color w:val="000000"/>
          <w:sz w:val="20"/>
          <w:szCs w:val="20"/>
        </w:rPr>
      </w:pPr>
    </w:p>
    <w:p w:rsidR="00A76C44" w:rsidRPr="00323A28" w:rsidRDefault="00CE46B5" w:rsidP="00323A28">
      <w:pPr>
        <w:spacing w:after="0" w:line="360" w:lineRule="auto"/>
        <w:jc w:val="both"/>
        <w:rPr>
          <w:rFonts w:ascii="Arial" w:hAnsi="Arial" w:cs="Arial"/>
          <w:bCs/>
          <w:color w:val="000000"/>
          <w:sz w:val="20"/>
          <w:szCs w:val="20"/>
        </w:rPr>
      </w:pPr>
      <w:r w:rsidRPr="00323A28">
        <w:rPr>
          <w:rFonts w:ascii="Arial" w:hAnsi="Arial" w:cs="Arial"/>
          <w:bCs/>
          <w:color w:val="000000"/>
          <w:sz w:val="20"/>
          <w:szCs w:val="20"/>
        </w:rPr>
        <w:t xml:space="preserve">El costo de recuperación que deberá cubrir el solicitante </w:t>
      </w:r>
      <w:r w:rsidRPr="00323A28">
        <w:rPr>
          <w:rFonts w:ascii="Arial" w:hAnsi="Arial" w:cs="Arial"/>
          <w:color w:val="000000"/>
          <w:sz w:val="20"/>
          <w:szCs w:val="20"/>
        </w:rPr>
        <w:t>por la modalidad de entrega de reproducción de la información a que se refiere este Capítulo,</w:t>
      </w:r>
      <w:r w:rsidRPr="00323A28">
        <w:rPr>
          <w:rFonts w:ascii="Arial" w:hAnsi="Arial" w:cs="Arial"/>
          <w:bCs/>
          <w:color w:val="000000"/>
          <w:sz w:val="20"/>
          <w:szCs w:val="20"/>
        </w:rPr>
        <w:t xml:space="preserve"> no podrá ser superior a la suma del precio total del medio utilizado, y será de acuerdo con la siguiente tabla:</w:t>
      </w:r>
    </w:p>
    <w:p w:rsidR="00A76C44" w:rsidRPr="00323A28" w:rsidRDefault="00A76C44" w:rsidP="00323A28">
      <w:pPr>
        <w:spacing w:after="0" w:line="360" w:lineRule="auto"/>
        <w:jc w:val="both"/>
        <w:rPr>
          <w:rFonts w:ascii="Arial" w:hAnsi="Arial" w:cs="Arial"/>
          <w:bCs/>
          <w:color w:val="000000"/>
          <w:sz w:val="20"/>
          <w:szCs w:val="20"/>
        </w:rPr>
      </w:pPr>
    </w:p>
    <w:tbl>
      <w:tblPr>
        <w:tblW w:w="5000" w:type="pct"/>
        <w:tblLook w:val="04A0" w:firstRow="1" w:lastRow="0" w:firstColumn="1" w:lastColumn="0" w:noHBand="0" w:noVBand="1"/>
      </w:tblPr>
      <w:tblGrid>
        <w:gridCol w:w="6923"/>
        <w:gridCol w:w="2342"/>
      </w:tblGrid>
      <w:tr w:rsidR="00A76C44" w:rsidRPr="00323A28" w:rsidTr="004A4784">
        <w:tc>
          <w:tcPr>
            <w:tcW w:w="3736"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tcPr>
          <w:p w:rsidR="00A76C44" w:rsidRPr="00323A28" w:rsidRDefault="00CE46B5" w:rsidP="00323A28">
            <w:pPr>
              <w:autoSpaceDN w:val="0"/>
              <w:spacing w:after="0" w:line="360" w:lineRule="auto"/>
              <w:jc w:val="center"/>
              <w:rPr>
                <w:rFonts w:ascii="Arial" w:hAnsi="Arial" w:cs="Arial"/>
                <w:b/>
                <w:color w:val="000000"/>
                <w:sz w:val="20"/>
                <w:szCs w:val="20"/>
              </w:rPr>
            </w:pPr>
            <w:r w:rsidRPr="00323A28">
              <w:rPr>
                <w:rFonts w:ascii="Arial" w:hAnsi="Arial" w:cs="Arial"/>
                <w:b/>
                <w:color w:val="000000"/>
                <w:sz w:val="20"/>
                <w:szCs w:val="20"/>
              </w:rPr>
              <w:t>Medio de reproducción</w:t>
            </w:r>
          </w:p>
        </w:tc>
        <w:tc>
          <w:tcPr>
            <w:tcW w:w="1264"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tcPr>
          <w:p w:rsidR="00A76C44" w:rsidRPr="00323A28" w:rsidRDefault="00CE46B5" w:rsidP="00323A28">
            <w:pPr>
              <w:autoSpaceDN w:val="0"/>
              <w:spacing w:after="0" w:line="360" w:lineRule="auto"/>
              <w:jc w:val="center"/>
              <w:rPr>
                <w:rFonts w:ascii="Arial" w:hAnsi="Arial" w:cs="Arial"/>
                <w:b/>
                <w:color w:val="000000"/>
                <w:sz w:val="20"/>
                <w:szCs w:val="20"/>
              </w:rPr>
            </w:pPr>
            <w:r w:rsidRPr="00323A28">
              <w:rPr>
                <w:rFonts w:ascii="Arial" w:hAnsi="Arial" w:cs="Arial"/>
                <w:b/>
                <w:color w:val="000000"/>
                <w:sz w:val="20"/>
                <w:szCs w:val="20"/>
              </w:rPr>
              <w:t>Costo aplicable</w:t>
            </w:r>
          </w:p>
        </w:tc>
      </w:tr>
      <w:tr w:rsidR="00A76C44" w:rsidRPr="00323A28" w:rsidTr="004A4784">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76C44" w:rsidRPr="00323A28" w:rsidRDefault="00CE46B5" w:rsidP="00323A28">
            <w:pPr>
              <w:autoSpaceDN w:val="0"/>
              <w:spacing w:after="0" w:line="360" w:lineRule="auto"/>
              <w:jc w:val="both"/>
              <w:rPr>
                <w:rFonts w:ascii="Arial" w:hAnsi="Arial" w:cs="Arial"/>
                <w:color w:val="000000"/>
                <w:sz w:val="20"/>
                <w:szCs w:val="20"/>
              </w:rPr>
            </w:pPr>
            <w:r w:rsidRPr="00323A28">
              <w:rPr>
                <w:rFonts w:ascii="Arial" w:hAnsi="Arial" w:cs="Arial"/>
                <w:b/>
                <w:color w:val="000000"/>
                <w:sz w:val="20"/>
                <w:szCs w:val="20"/>
              </w:rPr>
              <w:t>I.</w:t>
            </w:r>
            <w:r w:rsidR="004A4784">
              <w:rPr>
                <w:rFonts w:ascii="Arial" w:hAnsi="Arial" w:cs="Arial"/>
                <w:b/>
                <w:color w:val="000000"/>
                <w:sz w:val="20"/>
                <w:szCs w:val="20"/>
              </w:rPr>
              <w:t>-</w:t>
            </w:r>
            <w:r w:rsidRPr="00323A28">
              <w:rPr>
                <w:rFonts w:ascii="Arial" w:hAnsi="Arial" w:cs="Arial"/>
                <w:color w:val="000000"/>
                <w:sz w:val="20"/>
                <w:szCs w:val="20"/>
              </w:rPr>
              <w:t xml:space="preserve"> Copia simple o impresa a partir de la vigesimoprimera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76C44" w:rsidRPr="00323A28" w:rsidRDefault="00CE46B5" w:rsidP="004A4784">
            <w:pPr>
              <w:autoSpaceDN w:val="0"/>
              <w:spacing w:after="0" w:line="360" w:lineRule="auto"/>
              <w:ind w:right="49"/>
              <w:jc w:val="right"/>
              <w:rPr>
                <w:rFonts w:ascii="Arial" w:hAnsi="Arial" w:cs="Arial"/>
                <w:color w:val="000000"/>
                <w:sz w:val="20"/>
                <w:szCs w:val="20"/>
              </w:rPr>
            </w:pPr>
            <w:r w:rsidRPr="00323A28">
              <w:rPr>
                <w:rFonts w:ascii="Arial" w:hAnsi="Arial" w:cs="Arial"/>
                <w:color w:val="000000"/>
                <w:sz w:val="20"/>
                <w:szCs w:val="20"/>
              </w:rPr>
              <w:t>$1.00</w:t>
            </w:r>
          </w:p>
        </w:tc>
      </w:tr>
      <w:tr w:rsidR="00A76C44" w:rsidRPr="00323A28" w:rsidTr="004A4784">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76C44" w:rsidRPr="00323A28" w:rsidRDefault="00CE46B5" w:rsidP="00323A28">
            <w:pPr>
              <w:autoSpaceDN w:val="0"/>
              <w:spacing w:after="0" w:line="360" w:lineRule="auto"/>
              <w:jc w:val="both"/>
              <w:rPr>
                <w:rFonts w:ascii="Arial" w:hAnsi="Arial" w:cs="Arial"/>
                <w:color w:val="000000"/>
                <w:sz w:val="20"/>
                <w:szCs w:val="20"/>
              </w:rPr>
            </w:pPr>
            <w:r w:rsidRPr="00323A28">
              <w:rPr>
                <w:rFonts w:ascii="Arial" w:hAnsi="Arial" w:cs="Arial"/>
                <w:b/>
                <w:color w:val="000000"/>
                <w:sz w:val="20"/>
                <w:szCs w:val="20"/>
              </w:rPr>
              <w:t>II.</w:t>
            </w:r>
            <w:r w:rsidR="004A4784">
              <w:rPr>
                <w:rFonts w:ascii="Arial" w:hAnsi="Arial" w:cs="Arial"/>
                <w:b/>
                <w:color w:val="000000"/>
                <w:sz w:val="20"/>
                <w:szCs w:val="20"/>
              </w:rPr>
              <w:t>-</w:t>
            </w:r>
            <w:r w:rsidRPr="00323A28">
              <w:rPr>
                <w:rFonts w:ascii="Arial" w:hAnsi="Arial" w:cs="Arial"/>
                <w:color w:val="000000"/>
                <w:sz w:val="20"/>
                <w:szCs w:val="20"/>
              </w:rPr>
              <w:t xml:space="preserve"> Copia certificada a partir de la vigesimoprimera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76C44" w:rsidRPr="00323A28" w:rsidRDefault="00CE46B5" w:rsidP="004A4784">
            <w:pPr>
              <w:autoSpaceDN w:val="0"/>
              <w:spacing w:after="0" w:line="360" w:lineRule="auto"/>
              <w:ind w:right="49"/>
              <w:jc w:val="right"/>
              <w:rPr>
                <w:rFonts w:ascii="Arial" w:hAnsi="Arial" w:cs="Arial"/>
                <w:color w:val="000000"/>
                <w:sz w:val="20"/>
                <w:szCs w:val="20"/>
              </w:rPr>
            </w:pPr>
            <w:r w:rsidRPr="00323A28">
              <w:rPr>
                <w:rFonts w:ascii="Arial" w:hAnsi="Arial" w:cs="Arial"/>
                <w:color w:val="000000"/>
                <w:sz w:val="20"/>
                <w:szCs w:val="20"/>
              </w:rPr>
              <w:t>$3.00</w:t>
            </w:r>
          </w:p>
        </w:tc>
      </w:tr>
      <w:tr w:rsidR="00A76C44" w:rsidRPr="00323A28" w:rsidTr="004A4784">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76C44" w:rsidRPr="00323A28" w:rsidRDefault="004A4784" w:rsidP="00323A28">
            <w:pPr>
              <w:autoSpaceDN w:val="0"/>
              <w:spacing w:after="0" w:line="360" w:lineRule="auto"/>
              <w:jc w:val="both"/>
              <w:rPr>
                <w:rFonts w:ascii="Arial" w:hAnsi="Arial" w:cs="Arial"/>
                <w:color w:val="000000"/>
                <w:sz w:val="20"/>
                <w:szCs w:val="20"/>
                <w:lang w:val="pt-BR"/>
              </w:rPr>
            </w:pPr>
            <w:r w:rsidRPr="00323A28">
              <w:rPr>
                <w:rFonts w:ascii="Arial" w:hAnsi="Arial" w:cs="Arial"/>
                <w:b/>
                <w:color w:val="000000"/>
                <w:sz w:val="20"/>
                <w:szCs w:val="20"/>
                <w:lang w:val="pt-BR"/>
              </w:rPr>
              <w:t>III.</w:t>
            </w:r>
            <w:r>
              <w:rPr>
                <w:rFonts w:ascii="Arial" w:hAnsi="Arial" w:cs="Arial"/>
                <w:b/>
                <w:color w:val="000000"/>
                <w:sz w:val="20"/>
                <w:szCs w:val="20"/>
                <w:lang w:val="pt-BR"/>
              </w:rPr>
              <w:t xml:space="preserve"> -</w:t>
            </w:r>
            <w:r w:rsidR="00CE46B5" w:rsidRPr="00323A28">
              <w:rPr>
                <w:rFonts w:ascii="Arial" w:hAnsi="Arial" w:cs="Arial"/>
                <w:color w:val="000000"/>
                <w:sz w:val="20"/>
                <w:szCs w:val="20"/>
                <w:lang w:val="pt-BR"/>
              </w:rPr>
              <w:t xml:space="preserve"> Disco compacto o multimedia (CD ó DVD) </w:t>
            </w:r>
            <w:r w:rsidR="00CE46B5" w:rsidRPr="00323A28">
              <w:rPr>
                <w:rFonts w:ascii="Arial" w:hAnsi="Arial" w:cs="Arial"/>
                <w:color w:val="000000"/>
                <w:sz w:val="20"/>
                <w:szCs w:val="20"/>
              </w:rPr>
              <w:t>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76C44" w:rsidRPr="00323A28" w:rsidRDefault="00CE46B5" w:rsidP="004A4784">
            <w:pPr>
              <w:autoSpaceDN w:val="0"/>
              <w:spacing w:after="0" w:line="360" w:lineRule="auto"/>
              <w:ind w:right="49"/>
              <w:jc w:val="right"/>
              <w:rPr>
                <w:rFonts w:ascii="Arial" w:hAnsi="Arial" w:cs="Arial"/>
                <w:color w:val="000000"/>
                <w:sz w:val="20"/>
                <w:szCs w:val="20"/>
              </w:rPr>
            </w:pPr>
            <w:r w:rsidRPr="00323A28">
              <w:rPr>
                <w:rFonts w:ascii="Arial" w:hAnsi="Arial" w:cs="Arial"/>
                <w:color w:val="000000"/>
                <w:sz w:val="20"/>
                <w:szCs w:val="20"/>
              </w:rPr>
              <w:t>$10.00</w:t>
            </w:r>
          </w:p>
        </w:tc>
      </w:tr>
    </w:tbl>
    <w:p w:rsidR="004A4784" w:rsidRDefault="004A4784" w:rsidP="00323A28">
      <w:pPr>
        <w:spacing w:after="0" w:line="360" w:lineRule="auto"/>
        <w:jc w:val="center"/>
        <w:rPr>
          <w:rFonts w:ascii="Arial" w:hAnsi="Arial" w:cs="Arial"/>
          <w:b/>
          <w:sz w:val="20"/>
          <w:szCs w:val="20"/>
        </w:rPr>
      </w:pPr>
    </w:p>
    <w:p w:rsidR="004A4784" w:rsidRDefault="004A4784" w:rsidP="00323A28">
      <w:pPr>
        <w:spacing w:after="0" w:line="360" w:lineRule="auto"/>
        <w:jc w:val="center"/>
        <w:rPr>
          <w:rFonts w:ascii="Arial" w:hAnsi="Arial" w:cs="Arial"/>
          <w:b/>
          <w:sz w:val="20"/>
          <w:szCs w:val="20"/>
        </w:rPr>
      </w:pPr>
      <w:r w:rsidRPr="00323A28">
        <w:rPr>
          <w:rFonts w:ascii="Arial" w:hAnsi="Arial" w:cs="Arial"/>
          <w:b/>
          <w:sz w:val="20"/>
          <w:szCs w:val="20"/>
        </w:rPr>
        <w:t>CAPÍTULO XIV</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Derechos por </w:t>
      </w:r>
      <w:r w:rsidR="004A4784" w:rsidRPr="00323A28">
        <w:rPr>
          <w:rFonts w:ascii="Arial" w:hAnsi="Arial" w:cs="Arial"/>
          <w:b/>
          <w:sz w:val="20"/>
          <w:szCs w:val="20"/>
        </w:rPr>
        <w:t>Anu</w:t>
      </w:r>
      <w:r w:rsidRPr="00323A28">
        <w:rPr>
          <w:rFonts w:ascii="Arial" w:hAnsi="Arial" w:cs="Arial"/>
          <w:b/>
          <w:sz w:val="20"/>
          <w:szCs w:val="20"/>
        </w:rPr>
        <w:t>ncios</w:t>
      </w:r>
    </w:p>
    <w:p w:rsidR="004A4784" w:rsidRPr="00323A28" w:rsidRDefault="004A4784"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46. Tarifa</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Por el otorgamiento de permisos para instalar anuncios en bienes muebles e inmuebles, se pagarán derechos conforme a las siguientes cuotas y tarifas:</w:t>
      </w:r>
    </w:p>
    <w:p w:rsidR="004A4784" w:rsidRPr="00323A28" w:rsidRDefault="004A4784" w:rsidP="00323A28">
      <w:pPr>
        <w:spacing w:after="0" w:line="36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1"/>
        <w:gridCol w:w="1696"/>
      </w:tblGrid>
      <w:tr w:rsidR="00A76C44" w:rsidRPr="00323A28" w:rsidTr="004F6D26">
        <w:tc>
          <w:tcPr>
            <w:tcW w:w="4092" w:type="pct"/>
          </w:tcPr>
          <w:p w:rsidR="00A76C44" w:rsidRPr="004A4784" w:rsidRDefault="00CE46B5" w:rsidP="002D782B">
            <w:pPr>
              <w:pStyle w:val="Prrafodelista"/>
              <w:numPr>
                <w:ilvl w:val="0"/>
                <w:numId w:val="29"/>
              </w:numPr>
              <w:tabs>
                <w:tab w:val="left" w:pos="142"/>
                <w:tab w:val="left" w:pos="284"/>
              </w:tabs>
              <w:spacing w:line="360" w:lineRule="auto"/>
              <w:ind w:left="0" w:firstLine="0"/>
              <w:jc w:val="both"/>
              <w:rPr>
                <w:rFonts w:ascii="Arial" w:hAnsi="Arial" w:cs="Arial"/>
                <w:sz w:val="20"/>
                <w:szCs w:val="20"/>
              </w:rPr>
            </w:pPr>
            <w:r w:rsidRPr="004A4784">
              <w:rPr>
                <w:rFonts w:ascii="Arial" w:hAnsi="Arial" w:cs="Arial"/>
                <w:sz w:val="20"/>
                <w:szCs w:val="20"/>
              </w:rPr>
              <w:t>Instalación de anuncios de propaganda o publicidad en inmuebles o en mobiliario urbano por el periodo de un año, por metro cuadrado:</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0.636 UMA</w:t>
            </w:r>
          </w:p>
        </w:tc>
      </w:tr>
      <w:tr w:rsidR="00A76C44" w:rsidRPr="00323A28" w:rsidTr="004F6D26">
        <w:tc>
          <w:tcPr>
            <w:tcW w:w="4092" w:type="pct"/>
          </w:tcPr>
          <w:p w:rsidR="00A76C44" w:rsidRPr="004A4784" w:rsidRDefault="00CE46B5" w:rsidP="002D782B">
            <w:pPr>
              <w:pStyle w:val="Prrafodelista"/>
              <w:numPr>
                <w:ilvl w:val="0"/>
                <w:numId w:val="29"/>
              </w:numPr>
              <w:tabs>
                <w:tab w:val="left" w:pos="426"/>
              </w:tabs>
              <w:spacing w:line="360" w:lineRule="auto"/>
              <w:ind w:left="0" w:firstLine="0"/>
              <w:jc w:val="both"/>
              <w:rPr>
                <w:rFonts w:ascii="Arial" w:hAnsi="Arial" w:cs="Arial"/>
                <w:sz w:val="20"/>
                <w:szCs w:val="20"/>
              </w:rPr>
            </w:pPr>
            <w:r w:rsidRPr="004A4784">
              <w:rPr>
                <w:rFonts w:ascii="Arial" w:hAnsi="Arial" w:cs="Arial"/>
                <w:sz w:val="20"/>
                <w:szCs w:val="20"/>
              </w:rPr>
              <w:t>Instalación de anuncios de propaganda o publicidad en establecimientos del centro histórico por el periodo de un año, por metro cuadrado:</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1.06 UMA</w:t>
            </w:r>
          </w:p>
        </w:tc>
      </w:tr>
      <w:tr w:rsidR="00A76C44" w:rsidRPr="00323A28" w:rsidTr="004F6D26">
        <w:tc>
          <w:tcPr>
            <w:tcW w:w="4092" w:type="pct"/>
          </w:tcPr>
          <w:p w:rsidR="00A76C44" w:rsidRPr="004A4784" w:rsidRDefault="00CE46B5" w:rsidP="002D782B">
            <w:pPr>
              <w:pStyle w:val="Prrafodelista"/>
              <w:numPr>
                <w:ilvl w:val="0"/>
                <w:numId w:val="29"/>
              </w:numPr>
              <w:tabs>
                <w:tab w:val="left" w:pos="426"/>
              </w:tabs>
              <w:spacing w:line="360" w:lineRule="auto"/>
              <w:ind w:left="0" w:firstLine="0"/>
              <w:jc w:val="both"/>
              <w:rPr>
                <w:rFonts w:ascii="Arial" w:hAnsi="Arial" w:cs="Arial"/>
                <w:sz w:val="20"/>
                <w:szCs w:val="20"/>
              </w:rPr>
            </w:pPr>
            <w:r w:rsidRPr="004A4784">
              <w:rPr>
                <w:rFonts w:ascii="Arial" w:hAnsi="Arial" w:cs="Arial"/>
                <w:sz w:val="20"/>
                <w:szCs w:val="20"/>
              </w:rPr>
              <w:t>Instalación de anuncios de propaganda o publicidad transitorios en inmuebles o en mobiliario urbano, por metro cuadrado:</w:t>
            </w:r>
          </w:p>
        </w:tc>
        <w:tc>
          <w:tcPr>
            <w:tcW w:w="908" w:type="pct"/>
          </w:tcPr>
          <w:p w:rsidR="00A76C44" w:rsidRPr="00323A28" w:rsidRDefault="00A76C44" w:rsidP="00D80666">
            <w:pPr>
              <w:spacing w:after="0" w:line="360" w:lineRule="auto"/>
              <w:jc w:val="right"/>
              <w:rPr>
                <w:rFonts w:ascii="Arial" w:hAnsi="Arial" w:cs="Arial"/>
                <w:sz w:val="20"/>
                <w:szCs w:val="20"/>
              </w:rPr>
            </w:pPr>
          </w:p>
        </w:tc>
      </w:tr>
      <w:tr w:rsidR="00A76C44" w:rsidRPr="00323A28" w:rsidTr="004F6D26">
        <w:tc>
          <w:tcPr>
            <w:tcW w:w="4092" w:type="pct"/>
          </w:tcPr>
          <w:p w:rsidR="00A76C44" w:rsidRPr="004958A2" w:rsidRDefault="00CE46B5" w:rsidP="002D782B">
            <w:pPr>
              <w:pStyle w:val="Prrafodelista"/>
              <w:numPr>
                <w:ilvl w:val="0"/>
                <w:numId w:val="30"/>
              </w:numPr>
              <w:spacing w:line="360" w:lineRule="auto"/>
              <w:jc w:val="both"/>
              <w:rPr>
                <w:rFonts w:ascii="Arial" w:hAnsi="Arial" w:cs="Arial"/>
                <w:sz w:val="20"/>
                <w:szCs w:val="20"/>
              </w:rPr>
            </w:pPr>
            <w:r w:rsidRPr="004958A2">
              <w:rPr>
                <w:rFonts w:ascii="Arial" w:hAnsi="Arial" w:cs="Arial"/>
                <w:sz w:val="20"/>
                <w:szCs w:val="20"/>
              </w:rPr>
              <w:t>De 1 a 7 días naturales:</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0.159 UMA</w:t>
            </w:r>
          </w:p>
        </w:tc>
      </w:tr>
      <w:tr w:rsidR="00A76C44" w:rsidRPr="00323A28" w:rsidTr="004F6D26">
        <w:tc>
          <w:tcPr>
            <w:tcW w:w="4092" w:type="pct"/>
          </w:tcPr>
          <w:p w:rsidR="00A76C44" w:rsidRPr="004958A2" w:rsidRDefault="00CE46B5" w:rsidP="002D782B">
            <w:pPr>
              <w:pStyle w:val="Prrafodelista"/>
              <w:numPr>
                <w:ilvl w:val="0"/>
                <w:numId w:val="30"/>
              </w:numPr>
              <w:spacing w:line="360" w:lineRule="auto"/>
              <w:jc w:val="both"/>
              <w:rPr>
                <w:rFonts w:ascii="Arial" w:hAnsi="Arial" w:cs="Arial"/>
                <w:sz w:val="20"/>
                <w:szCs w:val="20"/>
              </w:rPr>
            </w:pPr>
            <w:r w:rsidRPr="004958A2">
              <w:rPr>
                <w:rFonts w:ascii="Arial" w:hAnsi="Arial" w:cs="Arial"/>
                <w:sz w:val="20"/>
                <w:szCs w:val="20"/>
              </w:rPr>
              <w:t>De 8 a 15 días naturales:</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0.265 UMA</w:t>
            </w:r>
          </w:p>
        </w:tc>
      </w:tr>
      <w:tr w:rsidR="00A76C44" w:rsidRPr="00323A28" w:rsidTr="004F6D26">
        <w:tc>
          <w:tcPr>
            <w:tcW w:w="4092" w:type="pct"/>
          </w:tcPr>
          <w:p w:rsidR="00A76C44" w:rsidRPr="004958A2" w:rsidRDefault="00CE46B5" w:rsidP="002D782B">
            <w:pPr>
              <w:pStyle w:val="Prrafodelista"/>
              <w:numPr>
                <w:ilvl w:val="0"/>
                <w:numId w:val="30"/>
              </w:numPr>
              <w:spacing w:line="360" w:lineRule="auto"/>
              <w:jc w:val="both"/>
              <w:rPr>
                <w:rFonts w:ascii="Arial" w:hAnsi="Arial" w:cs="Arial"/>
                <w:sz w:val="20"/>
                <w:szCs w:val="20"/>
              </w:rPr>
            </w:pPr>
            <w:r w:rsidRPr="004958A2">
              <w:rPr>
                <w:rFonts w:ascii="Arial" w:hAnsi="Arial" w:cs="Arial"/>
                <w:sz w:val="20"/>
                <w:szCs w:val="20"/>
              </w:rPr>
              <w:t>De 16 a 30 días naturales:</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0.424 UMA</w:t>
            </w:r>
          </w:p>
        </w:tc>
      </w:tr>
      <w:tr w:rsidR="00A76C44" w:rsidRPr="00323A28" w:rsidTr="004F6D26">
        <w:tc>
          <w:tcPr>
            <w:tcW w:w="4092" w:type="pct"/>
          </w:tcPr>
          <w:p w:rsidR="00A76C44" w:rsidRPr="004A4784" w:rsidRDefault="00CE46B5" w:rsidP="002D782B">
            <w:pPr>
              <w:pStyle w:val="Prrafodelista"/>
              <w:numPr>
                <w:ilvl w:val="0"/>
                <w:numId w:val="29"/>
              </w:numPr>
              <w:tabs>
                <w:tab w:val="left" w:pos="426"/>
              </w:tabs>
              <w:spacing w:line="360" w:lineRule="auto"/>
              <w:ind w:left="0" w:firstLine="0"/>
              <w:jc w:val="both"/>
              <w:rPr>
                <w:rFonts w:ascii="Arial" w:hAnsi="Arial" w:cs="Arial"/>
                <w:sz w:val="20"/>
                <w:szCs w:val="20"/>
              </w:rPr>
            </w:pPr>
            <w:r w:rsidRPr="004A4784">
              <w:rPr>
                <w:rFonts w:ascii="Arial" w:hAnsi="Arial" w:cs="Arial"/>
                <w:sz w:val="20"/>
                <w:szCs w:val="20"/>
              </w:rPr>
              <w:t>Instalación de anuncios de propaganda o publicidad en vehículos de transporte público por el periodo de un año, por metro cuadrado:</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1.59 UMA</w:t>
            </w:r>
          </w:p>
        </w:tc>
      </w:tr>
      <w:tr w:rsidR="00A76C44" w:rsidRPr="00323A28" w:rsidTr="004F6D26">
        <w:tc>
          <w:tcPr>
            <w:tcW w:w="4092" w:type="pct"/>
          </w:tcPr>
          <w:p w:rsidR="00A76C44" w:rsidRPr="004A4784" w:rsidRDefault="00CE46B5" w:rsidP="002D782B">
            <w:pPr>
              <w:pStyle w:val="Prrafodelista"/>
              <w:numPr>
                <w:ilvl w:val="0"/>
                <w:numId w:val="29"/>
              </w:numPr>
              <w:tabs>
                <w:tab w:val="left" w:pos="426"/>
              </w:tabs>
              <w:spacing w:line="360" w:lineRule="auto"/>
              <w:ind w:left="0" w:firstLine="0"/>
              <w:jc w:val="both"/>
              <w:rPr>
                <w:rFonts w:ascii="Arial" w:hAnsi="Arial" w:cs="Arial"/>
                <w:sz w:val="20"/>
                <w:szCs w:val="20"/>
              </w:rPr>
            </w:pPr>
            <w:r w:rsidRPr="004A4784">
              <w:rPr>
                <w:rFonts w:ascii="Arial" w:hAnsi="Arial" w:cs="Arial"/>
                <w:sz w:val="20"/>
                <w:szCs w:val="20"/>
              </w:rPr>
              <w:t>Instalación de anuncios de proyección óptica, por el periodo de un año, por metro cuadrado:</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2.12 UMA</w:t>
            </w:r>
          </w:p>
        </w:tc>
      </w:tr>
      <w:tr w:rsidR="00A76C44" w:rsidRPr="00323A28" w:rsidTr="004F6D26">
        <w:tc>
          <w:tcPr>
            <w:tcW w:w="4092" w:type="pct"/>
          </w:tcPr>
          <w:p w:rsidR="00A76C44" w:rsidRPr="004A4784" w:rsidRDefault="00CE46B5" w:rsidP="002D782B">
            <w:pPr>
              <w:pStyle w:val="Prrafodelista"/>
              <w:numPr>
                <w:ilvl w:val="0"/>
                <w:numId w:val="29"/>
              </w:numPr>
              <w:tabs>
                <w:tab w:val="left" w:pos="426"/>
              </w:tabs>
              <w:spacing w:line="360" w:lineRule="auto"/>
              <w:ind w:left="0" w:firstLine="0"/>
              <w:jc w:val="both"/>
              <w:rPr>
                <w:rFonts w:ascii="Arial" w:hAnsi="Arial" w:cs="Arial"/>
                <w:sz w:val="20"/>
                <w:szCs w:val="20"/>
              </w:rPr>
            </w:pPr>
            <w:r w:rsidRPr="004A4784">
              <w:rPr>
                <w:rFonts w:ascii="Arial" w:hAnsi="Arial" w:cs="Arial"/>
                <w:sz w:val="20"/>
                <w:szCs w:val="20"/>
              </w:rPr>
              <w:t>Instalación de anuncios, difundidos a través de medios electrónicos, por el periodo de un año, por metro cuadrado:</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1.59 UMA</w:t>
            </w:r>
          </w:p>
        </w:tc>
      </w:tr>
      <w:tr w:rsidR="00A76C44" w:rsidRPr="00323A28" w:rsidTr="004F6D26">
        <w:tc>
          <w:tcPr>
            <w:tcW w:w="4092" w:type="pct"/>
          </w:tcPr>
          <w:p w:rsidR="00A76C44" w:rsidRPr="004A4784" w:rsidRDefault="00CE46B5" w:rsidP="002D782B">
            <w:pPr>
              <w:pStyle w:val="Prrafodelista"/>
              <w:numPr>
                <w:ilvl w:val="0"/>
                <w:numId w:val="29"/>
              </w:numPr>
              <w:tabs>
                <w:tab w:val="left" w:pos="426"/>
              </w:tabs>
              <w:spacing w:line="360" w:lineRule="auto"/>
              <w:ind w:left="0" w:firstLine="0"/>
              <w:jc w:val="both"/>
              <w:rPr>
                <w:rFonts w:ascii="Arial" w:hAnsi="Arial" w:cs="Arial"/>
                <w:sz w:val="20"/>
                <w:szCs w:val="20"/>
              </w:rPr>
            </w:pPr>
            <w:r w:rsidRPr="004A4784">
              <w:rPr>
                <w:rFonts w:ascii="Arial" w:hAnsi="Arial" w:cs="Arial"/>
                <w:sz w:val="20"/>
                <w:szCs w:val="20"/>
              </w:rPr>
              <w:t>Por la instalación de anuncios de propaganda o publicidad en inmuebles o en mobiliario urbano iluminados, por el periodo de un año, por metro cuadrado:</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1.166 UMA</w:t>
            </w:r>
          </w:p>
        </w:tc>
      </w:tr>
      <w:tr w:rsidR="00A76C44" w:rsidRPr="00323A28" w:rsidTr="004F6D26">
        <w:tc>
          <w:tcPr>
            <w:tcW w:w="4092" w:type="pct"/>
          </w:tcPr>
          <w:p w:rsidR="00A76C44" w:rsidRPr="004A4784" w:rsidRDefault="00CE46B5" w:rsidP="002D782B">
            <w:pPr>
              <w:pStyle w:val="Prrafodelista"/>
              <w:numPr>
                <w:ilvl w:val="0"/>
                <w:numId w:val="29"/>
              </w:numPr>
              <w:tabs>
                <w:tab w:val="left" w:pos="426"/>
              </w:tabs>
              <w:spacing w:line="360" w:lineRule="auto"/>
              <w:ind w:left="0" w:firstLine="0"/>
              <w:jc w:val="both"/>
              <w:rPr>
                <w:rFonts w:ascii="Arial" w:hAnsi="Arial" w:cs="Arial"/>
                <w:sz w:val="20"/>
                <w:szCs w:val="20"/>
              </w:rPr>
            </w:pPr>
            <w:r w:rsidRPr="004A4784">
              <w:rPr>
                <w:rFonts w:ascii="Arial" w:hAnsi="Arial" w:cs="Arial"/>
                <w:sz w:val="20"/>
                <w:szCs w:val="20"/>
              </w:rPr>
              <w:t>Instalación de anuncios inflables suspendidos en el aire, por el periodo de un año, por elemento:</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2.12 UMA</w:t>
            </w:r>
          </w:p>
        </w:tc>
      </w:tr>
      <w:tr w:rsidR="00A76C44" w:rsidRPr="00323A28" w:rsidTr="004F6D26">
        <w:tc>
          <w:tcPr>
            <w:tcW w:w="4092" w:type="pct"/>
          </w:tcPr>
          <w:p w:rsidR="00A76C44" w:rsidRPr="004A4784" w:rsidRDefault="00CE46B5" w:rsidP="002D782B">
            <w:pPr>
              <w:pStyle w:val="Prrafodelista"/>
              <w:numPr>
                <w:ilvl w:val="0"/>
                <w:numId w:val="29"/>
              </w:numPr>
              <w:tabs>
                <w:tab w:val="left" w:pos="426"/>
                <w:tab w:val="left" w:pos="567"/>
              </w:tabs>
              <w:spacing w:line="360" w:lineRule="auto"/>
              <w:ind w:left="0" w:firstLine="0"/>
              <w:jc w:val="both"/>
              <w:rPr>
                <w:rFonts w:ascii="Arial" w:hAnsi="Arial" w:cs="Arial"/>
                <w:sz w:val="20"/>
                <w:szCs w:val="20"/>
              </w:rPr>
            </w:pPr>
            <w:r w:rsidRPr="004A4784">
              <w:rPr>
                <w:rFonts w:ascii="Arial" w:hAnsi="Arial" w:cs="Arial"/>
                <w:sz w:val="20"/>
                <w:szCs w:val="20"/>
              </w:rPr>
              <w:t>Instalación de anuncios figurativos o volumétricos, por el periodo de un año, por elemento:</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3.286 UMA</w:t>
            </w:r>
          </w:p>
        </w:tc>
      </w:tr>
      <w:tr w:rsidR="00A76C44" w:rsidRPr="00323A28" w:rsidTr="004F6D26">
        <w:tc>
          <w:tcPr>
            <w:tcW w:w="4092" w:type="pct"/>
          </w:tcPr>
          <w:p w:rsidR="00A76C44" w:rsidRPr="004A4784" w:rsidRDefault="00CE46B5" w:rsidP="002D782B">
            <w:pPr>
              <w:pStyle w:val="Prrafodelista"/>
              <w:numPr>
                <w:ilvl w:val="0"/>
                <w:numId w:val="29"/>
              </w:numPr>
              <w:tabs>
                <w:tab w:val="left" w:pos="426"/>
              </w:tabs>
              <w:spacing w:line="360" w:lineRule="auto"/>
              <w:ind w:left="0" w:firstLine="0"/>
              <w:jc w:val="both"/>
              <w:rPr>
                <w:rFonts w:ascii="Arial" w:hAnsi="Arial" w:cs="Arial"/>
                <w:sz w:val="20"/>
                <w:szCs w:val="20"/>
              </w:rPr>
            </w:pPr>
            <w:r w:rsidRPr="004A4784">
              <w:rPr>
                <w:rFonts w:ascii="Arial" w:hAnsi="Arial" w:cs="Arial"/>
                <w:sz w:val="20"/>
                <w:szCs w:val="20"/>
              </w:rPr>
              <w:t>Por la difusión de propaganda o publicidad impresa en volantes o folletos, por cada mil unidades:</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0.159 UMA</w:t>
            </w:r>
          </w:p>
        </w:tc>
      </w:tr>
      <w:tr w:rsidR="00A76C44" w:rsidRPr="00323A28" w:rsidTr="004F6D26">
        <w:tc>
          <w:tcPr>
            <w:tcW w:w="4092" w:type="pct"/>
          </w:tcPr>
          <w:p w:rsidR="00A76C44" w:rsidRPr="004A4784" w:rsidRDefault="00CE46B5" w:rsidP="002D782B">
            <w:pPr>
              <w:pStyle w:val="Prrafodelista"/>
              <w:numPr>
                <w:ilvl w:val="0"/>
                <w:numId w:val="29"/>
              </w:numPr>
              <w:tabs>
                <w:tab w:val="left" w:pos="426"/>
              </w:tabs>
              <w:spacing w:line="360" w:lineRule="auto"/>
              <w:ind w:left="0" w:firstLine="0"/>
              <w:jc w:val="both"/>
              <w:rPr>
                <w:rFonts w:ascii="Arial" w:hAnsi="Arial" w:cs="Arial"/>
                <w:sz w:val="20"/>
                <w:szCs w:val="20"/>
              </w:rPr>
            </w:pPr>
            <w:r w:rsidRPr="004A4784">
              <w:rPr>
                <w:rFonts w:ascii="Arial" w:hAnsi="Arial" w:cs="Arial"/>
                <w:sz w:val="20"/>
                <w:szCs w:val="20"/>
              </w:rPr>
              <w:t>Por la difusión de propaganda o publicidad asociada a música o sonido, por día:</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0.212 UMA</w:t>
            </w:r>
          </w:p>
        </w:tc>
      </w:tr>
    </w:tbl>
    <w:p w:rsidR="004A4784" w:rsidRDefault="004A4784" w:rsidP="00323A28">
      <w:pPr>
        <w:spacing w:after="0" w:line="360" w:lineRule="auto"/>
        <w:jc w:val="center"/>
        <w:rPr>
          <w:rFonts w:ascii="Arial" w:hAnsi="Arial" w:cs="Arial"/>
          <w:b/>
          <w:sz w:val="20"/>
          <w:szCs w:val="20"/>
        </w:rPr>
      </w:pPr>
    </w:p>
    <w:p w:rsidR="004A4784" w:rsidRDefault="004A4784" w:rsidP="00323A28">
      <w:pPr>
        <w:spacing w:after="0" w:line="360" w:lineRule="auto"/>
        <w:jc w:val="center"/>
        <w:rPr>
          <w:rFonts w:ascii="Arial" w:hAnsi="Arial" w:cs="Arial"/>
          <w:b/>
          <w:sz w:val="20"/>
          <w:szCs w:val="20"/>
        </w:rPr>
      </w:pPr>
      <w:r w:rsidRPr="00323A28">
        <w:rPr>
          <w:rFonts w:ascii="Arial" w:hAnsi="Arial" w:cs="Arial"/>
          <w:b/>
          <w:sz w:val="20"/>
          <w:szCs w:val="20"/>
        </w:rPr>
        <w:t>CAPÍTULO XV</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Derechos por </w:t>
      </w:r>
      <w:r w:rsidR="004A4784" w:rsidRPr="00323A28">
        <w:rPr>
          <w:rFonts w:ascii="Arial" w:hAnsi="Arial" w:cs="Arial"/>
          <w:b/>
          <w:sz w:val="20"/>
          <w:szCs w:val="20"/>
        </w:rPr>
        <w:t>Cor</w:t>
      </w:r>
      <w:r w:rsidRPr="00323A28">
        <w:rPr>
          <w:rFonts w:ascii="Arial" w:hAnsi="Arial" w:cs="Arial"/>
          <w:b/>
          <w:sz w:val="20"/>
          <w:szCs w:val="20"/>
        </w:rPr>
        <w:t xml:space="preserve">ralón y </w:t>
      </w:r>
      <w:r w:rsidR="004A4784" w:rsidRPr="00323A28">
        <w:rPr>
          <w:rFonts w:ascii="Arial" w:hAnsi="Arial" w:cs="Arial"/>
          <w:b/>
          <w:sz w:val="20"/>
          <w:szCs w:val="20"/>
        </w:rPr>
        <w:t>Gr</w:t>
      </w:r>
      <w:r w:rsidRPr="00323A28">
        <w:rPr>
          <w:rFonts w:ascii="Arial" w:hAnsi="Arial" w:cs="Arial"/>
          <w:b/>
          <w:sz w:val="20"/>
          <w:szCs w:val="20"/>
        </w:rPr>
        <w:t>úa</w:t>
      </w:r>
    </w:p>
    <w:p w:rsidR="004A4784" w:rsidRPr="00323A28" w:rsidRDefault="004A4784"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47. Tarifa</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Por los servicios públicos de corralón y grúa, se pagarán derechos conforme a las siguientes cuotas y tarifas:</w:t>
      </w:r>
    </w:p>
    <w:p w:rsidR="004F6D26" w:rsidRDefault="004F6D26" w:rsidP="00323A28">
      <w:pPr>
        <w:spacing w:after="0" w:line="360" w:lineRule="auto"/>
        <w:jc w:val="both"/>
        <w:rPr>
          <w:rFonts w:ascii="Arial" w:hAnsi="Arial" w:cs="Arial"/>
          <w:sz w:val="20"/>
          <w:szCs w:val="20"/>
        </w:rPr>
      </w:pPr>
    </w:p>
    <w:p w:rsidR="004F6D26" w:rsidRDefault="004F6D26" w:rsidP="00323A28">
      <w:pPr>
        <w:spacing w:after="0" w:line="360" w:lineRule="auto"/>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gridCol w:w="1998"/>
      </w:tblGrid>
      <w:tr w:rsidR="00A76C44" w:rsidRPr="00323A28" w:rsidTr="004F6D26">
        <w:tc>
          <w:tcPr>
            <w:tcW w:w="3930" w:type="pct"/>
          </w:tcPr>
          <w:p w:rsidR="00A76C44" w:rsidRPr="004F6D26" w:rsidRDefault="00CE46B5" w:rsidP="002D782B">
            <w:pPr>
              <w:pStyle w:val="Prrafodelista"/>
              <w:numPr>
                <w:ilvl w:val="0"/>
                <w:numId w:val="31"/>
              </w:numPr>
              <w:spacing w:line="360" w:lineRule="auto"/>
              <w:ind w:left="357" w:hanging="357"/>
              <w:jc w:val="both"/>
              <w:rPr>
                <w:rFonts w:ascii="Arial" w:hAnsi="Arial" w:cs="Arial"/>
                <w:sz w:val="20"/>
                <w:szCs w:val="20"/>
              </w:rPr>
            </w:pPr>
            <w:r w:rsidRPr="004F6D26">
              <w:rPr>
                <w:rFonts w:ascii="Arial" w:hAnsi="Arial" w:cs="Arial"/>
                <w:sz w:val="20"/>
                <w:szCs w:val="20"/>
              </w:rPr>
              <w:t>Por estadía diaria en el corralón:</w:t>
            </w:r>
          </w:p>
        </w:tc>
        <w:tc>
          <w:tcPr>
            <w:tcW w:w="1070" w:type="pct"/>
          </w:tcPr>
          <w:p w:rsidR="00A76C44" w:rsidRPr="00323A28" w:rsidRDefault="00A76C44" w:rsidP="00323A28">
            <w:pPr>
              <w:spacing w:after="0" w:line="360" w:lineRule="auto"/>
              <w:jc w:val="center"/>
              <w:rPr>
                <w:rFonts w:ascii="Arial" w:hAnsi="Arial" w:cs="Arial"/>
                <w:sz w:val="20"/>
                <w:szCs w:val="20"/>
              </w:rPr>
            </w:pPr>
          </w:p>
        </w:tc>
      </w:tr>
      <w:tr w:rsidR="00A76C44" w:rsidRPr="00323A28" w:rsidTr="004F6D26">
        <w:tc>
          <w:tcPr>
            <w:tcW w:w="3930" w:type="pct"/>
          </w:tcPr>
          <w:p w:rsidR="00A76C44" w:rsidRPr="004F6D26" w:rsidRDefault="00CE46B5" w:rsidP="002D782B">
            <w:pPr>
              <w:pStyle w:val="Prrafodelista"/>
              <w:numPr>
                <w:ilvl w:val="0"/>
                <w:numId w:val="32"/>
              </w:numPr>
              <w:spacing w:line="360" w:lineRule="auto"/>
              <w:jc w:val="both"/>
              <w:rPr>
                <w:rFonts w:ascii="Arial" w:hAnsi="Arial" w:cs="Arial"/>
                <w:sz w:val="20"/>
                <w:szCs w:val="20"/>
              </w:rPr>
            </w:pPr>
            <w:r w:rsidRPr="004F6D26">
              <w:rPr>
                <w:rFonts w:ascii="Arial" w:hAnsi="Arial" w:cs="Arial"/>
                <w:sz w:val="20"/>
                <w:szCs w:val="20"/>
              </w:rPr>
              <w:t>Automóviles, camiones y camionetas, por los primeros diez días:</w:t>
            </w:r>
          </w:p>
        </w:tc>
        <w:tc>
          <w:tcPr>
            <w:tcW w:w="1070"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0.636 UMA</w:t>
            </w:r>
          </w:p>
        </w:tc>
      </w:tr>
      <w:tr w:rsidR="00A76C44" w:rsidRPr="00323A28" w:rsidTr="004F6D26">
        <w:tc>
          <w:tcPr>
            <w:tcW w:w="3930" w:type="pct"/>
          </w:tcPr>
          <w:p w:rsidR="00A76C44" w:rsidRPr="004F6D26" w:rsidRDefault="00CE46B5" w:rsidP="002D782B">
            <w:pPr>
              <w:pStyle w:val="Prrafodelista"/>
              <w:numPr>
                <w:ilvl w:val="0"/>
                <w:numId w:val="32"/>
              </w:numPr>
              <w:spacing w:line="360" w:lineRule="auto"/>
              <w:jc w:val="both"/>
              <w:rPr>
                <w:rFonts w:ascii="Arial" w:hAnsi="Arial" w:cs="Arial"/>
                <w:sz w:val="20"/>
                <w:szCs w:val="20"/>
              </w:rPr>
            </w:pPr>
            <w:r w:rsidRPr="004F6D26">
              <w:rPr>
                <w:rFonts w:ascii="Arial" w:hAnsi="Arial" w:cs="Arial"/>
                <w:sz w:val="20"/>
                <w:szCs w:val="20"/>
              </w:rPr>
              <w:t>Automóviles, camiones y camionetas, por los siguientes días:</w:t>
            </w:r>
          </w:p>
        </w:tc>
        <w:tc>
          <w:tcPr>
            <w:tcW w:w="1070"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0.1484 UMA</w:t>
            </w:r>
          </w:p>
        </w:tc>
      </w:tr>
      <w:tr w:rsidR="00A76C44" w:rsidRPr="00323A28" w:rsidTr="004F6D26">
        <w:tc>
          <w:tcPr>
            <w:tcW w:w="3930" w:type="pct"/>
          </w:tcPr>
          <w:p w:rsidR="00A76C44" w:rsidRPr="004F6D26" w:rsidRDefault="00CE46B5" w:rsidP="002D782B">
            <w:pPr>
              <w:pStyle w:val="Prrafodelista"/>
              <w:numPr>
                <w:ilvl w:val="0"/>
                <w:numId w:val="32"/>
              </w:numPr>
              <w:spacing w:line="360" w:lineRule="auto"/>
              <w:jc w:val="both"/>
              <w:rPr>
                <w:rFonts w:ascii="Arial" w:hAnsi="Arial" w:cs="Arial"/>
                <w:sz w:val="20"/>
                <w:szCs w:val="20"/>
              </w:rPr>
            </w:pPr>
            <w:r w:rsidRPr="004F6D26">
              <w:rPr>
                <w:rFonts w:ascii="Arial" w:hAnsi="Arial" w:cs="Arial"/>
                <w:sz w:val="20"/>
                <w:szCs w:val="20"/>
              </w:rPr>
              <w:t>Tráileres y equipo pesado, por los primeros diez días:</w:t>
            </w:r>
          </w:p>
        </w:tc>
        <w:tc>
          <w:tcPr>
            <w:tcW w:w="1070"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1.06 UMA</w:t>
            </w:r>
          </w:p>
        </w:tc>
      </w:tr>
      <w:tr w:rsidR="00A76C44" w:rsidRPr="00323A28" w:rsidTr="004F6D26">
        <w:tc>
          <w:tcPr>
            <w:tcW w:w="3930" w:type="pct"/>
          </w:tcPr>
          <w:p w:rsidR="00A76C44" w:rsidRPr="004F6D26" w:rsidRDefault="00CE46B5" w:rsidP="002D782B">
            <w:pPr>
              <w:pStyle w:val="Prrafodelista"/>
              <w:numPr>
                <w:ilvl w:val="0"/>
                <w:numId w:val="32"/>
              </w:numPr>
              <w:spacing w:line="360" w:lineRule="auto"/>
              <w:jc w:val="both"/>
              <w:rPr>
                <w:rFonts w:ascii="Arial" w:hAnsi="Arial" w:cs="Arial"/>
                <w:sz w:val="20"/>
                <w:szCs w:val="20"/>
              </w:rPr>
            </w:pPr>
            <w:r w:rsidRPr="004F6D26">
              <w:rPr>
                <w:rFonts w:ascii="Arial" w:hAnsi="Arial" w:cs="Arial"/>
                <w:sz w:val="20"/>
                <w:szCs w:val="20"/>
              </w:rPr>
              <w:t>Tráileres y equipo pesado, por los siguientes días:</w:t>
            </w:r>
          </w:p>
        </w:tc>
        <w:tc>
          <w:tcPr>
            <w:tcW w:w="1070"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0.53 UMA</w:t>
            </w:r>
          </w:p>
        </w:tc>
      </w:tr>
      <w:tr w:rsidR="00A76C44" w:rsidRPr="00323A28" w:rsidTr="004F6D26">
        <w:tc>
          <w:tcPr>
            <w:tcW w:w="3930" w:type="pct"/>
          </w:tcPr>
          <w:p w:rsidR="00A76C44" w:rsidRPr="004F6D26" w:rsidRDefault="00CE46B5" w:rsidP="002D782B">
            <w:pPr>
              <w:pStyle w:val="Prrafodelista"/>
              <w:numPr>
                <w:ilvl w:val="0"/>
                <w:numId w:val="32"/>
              </w:numPr>
              <w:spacing w:line="360" w:lineRule="auto"/>
              <w:jc w:val="both"/>
              <w:rPr>
                <w:rFonts w:ascii="Arial" w:hAnsi="Arial" w:cs="Arial"/>
                <w:sz w:val="20"/>
                <w:szCs w:val="20"/>
              </w:rPr>
            </w:pPr>
            <w:r w:rsidRPr="004F6D26">
              <w:rPr>
                <w:rFonts w:ascii="Arial" w:hAnsi="Arial" w:cs="Arial"/>
                <w:sz w:val="20"/>
                <w:szCs w:val="20"/>
              </w:rPr>
              <w:t>Motocicletas y triciclos, por los primeros diez días:</w:t>
            </w:r>
          </w:p>
        </w:tc>
        <w:tc>
          <w:tcPr>
            <w:tcW w:w="1070"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0.1696 UMA</w:t>
            </w:r>
          </w:p>
        </w:tc>
      </w:tr>
      <w:tr w:rsidR="00A76C44" w:rsidRPr="00323A28" w:rsidTr="004F6D26">
        <w:tc>
          <w:tcPr>
            <w:tcW w:w="3930" w:type="pct"/>
          </w:tcPr>
          <w:p w:rsidR="00A76C44" w:rsidRPr="004F6D26" w:rsidRDefault="00CE46B5" w:rsidP="002D782B">
            <w:pPr>
              <w:pStyle w:val="Prrafodelista"/>
              <w:numPr>
                <w:ilvl w:val="0"/>
                <w:numId w:val="32"/>
              </w:numPr>
              <w:spacing w:line="360" w:lineRule="auto"/>
              <w:jc w:val="both"/>
              <w:rPr>
                <w:rFonts w:ascii="Arial" w:hAnsi="Arial" w:cs="Arial"/>
                <w:sz w:val="20"/>
                <w:szCs w:val="20"/>
              </w:rPr>
            </w:pPr>
            <w:r w:rsidRPr="004F6D26">
              <w:rPr>
                <w:rFonts w:ascii="Arial" w:hAnsi="Arial" w:cs="Arial"/>
                <w:sz w:val="20"/>
                <w:szCs w:val="20"/>
              </w:rPr>
              <w:t>Motocicletas y triciclos, por los siguientes días:</w:t>
            </w:r>
          </w:p>
        </w:tc>
        <w:tc>
          <w:tcPr>
            <w:tcW w:w="1070"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0.0318 UMA</w:t>
            </w:r>
          </w:p>
        </w:tc>
      </w:tr>
      <w:tr w:rsidR="00A76C44" w:rsidRPr="00323A28" w:rsidTr="004F6D26">
        <w:tc>
          <w:tcPr>
            <w:tcW w:w="3930" w:type="pct"/>
          </w:tcPr>
          <w:p w:rsidR="00A76C44" w:rsidRPr="004F6D26" w:rsidRDefault="00CE46B5" w:rsidP="002D782B">
            <w:pPr>
              <w:pStyle w:val="Prrafodelista"/>
              <w:numPr>
                <w:ilvl w:val="0"/>
                <w:numId w:val="32"/>
              </w:numPr>
              <w:spacing w:line="360" w:lineRule="auto"/>
              <w:jc w:val="both"/>
              <w:rPr>
                <w:rFonts w:ascii="Arial" w:hAnsi="Arial" w:cs="Arial"/>
                <w:sz w:val="20"/>
                <w:szCs w:val="20"/>
              </w:rPr>
            </w:pPr>
            <w:r w:rsidRPr="004F6D26">
              <w:rPr>
                <w:rFonts w:ascii="Arial" w:hAnsi="Arial" w:cs="Arial"/>
                <w:sz w:val="20"/>
                <w:szCs w:val="20"/>
              </w:rPr>
              <w:t>Otros vehículos, por los primeros diez días:</w:t>
            </w:r>
          </w:p>
        </w:tc>
        <w:tc>
          <w:tcPr>
            <w:tcW w:w="1070"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0.0636 UMA</w:t>
            </w:r>
          </w:p>
        </w:tc>
      </w:tr>
      <w:tr w:rsidR="00A76C44" w:rsidRPr="00323A28" w:rsidTr="004F6D26">
        <w:tc>
          <w:tcPr>
            <w:tcW w:w="3930" w:type="pct"/>
          </w:tcPr>
          <w:p w:rsidR="00A76C44" w:rsidRPr="004F6D26" w:rsidRDefault="00CE46B5" w:rsidP="002D782B">
            <w:pPr>
              <w:pStyle w:val="Prrafodelista"/>
              <w:numPr>
                <w:ilvl w:val="0"/>
                <w:numId w:val="32"/>
              </w:numPr>
              <w:spacing w:line="360" w:lineRule="auto"/>
              <w:jc w:val="both"/>
              <w:rPr>
                <w:rFonts w:ascii="Arial" w:hAnsi="Arial" w:cs="Arial"/>
                <w:sz w:val="20"/>
                <w:szCs w:val="20"/>
              </w:rPr>
            </w:pPr>
            <w:r w:rsidRPr="004F6D26">
              <w:rPr>
                <w:rFonts w:ascii="Arial" w:hAnsi="Arial" w:cs="Arial"/>
                <w:sz w:val="20"/>
                <w:szCs w:val="20"/>
              </w:rPr>
              <w:t>Otros vehículos, por los siguientes días:</w:t>
            </w:r>
          </w:p>
        </w:tc>
        <w:tc>
          <w:tcPr>
            <w:tcW w:w="1070"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0.0636 UMA</w:t>
            </w:r>
          </w:p>
        </w:tc>
      </w:tr>
      <w:tr w:rsidR="00A76C44" w:rsidRPr="00323A28" w:rsidTr="004F6D26">
        <w:tc>
          <w:tcPr>
            <w:tcW w:w="3930" w:type="pct"/>
          </w:tcPr>
          <w:p w:rsidR="00A76C44" w:rsidRPr="00323A28" w:rsidRDefault="00CE46B5" w:rsidP="00323A28">
            <w:pPr>
              <w:spacing w:after="0" w:line="360" w:lineRule="auto"/>
              <w:jc w:val="both"/>
              <w:rPr>
                <w:rFonts w:ascii="Arial" w:hAnsi="Arial" w:cs="Arial"/>
                <w:sz w:val="20"/>
                <w:szCs w:val="20"/>
              </w:rPr>
            </w:pPr>
            <w:r w:rsidRPr="004F6D26">
              <w:rPr>
                <w:rFonts w:ascii="Arial" w:hAnsi="Arial" w:cs="Arial"/>
                <w:b/>
                <w:sz w:val="20"/>
                <w:szCs w:val="20"/>
              </w:rPr>
              <w:t>II.</w:t>
            </w:r>
            <w:r w:rsidR="004F6D26">
              <w:rPr>
                <w:rFonts w:ascii="Arial" w:hAnsi="Arial" w:cs="Arial"/>
                <w:b/>
                <w:sz w:val="20"/>
                <w:szCs w:val="20"/>
              </w:rPr>
              <w:t>-</w:t>
            </w:r>
            <w:r w:rsidRPr="00323A28">
              <w:rPr>
                <w:rFonts w:ascii="Arial" w:hAnsi="Arial" w:cs="Arial"/>
                <w:sz w:val="20"/>
                <w:szCs w:val="20"/>
              </w:rPr>
              <w:t xml:space="preserve"> Por el servicio de grúa:</w:t>
            </w:r>
          </w:p>
        </w:tc>
        <w:tc>
          <w:tcPr>
            <w:tcW w:w="1070" w:type="pct"/>
          </w:tcPr>
          <w:p w:rsidR="00A76C44" w:rsidRPr="00323A28" w:rsidRDefault="00A76C44" w:rsidP="00D80666">
            <w:pPr>
              <w:spacing w:after="0" w:line="360" w:lineRule="auto"/>
              <w:jc w:val="right"/>
              <w:rPr>
                <w:rFonts w:ascii="Arial" w:hAnsi="Arial" w:cs="Arial"/>
                <w:sz w:val="20"/>
                <w:szCs w:val="20"/>
              </w:rPr>
            </w:pPr>
          </w:p>
        </w:tc>
      </w:tr>
      <w:tr w:rsidR="00A76C44" w:rsidRPr="00323A28" w:rsidTr="004F6D26">
        <w:tc>
          <w:tcPr>
            <w:tcW w:w="3930" w:type="pct"/>
          </w:tcPr>
          <w:p w:rsidR="00A76C44" w:rsidRPr="004F6D26" w:rsidRDefault="00CE46B5" w:rsidP="002D782B">
            <w:pPr>
              <w:pStyle w:val="Prrafodelista"/>
              <w:numPr>
                <w:ilvl w:val="0"/>
                <w:numId w:val="33"/>
              </w:numPr>
              <w:spacing w:line="360" w:lineRule="auto"/>
              <w:jc w:val="both"/>
              <w:rPr>
                <w:rFonts w:ascii="Arial" w:hAnsi="Arial" w:cs="Arial"/>
                <w:sz w:val="20"/>
                <w:szCs w:val="20"/>
              </w:rPr>
            </w:pPr>
            <w:r w:rsidRPr="004F6D26">
              <w:rPr>
                <w:rFonts w:ascii="Arial" w:hAnsi="Arial" w:cs="Arial"/>
                <w:sz w:val="20"/>
                <w:szCs w:val="20"/>
              </w:rPr>
              <w:t>Automóviles, motocicletas y camionetas:</w:t>
            </w:r>
          </w:p>
        </w:tc>
        <w:tc>
          <w:tcPr>
            <w:tcW w:w="1070"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4.24 UMA</w:t>
            </w:r>
          </w:p>
        </w:tc>
      </w:tr>
      <w:tr w:rsidR="00A76C44" w:rsidRPr="00323A28" w:rsidTr="004F6D26">
        <w:tc>
          <w:tcPr>
            <w:tcW w:w="3930" w:type="pct"/>
          </w:tcPr>
          <w:p w:rsidR="00A76C44" w:rsidRPr="004F6D26" w:rsidRDefault="00CE46B5" w:rsidP="002D782B">
            <w:pPr>
              <w:pStyle w:val="Prrafodelista"/>
              <w:numPr>
                <w:ilvl w:val="0"/>
                <w:numId w:val="33"/>
              </w:numPr>
              <w:spacing w:line="360" w:lineRule="auto"/>
              <w:jc w:val="both"/>
              <w:rPr>
                <w:rFonts w:ascii="Arial" w:hAnsi="Arial" w:cs="Arial"/>
                <w:sz w:val="20"/>
                <w:szCs w:val="20"/>
              </w:rPr>
            </w:pPr>
            <w:r w:rsidRPr="004F6D26">
              <w:rPr>
                <w:rFonts w:ascii="Arial" w:hAnsi="Arial" w:cs="Arial"/>
                <w:sz w:val="20"/>
                <w:szCs w:val="20"/>
              </w:rPr>
              <w:t>Camiones, autobuses, microbuses y minibuses:</w:t>
            </w:r>
          </w:p>
        </w:tc>
        <w:tc>
          <w:tcPr>
            <w:tcW w:w="1070"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8.48 UMA</w:t>
            </w:r>
          </w:p>
        </w:tc>
      </w:tr>
      <w:tr w:rsidR="00A76C44" w:rsidRPr="00323A28" w:rsidTr="004F6D26">
        <w:tc>
          <w:tcPr>
            <w:tcW w:w="3930" w:type="pct"/>
          </w:tcPr>
          <w:p w:rsidR="00A76C44" w:rsidRPr="00323A28" w:rsidRDefault="00CE46B5" w:rsidP="00323A28">
            <w:pPr>
              <w:spacing w:after="0" w:line="360" w:lineRule="auto"/>
              <w:jc w:val="both"/>
              <w:rPr>
                <w:rFonts w:ascii="Arial" w:hAnsi="Arial" w:cs="Arial"/>
                <w:sz w:val="20"/>
                <w:szCs w:val="20"/>
              </w:rPr>
            </w:pPr>
            <w:r w:rsidRPr="004F6D26">
              <w:rPr>
                <w:rFonts w:ascii="Arial" w:hAnsi="Arial" w:cs="Arial"/>
                <w:b/>
                <w:sz w:val="20"/>
                <w:szCs w:val="20"/>
              </w:rPr>
              <w:t>III.</w:t>
            </w:r>
            <w:r w:rsidR="004F6D26">
              <w:rPr>
                <w:rFonts w:ascii="Arial" w:hAnsi="Arial" w:cs="Arial"/>
                <w:b/>
                <w:sz w:val="20"/>
                <w:szCs w:val="20"/>
              </w:rPr>
              <w:t>-</w:t>
            </w:r>
            <w:r w:rsidRPr="00323A28">
              <w:rPr>
                <w:rFonts w:ascii="Arial" w:hAnsi="Arial" w:cs="Arial"/>
                <w:sz w:val="20"/>
                <w:szCs w:val="20"/>
              </w:rPr>
              <w:t xml:space="preserve"> Salvamento, rescate y traslado de vehículos accidentados:</w:t>
            </w:r>
          </w:p>
        </w:tc>
        <w:tc>
          <w:tcPr>
            <w:tcW w:w="1070"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12.72 UMA</w:t>
            </w:r>
          </w:p>
        </w:tc>
      </w:tr>
    </w:tbl>
    <w:p w:rsidR="004F6D26" w:rsidRDefault="004F6D26" w:rsidP="00323A28">
      <w:pPr>
        <w:spacing w:after="0" w:line="360" w:lineRule="auto"/>
        <w:jc w:val="center"/>
        <w:rPr>
          <w:rFonts w:ascii="Arial" w:hAnsi="Arial" w:cs="Arial"/>
          <w:b/>
          <w:sz w:val="20"/>
          <w:szCs w:val="20"/>
        </w:rPr>
      </w:pPr>
    </w:p>
    <w:p w:rsidR="004F6D26" w:rsidRDefault="004F6D26" w:rsidP="00323A28">
      <w:pPr>
        <w:spacing w:after="0" w:line="360" w:lineRule="auto"/>
        <w:jc w:val="center"/>
        <w:rPr>
          <w:rFonts w:ascii="Arial" w:hAnsi="Arial" w:cs="Arial"/>
          <w:b/>
          <w:sz w:val="20"/>
          <w:szCs w:val="20"/>
        </w:rPr>
      </w:pPr>
      <w:r w:rsidRPr="00323A28">
        <w:rPr>
          <w:rFonts w:ascii="Arial" w:hAnsi="Arial" w:cs="Arial"/>
          <w:b/>
          <w:sz w:val="20"/>
          <w:szCs w:val="20"/>
        </w:rPr>
        <w:t>CAPÍTULO XVI</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Derechos por </w:t>
      </w:r>
      <w:r w:rsidR="004F6D26" w:rsidRPr="00323A28">
        <w:rPr>
          <w:rFonts w:ascii="Arial" w:hAnsi="Arial" w:cs="Arial"/>
          <w:b/>
          <w:sz w:val="20"/>
          <w:szCs w:val="20"/>
        </w:rPr>
        <w:t>Protección Civil</w:t>
      </w:r>
    </w:p>
    <w:p w:rsidR="004F6D26" w:rsidRPr="00323A28" w:rsidRDefault="004F6D26"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48. Tarifa</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Por los servicios públicos en materia de protección civil, se pagarán derechos conforme a las siguientes tarifas:</w:t>
      </w:r>
    </w:p>
    <w:p w:rsidR="004F6D26" w:rsidRPr="00323A28" w:rsidRDefault="004F6D26" w:rsidP="00323A28">
      <w:pPr>
        <w:spacing w:after="0" w:line="36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1"/>
        <w:gridCol w:w="1696"/>
      </w:tblGrid>
      <w:tr w:rsidR="00A76C44" w:rsidRPr="00323A28" w:rsidTr="004F6D26">
        <w:tc>
          <w:tcPr>
            <w:tcW w:w="4092" w:type="pct"/>
          </w:tcPr>
          <w:p w:rsidR="00A76C44" w:rsidRPr="004F6D26" w:rsidRDefault="00CE46B5" w:rsidP="002D782B">
            <w:pPr>
              <w:pStyle w:val="Prrafodelista"/>
              <w:numPr>
                <w:ilvl w:val="0"/>
                <w:numId w:val="35"/>
              </w:numPr>
              <w:tabs>
                <w:tab w:val="left" w:pos="426"/>
              </w:tabs>
              <w:spacing w:line="360" w:lineRule="auto"/>
              <w:ind w:left="0" w:firstLine="0"/>
              <w:jc w:val="both"/>
              <w:rPr>
                <w:rFonts w:ascii="Arial" w:hAnsi="Arial" w:cs="Arial"/>
                <w:sz w:val="20"/>
                <w:szCs w:val="20"/>
              </w:rPr>
            </w:pPr>
            <w:bookmarkStart w:id="4" w:name="_Hlk530347915"/>
            <w:r w:rsidRPr="004F6D26">
              <w:rPr>
                <w:rFonts w:ascii="Arial" w:hAnsi="Arial" w:cs="Arial"/>
                <w:sz w:val="20"/>
                <w:szCs w:val="20"/>
              </w:rPr>
              <w:t>Autorización para realizar algún evento que fueran a tener una afluencia mayor a cien personas y que se realicen en espacios públicos o privados, en términos del artículo 39 de la Ley de Protección Civil del Estado de Yucatán:</w:t>
            </w:r>
            <w:bookmarkEnd w:id="4"/>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5.30 UMA</w:t>
            </w:r>
          </w:p>
        </w:tc>
      </w:tr>
      <w:tr w:rsidR="00A76C44" w:rsidRPr="00323A28" w:rsidTr="004F6D26">
        <w:tc>
          <w:tcPr>
            <w:tcW w:w="4092" w:type="pct"/>
          </w:tcPr>
          <w:p w:rsidR="00A76C44" w:rsidRPr="004F6D26" w:rsidRDefault="00CE46B5" w:rsidP="002D782B">
            <w:pPr>
              <w:pStyle w:val="Prrafodelista"/>
              <w:numPr>
                <w:ilvl w:val="0"/>
                <w:numId w:val="35"/>
              </w:numPr>
              <w:tabs>
                <w:tab w:val="left" w:pos="426"/>
              </w:tabs>
              <w:spacing w:line="360" w:lineRule="auto"/>
              <w:ind w:left="0" w:firstLine="0"/>
              <w:jc w:val="both"/>
              <w:rPr>
                <w:rFonts w:ascii="Arial" w:hAnsi="Arial" w:cs="Arial"/>
                <w:sz w:val="20"/>
                <w:szCs w:val="20"/>
              </w:rPr>
            </w:pPr>
            <w:r w:rsidRPr="004F6D26">
              <w:rPr>
                <w:rFonts w:ascii="Arial" w:hAnsi="Arial" w:cs="Arial"/>
                <w:sz w:val="20"/>
                <w:szCs w:val="20"/>
              </w:rPr>
              <w:t>Registro del programa interno de protección civil, en términos del artículo 62 de la Ley de Protección Civil del Estado de Yucatán:</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2.12 UMA</w:t>
            </w:r>
          </w:p>
        </w:tc>
      </w:tr>
      <w:tr w:rsidR="00A76C44" w:rsidRPr="00323A28" w:rsidTr="004F6D26">
        <w:tc>
          <w:tcPr>
            <w:tcW w:w="4092" w:type="pct"/>
          </w:tcPr>
          <w:p w:rsidR="00A76C44" w:rsidRPr="004F6D26" w:rsidRDefault="00CE46B5" w:rsidP="002D782B">
            <w:pPr>
              <w:pStyle w:val="Prrafodelista"/>
              <w:numPr>
                <w:ilvl w:val="0"/>
                <w:numId w:val="35"/>
              </w:numPr>
              <w:tabs>
                <w:tab w:val="left" w:pos="426"/>
              </w:tabs>
              <w:spacing w:line="360" w:lineRule="auto"/>
              <w:ind w:left="0" w:firstLine="0"/>
              <w:jc w:val="both"/>
              <w:rPr>
                <w:rFonts w:ascii="Arial" w:hAnsi="Arial" w:cs="Arial"/>
                <w:sz w:val="20"/>
                <w:szCs w:val="20"/>
              </w:rPr>
            </w:pPr>
            <w:r w:rsidRPr="004F6D26">
              <w:rPr>
                <w:rFonts w:ascii="Arial" w:hAnsi="Arial" w:cs="Arial"/>
                <w:sz w:val="20"/>
                <w:szCs w:val="20"/>
              </w:rPr>
              <w:t>Registro del programa interno de protección civil, cuando se trate de instituciones educativas particulares, hoteles, moteles, hostales, supermercados, minisúper, restaurantes, bares, salas de fiesta, discotecas, laboratorios y gasolineras, en términos del artículo 62 de la Ley de Protección Civil del Estado de Yucatán:</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4.24 UMA</w:t>
            </w:r>
          </w:p>
        </w:tc>
      </w:tr>
      <w:tr w:rsidR="00A76C44" w:rsidRPr="00323A28" w:rsidTr="004F6D26">
        <w:tc>
          <w:tcPr>
            <w:tcW w:w="4092" w:type="pct"/>
          </w:tcPr>
          <w:p w:rsidR="00A76C44" w:rsidRPr="004F6D26" w:rsidRDefault="00CE46B5" w:rsidP="002D782B">
            <w:pPr>
              <w:pStyle w:val="Prrafodelista"/>
              <w:numPr>
                <w:ilvl w:val="0"/>
                <w:numId w:val="35"/>
              </w:numPr>
              <w:tabs>
                <w:tab w:val="left" w:pos="426"/>
              </w:tabs>
              <w:spacing w:line="360" w:lineRule="auto"/>
              <w:ind w:left="0" w:firstLine="0"/>
              <w:jc w:val="both"/>
              <w:rPr>
                <w:rFonts w:ascii="Arial" w:hAnsi="Arial" w:cs="Arial"/>
                <w:sz w:val="20"/>
                <w:szCs w:val="20"/>
              </w:rPr>
            </w:pPr>
            <w:r w:rsidRPr="004F6D26">
              <w:rPr>
                <w:rFonts w:ascii="Arial" w:hAnsi="Arial" w:cs="Arial"/>
                <w:sz w:val="20"/>
                <w:szCs w:val="20"/>
              </w:rPr>
              <w:lastRenderedPageBreak/>
              <w:t>Asesoría en la elaboración del programa interno de protección civil, en términos del artículo 63 de la Ley de Protección Civil del Estado de Yucatán:</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5.30 UMA</w:t>
            </w:r>
          </w:p>
        </w:tc>
      </w:tr>
      <w:tr w:rsidR="00A76C44" w:rsidRPr="00323A28" w:rsidTr="004F6D26">
        <w:tc>
          <w:tcPr>
            <w:tcW w:w="4092" w:type="pct"/>
          </w:tcPr>
          <w:p w:rsidR="00A76C44" w:rsidRPr="004F6D26" w:rsidRDefault="00CE46B5" w:rsidP="002D782B">
            <w:pPr>
              <w:pStyle w:val="Prrafodelista"/>
              <w:numPr>
                <w:ilvl w:val="0"/>
                <w:numId w:val="35"/>
              </w:numPr>
              <w:tabs>
                <w:tab w:val="left" w:pos="426"/>
              </w:tabs>
              <w:spacing w:line="360" w:lineRule="auto"/>
              <w:ind w:left="0" w:firstLine="0"/>
              <w:jc w:val="both"/>
              <w:rPr>
                <w:rFonts w:ascii="Arial" w:hAnsi="Arial" w:cs="Arial"/>
                <w:sz w:val="20"/>
                <w:szCs w:val="20"/>
              </w:rPr>
            </w:pPr>
            <w:r w:rsidRPr="004F6D26">
              <w:rPr>
                <w:rFonts w:ascii="Arial" w:hAnsi="Arial" w:cs="Arial"/>
                <w:sz w:val="20"/>
                <w:szCs w:val="20"/>
              </w:rPr>
              <w:t>Emisión del análisis de riesgo, en términos del artículo 38 de la Ley de Protección Civil del Estado de Yucatán:</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4.24 UMA</w:t>
            </w:r>
          </w:p>
        </w:tc>
      </w:tr>
      <w:tr w:rsidR="00A76C44" w:rsidRPr="00323A28" w:rsidTr="004F6D26">
        <w:tc>
          <w:tcPr>
            <w:tcW w:w="4092" w:type="pct"/>
          </w:tcPr>
          <w:p w:rsidR="00A76C44" w:rsidRPr="004F6D26" w:rsidRDefault="00CE46B5" w:rsidP="002D782B">
            <w:pPr>
              <w:pStyle w:val="Prrafodelista"/>
              <w:numPr>
                <w:ilvl w:val="0"/>
                <w:numId w:val="35"/>
              </w:numPr>
              <w:tabs>
                <w:tab w:val="left" w:pos="426"/>
              </w:tabs>
              <w:spacing w:line="360" w:lineRule="auto"/>
              <w:ind w:left="0" w:firstLine="0"/>
              <w:jc w:val="both"/>
              <w:rPr>
                <w:rFonts w:ascii="Arial" w:hAnsi="Arial" w:cs="Arial"/>
                <w:sz w:val="20"/>
                <w:szCs w:val="20"/>
              </w:rPr>
            </w:pPr>
            <w:r w:rsidRPr="004F6D26">
              <w:rPr>
                <w:rFonts w:ascii="Arial" w:hAnsi="Arial" w:cs="Arial"/>
                <w:sz w:val="20"/>
                <w:szCs w:val="20"/>
              </w:rPr>
              <w:t>Emisión del análisis de riesgo, cuando se trate de instituciones educativas particulares, hoteles, moteles, hostales, supermercados, minisúper, restaurantes, bares, salas de fiesta, discotecas, laboratorios y gasolineras, en términos del artículo 38 de la Ley de Protección Civil del Estado de Yucatán:</w:t>
            </w:r>
          </w:p>
        </w:tc>
        <w:tc>
          <w:tcPr>
            <w:tcW w:w="908" w:type="pct"/>
          </w:tcPr>
          <w:p w:rsidR="00A76C44" w:rsidRPr="00323A28" w:rsidRDefault="00CE46B5" w:rsidP="00323A28">
            <w:pPr>
              <w:spacing w:after="0" w:line="360" w:lineRule="auto"/>
              <w:jc w:val="center"/>
              <w:rPr>
                <w:rFonts w:ascii="Arial" w:hAnsi="Arial" w:cs="Arial"/>
                <w:sz w:val="20"/>
                <w:szCs w:val="20"/>
              </w:rPr>
            </w:pPr>
            <w:r w:rsidRPr="00323A28">
              <w:rPr>
                <w:rFonts w:ascii="Arial" w:hAnsi="Arial" w:cs="Arial"/>
                <w:sz w:val="20"/>
                <w:szCs w:val="20"/>
              </w:rPr>
              <w:t>8.48 UMA</w:t>
            </w:r>
          </w:p>
        </w:tc>
      </w:tr>
    </w:tbl>
    <w:p w:rsidR="004F6D26" w:rsidRDefault="004F6D26" w:rsidP="00911598">
      <w:pPr>
        <w:spacing w:after="0" w:line="240" w:lineRule="auto"/>
        <w:jc w:val="center"/>
        <w:rPr>
          <w:rFonts w:ascii="Arial" w:hAnsi="Arial" w:cs="Arial"/>
          <w:b/>
          <w:sz w:val="20"/>
          <w:szCs w:val="20"/>
        </w:rPr>
      </w:pPr>
    </w:p>
    <w:p w:rsidR="004F6D26" w:rsidRDefault="004F6D26" w:rsidP="00323A28">
      <w:pPr>
        <w:spacing w:after="0" w:line="360" w:lineRule="auto"/>
        <w:jc w:val="center"/>
        <w:rPr>
          <w:rFonts w:ascii="Arial" w:hAnsi="Arial" w:cs="Arial"/>
          <w:b/>
          <w:sz w:val="20"/>
          <w:szCs w:val="20"/>
        </w:rPr>
      </w:pPr>
      <w:r w:rsidRPr="00323A28">
        <w:rPr>
          <w:rFonts w:ascii="Arial" w:hAnsi="Arial" w:cs="Arial"/>
          <w:b/>
          <w:sz w:val="20"/>
          <w:szCs w:val="20"/>
        </w:rPr>
        <w:t>CAPÍTULO XVII</w:t>
      </w:r>
    </w:p>
    <w:p w:rsidR="00A76C44" w:rsidRDefault="00CE46B5" w:rsidP="00323A28">
      <w:pPr>
        <w:spacing w:after="0" w:line="360" w:lineRule="auto"/>
        <w:jc w:val="center"/>
        <w:rPr>
          <w:rFonts w:ascii="Arial" w:hAnsi="Arial" w:cs="Arial"/>
          <w:b/>
          <w:sz w:val="20"/>
          <w:szCs w:val="20"/>
        </w:rPr>
      </w:pPr>
      <w:r w:rsidRPr="00323A28">
        <w:rPr>
          <w:rFonts w:ascii="Arial" w:hAnsi="Arial" w:cs="Arial"/>
          <w:b/>
          <w:sz w:val="20"/>
          <w:szCs w:val="20"/>
        </w:rPr>
        <w:t xml:space="preserve">Derechos por </w:t>
      </w:r>
      <w:r w:rsidR="004F6D26" w:rsidRPr="00323A28">
        <w:rPr>
          <w:rFonts w:ascii="Arial" w:hAnsi="Arial" w:cs="Arial"/>
          <w:b/>
          <w:sz w:val="20"/>
          <w:szCs w:val="20"/>
        </w:rPr>
        <w:t>Gaceta Oficial</w:t>
      </w:r>
    </w:p>
    <w:p w:rsidR="004F6D26" w:rsidRPr="00323A28" w:rsidRDefault="004F6D26" w:rsidP="00911598">
      <w:pPr>
        <w:spacing w:after="0" w:line="240" w:lineRule="auto"/>
        <w:jc w:val="center"/>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49. Tarifa</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Por los servicios relacionados con la gaceta oficial del municipio, se pagarán derechos conforme a las siguientes tarifas:</w:t>
      </w:r>
    </w:p>
    <w:p w:rsidR="004F6D26" w:rsidRPr="00323A28" w:rsidRDefault="004F6D26" w:rsidP="00911598">
      <w:pPr>
        <w:spacing w:after="0" w:line="24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1"/>
        <w:gridCol w:w="1696"/>
      </w:tblGrid>
      <w:tr w:rsidR="00A76C44" w:rsidRPr="00323A28" w:rsidTr="00A154D9">
        <w:tc>
          <w:tcPr>
            <w:tcW w:w="4092" w:type="pct"/>
          </w:tcPr>
          <w:p w:rsidR="00A76C44" w:rsidRPr="004F6D26" w:rsidRDefault="00CE46B5" w:rsidP="002D782B">
            <w:pPr>
              <w:pStyle w:val="Prrafodelista"/>
              <w:numPr>
                <w:ilvl w:val="0"/>
                <w:numId w:val="34"/>
              </w:numPr>
              <w:spacing w:line="360" w:lineRule="auto"/>
              <w:ind w:left="357" w:hanging="357"/>
              <w:jc w:val="both"/>
              <w:rPr>
                <w:rFonts w:ascii="Arial" w:hAnsi="Arial" w:cs="Arial"/>
                <w:sz w:val="20"/>
                <w:szCs w:val="20"/>
              </w:rPr>
            </w:pPr>
            <w:r w:rsidRPr="004F6D26">
              <w:rPr>
                <w:rFonts w:ascii="Arial" w:hAnsi="Arial" w:cs="Arial"/>
                <w:sz w:val="20"/>
                <w:szCs w:val="20"/>
              </w:rPr>
              <w:t>La venta de un ejemplar de la gaceta oficial:</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0.1272 UMA</w:t>
            </w:r>
          </w:p>
        </w:tc>
      </w:tr>
      <w:tr w:rsidR="00A76C44" w:rsidRPr="00323A28" w:rsidTr="00A154D9">
        <w:tc>
          <w:tcPr>
            <w:tcW w:w="4092" w:type="pct"/>
          </w:tcPr>
          <w:p w:rsidR="00A76C44" w:rsidRPr="004F6D26" w:rsidRDefault="00CE46B5" w:rsidP="002D782B">
            <w:pPr>
              <w:pStyle w:val="Prrafodelista"/>
              <w:numPr>
                <w:ilvl w:val="0"/>
                <w:numId w:val="34"/>
              </w:numPr>
              <w:spacing w:line="360" w:lineRule="auto"/>
              <w:ind w:left="357" w:hanging="357"/>
              <w:jc w:val="both"/>
              <w:rPr>
                <w:rFonts w:ascii="Arial" w:hAnsi="Arial" w:cs="Arial"/>
                <w:sz w:val="20"/>
                <w:szCs w:val="20"/>
              </w:rPr>
            </w:pPr>
            <w:r w:rsidRPr="004F6D26">
              <w:rPr>
                <w:rFonts w:ascii="Arial" w:hAnsi="Arial" w:cs="Arial"/>
                <w:sz w:val="20"/>
                <w:szCs w:val="20"/>
              </w:rPr>
              <w:t>La publicación de edictos, circulares, avisos o cualquier documento que no exceda de diez líneas de cada columna:</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1.06 UMA</w:t>
            </w:r>
          </w:p>
        </w:tc>
      </w:tr>
      <w:tr w:rsidR="00A76C44" w:rsidRPr="00323A28" w:rsidTr="00A154D9">
        <w:tc>
          <w:tcPr>
            <w:tcW w:w="4092" w:type="pct"/>
          </w:tcPr>
          <w:p w:rsidR="00A76C44" w:rsidRPr="004F6D26" w:rsidRDefault="00CE46B5" w:rsidP="002D782B">
            <w:pPr>
              <w:pStyle w:val="Prrafodelista"/>
              <w:numPr>
                <w:ilvl w:val="0"/>
                <w:numId w:val="34"/>
              </w:numPr>
              <w:spacing w:line="360" w:lineRule="auto"/>
              <w:ind w:left="357" w:hanging="357"/>
              <w:jc w:val="both"/>
              <w:rPr>
                <w:rFonts w:ascii="Arial" w:hAnsi="Arial" w:cs="Arial"/>
                <w:sz w:val="20"/>
                <w:szCs w:val="20"/>
              </w:rPr>
            </w:pPr>
            <w:r w:rsidRPr="004F6D26">
              <w:rPr>
                <w:rFonts w:ascii="Arial" w:hAnsi="Arial" w:cs="Arial"/>
                <w:sz w:val="20"/>
                <w:szCs w:val="20"/>
              </w:rPr>
              <w:t>La publicación de cualquier documento previsto en la fracción II, por cada palabra excedente:</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0.0212 UMA</w:t>
            </w:r>
          </w:p>
        </w:tc>
      </w:tr>
      <w:tr w:rsidR="00A76C44" w:rsidRPr="00323A28" w:rsidTr="00A154D9">
        <w:tc>
          <w:tcPr>
            <w:tcW w:w="4092" w:type="pct"/>
          </w:tcPr>
          <w:p w:rsidR="00A76C44" w:rsidRPr="004F6D26" w:rsidRDefault="00CE46B5" w:rsidP="002D782B">
            <w:pPr>
              <w:pStyle w:val="Prrafodelista"/>
              <w:numPr>
                <w:ilvl w:val="0"/>
                <w:numId w:val="34"/>
              </w:numPr>
              <w:spacing w:line="360" w:lineRule="auto"/>
              <w:ind w:left="357" w:hanging="357"/>
              <w:jc w:val="both"/>
              <w:rPr>
                <w:rFonts w:ascii="Arial" w:hAnsi="Arial" w:cs="Arial"/>
                <w:sz w:val="20"/>
                <w:szCs w:val="20"/>
              </w:rPr>
            </w:pPr>
            <w:r w:rsidRPr="004F6D26">
              <w:rPr>
                <w:rFonts w:ascii="Arial" w:hAnsi="Arial" w:cs="Arial"/>
                <w:sz w:val="20"/>
                <w:szCs w:val="20"/>
              </w:rPr>
              <w:t>La publicación de cualquier documento previsto en la fracción II que no exceda de media plana:</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4.24 UMA</w:t>
            </w:r>
          </w:p>
        </w:tc>
      </w:tr>
      <w:tr w:rsidR="00A76C44" w:rsidRPr="00323A28" w:rsidTr="00A154D9">
        <w:tc>
          <w:tcPr>
            <w:tcW w:w="4092" w:type="pct"/>
          </w:tcPr>
          <w:p w:rsidR="00A76C44" w:rsidRPr="004F6D26" w:rsidRDefault="00CE46B5" w:rsidP="002D782B">
            <w:pPr>
              <w:pStyle w:val="Prrafodelista"/>
              <w:numPr>
                <w:ilvl w:val="0"/>
                <w:numId w:val="34"/>
              </w:numPr>
              <w:spacing w:line="360" w:lineRule="auto"/>
              <w:ind w:left="357" w:hanging="357"/>
              <w:jc w:val="both"/>
              <w:rPr>
                <w:rFonts w:ascii="Arial" w:hAnsi="Arial" w:cs="Arial"/>
                <w:sz w:val="20"/>
                <w:szCs w:val="20"/>
              </w:rPr>
            </w:pPr>
            <w:r w:rsidRPr="004F6D26">
              <w:rPr>
                <w:rFonts w:ascii="Arial" w:hAnsi="Arial" w:cs="Arial"/>
                <w:sz w:val="20"/>
                <w:szCs w:val="20"/>
              </w:rPr>
              <w:t>La publicación de cualquier documento previsto en la fracción II, por cada plana:</w:t>
            </w:r>
          </w:p>
        </w:tc>
        <w:tc>
          <w:tcPr>
            <w:tcW w:w="908" w:type="pct"/>
          </w:tcPr>
          <w:p w:rsidR="00A76C44" w:rsidRPr="00323A28" w:rsidRDefault="00CE46B5" w:rsidP="00D80666">
            <w:pPr>
              <w:spacing w:after="0" w:line="360" w:lineRule="auto"/>
              <w:jc w:val="right"/>
              <w:rPr>
                <w:rFonts w:ascii="Arial" w:hAnsi="Arial" w:cs="Arial"/>
                <w:sz w:val="20"/>
                <w:szCs w:val="20"/>
              </w:rPr>
            </w:pPr>
            <w:r w:rsidRPr="00323A28">
              <w:rPr>
                <w:rFonts w:ascii="Arial" w:hAnsi="Arial" w:cs="Arial"/>
                <w:sz w:val="20"/>
                <w:szCs w:val="20"/>
              </w:rPr>
              <w:t>7.42 UMA</w:t>
            </w:r>
          </w:p>
        </w:tc>
      </w:tr>
    </w:tbl>
    <w:p w:rsidR="004F6D26" w:rsidRDefault="004F6D26" w:rsidP="00911598">
      <w:pPr>
        <w:spacing w:after="0" w:line="240" w:lineRule="auto"/>
        <w:jc w:val="center"/>
        <w:rPr>
          <w:rFonts w:ascii="Arial" w:hAnsi="Arial" w:cs="Arial"/>
          <w:b/>
          <w:sz w:val="20"/>
          <w:szCs w:val="20"/>
        </w:rPr>
      </w:pPr>
    </w:p>
    <w:p w:rsidR="00A154D9" w:rsidRDefault="004F6D26" w:rsidP="00323A28">
      <w:pPr>
        <w:spacing w:after="0" w:line="360" w:lineRule="auto"/>
        <w:jc w:val="center"/>
        <w:rPr>
          <w:rFonts w:ascii="Arial" w:hAnsi="Arial" w:cs="Arial"/>
          <w:b/>
          <w:sz w:val="20"/>
          <w:szCs w:val="20"/>
        </w:rPr>
      </w:pPr>
      <w:r w:rsidRPr="00323A28">
        <w:rPr>
          <w:rFonts w:ascii="Arial" w:hAnsi="Arial" w:cs="Arial"/>
          <w:b/>
          <w:sz w:val="20"/>
          <w:szCs w:val="20"/>
        </w:rPr>
        <w:t xml:space="preserve">TÍTULO </w:t>
      </w:r>
      <w:r w:rsidR="00A154D9" w:rsidRPr="00323A28">
        <w:rPr>
          <w:rFonts w:ascii="Arial" w:hAnsi="Arial" w:cs="Arial"/>
          <w:b/>
          <w:sz w:val="20"/>
          <w:szCs w:val="20"/>
        </w:rPr>
        <w:t>CUARTO</w:t>
      </w:r>
    </w:p>
    <w:p w:rsidR="00A76C44" w:rsidRDefault="00A154D9" w:rsidP="00911598">
      <w:pPr>
        <w:spacing w:after="0" w:line="240" w:lineRule="auto"/>
        <w:jc w:val="center"/>
        <w:rPr>
          <w:rFonts w:ascii="Arial" w:hAnsi="Arial" w:cs="Arial"/>
          <w:b/>
          <w:sz w:val="20"/>
          <w:szCs w:val="20"/>
        </w:rPr>
      </w:pPr>
      <w:r w:rsidRPr="00323A28">
        <w:rPr>
          <w:rFonts w:ascii="Arial" w:hAnsi="Arial" w:cs="Arial"/>
          <w:b/>
          <w:sz w:val="20"/>
          <w:szCs w:val="20"/>
        </w:rPr>
        <w:t xml:space="preserve">CONTRIBUCIONES DE </w:t>
      </w:r>
      <w:r>
        <w:rPr>
          <w:rFonts w:ascii="Arial" w:hAnsi="Arial" w:cs="Arial"/>
          <w:b/>
          <w:sz w:val="20"/>
          <w:szCs w:val="20"/>
        </w:rPr>
        <w:t>M</w:t>
      </w:r>
      <w:r w:rsidRPr="00323A28">
        <w:rPr>
          <w:rFonts w:ascii="Arial" w:hAnsi="Arial" w:cs="Arial"/>
          <w:b/>
          <w:sz w:val="20"/>
          <w:szCs w:val="20"/>
        </w:rPr>
        <w:t>EJORAS</w:t>
      </w:r>
    </w:p>
    <w:p w:rsidR="004F6D26" w:rsidRPr="00323A28" w:rsidRDefault="004F6D26" w:rsidP="00911598">
      <w:pPr>
        <w:spacing w:after="0" w:line="240" w:lineRule="auto"/>
        <w:jc w:val="center"/>
        <w:rPr>
          <w:rFonts w:ascii="Arial" w:hAnsi="Arial" w:cs="Arial"/>
          <w:b/>
          <w:sz w:val="20"/>
          <w:szCs w:val="20"/>
        </w:rPr>
      </w:pPr>
    </w:p>
    <w:p w:rsidR="00A76C44" w:rsidRDefault="004F6D26" w:rsidP="00323A28">
      <w:pPr>
        <w:spacing w:after="0" w:line="360" w:lineRule="auto"/>
        <w:jc w:val="center"/>
        <w:rPr>
          <w:rFonts w:ascii="Arial" w:hAnsi="Arial" w:cs="Arial"/>
          <w:b/>
          <w:sz w:val="20"/>
          <w:szCs w:val="20"/>
        </w:rPr>
      </w:pPr>
      <w:r w:rsidRPr="00323A28">
        <w:rPr>
          <w:rFonts w:ascii="Arial" w:hAnsi="Arial" w:cs="Arial"/>
          <w:b/>
          <w:sz w:val="20"/>
          <w:szCs w:val="20"/>
        </w:rPr>
        <w:t>CAPÍTULO ÚNICO</w:t>
      </w:r>
    </w:p>
    <w:p w:rsidR="004F6D26" w:rsidRPr="00323A28" w:rsidRDefault="004F6D26" w:rsidP="00911598">
      <w:pPr>
        <w:spacing w:after="0" w:line="240" w:lineRule="auto"/>
        <w:jc w:val="center"/>
        <w:rPr>
          <w:rFonts w:ascii="Arial" w:hAnsi="Arial" w:cs="Arial"/>
          <w:b/>
          <w:sz w:val="20"/>
          <w:szCs w:val="20"/>
        </w:rPr>
      </w:pPr>
    </w:p>
    <w:p w:rsidR="00A76C44" w:rsidRPr="00323A28" w:rsidRDefault="00CE46B5" w:rsidP="00323A28">
      <w:pPr>
        <w:spacing w:after="0" w:line="360" w:lineRule="auto"/>
        <w:rPr>
          <w:rFonts w:ascii="Arial" w:hAnsi="Arial" w:cs="Arial"/>
          <w:b/>
          <w:sz w:val="20"/>
          <w:szCs w:val="20"/>
        </w:rPr>
      </w:pPr>
      <w:r w:rsidRPr="00323A28">
        <w:rPr>
          <w:rFonts w:ascii="Arial" w:hAnsi="Arial" w:cs="Arial"/>
          <w:b/>
          <w:sz w:val="20"/>
          <w:szCs w:val="20"/>
        </w:rPr>
        <w:t>Artículo 50. Concepto de contribuciones de mejoras</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Las contribuciones de mejoras son las cantidades que la Hacienda Pública Municipal tiene derecho de percibir como aportación a los gastos que ocasione la realización de obras de mejoramiento o la prestación de un servicio de interés general, emprendidos para el beneficio común.</w:t>
      </w:r>
    </w:p>
    <w:p w:rsidR="00D80666" w:rsidRDefault="00D80666" w:rsidP="00323A28">
      <w:pPr>
        <w:spacing w:after="0" w:line="360" w:lineRule="auto"/>
        <w:jc w:val="both"/>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51. Cuota</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La cuota a pagar se determinará de conformidad con lo dispuesto en la Ley de Hacienda del Municipio de Izamal, Yucatán.</w:t>
      </w:r>
    </w:p>
    <w:p w:rsidR="002D782B" w:rsidRPr="00323A28" w:rsidRDefault="002D782B" w:rsidP="00323A28">
      <w:pPr>
        <w:spacing w:after="0" w:line="360" w:lineRule="auto"/>
        <w:jc w:val="both"/>
        <w:rPr>
          <w:rFonts w:ascii="Arial" w:hAnsi="Arial" w:cs="Arial"/>
          <w:b/>
          <w:sz w:val="20"/>
          <w:szCs w:val="20"/>
        </w:rPr>
      </w:pPr>
    </w:p>
    <w:p w:rsidR="00A154D9" w:rsidRDefault="00A154D9" w:rsidP="00323A28">
      <w:pPr>
        <w:spacing w:after="0" w:line="360" w:lineRule="auto"/>
        <w:jc w:val="center"/>
        <w:rPr>
          <w:rFonts w:ascii="Arial" w:hAnsi="Arial" w:cs="Arial"/>
          <w:b/>
          <w:sz w:val="20"/>
          <w:szCs w:val="20"/>
        </w:rPr>
      </w:pPr>
      <w:r w:rsidRPr="00323A28">
        <w:rPr>
          <w:rFonts w:ascii="Arial" w:hAnsi="Arial" w:cs="Arial"/>
          <w:b/>
          <w:sz w:val="20"/>
          <w:szCs w:val="20"/>
        </w:rPr>
        <w:t>TÍTULO QUINTO</w:t>
      </w:r>
    </w:p>
    <w:p w:rsidR="00A76C44" w:rsidRDefault="00A154D9" w:rsidP="00323A28">
      <w:pPr>
        <w:spacing w:after="0" w:line="360" w:lineRule="auto"/>
        <w:jc w:val="center"/>
        <w:rPr>
          <w:rFonts w:ascii="Arial" w:hAnsi="Arial" w:cs="Arial"/>
          <w:b/>
          <w:sz w:val="20"/>
          <w:szCs w:val="20"/>
        </w:rPr>
      </w:pPr>
      <w:r w:rsidRPr="00323A28">
        <w:rPr>
          <w:rFonts w:ascii="Arial" w:hAnsi="Arial" w:cs="Arial"/>
          <w:b/>
          <w:sz w:val="20"/>
          <w:szCs w:val="20"/>
        </w:rPr>
        <w:t>PRODUCTOS</w:t>
      </w:r>
    </w:p>
    <w:p w:rsidR="00A154D9" w:rsidRPr="00323A28" w:rsidRDefault="00A154D9" w:rsidP="00323A28">
      <w:pPr>
        <w:spacing w:after="0" w:line="360" w:lineRule="auto"/>
        <w:jc w:val="center"/>
        <w:rPr>
          <w:rFonts w:ascii="Arial" w:hAnsi="Arial" w:cs="Arial"/>
          <w:b/>
          <w:sz w:val="20"/>
          <w:szCs w:val="20"/>
        </w:rPr>
      </w:pPr>
    </w:p>
    <w:p w:rsidR="00A76C44" w:rsidRDefault="00A154D9" w:rsidP="00323A28">
      <w:pPr>
        <w:spacing w:after="0" w:line="360" w:lineRule="auto"/>
        <w:jc w:val="center"/>
        <w:rPr>
          <w:rFonts w:ascii="Arial" w:hAnsi="Arial" w:cs="Arial"/>
          <w:b/>
          <w:sz w:val="20"/>
          <w:szCs w:val="20"/>
        </w:rPr>
      </w:pPr>
      <w:r w:rsidRPr="00323A28">
        <w:rPr>
          <w:rFonts w:ascii="Arial" w:hAnsi="Arial" w:cs="Arial"/>
          <w:b/>
          <w:sz w:val="20"/>
          <w:szCs w:val="20"/>
        </w:rPr>
        <w:t>CAPÍTULO ÚNICO</w:t>
      </w:r>
    </w:p>
    <w:p w:rsidR="00A154D9" w:rsidRPr="00323A28" w:rsidRDefault="00A154D9"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rPr>
          <w:rFonts w:ascii="Arial" w:hAnsi="Arial" w:cs="Arial"/>
          <w:b/>
          <w:sz w:val="20"/>
          <w:szCs w:val="20"/>
        </w:rPr>
      </w:pPr>
      <w:r w:rsidRPr="00323A28">
        <w:rPr>
          <w:rFonts w:ascii="Arial" w:hAnsi="Arial" w:cs="Arial"/>
          <w:b/>
          <w:sz w:val="20"/>
          <w:szCs w:val="20"/>
        </w:rPr>
        <w:t xml:space="preserve">Artículo 52. Concepto de productos </w:t>
      </w:r>
    </w:p>
    <w:p w:rsidR="00A76C44" w:rsidRDefault="00CE46B5" w:rsidP="00323A28">
      <w:pPr>
        <w:pStyle w:val="Default"/>
        <w:spacing w:line="360" w:lineRule="auto"/>
        <w:jc w:val="both"/>
        <w:rPr>
          <w:bCs/>
          <w:sz w:val="20"/>
          <w:szCs w:val="20"/>
        </w:rPr>
      </w:pPr>
      <w:r w:rsidRPr="00323A28">
        <w:rPr>
          <w:bCs/>
          <w:sz w:val="20"/>
          <w:szCs w:val="20"/>
        </w:rPr>
        <w:t>Los</w:t>
      </w:r>
      <w:r w:rsidRPr="00323A28">
        <w:rPr>
          <w:b/>
          <w:bCs/>
          <w:sz w:val="20"/>
          <w:szCs w:val="20"/>
        </w:rPr>
        <w:t xml:space="preserve"> </w:t>
      </w:r>
      <w:r w:rsidRPr="00323A28">
        <w:rPr>
          <w:bCs/>
          <w:sz w:val="20"/>
          <w:szCs w:val="20"/>
        </w:rPr>
        <w:t>productos son las contraprestaciones que recibe el ayuntamiento por los servicios que presta en sus funciones de derecho privado, incluyendo el uso, aprovechamiento o enajenación de bienes del dominio privado del patrimonio municipal, y en general cualquier ingreso derivado de los bienes muebles e inmuebles propiedad del municipio con un uso distinto a la prestación de un servicio público.</w:t>
      </w:r>
    </w:p>
    <w:p w:rsidR="00A154D9" w:rsidRPr="00323A28" w:rsidRDefault="00A154D9" w:rsidP="00323A28">
      <w:pPr>
        <w:pStyle w:val="Default"/>
        <w:spacing w:line="360" w:lineRule="auto"/>
        <w:jc w:val="both"/>
        <w:rPr>
          <w:b/>
          <w:sz w:val="20"/>
          <w:szCs w:val="20"/>
        </w:rPr>
      </w:pPr>
    </w:p>
    <w:p w:rsidR="00A76C44" w:rsidRPr="00323A28" w:rsidRDefault="00CE46B5" w:rsidP="00323A28">
      <w:pPr>
        <w:pStyle w:val="Default"/>
        <w:spacing w:line="360" w:lineRule="auto"/>
        <w:jc w:val="both"/>
        <w:rPr>
          <w:b/>
          <w:bCs/>
          <w:sz w:val="20"/>
          <w:szCs w:val="20"/>
        </w:rPr>
      </w:pPr>
      <w:r w:rsidRPr="00323A28">
        <w:rPr>
          <w:b/>
          <w:bCs/>
          <w:sz w:val="20"/>
          <w:szCs w:val="20"/>
        </w:rPr>
        <w:t>Artículo 53. Conceptos de ingreso</w:t>
      </w:r>
    </w:p>
    <w:p w:rsidR="00A76C44" w:rsidRDefault="00CE46B5" w:rsidP="00323A28">
      <w:pPr>
        <w:autoSpaceDE w:val="0"/>
        <w:autoSpaceDN w:val="0"/>
        <w:adjustRightInd w:val="0"/>
        <w:spacing w:after="0" w:line="360" w:lineRule="auto"/>
        <w:jc w:val="both"/>
        <w:rPr>
          <w:rFonts w:ascii="Arial" w:hAnsi="Arial" w:cs="Arial"/>
          <w:color w:val="000000"/>
          <w:sz w:val="20"/>
          <w:szCs w:val="20"/>
        </w:rPr>
      </w:pPr>
      <w:r w:rsidRPr="00323A28">
        <w:rPr>
          <w:rFonts w:ascii="Arial" w:hAnsi="Arial" w:cs="Arial"/>
          <w:color w:val="000000"/>
          <w:sz w:val="20"/>
          <w:szCs w:val="20"/>
        </w:rPr>
        <w:t>La Hacienda pública del municipio podrá percibir productos por los siguientes conceptos:</w:t>
      </w:r>
    </w:p>
    <w:p w:rsidR="00A154D9" w:rsidRPr="00323A28" w:rsidRDefault="00A154D9" w:rsidP="00323A28">
      <w:pPr>
        <w:autoSpaceDE w:val="0"/>
        <w:autoSpaceDN w:val="0"/>
        <w:adjustRightInd w:val="0"/>
        <w:spacing w:after="0" w:line="360" w:lineRule="auto"/>
        <w:jc w:val="both"/>
        <w:rPr>
          <w:rFonts w:ascii="Arial" w:hAnsi="Arial" w:cs="Arial"/>
          <w:bCs/>
          <w:sz w:val="20"/>
          <w:szCs w:val="20"/>
        </w:rPr>
      </w:pPr>
    </w:p>
    <w:p w:rsidR="00A76C44" w:rsidRPr="002D782B" w:rsidRDefault="00CE46B5" w:rsidP="002D782B">
      <w:pPr>
        <w:pStyle w:val="Prrafodelista"/>
        <w:numPr>
          <w:ilvl w:val="0"/>
          <w:numId w:val="37"/>
        </w:numPr>
        <w:autoSpaceDE w:val="0"/>
        <w:autoSpaceDN w:val="0"/>
        <w:adjustRightInd w:val="0"/>
        <w:spacing w:line="360" w:lineRule="auto"/>
        <w:ind w:left="357" w:hanging="357"/>
        <w:jc w:val="both"/>
        <w:rPr>
          <w:rFonts w:ascii="Arial" w:hAnsi="Arial" w:cs="Arial"/>
          <w:color w:val="000000"/>
          <w:sz w:val="20"/>
          <w:szCs w:val="20"/>
        </w:rPr>
      </w:pPr>
      <w:r w:rsidRPr="00323A28">
        <w:rPr>
          <w:rFonts w:ascii="Arial" w:hAnsi="Arial" w:cs="Arial"/>
          <w:color w:val="000000"/>
          <w:sz w:val="20"/>
          <w:szCs w:val="20"/>
        </w:rPr>
        <w:t>Por arrendamiento, enajenación y explotación de bienes muebles e inmuebles, del dominio p</w:t>
      </w:r>
      <w:r w:rsidR="002D782B">
        <w:rPr>
          <w:rFonts w:ascii="Arial" w:hAnsi="Arial" w:cs="Arial"/>
          <w:color w:val="000000"/>
          <w:sz w:val="20"/>
          <w:szCs w:val="20"/>
        </w:rPr>
        <w:t>rivado del patrimonio municipal;</w:t>
      </w:r>
    </w:p>
    <w:p w:rsidR="00A76C44" w:rsidRPr="00323A28" w:rsidRDefault="00CE46B5" w:rsidP="002D782B">
      <w:pPr>
        <w:pStyle w:val="Prrafodelista"/>
        <w:numPr>
          <w:ilvl w:val="0"/>
          <w:numId w:val="37"/>
        </w:numPr>
        <w:autoSpaceDE w:val="0"/>
        <w:autoSpaceDN w:val="0"/>
        <w:adjustRightInd w:val="0"/>
        <w:spacing w:line="360" w:lineRule="auto"/>
        <w:ind w:left="357" w:hanging="357"/>
        <w:jc w:val="both"/>
        <w:rPr>
          <w:rFonts w:ascii="Arial" w:hAnsi="Arial" w:cs="Arial"/>
          <w:color w:val="000000"/>
          <w:sz w:val="20"/>
          <w:szCs w:val="20"/>
        </w:rPr>
      </w:pPr>
      <w:r w:rsidRPr="00323A28">
        <w:rPr>
          <w:rFonts w:ascii="Arial" w:hAnsi="Arial" w:cs="Arial"/>
          <w:color w:val="000000"/>
          <w:sz w:val="20"/>
          <w:szCs w:val="20"/>
        </w:rPr>
        <w:t xml:space="preserve">Por arrendamiento, enajenación y explotación de bienes que siendo del dominio público municipal, su uso ha sido restringido a determinada persona a través de un contrato de arrendamiento o de uso, regido por las disposiciones del derecho privado y por el cual no se exige el </w:t>
      </w:r>
      <w:r w:rsidR="002D782B">
        <w:rPr>
          <w:rFonts w:ascii="Arial" w:hAnsi="Arial" w:cs="Arial"/>
          <w:color w:val="000000"/>
          <w:sz w:val="20"/>
          <w:szCs w:val="20"/>
        </w:rPr>
        <w:t>pago de una contribución fiscal;</w:t>
      </w:r>
    </w:p>
    <w:p w:rsidR="00A76C44" w:rsidRPr="002D782B" w:rsidRDefault="00CE46B5" w:rsidP="002D782B">
      <w:pPr>
        <w:pStyle w:val="Prrafodelista"/>
        <w:numPr>
          <w:ilvl w:val="0"/>
          <w:numId w:val="37"/>
        </w:numPr>
        <w:autoSpaceDE w:val="0"/>
        <w:autoSpaceDN w:val="0"/>
        <w:adjustRightInd w:val="0"/>
        <w:spacing w:line="360" w:lineRule="auto"/>
        <w:ind w:left="357" w:hanging="357"/>
        <w:jc w:val="both"/>
        <w:rPr>
          <w:rFonts w:ascii="Arial" w:hAnsi="Arial" w:cs="Arial"/>
          <w:color w:val="000000"/>
          <w:sz w:val="20"/>
          <w:szCs w:val="20"/>
        </w:rPr>
      </w:pPr>
      <w:r w:rsidRPr="00323A28">
        <w:rPr>
          <w:rFonts w:ascii="Arial" w:hAnsi="Arial" w:cs="Arial"/>
          <w:color w:val="000000"/>
          <w:sz w:val="20"/>
          <w:szCs w:val="20"/>
        </w:rPr>
        <w:t>Por l</w:t>
      </w:r>
      <w:r w:rsidR="002D782B">
        <w:rPr>
          <w:rFonts w:ascii="Arial" w:hAnsi="Arial" w:cs="Arial"/>
          <w:color w:val="000000"/>
          <w:sz w:val="20"/>
          <w:szCs w:val="20"/>
        </w:rPr>
        <w:t>os remates de bienes mostrencos;</w:t>
      </w:r>
    </w:p>
    <w:p w:rsidR="00A76C44" w:rsidRPr="002D782B" w:rsidRDefault="002D782B" w:rsidP="002D782B">
      <w:pPr>
        <w:pStyle w:val="Prrafodelista"/>
        <w:numPr>
          <w:ilvl w:val="0"/>
          <w:numId w:val="37"/>
        </w:numPr>
        <w:autoSpaceDE w:val="0"/>
        <w:autoSpaceDN w:val="0"/>
        <w:adjustRightInd w:val="0"/>
        <w:spacing w:line="360" w:lineRule="auto"/>
        <w:ind w:left="357" w:hanging="357"/>
        <w:jc w:val="both"/>
        <w:rPr>
          <w:rFonts w:ascii="Arial" w:hAnsi="Arial" w:cs="Arial"/>
          <w:color w:val="000000"/>
          <w:sz w:val="20"/>
          <w:szCs w:val="20"/>
        </w:rPr>
      </w:pPr>
      <w:r>
        <w:rPr>
          <w:rFonts w:ascii="Arial" w:hAnsi="Arial" w:cs="Arial"/>
          <w:color w:val="000000"/>
          <w:sz w:val="20"/>
          <w:szCs w:val="20"/>
        </w:rPr>
        <w:t>Por inversiones financieras;</w:t>
      </w:r>
    </w:p>
    <w:p w:rsidR="00A76C44" w:rsidRPr="002D782B" w:rsidRDefault="00CE46B5" w:rsidP="002D782B">
      <w:pPr>
        <w:pStyle w:val="Prrafodelista"/>
        <w:numPr>
          <w:ilvl w:val="0"/>
          <w:numId w:val="37"/>
        </w:numPr>
        <w:autoSpaceDE w:val="0"/>
        <w:autoSpaceDN w:val="0"/>
        <w:adjustRightInd w:val="0"/>
        <w:spacing w:line="360" w:lineRule="auto"/>
        <w:ind w:left="357" w:hanging="357"/>
        <w:jc w:val="both"/>
        <w:rPr>
          <w:rFonts w:ascii="Arial" w:hAnsi="Arial" w:cs="Arial"/>
          <w:color w:val="000000"/>
          <w:sz w:val="20"/>
          <w:szCs w:val="20"/>
        </w:rPr>
      </w:pPr>
      <w:r w:rsidRPr="00323A28">
        <w:rPr>
          <w:rFonts w:ascii="Arial" w:hAnsi="Arial" w:cs="Arial"/>
          <w:color w:val="000000"/>
          <w:sz w:val="20"/>
          <w:szCs w:val="20"/>
        </w:rPr>
        <w:t>Por los daños que sufrieren las vías públicas o los bienes del patrimonio municipal afectados a la prestación de un servicio público,</w:t>
      </w:r>
      <w:r w:rsidR="002D782B">
        <w:rPr>
          <w:rFonts w:ascii="Arial" w:hAnsi="Arial" w:cs="Arial"/>
          <w:color w:val="000000"/>
          <w:sz w:val="20"/>
          <w:szCs w:val="20"/>
        </w:rPr>
        <w:t xml:space="preserve"> causados por cualquier persona;</w:t>
      </w:r>
    </w:p>
    <w:p w:rsidR="00A76C44" w:rsidRPr="002D782B" w:rsidRDefault="00CE46B5" w:rsidP="002D782B">
      <w:pPr>
        <w:pStyle w:val="Prrafodelista"/>
        <w:numPr>
          <w:ilvl w:val="0"/>
          <w:numId w:val="37"/>
        </w:numPr>
        <w:autoSpaceDE w:val="0"/>
        <w:autoSpaceDN w:val="0"/>
        <w:adjustRightInd w:val="0"/>
        <w:spacing w:line="360" w:lineRule="auto"/>
        <w:ind w:left="357" w:hanging="357"/>
        <w:jc w:val="both"/>
        <w:rPr>
          <w:rFonts w:ascii="Arial" w:hAnsi="Arial" w:cs="Arial"/>
          <w:color w:val="000000"/>
          <w:sz w:val="20"/>
          <w:szCs w:val="20"/>
        </w:rPr>
      </w:pPr>
      <w:r w:rsidRPr="00323A28">
        <w:rPr>
          <w:rFonts w:ascii="Arial" w:hAnsi="Arial" w:cs="Arial"/>
          <w:color w:val="000000"/>
          <w:sz w:val="20"/>
          <w:szCs w:val="20"/>
        </w:rPr>
        <w:t>Por copias simples o impresas de documentos diversos o en medios magnéticos de información, por los cuales no se causen derechos confor</w:t>
      </w:r>
      <w:r w:rsidR="002D782B">
        <w:rPr>
          <w:rFonts w:ascii="Arial" w:hAnsi="Arial" w:cs="Arial"/>
          <w:color w:val="000000"/>
          <w:sz w:val="20"/>
          <w:szCs w:val="20"/>
        </w:rPr>
        <w:t>me a lo establecido en esta ley;</w:t>
      </w:r>
    </w:p>
    <w:p w:rsidR="00A76C44" w:rsidRPr="002D782B" w:rsidRDefault="00CE46B5" w:rsidP="002D782B">
      <w:pPr>
        <w:pStyle w:val="Prrafodelista"/>
        <w:numPr>
          <w:ilvl w:val="0"/>
          <w:numId w:val="37"/>
        </w:numPr>
        <w:autoSpaceDE w:val="0"/>
        <w:autoSpaceDN w:val="0"/>
        <w:adjustRightInd w:val="0"/>
        <w:spacing w:line="360" w:lineRule="auto"/>
        <w:ind w:left="357" w:hanging="357"/>
        <w:jc w:val="both"/>
        <w:rPr>
          <w:rFonts w:ascii="Arial" w:hAnsi="Arial" w:cs="Arial"/>
          <w:color w:val="000000"/>
          <w:sz w:val="20"/>
          <w:szCs w:val="20"/>
        </w:rPr>
      </w:pPr>
      <w:r w:rsidRPr="00323A28">
        <w:rPr>
          <w:rFonts w:ascii="Arial" w:hAnsi="Arial" w:cs="Arial"/>
          <w:color w:val="000000"/>
          <w:sz w:val="20"/>
          <w:szCs w:val="20"/>
        </w:rPr>
        <w:lastRenderedPageBreak/>
        <w:t>Por la enajenación de productos o subproductos que resulten del proceso de composta llevado</w:t>
      </w:r>
      <w:r w:rsidR="002D782B">
        <w:rPr>
          <w:rFonts w:ascii="Arial" w:hAnsi="Arial" w:cs="Arial"/>
          <w:color w:val="000000"/>
          <w:sz w:val="20"/>
          <w:szCs w:val="20"/>
        </w:rPr>
        <w:t xml:space="preserve"> a cabo por parte del municipio;</w:t>
      </w:r>
    </w:p>
    <w:p w:rsidR="00A76C44" w:rsidRPr="002D782B" w:rsidRDefault="00CE46B5" w:rsidP="002D782B">
      <w:pPr>
        <w:pStyle w:val="Prrafodelista"/>
        <w:numPr>
          <w:ilvl w:val="0"/>
          <w:numId w:val="37"/>
        </w:numPr>
        <w:autoSpaceDE w:val="0"/>
        <w:autoSpaceDN w:val="0"/>
        <w:adjustRightInd w:val="0"/>
        <w:spacing w:line="360" w:lineRule="auto"/>
        <w:ind w:left="357" w:hanging="357"/>
        <w:jc w:val="both"/>
        <w:rPr>
          <w:rFonts w:ascii="Arial" w:hAnsi="Arial" w:cs="Arial"/>
          <w:color w:val="000000"/>
          <w:sz w:val="20"/>
          <w:szCs w:val="20"/>
        </w:rPr>
      </w:pPr>
      <w:r w:rsidRPr="00323A28">
        <w:rPr>
          <w:rFonts w:ascii="Arial" w:hAnsi="Arial" w:cs="Arial"/>
          <w:color w:val="000000"/>
          <w:sz w:val="20"/>
          <w:szCs w:val="20"/>
        </w:rPr>
        <w:t>Por la enajenación y venta de bases para participar en procedimientos de lic</w:t>
      </w:r>
      <w:r w:rsidR="002D782B">
        <w:rPr>
          <w:rFonts w:ascii="Arial" w:hAnsi="Arial" w:cs="Arial"/>
          <w:color w:val="000000"/>
          <w:sz w:val="20"/>
          <w:szCs w:val="20"/>
        </w:rPr>
        <w:t>itación pública o de invitación, y</w:t>
      </w:r>
    </w:p>
    <w:p w:rsidR="00A76C44" w:rsidRDefault="00CE46B5" w:rsidP="002D782B">
      <w:pPr>
        <w:pStyle w:val="Prrafodelista"/>
        <w:numPr>
          <w:ilvl w:val="0"/>
          <w:numId w:val="37"/>
        </w:numPr>
        <w:autoSpaceDE w:val="0"/>
        <w:autoSpaceDN w:val="0"/>
        <w:adjustRightInd w:val="0"/>
        <w:spacing w:line="360" w:lineRule="auto"/>
        <w:ind w:left="357" w:hanging="357"/>
        <w:jc w:val="both"/>
        <w:rPr>
          <w:rFonts w:ascii="Arial" w:hAnsi="Arial" w:cs="Arial"/>
          <w:color w:val="000000"/>
          <w:sz w:val="20"/>
          <w:szCs w:val="20"/>
        </w:rPr>
      </w:pPr>
      <w:r w:rsidRPr="00323A28">
        <w:rPr>
          <w:rFonts w:ascii="Arial" w:hAnsi="Arial" w:cs="Arial"/>
          <w:color w:val="000000"/>
          <w:sz w:val="20"/>
          <w:szCs w:val="20"/>
        </w:rPr>
        <w:t>Por otros productos no especificados en las fracciones anteriores.</w:t>
      </w:r>
    </w:p>
    <w:p w:rsidR="00A154D9" w:rsidRPr="00323A28" w:rsidRDefault="00A154D9" w:rsidP="00323A28">
      <w:pPr>
        <w:autoSpaceDE w:val="0"/>
        <w:autoSpaceDN w:val="0"/>
        <w:adjustRightInd w:val="0"/>
        <w:spacing w:after="0" w:line="360" w:lineRule="auto"/>
        <w:jc w:val="both"/>
        <w:rPr>
          <w:rFonts w:ascii="Arial" w:hAnsi="Arial" w:cs="Arial"/>
          <w:color w:val="000000"/>
          <w:sz w:val="20"/>
          <w:szCs w:val="20"/>
        </w:rPr>
      </w:pPr>
    </w:p>
    <w:p w:rsidR="00A154D9" w:rsidRDefault="00A154D9" w:rsidP="00323A28">
      <w:pPr>
        <w:spacing w:after="0" w:line="360" w:lineRule="auto"/>
        <w:jc w:val="center"/>
        <w:rPr>
          <w:rFonts w:ascii="Arial" w:hAnsi="Arial" w:cs="Arial"/>
          <w:b/>
          <w:sz w:val="20"/>
          <w:szCs w:val="20"/>
        </w:rPr>
      </w:pPr>
      <w:r w:rsidRPr="00323A28">
        <w:rPr>
          <w:rFonts w:ascii="Arial" w:hAnsi="Arial" w:cs="Arial"/>
          <w:b/>
          <w:sz w:val="20"/>
          <w:szCs w:val="20"/>
        </w:rPr>
        <w:t>TÍTULO SEXTO</w:t>
      </w:r>
    </w:p>
    <w:p w:rsidR="00A76C44" w:rsidRDefault="00A154D9" w:rsidP="00323A28">
      <w:pPr>
        <w:spacing w:after="0" w:line="360" w:lineRule="auto"/>
        <w:jc w:val="center"/>
        <w:rPr>
          <w:rFonts w:ascii="Arial" w:hAnsi="Arial" w:cs="Arial"/>
          <w:b/>
          <w:sz w:val="20"/>
          <w:szCs w:val="20"/>
        </w:rPr>
      </w:pPr>
      <w:r w:rsidRPr="00323A28">
        <w:rPr>
          <w:rFonts w:ascii="Arial" w:hAnsi="Arial" w:cs="Arial"/>
          <w:b/>
          <w:sz w:val="20"/>
          <w:szCs w:val="20"/>
        </w:rPr>
        <w:t>APROVECHAMIENTOS</w:t>
      </w:r>
    </w:p>
    <w:p w:rsidR="00A154D9" w:rsidRPr="00323A28" w:rsidRDefault="00A154D9" w:rsidP="00323A28">
      <w:pPr>
        <w:spacing w:after="0" w:line="360" w:lineRule="auto"/>
        <w:jc w:val="center"/>
        <w:rPr>
          <w:rFonts w:ascii="Arial" w:hAnsi="Arial" w:cs="Arial"/>
          <w:b/>
          <w:sz w:val="20"/>
          <w:szCs w:val="20"/>
        </w:rPr>
      </w:pPr>
    </w:p>
    <w:p w:rsidR="00A76C44" w:rsidRDefault="00A154D9" w:rsidP="00323A28">
      <w:pPr>
        <w:spacing w:after="0" w:line="360" w:lineRule="auto"/>
        <w:jc w:val="center"/>
        <w:rPr>
          <w:rFonts w:ascii="Arial" w:hAnsi="Arial" w:cs="Arial"/>
          <w:b/>
          <w:sz w:val="20"/>
          <w:szCs w:val="20"/>
        </w:rPr>
      </w:pPr>
      <w:r w:rsidRPr="00323A28">
        <w:rPr>
          <w:rFonts w:ascii="Arial" w:hAnsi="Arial" w:cs="Arial"/>
          <w:b/>
          <w:sz w:val="20"/>
          <w:szCs w:val="20"/>
        </w:rPr>
        <w:t>CAPÍTULO ÚNICO</w:t>
      </w:r>
    </w:p>
    <w:p w:rsidR="00A154D9" w:rsidRPr="00323A28" w:rsidRDefault="00A154D9"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rPr>
          <w:rFonts w:ascii="Arial" w:hAnsi="Arial" w:cs="Arial"/>
          <w:b/>
          <w:sz w:val="20"/>
          <w:szCs w:val="20"/>
        </w:rPr>
      </w:pPr>
      <w:r w:rsidRPr="00323A28">
        <w:rPr>
          <w:rFonts w:ascii="Arial" w:hAnsi="Arial" w:cs="Arial"/>
          <w:b/>
          <w:sz w:val="20"/>
          <w:szCs w:val="20"/>
        </w:rPr>
        <w:t>Artículo 54. Concepto de aprovechamientos</w:t>
      </w:r>
    </w:p>
    <w:p w:rsidR="00A76C44" w:rsidRPr="00323A28" w:rsidRDefault="00CE46B5" w:rsidP="00323A28">
      <w:pPr>
        <w:pStyle w:val="Default"/>
        <w:spacing w:line="360" w:lineRule="auto"/>
        <w:jc w:val="both"/>
        <w:rPr>
          <w:b/>
          <w:sz w:val="20"/>
          <w:szCs w:val="20"/>
        </w:rPr>
      </w:pPr>
      <w:r w:rsidRPr="00323A28">
        <w:rPr>
          <w:sz w:val="20"/>
          <w:szCs w:val="20"/>
        </w:rPr>
        <w:t>Los aprovechamientos son los ingresos que percibe el ayuntamiento por funciones de derecho público distintos de las contribuciones, participaciones, aportaciones federales que se reciban de acuerdo con las normas del Sistema Nacional de Coordinación Fiscal, de los ingresos derivados de financiamientos y de los que obtengan las entidades paramunicipales.</w:t>
      </w:r>
    </w:p>
    <w:p w:rsidR="00A76C44" w:rsidRDefault="00CE46B5" w:rsidP="00323A28">
      <w:pPr>
        <w:autoSpaceDE w:val="0"/>
        <w:autoSpaceDN w:val="0"/>
        <w:adjustRightInd w:val="0"/>
        <w:spacing w:after="0" w:line="360" w:lineRule="auto"/>
        <w:jc w:val="both"/>
        <w:rPr>
          <w:rFonts w:ascii="Arial" w:eastAsia="Times New Roman" w:hAnsi="Arial" w:cs="Arial"/>
          <w:color w:val="000000"/>
          <w:sz w:val="20"/>
          <w:szCs w:val="20"/>
        </w:rPr>
      </w:pPr>
      <w:r w:rsidRPr="00323A28">
        <w:rPr>
          <w:rFonts w:ascii="Arial" w:eastAsia="Times New Roman" w:hAnsi="Arial" w:cs="Arial"/>
          <w:color w:val="000000"/>
          <w:sz w:val="20"/>
          <w:szCs w:val="20"/>
        </w:rPr>
        <w:t>Los recargos, las multas, las indemnizaciones y los gastos de ejecución derivados de los aprovechamientos son accesorios de estos y participan de su naturaleza.</w:t>
      </w:r>
    </w:p>
    <w:p w:rsidR="00A154D9" w:rsidRPr="00323A28" w:rsidRDefault="00A154D9" w:rsidP="00323A28">
      <w:pPr>
        <w:autoSpaceDE w:val="0"/>
        <w:autoSpaceDN w:val="0"/>
        <w:adjustRightInd w:val="0"/>
        <w:spacing w:after="0" w:line="360" w:lineRule="auto"/>
        <w:jc w:val="both"/>
        <w:rPr>
          <w:rFonts w:ascii="Arial" w:hAnsi="Arial" w:cs="Arial"/>
          <w:b/>
          <w:sz w:val="20"/>
          <w:szCs w:val="20"/>
        </w:rPr>
      </w:pPr>
    </w:p>
    <w:p w:rsidR="00A76C44" w:rsidRPr="00323A28" w:rsidRDefault="00CE46B5" w:rsidP="00323A28">
      <w:pPr>
        <w:spacing w:after="0" w:line="360" w:lineRule="auto"/>
        <w:rPr>
          <w:rFonts w:ascii="Arial" w:hAnsi="Arial" w:cs="Arial"/>
          <w:b/>
          <w:sz w:val="20"/>
          <w:szCs w:val="20"/>
        </w:rPr>
      </w:pPr>
      <w:r w:rsidRPr="00323A28">
        <w:rPr>
          <w:rFonts w:ascii="Arial" w:hAnsi="Arial" w:cs="Arial"/>
          <w:b/>
          <w:sz w:val="20"/>
          <w:szCs w:val="20"/>
        </w:rPr>
        <w:t>Artículo 55. Cobro de multas administrativas federales</w:t>
      </w:r>
    </w:p>
    <w:p w:rsidR="00A76C44" w:rsidRDefault="00CE46B5" w:rsidP="00323A28">
      <w:pPr>
        <w:pStyle w:val="Default"/>
        <w:spacing w:line="360" w:lineRule="auto"/>
        <w:jc w:val="both"/>
        <w:rPr>
          <w:sz w:val="20"/>
          <w:szCs w:val="20"/>
        </w:rPr>
      </w:pPr>
      <w:r w:rsidRPr="00323A28">
        <w:rPr>
          <w:sz w:val="20"/>
          <w:szCs w:val="20"/>
        </w:rPr>
        <w:t>La Hacienda pública del municipio, de conformidad con lo establecido en la Ley de Coordinación Fiscal federal y en los convenios de colaboración administrativa en materia fiscal federal, podrá percibir ingresos derivados del cobro de multas administrativas, impuestas por autoridades federales no fiscales. Estas multas tendrán el carácter de aprovechamientos y se actualizarán en los términos de las disposiciones respectivas.</w:t>
      </w:r>
    </w:p>
    <w:p w:rsidR="00A154D9" w:rsidRPr="00323A28" w:rsidRDefault="00A154D9" w:rsidP="00323A28">
      <w:pPr>
        <w:pStyle w:val="Default"/>
        <w:spacing w:line="360" w:lineRule="auto"/>
        <w:jc w:val="both"/>
        <w:rPr>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56. Clasificación</w:t>
      </w:r>
    </w:p>
    <w:p w:rsidR="00A76C44" w:rsidRDefault="00CE46B5" w:rsidP="00323A28">
      <w:pPr>
        <w:pStyle w:val="Default"/>
        <w:spacing w:line="360" w:lineRule="auto"/>
        <w:jc w:val="both"/>
        <w:rPr>
          <w:sz w:val="20"/>
          <w:szCs w:val="20"/>
        </w:rPr>
      </w:pPr>
      <w:r w:rsidRPr="00323A28">
        <w:rPr>
          <w:sz w:val="20"/>
          <w:szCs w:val="20"/>
        </w:rPr>
        <w:t>Los aprovechamientos que percibirá el ayuntamiento serán los siguientes:</w:t>
      </w:r>
    </w:p>
    <w:p w:rsidR="00A154D9" w:rsidRPr="00323A28" w:rsidRDefault="00A154D9" w:rsidP="00323A28">
      <w:pPr>
        <w:pStyle w:val="Default"/>
        <w:spacing w:line="360" w:lineRule="auto"/>
        <w:jc w:val="both"/>
        <w:rPr>
          <w:sz w:val="20"/>
          <w:szCs w:val="20"/>
        </w:rPr>
      </w:pPr>
    </w:p>
    <w:p w:rsidR="00A76C44" w:rsidRPr="00A154D9" w:rsidRDefault="00A154D9" w:rsidP="003742CA">
      <w:pPr>
        <w:pStyle w:val="Prrafodelista"/>
        <w:numPr>
          <w:ilvl w:val="0"/>
          <w:numId w:val="38"/>
        </w:numPr>
        <w:autoSpaceDE w:val="0"/>
        <w:autoSpaceDN w:val="0"/>
        <w:adjustRightInd w:val="0"/>
        <w:spacing w:line="360" w:lineRule="auto"/>
        <w:ind w:left="357" w:hanging="357"/>
        <w:jc w:val="both"/>
        <w:rPr>
          <w:rFonts w:ascii="Arial" w:hAnsi="Arial" w:cs="Arial"/>
          <w:color w:val="000000"/>
          <w:sz w:val="20"/>
          <w:szCs w:val="20"/>
        </w:rPr>
      </w:pPr>
      <w:r>
        <w:rPr>
          <w:rFonts w:ascii="Arial" w:hAnsi="Arial" w:cs="Arial"/>
          <w:color w:val="000000"/>
          <w:sz w:val="20"/>
          <w:szCs w:val="20"/>
        </w:rPr>
        <w:t>Recargos;</w:t>
      </w:r>
    </w:p>
    <w:p w:rsidR="00A76C44" w:rsidRPr="00323A28" w:rsidRDefault="00CE46B5" w:rsidP="003742CA">
      <w:pPr>
        <w:pStyle w:val="Prrafodelista"/>
        <w:numPr>
          <w:ilvl w:val="0"/>
          <w:numId w:val="38"/>
        </w:numPr>
        <w:autoSpaceDE w:val="0"/>
        <w:autoSpaceDN w:val="0"/>
        <w:adjustRightInd w:val="0"/>
        <w:spacing w:line="360" w:lineRule="auto"/>
        <w:ind w:left="357" w:hanging="357"/>
        <w:jc w:val="both"/>
        <w:rPr>
          <w:rFonts w:ascii="Arial" w:hAnsi="Arial" w:cs="Arial"/>
          <w:color w:val="000000"/>
          <w:sz w:val="20"/>
          <w:szCs w:val="20"/>
        </w:rPr>
      </w:pPr>
      <w:r w:rsidRPr="00323A28">
        <w:rPr>
          <w:rFonts w:ascii="Arial" w:hAnsi="Arial" w:cs="Arial"/>
          <w:color w:val="000000"/>
          <w:sz w:val="20"/>
          <w:szCs w:val="20"/>
        </w:rPr>
        <w:t>Gastos</w:t>
      </w:r>
      <w:r w:rsidR="00A154D9">
        <w:rPr>
          <w:rFonts w:ascii="Arial" w:hAnsi="Arial" w:cs="Arial"/>
          <w:color w:val="000000"/>
          <w:sz w:val="20"/>
          <w:szCs w:val="20"/>
        </w:rPr>
        <w:t xml:space="preserve"> de ejecución e indemnizaciones;</w:t>
      </w:r>
    </w:p>
    <w:p w:rsidR="00A76C44" w:rsidRPr="00A154D9" w:rsidRDefault="00CE46B5" w:rsidP="003742CA">
      <w:pPr>
        <w:pStyle w:val="Prrafodelista"/>
        <w:numPr>
          <w:ilvl w:val="0"/>
          <w:numId w:val="38"/>
        </w:numPr>
        <w:autoSpaceDE w:val="0"/>
        <w:autoSpaceDN w:val="0"/>
        <w:adjustRightInd w:val="0"/>
        <w:spacing w:line="360" w:lineRule="auto"/>
        <w:ind w:left="357" w:hanging="357"/>
        <w:jc w:val="both"/>
        <w:rPr>
          <w:rFonts w:ascii="Arial" w:hAnsi="Arial" w:cs="Arial"/>
          <w:color w:val="000000"/>
          <w:sz w:val="20"/>
          <w:szCs w:val="20"/>
        </w:rPr>
      </w:pPr>
      <w:r w:rsidRPr="00323A28">
        <w:rPr>
          <w:rFonts w:ascii="Arial" w:hAnsi="Arial" w:cs="Arial"/>
          <w:color w:val="000000"/>
          <w:sz w:val="20"/>
          <w:szCs w:val="20"/>
        </w:rPr>
        <w:t>Multas por infracciones a las leyes y reglamentos municipales y otros ordenamientos aplicables</w:t>
      </w:r>
      <w:r w:rsidR="00A154D9">
        <w:rPr>
          <w:rFonts w:ascii="Arial" w:hAnsi="Arial" w:cs="Arial"/>
          <w:color w:val="000000"/>
          <w:sz w:val="20"/>
          <w:szCs w:val="20"/>
        </w:rPr>
        <w:t>;</w:t>
      </w:r>
    </w:p>
    <w:p w:rsidR="00A76C44" w:rsidRPr="00323A28" w:rsidRDefault="00A154D9" w:rsidP="003742CA">
      <w:pPr>
        <w:pStyle w:val="Prrafodelista"/>
        <w:numPr>
          <w:ilvl w:val="0"/>
          <w:numId w:val="38"/>
        </w:numPr>
        <w:autoSpaceDE w:val="0"/>
        <w:autoSpaceDN w:val="0"/>
        <w:adjustRightInd w:val="0"/>
        <w:spacing w:line="360" w:lineRule="auto"/>
        <w:ind w:left="357" w:hanging="357"/>
        <w:jc w:val="both"/>
        <w:rPr>
          <w:rFonts w:ascii="Arial" w:hAnsi="Arial" w:cs="Arial"/>
          <w:color w:val="000000"/>
          <w:sz w:val="20"/>
          <w:szCs w:val="20"/>
        </w:rPr>
      </w:pPr>
      <w:r>
        <w:rPr>
          <w:rFonts w:ascii="Arial" w:hAnsi="Arial" w:cs="Arial"/>
          <w:color w:val="000000"/>
          <w:sz w:val="20"/>
          <w:szCs w:val="20"/>
        </w:rPr>
        <w:t>Multas federales no fiscales;</w:t>
      </w:r>
    </w:p>
    <w:p w:rsidR="00A76C44" w:rsidRPr="00323A28" w:rsidRDefault="00CE46B5" w:rsidP="003742CA">
      <w:pPr>
        <w:pStyle w:val="Prrafodelista"/>
        <w:numPr>
          <w:ilvl w:val="0"/>
          <w:numId w:val="38"/>
        </w:numPr>
        <w:autoSpaceDE w:val="0"/>
        <w:autoSpaceDN w:val="0"/>
        <w:adjustRightInd w:val="0"/>
        <w:spacing w:line="360" w:lineRule="auto"/>
        <w:ind w:left="357" w:hanging="357"/>
        <w:jc w:val="both"/>
        <w:rPr>
          <w:rFonts w:ascii="Arial" w:hAnsi="Arial" w:cs="Arial"/>
          <w:color w:val="000000"/>
          <w:sz w:val="20"/>
          <w:szCs w:val="20"/>
        </w:rPr>
      </w:pPr>
      <w:r w:rsidRPr="00323A28">
        <w:rPr>
          <w:rFonts w:ascii="Arial" w:hAnsi="Arial" w:cs="Arial"/>
          <w:color w:val="000000"/>
          <w:sz w:val="20"/>
          <w:szCs w:val="20"/>
        </w:rPr>
        <w:lastRenderedPageBreak/>
        <w:t>Multas por infracciones previstas en el Reglamento de la Ley de T</w:t>
      </w:r>
      <w:r w:rsidR="00A154D9">
        <w:rPr>
          <w:rFonts w:ascii="Arial" w:hAnsi="Arial" w:cs="Arial"/>
          <w:color w:val="000000"/>
          <w:sz w:val="20"/>
          <w:szCs w:val="20"/>
        </w:rPr>
        <w:t>ransporte del Estado de Yucatán;</w:t>
      </w:r>
    </w:p>
    <w:p w:rsidR="00A76C44" w:rsidRPr="00323A28" w:rsidRDefault="00A154D9" w:rsidP="003742CA">
      <w:pPr>
        <w:pStyle w:val="Prrafodelista"/>
        <w:numPr>
          <w:ilvl w:val="0"/>
          <w:numId w:val="38"/>
        </w:numPr>
        <w:autoSpaceDE w:val="0"/>
        <w:autoSpaceDN w:val="0"/>
        <w:adjustRightInd w:val="0"/>
        <w:spacing w:line="360" w:lineRule="auto"/>
        <w:ind w:left="357" w:hanging="357"/>
        <w:jc w:val="both"/>
        <w:rPr>
          <w:rFonts w:ascii="Arial" w:hAnsi="Arial" w:cs="Arial"/>
          <w:color w:val="000000"/>
          <w:sz w:val="20"/>
          <w:szCs w:val="20"/>
        </w:rPr>
      </w:pPr>
      <w:r>
        <w:rPr>
          <w:rFonts w:ascii="Arial" w:hAnsi="Arial" w:cs="Arial"/>
          <w:color w:val="000000"/>
          <w:sz w:val="20"/>
          <w:szCs w:val="20"/>
        </w:rPr>
        <w:t xml:space="preserve">Honorarios por notificación, y </w:t>
      </w:r>
    </w:p>
    <w:p w:rsidR="00A76C44" w:rsidRPr="003742CA" w:rsidRDefault="00CE46B5" w:rsidP="003742CA">
      <w:pPr>
        <w:pStyle w:val="Prrafodelista"/>
        <w:numPr>
          <w:ilvl w:val="0"/>
          <w:numId w:val="38"/>
        </w:numPr>
        <w:autoSpaceDE w:val="0"/>
        <w:autoSpaceDN w:val="0"/>
        <w:adjustRightInd w:val="0"/>
        <w:spacing w:line="360" w:lineRule="auto"/>
        <w:ind w:left="357" w:hanging="357"/>
        <w:jc w:val="both"/>
        <w:rPr>
          <w:rFonts w:ascii="Arial" w:hAnsi="Arial" w:cs="Arial"/>
          <w:color w:val="000000"/>
          <w:sz w:val="20"/>
          <w:szCs w:val="20"/>
        </w:rPr>
      </w:pPr>
      <w:r w:rsidRPr="003742CA">
        <w:rPr>
          <w:rFonts w:ascii="Arial" w:hAnsi="Arial" w:cs="Arial"/>
          <w:color w:val="000000"/>
          <w:sz w:val="20"/>
          <w:szCs w:val="20"/>
        </w:rPr>
        <w:t>Aprovechamientos diversos.</w:t>
      </w:r>
    </w:p>
    <w:p w:rsidR="00A154D9" w:rsidRPr="00323A28" w:rsidRDefault="00A154D9" w:rsidP="00911598">
      <w:pPr>
        <w:autoSpaceDE w:val="0"/>
        <w:autoSpaceDN w:val="0"/>
        <w:adjustRightInd w:val="0"/>
        <w:spacing w:after="0" w:line="240" w:lineRule="auto"/>
        <w:jc w:val="both"/>
        <w:rPr>
          <w:rFonts w:ascii="Arial" w:hAnsi="Arial" w:cs="Arial"/>
          <w:color w:val="000000"/>
          <w:sz w:val="20"/>
          <w:szCs w:val="20"/>
        </w:rPr>
      </w:pPr>
    </w:p>
    <w:p w:rsidR="00A76C44" w:rsidRDefault="00CE46B5" w:rsidP="00911598">
      <w:pPr>
        <w:autoSpaceDE w:val="0"/>
        <w:autoSpaceDN w:val="0"/>
        <w:adjustRightInd w:val="0"/>
        <w:spacing w:after="0" w:line="240" w:lineRule="auto"/>
        <w:jc w:val="both"/>
        <w:rPr>
          <w:rFonts w:ascii="Arial" w:hAnsi="Arial" w:cs="Arial"/>
          <w:b/>
          <w:color w:val="000000"/>
          <w:sz w:val="20"/>
          <w:szCs w:val="20"/>
        </w:rPr>
      </w:pPr>
      <w:r w:rsidRPr="00323A28">
        <w:rPr>
          <w:rFonts w:ascii="Arial" w:hAnsi="Arial" w:cs="Arial"/>
          <w:b/>
          <w:color w:val="000000"/>
          <w:sz w:val="20"/>
          <w:szCs w:val="20"/>
        </w:rPr>
        <w:t>Artículo 57. Sanciones</w:t>
      </w:r>
    </w:p>
    <w:p w:rsidR="00A154D9" w:rsidRPr="00323A28" w:rsidRDefault="00A154D9" w:rsidP="00911598">
      <w:pPr>
        <w:autoSpaceDE w:val="0"/>
        <w:autoSpaceDN w:val="0"/>
        <w:adjustRightInd w:val="0"/>
        <w:spacing w:after="0" w:line="240" w:lineRule="auto"/>
        <w:jc w:val="both"/>
        <w:rPr>
          <w:rFonts w:ascii="Arial" w:hAnsi="Arial" w:cs="Arial"/>
          <w:b/>
          <w:color w:val="000000"/>
          <w:sz w:val="20"/>
          <w:szCs w:val="20"/>
        </w:rPr>
      </w:pPr>
    </w:p>
    <w:p w:rsidR="00A76C44" w:rsidRDefault="00CE46B5" w:rsidP="00323A28">
      <w:pPr>
        <w:autoSpaceDE w:val="0"/>
        <w:autoSpaceDN w:val="0"/>
        <w:adjustRightInd w:val="0"/>
        <w:spacing w:after="0" w:line="360" w:lineRule="auto"/>
        <w:jc w:val="both"/>
        <w:rPr>
          <w:rFonts w:ascii="Arial" w:hAnsi="Arial" w:cs="Arial"/>
          <w:sz w:val="20"/>
          <w:szCs w:val="20"/>
        </w:rPr>
      </w:pPr>
      <w:r w:rsidRPr="00323A28">
        <w:rPr>
          <w:rFonts w:ascii="Arial" w:hAnsi="Arial" w:cs="Arial"/>
          <w:sz w:val="20"/>
          <w:szCs w:val="20"/>
        </w:rPr>
        <w:t>A quien cometa las infracciones a que se refiere el artículo 153 de la Ley de Hacienda del Municipio de Izamal, Yucatán, se hará acreedor de las siguientes sanciones:</w:t>
      </w:r>
    </w:p>
    <w:p w:rsidR="00A154D9" w:rsidRPr="00323A28" w:rsidRDefault="00A154D9" w:rsidP="00323A28">
      <w:pPr>
        <w:autoSpaceDE w:val="0"/>
        <w:autoSpaceDN w:val="0"/>
        <w:adjustRightInd w:val="0"/>
        <w:spacing w:after="0" w:line="360" w:lineRule="auto"/>
        <w:jc w:val="both"/>
        <w:rPr>
          <w:rFonts w:ascii="Arial" w:hAnsi="Arial" w:cs="Arial"/>
          <w:color w:val="000000"/>
          <w:sz w:val="20"/>
          <w:szCs w:val="20"/>
        </w:rPr>
      </w:pPr>
    </w:p>
    <w:p w:rsidR="00A76C44" w:rsidRPr="00323A28" w:rsidRDefault="00CE46B5" w:rsidP="003742CA">
      <w:pPr>
        <w:pStyle w:val="Prrafodelista"/>
        <w:numPr>
          <w:ilvl w:val="0"/>
          <w:numId w:val="39"/>
        </w:numPr>
        <w:autoSpaceDE w:val="0"/>
        <w:autoSpaceDN w:val="0"/>
        <w:adjustRightInd w:val="0"/>
        <w:spacing w:line="360" w:lineRule="auto"/>
        <w:ind w:left="357" w:hanging="357"/>
        <w:jc w:val="both"/>
        <w:rPr>
          <w:rFonts w:ascii="Arial" w:hAnsi="Arial" w:cs="Arial"/>
          <w:color w:val="000000"/>
          <w:sz w:val="20"/>
          <w:szCs w:val="20"/>
        </w:rPr>
      </w:pPr>
      <w:r w:rsidRPr="00323A28">
        <w:rPr>
          <w:rFonts w:ascii="Arial" w:hAnsi="Arial" w:cs="Arial"/>
          <w:color w:val="000000"/>
          <w:sz w:val="20"/>
          <w:szCs w:val="20"/>
        </w:rPr>
        <w:t>Multa de 10 a 15 UMA, a las comprendidas en las fracciones I, III, IV y V del artículo 153 de la Ley de Hacienda del Municipio de Izamal, Yucatán.</w:t>
      </w:r>
    </w:p>
    <w:p w:rsidR="00A76C44" w:rsidRPr="00A154D9" w:rsidRDefault="00CE46B5" w:rsidP="003742CA">
      <w:pPr>
        <w:pStyle w:val="Prrafodelista"/>
        <w:numPr>
          <w:ilvl w:val="0"/>
          <w:numId w:val="39"/>
        </w:numPr>
        <w:autoSpaceDE w:val="0"/>
        <w:autoSpaceDN w:val="0"/>
        <w:adjustRightInd w:val="0"/>
        <w:spacing w:line="360" w:lineRule="auto"/>
        <w:ind w:left="357" w:hanging="357"/>
        <w:jc w:val="both"/>
        <w:rPr>
          <w:rFonts w:ascii="Arial" w:hAnsi="Arial" w:cs="Arial"/>
          <w:color w:val="000000"/>
          <w:sz w:val="20"/>
          <w:szCs w:val="20"/>
        </w:rPr>
      </w:pPr>
      <w:r w:rsidRPr="00A154D9">
        <w:rPr>
          <w:rFonts w:ascii="Arial" w:hAnsi="Arial" w:cs="Arial"/>
          <w:color w:val="000000"/>
          <w:sz w:val="20"/>
          <w:szCs w:val="20"/>
        </w:rPr>
        <w:t>Multa de 25 a 30 UMA, a la establecida en la fracción VI del artículo 153 de la Ley de Hacienda del Municipio de Izamal, Yucatán.</w:t>
      </w:r>
    </w:p>
    <w:p w:rsidR="00A76C44" w:rsidRPr="00A154D9" w:rsidRDefault="00CE46B5" w:rsidP="003742CA">
      <w:pPr>
        <w:pStyle w:val="Prrafodelista"/>
        <w:numPr>
          <w:ilvl w:val="0"/>
          <w:numId w:val="39"/>
        </w:numPr>
        <w:autoSpaceDE w:val="0"/>
        <w:autoSpaceDN w:val="0"/>
        <w:adjustRightInd w:val="0"/>
        <w:spacing w:line="360" w:lineRule="auto"/>
        <w:ind w:left="357" w:hanging="357"/>
        <w:jc w:val="both"/>
        <w:rPr>
          <w:rFonts w:ascii="Arial" w:hAnsi="Arial" w:cs="Arial"/>
          <w:color w:val="000000"/>
          <w:sz w:val="20"/>
          <w:szCs w:val="20"/>
        </w:rPr>
      </w:pPr>
      <w:r w:rsidRPr="00A154D9">
        <w:rPr>
          <w:rFonts w:ascii="Arial" w:hAnsi="Arial" w:cs="Arial"/>
          <w:color w:val="000000"/>
          <w:sz w:val="20"/>
          <w:szCs w:val="20"/>
        </w:rPr>
        <w:t>Multa de 35 a 50 UMA, a la establecida en las fracciones II, IX y X del artículo 153 de la Ley de Hacienda del Municipio de Izamal, Yucatán.</w:t>
      </w:r>
    </w:p>
    <w:p w:rsidR="00A154D9" w:rsidRPr="00A154D9" w:rsidRDefault="00CE46B5" w:rsidP="003742CA">
      <w:pPr>
        <w:pStyle w:val="Prrafodelista"/>
        <w:numPr>
          <w:ilvl w:val="0"/>
          <w:numId w:val="39"/>
        </w:numPr>
        <w:autoSpaceDE w:val="0"/>
        <w:autoSpaceDN w:val="0"/>
        <w:adjustRightInd w:val="0"/>
        <w:spacing w:line="360" w:lineRule="auto"/>
        <w:ind w:left="357" w:hanging="357"/>
        <w:jc w:val="both"/>
        <w:rPr>
          <w:rFonts w:ascii="Arial" w:hAnsi="Arial" w:cs="Arial"/>
          <w:color w:val="000000"/>
          <w:sz w:val="20"/>
          <w:szCs w:val="20"/>
        </w:rPr>
      </w:pPr>
      <w:r w:rsidRPr="00A154D9">
        <w:rPr>
          <w:rFonts w:ascii="Arial" w:hAnsi="Arial" w:cs="Arial"/>
          <w:color w:val="000000"/>
          <w:sz w:val="20"/>
          <w:szCs w:val="20"/>
        </w:rPr>
        <w:t>Multa de 55 a 170 UMA, a las comprendidas en las fracciones VII y VIII del artículo 153 de la Ley de Hacienda del Municipio de Izamal, Yucatán.</w:t>
      </w:r>
    </w:p>
    <w:p w:rsidR="00A76C44" w:rsidRPr="003742CA" w:rsidRDefault="00CE46B5" w:rsidP="003742CA">
      <w:pPr>
        <w:pStyle w:val="Prrafodelista"/>
        <w:numPr>
          <w:ilvl w:val="0"/>
          <w:numId w:val="39"/>
        </w:numPr>
        <w:autoSpaceDE w:val="0"/>
        <w:autoSpaceDN w:val="0"/>
        <w:adjustRightInd w:val="0"/>
        <w:spacing w:line="360" w:lineRule="auto"/>
        <w:ind w:left="357" w:hanging="357"/>
        <w:jc w:val="both"/>
        <w:rPr>
          <w:rFonts w:ascii="Arial" w:hAnsi="Arial" w:cs="Arial"/>
          <w:color w:val="000000"/>
          <w:sz w:val="20"/>
          <w:szCs w:val="20"/>
        </w:rPr>
      </w:pPr>
      <w:r w:rsidRPr="003742CA">
        <w:rPr>
          <w:rFonts w:ascii="Arial" w:hAnsi="Arial" w:cs="Arial"/>
          <w:sz w:val="20"/>
          <w:szCs w:val="20"/>
        </w:rPr>
        <w:t>Para el caso de las infracciones previstas en los incisos III y IV del artículo 153 de la Ley de Hacienda del Municipio de Izamal, Yucatán, sin perjuicio de la sanción que corresponda, los titulares de la Tesorería o de la autoridad recaudadora quedarán facultados para ordenar la clausura temporal del comercio, negocio o establecimiento que corresponda, por el tiempo que subsista la infracción.</w:t>
      </w:r>
    </w:p>
    <w:p w:rsidR="00A154D9" w:rsidRPr="00323A28" w:rsidRDefault="00A154D9" w:rsidP="00911598">
      <w:pPr>
        <w:spacing w:after="0" w:line="240" w:lineRule="auto"/>
        <w:jc w:val="both"/>
        <w:rPr>
          <w:rFonts w:ascii="Arial" w:hAnsi="Arial" w:cs="Arial"/>
          <w:color w:val="000000"/>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58. Infracciones a reglamentos municipales</w:t>
      </w:r>
    </w:p>
    <w:p w:rsidR="00A76C44" w:rsidRDefault="00CE46B5" w:rsidP="00323A28">
      <w:pPr>
        <w:spacing w:after="0" w:line="360" w:lineRule="auto"/>
        <w:jc w:val="both"/>
        <w:rPr>
          <w:rFonts w:ascii="Arial" w:hAnsi="Arial" w:cs="Arial"/>
          <w:sz w:val="20"/>
          <w:szCs w:val="20"/>
        </w:rPr>
      </w:pPr>
      <w:r w:rsidRPr="00323A28">
        <w:rPr>
          <w:rFonts w:ascii="Arial" w:hAnsi="Arial" w:cs="Arial"/>
          <w:sz w:val="20"/>
          <w:szCs w:val="20"/>
        </w:rPr>
        <w:t>Para el cobro de las multas por infracciones a los reglamentos municipales, se estará a lo dispuesto en cada uno de ellos.</w:t>
      </w:r>
    </w:p>
    <w:p w:rsidR="00A154D9" w:rsidRDefault="00A154D9" w:rsidP="00911598">
      <w:pPr>
        <w:spacing w:after="0" w:line="240" w:lineRule="auto"/>
        <w:jc w:val="both"/>
        <w:rPr>
          <w:rFonts w:ascii="Arial" w:hAnsi="Arial" w:cs="Arial"/>
          <w:b/>
          <w:sz w:val="20"/>
          <w:szCs w:val="20"/>
        </w:rPr>
      </w:pPr>
    </w:p>
    <w:p w:rsidR="00A154D9" w:rsidRDefault="00A154D9" w:rsidP="00323A28">
      <w:pPr>
        <w:spacing w:after="0" w:line="360" w:lineRule="auto"/>
        <w:jc w:val="center"/>
        <w:rPr>
          <w:rFonts w:ascii="Arial" w:hAnsi="Arial" w:cs="Arial"/>
          <w:b/>
          <w:sz w:val="20"/>
          <w:szCs w:val="20"/>
        </w:rPr>
      </w:pPr>
      <w:r w:rsidRPr="00323A28">
        <w:rPr>
          <w:rFonts w:ascii="Arial" w:hAnsi="Arial" w:cs="Arial"/>
          <w:b/>
          <w:sz w:val="20"/>
          <w:szCs w:val="20"/>
        </w:rPr>
        <w:t>TÍTULO SÉPTIMO</w:t>
      </w:r>
    </w:p>
    <w:p w:rsidR="00A76C44" w:rsidRDefault="00A154D9" w:rsidP="00323A28">
      <w:pPr>
        <w:spacing w:after="0" w:line="360" w:lineRule="auto"/>
        <w:jc w:val="center"/>
        <w:rPr>
          <w:rFonts w:ascii="Arial" w:hAnsi="Arial" w:cs="Arial"/>
          <w:b/>
          <w:sz w:val="20"/>
          <w:szCs w:val="20"/>
        </w:rPr>
      </w:pPr>
      <w:r w:rsidRPr="00323A28">
        <w:rPr>
          <w:rFonts w:ascii="Arial" w:hAnsi="Arial" w:cs="Arial"/>
          <w:b/>
          <w:sz w:val="20"/>
          <w:szCs w:val="20"/>
        </w:rPr>
        <w:t>PARTICIPACIONES Y APORTACIONES</w:t>
      </w:r>
    </w:p>
    <w:p w:rsidR="00A154D9" w:rsidRPr="00323A28" w:rsidRDefault="00A154D9" w:rsidP="00911598">
      <w:pPr>
        <w:spacing w:after="0" w:line="240" w:lineRule="auto"/>
        <w:jc w:val="center"/>
        <w:rPr>
          <w:rFonts w:ascii="Arial" w:hAnsi="Arial" w:cs="Arial"/>
          <w:b/>
          <w:sz w:val="20"/>
          <w:szCs w:val="20"/>
        </w:rPr>
      </w:pPr>
    </w:p>
    <w:p w:rsidR="00A76C44" w:rsidRDefault="00A154D9" w:rsidP="00911598">
      <w:pPr>
        <w:spacing w:after="0" w:line="240" w:lineRule="auto"/>
        <w:jc w:val="center"/>
        <w:rPr>
          <w:rFonts w:ascii="Arial" w:hAnsi="Arial" w:cs="Arial"/>
          <w:b/>
          <w:sz w:val="20"/>
          <w:szCs w:val="20"/>
        </w:rPr>
      </w:pPr>
      <w:r w:rsidRPr="00323A28">
        <w:rPr>
          <w:rFonts w:ascii="Arial" w:hAnsi="Arial" w:cs="Arial"/>
          <w:b/>
          <w:sz w:val="20"/>
          <w:szCs w:val="20"/>
        </w:rPr>
        <w:t>CAPÍTULO ÚNICO</w:t>
      </w:r>
    </w:p>
    <w:p w:rsidR="00A154D9" w:rsidRPr="00323A28" w:rsidRDefault="00A154D9" w:rsidP="00911598">
      <w:pPr>
        <w:spacing w:after="0" w:line="240" w:lineRule="auto"/>
        <w:jc w:val="center"/>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59. Concepto de participaciones</w:t>
      </w:r>
    </w:p>
    <w:p w:rsidR="00A76C44" w:rsidRDefault="00CE46B5" w:rsidP="00323A28">
      <w:pPr>
        <w:autoSpaceDE w:val="0"/>
        <w:autoSpaceDN w:val="0"/>
        <w:adjustRightInd w:val="0"/>
        <w:spacing w:after="0" w:line="360" w:lineRule="auto"/>
        <w:jc w:val="both"/>
        <w:rPr>
          <w:rFonts w:ascii="Arial" w:hAnsi="Arial" w:cs="Arial"/>
          <w:color w:val="000000"/>
          <w:sz w:val="20"/>
          <w:szCs w:val="20"/>
        </w:rPr>
      </w:pPr>
      <w:r w:rsidRPr="00323A28">
        <w:rPr>
          <w:rFonts w:ascii="Arial" w:hAnsi="Arial" w:cs="Arial"/>
          <w:color w:val="000000"/>
          <w:sz w:val="20"/>
          <w:szCs w:val="20"/>
        </w:rPr>
        <w:t xml:space="preserve">Las participaciones son las cantidades que el municipio percibe de los ingresos federales o estatales, de acuerdo con lo dispuesto por la Ley de Coordinación Fiscal federal y estatal, en el Convenio de </w:t>
      </w:r>
      <w:r w:rsidRPr="00323A28">
        <w:rPr>
          <w:rFonts w:ascii="Arial" w:hAnsi="Arial" w:cs="Arial"/>
          <w:color w:val="000000"/>
          <w:sz w:val="20"/>
          <w:szCs w:val="20"/>
        </w:rPr>
        <w:lastRenderedPageBreak/>
        <w:t>Adhesión al Sistema Nacional de Coordinación Fiscal y sus anexos; el Convenio de Colaboración Administrativa en Materia Fiscal o cualesquiera otros convenios que se suscribieran para tal efecto. También se considerarán participaciones, las que designe el Congreso del estado con tal carácter.</w:t>
      </w:r>
    </w:p>
    <w:p w:rsidR="00911598" w:rsidRDefault="00911598" w:rsidP="00323A28">
      <w:pPr>
        <w:spacing w:after="0" w:line="360" w:lineRule="auto"/>
        <w:jc w:val="both"/>
        <w:rPr>
          <w:rFonts w:ascii="Arial" w:hAnsi="Arial" w:cs="Arial"/>
          <w:b/>
          <w:sz w:val="20"/>
          <w:szCs w:val="20"/>
        </w:rPr>
      </w:pPr>
    </w:p>
    <w:p w:rsidR="00A76C44" w:rsidRPr="00323A28" w:rsidRDefault="00CE46B5" w:rsidP="00323A28">
      <w:pPr>
        <w:spacing w:after="0" w:line="360" w:lineRule="auto"/>
        <w:jc w:val="both"/>
        <w:rPr>
          <w:rFonts w:ascii="Arial" w:hAnsi="Arial" w:cs="Arial"/>
          <w:b/>
          <w:sz w:val="20"/>
          <w:szCs w:val="20"/>
        </w:rPr>
      </w:pPr>
      <w:r w:rsidRPr="00323A28">
        <w:rPr>
          <w:rFonts w:ascii="Arial" w:hAnsi="Arial" w:cs="Arial"/>
          <w:b/>
          <w:sz w:val="20"/>
          <w:szCs w:val="20"/>
        </w:rPr>
        <w:t>Artículo 60. Concepto de aportaciones</w:t>
      </w:r>
    </w:p>
    <w:p w:rsidR="00A76C44" w:rsidRDefault="00CE46B5" w:rsidP="00323A28">
      <w:pPr>
        <w:pStyle w:val="Default"/>
        <w:spacing w:line="360" w:lineRule="auto"/>
        <w:jc w:val="both"/>
        <w:rPr>
          <w:sz w:val="20"/>
          <w:szCs w:val="20"/>
        </w:rPr>
      </w:pPr>
      <w:r w:rsidRPr="00323A28">
        <w:rPr>
          <w:sz w:val="20"/>
          <w:szCs w:val="20"/>
        </w:rPr>
        <w:t>Las aportaciones son los recursos que la federación transfiere a las Haciendas públicas de los estados y, en su caso, del municipio, condicionando su gasto a la consecución y cumplimiento de los objetivos que para cada tipo de recurso establece la Ley de Coordinación Fiscal federal.</w:t>
      </w:r>
    </w:p>
    <w:p w:rsidR="00A154D9" w:rsidRPr="00323A28" w:rsidRDefault="00A154D9" w:rsidP="00323A28">
      <w:pPr>
        <w:pStyle w:val="Default"/>
        <w:spacing w:line="360" w:lineRule="auto"/>
        <w:jc w:val="both"/>
        <w:rPr>
          <w:rFonts w:eastAsiaTheme="minorEastAsia"/>
          <w:b/>
          <w:sz w:val="20"/>
          <w:szCs w:val="20"/>
        </w:rPr>
      </w:pPr>
    </w:p>
    <w:p w:rsidR="00A154D9" w:rsidRDefault="00A154D9" w:rsidP="00323A28">
      <w:pPr>
        <w:spacing w:after="0" w:line="360" w:lineRule="auto"/>
        <w:jc w:val="center"/>
        <w:rPr>
          <w:rFonts w:ascii="Arial" w:hAnsi="Arial" w:cs="Arial"/>
          <w:b/>
          <w:sz w:val="20"/>
          <w:szCs w:val="20"/>
        </w:rPr>
      </w:pPr>
      <w:r w:rsidRPr="00323A28">
        <w:rPr>
          <w:rFonts w:ascii="Arial" w:hAnsi="Arial" w:cs="Arial"/>
          <w:b/>
          <w:sz w:val="20"/>
          <w:szCs w:val="20"/>
        </w:rPr>
        <w:t>TÍTULO OCTAVO</w:t>
      </w:r>
    </w:p>
    <w:p w:rsidR="00A76C44" w:rsidRDefault="00A154D9" w:rsidP="00323A28">
      <w:pPr>
        <w:spacing w:after="0" w:line="360" w:lineRule="auto"/>
        <w:jc w:val="center"/>
        <w:rPr>
          <w:rFonts w:ascii="Arial" w:hAnsi="Arial" w:cs="Arial"/>
          <w:b/>
          <w:sz w:val="20"/>
          <w:szCs w:val="20"/>
        </w:rPr>
      </w:pPr>
      <w:r w:rsidRPr="00323A28">
        <w:rPr>
          <w:rFonts w:ascii="Arial" w:hAnsi="Arial" w:cs="Arial"/>
          <w:b/>
          <w:sz w:val="20"/>
          <w:szCs w:val="20"/>
        </w:rPr>
        <w:t>INGRESOS EXTRAORDINARIOS</w:t>
      </w:r>
    </w:p>
    <w:p w:rsidR="00A154D9" w:rsidRPr="00323A28" w:rsidRDefault="00A154D9" w:rsidP="00323A28">
      <w:pPr>
        <w:spacing w:after="0" w:line="360" w:lineRule="auto"/>
        <w:jc w:val="center"/>
        <w:rPr>
          <w:rFonts w:ascii="Arial" w:hAnsi="Arial" w:cs="Arial"/>
          <w:b/>
          <w:sz w:val="20"/>
          <w:szCs w:val="20"/>
        </w:rPr>
      </w:pPr>
    </w:p>
    <w:p w:rsidR="00A76C44" w:rsidRDefault="00A154D9" w:rsidP="00323A28">
      <w:pPr>
        <w:spacing w:after="0" w:line="360" w:lineRule="auto"/>
        <w:jc w:val="center"/>
        <w:rPr>
          <w:rFonts w:ascii="Arial" w:hAnsi="Arial" w:cs="Arial"/>
          <w:b/>
          <w:sz w:val="20"/>
          <w:szCs w:val="20"/>
        </w:rPr>
      </w:pPr>
      <w:r w:rsidRPr="00323A28">
        <w:rPr>
          <w:rFonts w:ascii="Arial" w:hAnsi="Arial" w:cs="Arial"/>
          <w:b/>
          <w:sz w:val="20"/>
          <w:szCs w:val="20"/>
        </w:rPr>
        <w:t>CAPÍTULO ÚNICO</w:t>
      </w:r>
    </w:p>
    <w:p w:rsidR="00A154D9" w:rsidRPr="00323A28" w:rsidRDefault="00A154D9" w:rsidP="00323A28">
      <w:pPr>
        <w:spacing w:after="0" w:line="360" w:lineRule="auto"/>
        <w:jc w:val="center"/>
        <w:rPr>
          <w:rFonts w:ascii="Arial" w:hAnsi="Arial" w:cs="Arial"/>
          <w:b/>
          <w:sz w:val="20"/>
          <w:szCs w:val="20"/>
        </w:rPr>
      </w:pPr>
    </w:p>
    <w:p w:rsidR="00A76C44" w:rsidRPr="00323A28" w:rsidRDefault="00CE46B5" w:rsidP="00323A28">
      <w:pPr>
        <w:spacing w:after="0" w:line="360" w:lineRule="auto"/>
        <w:rPr>
          <w:rFonts w:ascii="Arial" w:hAnsi="Arial" w:cs="Arial"/>
          <w:b/>
          <w:sz w:val="20"/>
          <w:szCs w:val="20"/>
        </w:rPr>
      </w:pPr>
      <w:r w:rsidRPr="00323A28">
        <w:rPr>
          <w:rFonts w:ascii="Arial" w:hAnsi="Arial" w:cs="Arial"/>
          <w:b/>
          <w:sz w:val="20"/>
          <w:szCs w:val="20"/>
        </w:rPr>
        <w:t>Artículo 61. Concepto de ingresos extraordinarios</w:t>
      </w:r>
    </w:p>
    <w:p w:rsidR="00A76C44" w:rsidRDefault="00CE46B5" w:rsidP="00323A28">
      <w:pPr>
        <w:pStyle w:val="Default"/>
        <w:spacing w:line="360" w:lineRule="auto"/>
        <w:jc w:val="both"/>
        <w:rPr>
          <w:sz w:val="20"/>
          <w:szCs w:val="20"/>
        </w:rPr>
      </w:pPr>
      <w:r w:rsidRPr="00323A28">
        <w:rPr>
          <w:sz w:val="20"/>
          <w:szCs w:val="20"/>
        </w:rPr>
        <w:t>Los ingresos extraordinarios son los recursos que percibe la Hacienda pública municipal distintos de los referidos en los capítulos anteriores. En todo caso, se considerarán ingresos extraordinarios, los recursos obtenidos por:</w:t>
      </w:r>
    </w:p>
    <w:p w:rsidR="00A154D9" w:rsidRPr="00323A28" w:rsidRDefault="00A154D9" w:rsidP="00323A28">
      <w:pPr>
        <w:pStyle w:val="Default"/>
        <w:spacing w:line="360" w:lineRule="auto"/>
        <w:jc w:val="both"/>
        <w:rPr>
          <w:b/>
          <w:sz w:val="20"/>
          <w:szCs w:val="20"/>
        </w:rPr>
      </w:pPr>
    </w:p>
    <w:p w:rsidR="00A76C44" w:rsidRPr="00A154D9" w:rsidRDefault="00CE46B5" w:rsidP="002D782B">
      <w:pPr>
        <w:pStyle w:val="Prrafodelista"/>
        <w:numPr>
          <w:ilvl w:val="1"/>
          <w:numId w:val="36"/>
        </w:numPr>
        <w:tabs>
          <w:tab w:val="left" w:pos="426"/>
        </w:tabs>
        <w:autoSpaceDE w:val="0"/>
        <w:autoSpaceDN w:val="0"/>
        <w:adjustRightInd w:val="0"/>
        <w:spacing w:line="360" w:lineRule="auto"/>
        <w:ind w:left="0" w:firstLine="0"/>
        <w:jc w:val="both"/>
        <w:rPr>
          <w:rFonts w:ascii="Arial" w:hAnsi="Arial" w:cs="Arial"/>
          <w:b/>
          <w:sz w:val="20"/>
          <w:szCs w:val="20"/>
        </w:rPr>
      </w:pPr>
      <w:r w:rsidRPr="00A154D9">
        <w:rPr>
          <w:rFonts w:ascii="Arial" w:hAnsi="Arial" w:cs="Arial"/>
          <w:color w:val="000000"/>
          <w:sz w:val="20"/>
          <w:szCs w:val="20"/>
        </w:rPr>
        <w:t>Financiamientos o empréstitos que se obtengan de acuerdo con lo establecido en la Constitución Política del Estado de Yucatán y las leyes en materia de presupuesto, contabilidad gubernamental, responsabilidad hacendaria y la demás legislación y normativa aplicable</w:t>
      </w:r>
      <w:r w:rsidR="00A154D9">
        <w:rPr>
          <w:rFonts w:ascii="Arial" w:hAnsi="Arial" w:cs="Arial"/>
          <w:color w:val="000000"/>
          <w:sz w:val="20"/>
          <w:szCs w:val="20"/>
        </w:rPr>
        <w:t>;</w:t>
      </w:r>
    </w:p>
    <w:p w:rsidR="00A76C44" w:rsidRPr="00A154D9" w:rsidRDefault="00CE46B5" w:rsidP="002D782B">
      <w:pPr>
        <w:pStyle w:val="Prrafodelista"/>
        <w:numPr>
          <w:ilvl w:val="1"/>
          <w:numId w:val="36"/>
        </w:numPr>
        <w:tabs>
          <w:tab w:val="left" w:pos="426"/>
        </w:tabs>
        <w:autoSpaceDE w:val="0"/>
        <w:autoSpaceDN w:val="0"/>
        <w:adjustRightInd w:val="0"/>
        <w:spacing w:line="360" w:lineRule="auto"/>
        <w:ind w:left="0" w:firstLine="0"/>
        <w:jc w:val="both"/>
        <w:rPr>
          <w:rFonts w:ascii="Arial" w:hAnsi="Arial" w:cs="Arial"/>
          <w:b/>
          <w:sz w:val="20"/>
          <w:szCs w:val="20"/>
        </w:rPr>
      </w:pPr>
      <w:r w:rsidRPr="00A154D9">
        <w:rPr>
          <w:rFonts w:ascii="Arial" w:hAnsi="Arial" w:cs="Arial"/>
          <w:color w:val="000000"/>
          <w:sz w:val="20"/>
          <w:szCs w:val="20"/>
        </w:rPr>
        <w:t>Conceptos diferentes a participaciones, aportaciones, y a aquellos derivados de convenios de colaboración administrativa catalogados como aprovechamientos, que sean recib</w:t>
      </w:r>
      <w:r w:rsidR="00A154D9">
        <w:rPr>
          <w:rFonts w:ascii="Arial" w:hAnsi="Arial" w:cs="Arial"/>
          <w:color w:val="000000"/>
          <w:sz w:val="20"/>
          <w:szCs w:val="20"/>
        </w:rPr>
        <w:t>idos del estado y la federación;</w:t>
      </w:r>
    </w:p>
    <w:p w:rsidR="00A76C44" w:rsidRPr="00A154D9" w:rsidRDefault="00CE46B5" w:rsidP="002D782B">
      <w:pPr>
        <w:pStyle w:val="Prrafodelista"/>
        <w:numPr>
          <w:ilvl w:val="1"/>
          <w:numId w:val="36"/>
        </w:numPr>
        <w:tabs>
          <w:tab w:val="left" w:pos="426"/>
        </w:tabs>
        <w:autoSpaceDE w:val="0"/>
        <w:autoSpaceDN w:val="0"/>
        <w:adjustRightInd w:val="0"/>
        <w:spacing w:line="360" w:lineRule="auto"/>
        <w:ind w:left="0" w:firstLine="0"/>
        <w:jc w:val="both"/>
        <w:rPr>
          <w:rFonts w:ascii="Arial" w:hAnsi="Arial" w:cs="Arial"/>
          <w:b/>
          <w:sz w:val="20"/>
          <w:szCs w:val="20"/>
        </w:rPr>
      </w:pPr>
      <w:r w:rsidRPr="00A154D9">
        <w:rPr>
          <w:rFonts w:ascii="Arial" w:hAnsi="Arial" w:cs="Arial"/>
          <w:color w:val="000000"/>
          <w:sz w:val="20"/>
          <w:szCs w:val="20"/>
        </w:rPr>
        <w:t>Donativos</w:t>
      </w:r>
      <w:r w:rsidR="00A154D9">
        <w:rPr>
          <w:rFonts w:ascii="Arial" w:hAnsi="Arial" w:cs="Arial"/>
          <w:color w:val="000000"/>
          <w:sz w:val="20"/>
          <w:szCs w:val="20"/>
        </w:rPr>
        <w:t>;</w:t>
      </w:r>
    </w:p>
    <w:p w:rsidR="00A76C44" w:rsidRPr="00A154D9" w:rsidRDefault="00A154D9" w:rsidP="002D782B">
      <w:pPr>
        <w:pStyle w:val="Prrafodelista"/>
        <w:numPr>
          <w:ilvl w:val="1"/>
          <w:numId w:val="36"/>
        </w:numPr>
        <w:tabs>
          <w:tab w:val="left" w:pos="426"/>
        </w:tabs>
        <w:autoSpaceDE w:val="0"/>
        <w:autoSpaceDN w:val="0"/>
        <w:adjustRightInd w:val="0"/>
        <w:spacing w:line="360" w:lineRule="auto"/>
        <w:ind w:left="0" w:firstLine="0"/>
        <w:jc w:val="both"/>
        <w:rPr>
          <w:rFonts w:ascii="Arial" w:hAnsi="Arial" w:cs="Arial"/>
          <w:b/>
          <w:sz w:val="20"/>
          <w:szCs w:val="20"/>
        </w:rPr>
      </w:pPr>
      <w:r>
        <w:rPr>
          <w:rFonts w:ascii="Arial" w:hAnsi="Arial" w:cs="Arial"/>
          <w:color w:val="000000"/>
          <w:sz w:val="20"/>
          <w:szCs w:val="20"/>
        </w:rPr>
        <w:t>Cesiones;</w:t>
      </w:r>
    </w:p>
    <w:p w:rsidR="00A76C44" w:rsidRPr="00A154D9" w:rsidRDefault="00CE46B5" w:rsidP="002D782B">
      <w:pPr>
        <w:pStyle w:val="Prrafodelista"/>
        <w:numPr>
          <w:ilvl w:val="1"/>
          <w:numId w:val="36"/>
        </w:numPr>
        <w:tabs>
          <w:tab w:val="left" w:pos="426"/>
        </w:tabs>
        <w:autoSpaceDE w:val="0"/>
        <w:autoSpaceDN w:val="0"/>
        <w:adjustRightInd w:val="0"/>
        <w:spacing w:line="360" w:lineRule="auto"/>
        <w:ind w:left="0" w:firstLine="0"/>
        <w:jc w:val="both"/>
        <w:rPr>
          <w:rFonts w:ascii="Arial" w:hAnsi="Arial" w:cs="Arial"/>
          <w:b/>
          <w:sz w:val="20"/>
          <w:szCs w:val="20"/>
        </w:rPr>
      </w:pPr>
      <w:r w:rsidRPr="00A154D9">
        <w:rPr>
          <w:rFonts w:ascii="Arial" w:hAnsi="Arial" w:cs="Arial"/>
          <w:color w:val="000000"/>
          <w:sz w:val="20"/>
          <w:szCs w:val="20"/>
        </w:rPr>
        <w:t>Herencias</w:t>
      </w:r>
      <w:r w:rsidR="00A154D9">
        <w:rPr>
          <w:rFonts w:ascii="Arial" w:hAnsi="Arial" w:cs="Arial"/>
          <w:color w:val="000000"/>
          <w:sz w:val="20"/>
          <w:szCs w:val="20"/>
        </w:rPr>
        <w:t>;</w:t>
      </w:r>
    </w:p>
    <w:p w:rsidR="00A76C44" w:rsidRPr="00A154D9" w:rsidRDefault="00A154D9" w:rsidP="002D782B">
      <w:pPr>
        <w:pStyle w:val="Prrafodelista"/>
        <w:numPr>
          <w:ilvl w:val="1"/>
          <w:numId w:val="36"/>
        </w:numPr>
        <w:tabs>
          <w:tab w:val="left" w:pos="426"/>
        </w:tabs>
        <w:autoSpaceDE w:val="0"/>
        <w:autoSpaceDN w:val="0"/>
        <w:adjustRightInd w:val="0"/>
        <w:spacing w:line="360" w:lineRule="auto"/>
        <w:ind w:left="0" w:firstLine="0"/>
        <w:jc w:val="both"/>
        <w:rPr>
          <w:rFonts w:ascii="Arial" w:hAnsi="Arial" w:cs="Arial"/>
          <w:b/>
          <w:sz w:val="20"/>
          <w:szCs w:val="20"/>
        </w:rPr>
      </w:pPr>
      <w:r>
        <w:rPr>
          <w:rFonts w:ascii="Arial" w:hAnsi="Arial" w:cs="Arial"/>
          <w:color w:val="000000"/>
          <w:sz w:val="20"/>
          <w:szCs w:val="20"/>
        </w:rPr>
        <w:t>Legados;</w:t>
      </w:r>
    </w:p>
    <w:p w:rsidR="00A76C44" w:rsidRPr="00A154D9" w:rsidRDefault="00A154D9" w:rsidP="002D782B">
      <w:pPr>
        <w:pStyle w:val="Prrafodelista"/>
        <w:numPr>
          <w:ilvl w:val="1"/>
          <w:numId w:val="36"/>
        </w:numPr>
        <w:tabs>
          <w:tab w:val="left" w:pos="426"/>
        </w:tabs>
        <w:autoSpaceDE w:val="0"/>
        <w:autoSpaceDN w:val="0"/>
        <w:adjustRightInd w:val="0"/>
        <w:spacing w:line="360" w:lineRule="auto"/>
        <w:ind w:left="0" w:firstLine="0"/>
        <w:jc w:val="both"/>
        <w:rPr>
          <w:rFonts w:ascii="Arial" w:hAnsi="Arial" w:cs="Arial"/>
          <w:b/>
          <w:sz w:val="20"/>
          <w:szCs w:val="20"/>
        </w:rPr>
      </w:pPr>
      <w:r>
        <w:rPr>
          <w:rFonts w:ascii="Arial" w:hAnsi="Arial" w:cs="Arial"/>
          <w:color w:val="000000"/>
          <w:sz w:val="20"/>
          <w:szCs w:val="20"/>
        </w:rPr>
        <w:t>Adjudicaciones judiciales;</w:t>
      </w:r>
    </w:p>
    <w:p w:rsidR="00A76C44" w:rsidRPr="00A154D9" w:rsidRDefault="00A154D9" w:rsidP="002D782B">
      <w:pPr>
        <w:pStyle w:val="Prrafodelista"/>
        <w:numPr>
          <w:ilvl w:val="1"/>
          <w:numId w:val="36"/>
        </w:numPr>
        <w:tabs>
          <w:tab w:val="left" w:pos="426"/>
        </w:tabs>
        <w:autoSpaceDE w:val="0"/>
        <w:autoSpaceDN w:val="0"/>
        <w:adjustRightInd w:val="0"/>
        <w:spacing w:line="360" w:lineRule="auto"/>
        <w:ind w:left="0" w:firstLine="0"/>
        <w:jc w:val="both"/>
        <w:rPr>
          <w:rFonts w:ascii="Arial" w:hAnsi="Arial" w:cs="Arial"/>
          <w:b/>
          <w:sz w:val="20"/>
          <w:szCs w:val="20"/>
        </w:rPr>
      </w:pPr>
      <w:r>
        <w:rPr>
          <w:rFonts w:ascii="Arial" w:hAnsi="Arial" w:cs="Arial"/>
          <w:color w:val="000000"/>
          <w:sz w:val="20"/>
          <w:szCs w:val="20"/>
        </w:rPr>
        <w:t>Adjudicaciones administrativas;</w:t>
      </w:r>
    </w:p>
    <w:p w:rsidR="00A76C44" w:rsidRPr="00A154D9" w:rsidRDefault="00CE46B5" w:rsidP="002D782B">
      <w:pPr>
        <w:pStyle w:val="Prrafodelista"/>
        <w:numPr>
          <w:ilvl w:val="1"/>
          <w:numId w:val="36"/>
        </w:numPr>
        <w:tabs>
          <w:tab w:val="left" w:pos="426"/>
        </w:tabs>
        <w:autoSpaceDE w:val="0"/>
        <w:autoSpaceDN w:val="0"/>
        <w:adjustRightInd w:val="0"/>
        <w:spacing w:line="360" w:lineRule="auto"/>
        <w:ind w:left="0" w:firstLine="0"/>
        <w:jc w:val="both"/>
        <w:rPr>
          <w:rFonts w:ascii="Arial" w:hAnsi="Arial" w:cs="Arial"/>
          <w:b/>
          <w:sz w:val="20"/>
          <w:szCs w:val="20"/>
        </w:rPr>
      </w:pPr>
      <w:r w:rsidRPr="00A154D9">
        <w:rPr>
          <w:rFonts w:ascii="Arial" w:hAnsi="Arial" w:cs="Arial"/>
          <w:color w:val="000000"/>
          <w:sz w:val="20"/>
          <w:szCs w:val="20"/>
        </w:rPr>
        <w:t>Subsidios de</w:t>
      </w:r>
      <w:r w:rsidR="00A154D9">
        <w:rPr>
          <w:rFonts w:ascii="Arial" w:hAnsi="Arial" w:cs="Arial"/>
          <w:color w:val="000000"/>
          <w:sz w:val="20"/>
          <w:szCs w:val="20"/>
        </w:rPr>
        <w:t xml:space="preserve"> organismos públicos y privados, y</w:t>
      </w:r>
    </w:p>
    <w:p w:rsidR="00A76C44" w:rsidRPr="00A154D9" w:rsidRDefault="00CE46B5" w:rsidP="002D782B">
      <w:pPr>
        <w:pStyle w:val="Prrafodelista"/>
        <w:numPr>
          <w:ilvl w:val="1"/>
          <w:numId w:val="36"/>
        </w:numPr>
        <w:tabs>
          <w:tab w:val="left" w:pos="426"/>
        </w:tabs>
        <w:autoSpaceDE w:val="0"/>
        <w:autoSpaceDN w:val="0"/>
        <w:adjustRightInd w:val="0"/>
        <w:spacing w:line="360" w:lineRule="auto"/>
        <w:ind w:left="0" w:firstLine="0"/>
        <w:jc w:val="both"/>
        <w:rPr>
          <w:rFonts w:ascii="Arial" w:hAnsi="Arial" w:cs="Arial"/>
          <w:color w:val="000000"/>
          <w:sz w:val="20"/>
          <w:szCs w:val="20"/>
        </w:rPr>
      </w:pPr>
      <w:r w:rsidRPr="00A154D9">
        <w:rPr>
          <w:rFonts w:ascii="Arial" w:hAnsi="Arial" w:cs="Arial"/>
          <w:color w:val="000000"/>
          <w:sz w:val="20"/>
          <w:szCs w:val="20"/>
        </w:rPr>
        <w:t>La recuperación de créditos otorgados o pagos realizados en ejercicios anteriores.</w:t>
      </w:r>
    </w:p>
    <w:p w:rsidR="00A154D9" w:rsidRPr="00323A28" w:rsidRDefault="00A154D9" w:rsidP="00323A28">
      <w:pPr>
        <w:autoSpaceDE w:val="0"/>
        <w:autoSpaceDN w:val="0"/>
        <w:adjustRightInd w:val="0"/>
        <w:spacing w:after="0" w:line="360" w:lineRule="auto"/>
        <w:jc w:val="both"/>
        <w:rPr>
          <w:rFonts w:ascii="Arial" w:hAnsi="Arial" w:cs="Arial"/>
          <w:b/>
          <w:sz w:val="20"/>
          <w:szCs w:val="20"/>
        </w:rPr>
      </w:pPr>
    </w:p>
    <w:p w:rsidR="00A76C44" w:rsidRDefault="00A154D9" w:rsidP="00323A28">
      <w:pPr>
        <w:spacing w:after="0" w:line="360" w:lineRule="auto"/>
        <w:jc w:val="center"/>
        <w:rPr>
          <w:rFonts w:ascii="Arial" w:hAnsi="Arial" w:cs="Arial"/>
          <w:b/>
          <w:sz w:val="20"/>
          <w:szCs w:val="20"/>
          <w:lang w:val="pt-BR"/>
        </w:rPr>
      </w:pPr>
      <w:r>
        <w:rPr>
          <w:rFonts w:ascii="Arial" w:hAnsi="Arial" w:cs="Arial"/>
          <w:b/>
          <w:sz w:val="20"/>
          <w:szCs w:val="20"/>
          <w:lang w:val="pt-BR"/>
        </w:rPr>
        <w:t>T r a n s i t o r i o</w:t>
      </w:r>
    </w:p>
    <w:p w:rsidR="00A154D9" w:rsidRPr="00323A28" w:rsidRDefault="00A154D9" w:rsidP="00323A28">
      <w:pPr>
        <w:spacing w:after="0" w:line="360" w:lineRule="auto"/>
        <w:jc w:val="center"/>
        <w:rPr>
          <w:rFonts w:ascii="Arial" w:hAnsi="Arial" w:cs="Arial"/>
          <w:b/>
          <w:sz w:val="20"/>
          <w:szCs w:val="20"/>
          <w:lang w:val="pt-BR"/>
        </w:rPr>
      </w:pPr>
    </w:p>
    <w:p w:rsidR="00A76C44" w:rsidRPr="00A10CA1" w:rsidRDefault="00A154D9" w:rsidP="00323A28">
      <w:pPr>
        <w:spacing w:after="0" w:line="360" w:lineRule="auto"/>
        <w:jc w:val="both"/>
        <w:rPr>
          <w:rFonts w:ascii="Arial" w:hAnsi="Arial" w:cs="Arial"/>
          <w:b/>
          <w:snapToGrid w:val="0"/>
          <w:sz w:val="20"/>
          <w:szCs w:val="20"/>
        </w:rPr>
      </w:pPr>
      <w:r w:rsidRPr="00A10CA1">
        <w:rPr>
          <w:rFonts w:ascii="Arial" w:hAnsi="Arial" w:cs="Arial"/>
          <w:b/>
          <w:sz w:val="20"/>
          <w:szCs w:val="20"/>
        </w:rPr>
        <w:t xml:space="preserve">Artículo </w:t>
      </w:r>
      <w:r w:rsidR="00A10CA1">
        <w:rPr>
          <w:rFonts w:ascii="Arial" w:hAnsi="Arial" w:cs="Arial"/>
          <w:b/>
          <w:sz w:val="20"/>
          <w:szCs w:val="20"/>
        </w:rPr>
        <w:t>único</w:t>
      </w:r>
      <w:r w:rsidR="00CE46B5" w:rsidRPr="00A10CA1">
        <w:rPr>
          <w:rFonts w:ascii="Arial" w:hAnsi="Arial" w:cs="Arial"/>
          <w:b/>
          <w:sz w:val="20"/>
          <w:szCs w:val="20"/>
        </w:rPr>
        <w:t>.</w:t>
      </w:r>
      <w:r w:rsidRPr="00A10CA1">
        <w:rPr>
          <w:rFonts w:ascii="Arial" w:hAnsi="Arial" w:cs="Arial"/>
          <w:b/>
          <w:sz w:val="20"/>
          <w:szCs w:val="20"/>
        </w:rPr>
        <w:t xml:space="preserve">- </w:t>
      </w:r>
      <w:r w:rsidR="00CE46B5" w:rsidRPr="00A10CA1">
        <w:rPr>
          <w:rFonts w:ascii="Arial" w:hAnsi="Arial" w:cs="Arial"/>
          <w:b/>
          <w:snapToGrid w:val="0"/>
          <w:sz w:val="20"/>
          <w:szCs w:val="20"/>
        </w:rPr>
        <w:t>Aprovechamientos vía infracciones administrativas</w:t>
      </w:r>
    </w:p>
    <w:p w:rsidR="00A76C44" w:rsidRPr="00A10CA1" w:rsidRDefault="00CE46B5" w:rsidP="00323A28">
      <w:pPr>
        <w:spacing w:after="0" w:line="360" w:lineRule="auto"/>
        <w:jc w:val="both"/>
        <w:rPr>
          <w:rFonts w:ascii="Arial" w:hAnsi="Arial" w:cs="Arial"/>
          <w:snapToGrid w:val="0"/>
          <w:sz w:val="20"/>
          <w:szCs w:val="20"/>
        </w:rPr>
      </w:pPr>
      <w:r w:rsidRPr="00A10CA1">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r w:rsidRPr="00A10CA1">
        <w:rPr>
          <w:rFonts w:ascii="Arial" w:hAnsi="Arial" w:cs="Arial"/>
          <w:snapToGrid w:val="0"/>
          <w:sz w:val="20"/>
          <w:szCs w:val="20"/>
        </w:rPr>
        <w:t>.</w:t>
      </w:r>
    </w:p>
    <w:p w:rsidR="00A154D9" w:rsidRPr="00911598" w:rsidRDefault="00A154D9" w:rsidP="00323A28">
      <w:pPr>
        <w:spacing w:after="0" w:line="360" w:lineRule="auto"/>
        <w:jc w:val="both"/>
        <w:rPr>
          <w:rFonts w:ascii="Arial" w:hAnsi="Arial" w:cs="Arial"/>
          <w:snapToGrid w:val="0"/>
          <w:sz w:val="20"/>
          <w:szCs w:val="20"/>
          <w:highlight w:val="yellow"/>
        </w:rPr>
      </w:pPr>
    </w:p>
    <w:bookmarkEnd w:id="0"/>
    <w:sectPr w:rsidR="00A154D9" w:rsidRPr="00911598" w:rsidSect="00CC32DC">
      <w:headerReference w:type="default" r:id="rId8"/>
      <w:footerReference w:type="default" r:id="rId9"/>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E4A" w:rsidRDefault="00DF7E4A">
      <w:pPr>
        <w:spacing w:line="240" w:lineRule="auto"/>
      </w:pPr>
      <w:r>
        <w:separator/>
      </w:r>
    </w:p>
  </w:endnote>
  <w:endnote w:type="continuationSeparator" w:id="0">
    <w:p w:rsidR="00DF7E4A" w:rsidRDefault="00DF7E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310172273"/>
      <w:docPartObj>
        <w:docPartGallery w:val="Page Numbers (Bottom of Page)"/>
        <w:docPartUnique/>
      </w:docPartObj>
    </w:sdtPr>
    <w:sdtEndPr/>
    <w:sdtContent>
      <w:p w:rsidR="00DF7E4A" w:rsidRPr="009768B6" w:rsidRDefault="00DF7E4A">
        <w:pPr>
          <w:pStyle w:val="Piedepgina"/>
          <w:jc w:val="center"/>
          <w:rPr>
            <w:rFonts w:ascii="Arial" w:hAnsi="Arial" w:cs="Arial"/>
            <w:sz w:val="20"/>
          </w:rPr>
        </w:pPr>
        <w:r w:rsidRPr="009768B6">
          <w:rPr>
            <w:rFonts w:ascii="Arial" w:hAnsi="Arial" w:cs="Arial"/>
            <w:sz w:val="20"/>
          </w:rPr>
          <w:fldChar w:fldCharType="begin"/>
        </w:r>
        <w:r w:rsidRPr="009768B6">
          <w:rPr>
            <w:rFonts w:ascii="Arial" w:hAnsi="Arial" w:cs="Arial"/>
            <w:sz w:val="20"/>
          </w:rPr>
          <w:instrText>PAGE   \* MERGEFORMAT</w:instrText>
        </w:r>
        <w:r w:rsidRPr="009768B6">
          <w:rPr>
            <w:rFonts w:ascii="Arial" w:hAnsi="Arial" w:cs="Arial"/>
            <w:sz w:val="20"/>
          </w:rPr>
          <w:fldChar w:fldCharType="separate"/>
        </w:r>
        <w:r w:rsidR="00BF2E5F" w:rsidRPr="00BF2E5F">
          <w:rPr>
            <w:rFonts w:ascii="Arial" w:hAnsi="Arial" w:cs="Arial"/>
            <w:noProof/>
            <w:sz w:val="20"/>
            <w:lang w:val="es-ES"/>
          </w:rPr>
          <w:t>2</w:t>
        </w:r>
        <w:r w:rsidRPr="009768B6">
          <w:rPr>
            <w:rFonts w:ascii="Arial" w:hAnsi="Arial" w:cs="Arial"/>
            <w:sz w:val="20"/>
          </w:rPr>
          <w:fldChar w:fldCharType="end"/>
        </w:r>
      </w:p>
    </w:sdtContent>
  </w:sdt>
  <w:p w:rsidR="00DF7E4A" w:rsidRDefault="00DF7E4A">
    <w:pPr>
      <w:pStyle w:val="Piedepgina"/>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E4A" w:rsidRDefault="00DF7E4A">
      <w:pPr>
        <w:spacing w:after="0"/>
      </w:pPr>
      <w:r>
        <w:separator/>
      </w:r>
    </w:p>
  </w:footnote>
  <w:footnote w:type="continuationSeparator" w:id="0">
    <w:p w:rsidR="00DF7E4A" w:rsidRDefault="00DF7E4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E4A" w:rsidRDefault="00DF7E4A" w:rsidP="009768B6">
    <w:pPr>
      <w:pStyle w:val="Encabezado"/>
    </w:pPr>
    <w:r>
      <w:rPr>
        <w:noProof/>
      </w:rPr>
      <mc:AlternateContent>
        <mc:Choice Requires="wpg">
          <w:drawing>
            <wp:anchor distT="0" distB="0" distL="114300" distR="114300" simplePos="0" relativeHeight="251659264" behindDoc="0" locked="0" layoutInCell="1" allowOverlap="1" wp14:anchorId="771DE226" wp14:editId="5079B78D">
              <wp:simplePos x="0" y="0"/>
              <wp:positionH relativeFrom="column">
                <wp:posOffset>-172720</wp:posOffset>
              </wp:positionH>
              <wp:positionV relativeFrom="paragraph">
                <wp:posOffset>-235585</wp:posOffset>
              </wp:positionV>
              <wp:extent cx="5885815" cy="1481455"/>
              <wp:effectExtent l="0" t="0" r="63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E4A" w:rsidRPr="001E34E0" w:rsidRDefault="00DF7E4A" w:rsidP="009768B6">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DF7E4A" w:rsidRDefault="00DF7E4A" w:rsidP="009768B6">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E4A" w:rsidRDefault="00DF7E4A" w:rsidP="009768B6">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DF7E4A" w:rsidRDefault="00DF7E4A" w:rsidP="009768B6">
                              <w:pPr>
                                <w:spacing w:after="0" w:line="240" w:lineRule="auto"/>
                                <w:ind w:left="-851"/>
                                <w:jc w:val="center"/>
                                <w:rPr>
                                  <w:rFonts w:ascii="Tahoma" w:hAnsi="Tahoma" w:cs="Tahoma"/>
                                  <w:sz w:val="16"/>
                                  <w:szCs w:val="16"/>
                                </w:rPr>
                              </w:pPr>
                              <w:r>
                                <w:rPr>
                                  <w:rFonts w:ascii="Tahoma" w:hAnsi="Tahoma" w:cs="Tahoma"/>
                                  <w:sz w:val="16"/>
                                  <w:szCs w:val="16"/>
                                </w:rPr>
                                <w:t>LIBRE Y SOBERANO</w:t>
                              </w:r>
                            </w:p>
                            <w:p w:rsidR="00DF7E4A" w:rsidRPr="00603AF2" w:rsidRDefault="00DF7E4A" w:rsidP="009768B6">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771DE226" id="Group 5" o:spid="_x0000_s1026" style="position:absolute;margin-left:-13.6pt;margin-top:-18.5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DF7E4A" w:rsidRPr="001E34E0" w:rsidRDefault="00DF7E4A" w:rsidP="009768B6">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DF7E4A" w:rsidRDefault="00DF7E4A" w:rsidP="009768B6">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4"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3"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DF7E4A" w:rsidRDefault="00DF7E4A" w:rsidP="009768B6">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DF7E4A" w:rsidRDefault="00DF7E4A" w:rsidP="009768B6">
                        <w:pPr>
                          <w:spacing w:after="0" w:line="240" w:lineRule="auto"/>
                          <w:ind w:left="-851"/>
                          <w:jc w:val="center"/>
                          <w:rPr>
                            <w:rFonts w:ascii="Tahoma" w:hAnsi="Tahoma" w:cs="Tahoma"/>
                            <w:sz w:val="16"/>
                            <w:szCs w:val="16"/>
                          </w:rPr>
                        </w:pPr>
                        <w:r>
                          <w:rPr>
                            <w:rFonts w:ascii="Tahoma" w:hAnsi="Tahoma" w:cs="Tahoma"/>
                            <w:sz w:val="16"/>
                            <w:szCs w:val="16"/>
                          </w:rPr>
                          <w:t>LIBRE Y SOBERANO</w:t>
                        </w:r>
                      </w:p>
                      <w:p w:rsidR="00DF7E4A" w:rsidRPr="00603AF2" w:rsidRDefault="00DF7E4A" w:rsidP="009768B6">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p w:rsidR="00DF7E4A" w:rsidRDefault="00DF7E4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D24"/>
    <w:multiLevelType w:val="hybridMultilevel"/>
    <w:tmpl w:val="BB846700"/>
    <w:lvl w:ilvl="0" w:tplc="B032F5C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1A0BEB"/>
    <w:multiLevelType w:val="hybridMultilevel"/>
    <w:tmpl w:val="F480686A"/>
    <w:lvl w:ilvl="0" w:tplc="D938EA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882D7C"/>
    <w:multiLevelType w:val="hybridMultilevel"/>
    <w:tmpl w:val="5BD0D36E"/>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1251D9"/>
    <w:multiLevelType w:val="hybridMultilevel"/>
    <w:tmpl w:val="5AB8DFC0"/>
    <w:lvl w:ilvl="0" w:tplc="B032F5C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890697"/>
    <w:multiLevelType w:val="hybridMultilevel"/>
    <w:tmpl w:val="E830192C"/>
    <w:lvl w:ilvl="0" w:tplc="B032F5C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250647"/>
    <w:multiLevelType w:val="hybridMultilevel"/>
    <w:tmpl w:val="F42CFB6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464616"/>
    <w:multiLevelType w:val="hybridMultilevel"/>
    <w:tmpl w:val="D924B63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756D78"/>
    <w:multiLevelType w:val="hybridMultilevel"/>
    <w:tmpl w:val="B4302D3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710754"/>
    <w:multiLevelType w:val="hybridMultilevel"/>
    <w:tmpl w:val="84703C42"/>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FE5980"/>
    <w:multiLevelType w:val="hybridMultilevel"/>
    <w:tmpl w:val="9C1EC68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A36291"/>
    <w:multiLevelType w:val="singleLevel"/>
    <w:tmpl w:val="2EA36291"/>
    <w:lvl w:ilvl="0">
      <w:start w:val="1"/>
      <w:numFmt w:val="upperRoman"/>
      <w:pStyle w:val="Ttulo3"/>
      <w:lvlText w:val="%1."/>
      <w:lvlJc w:val="left"/>
      <w:pPr>
        <w:tabs>
          <w:tab w:val="left" w:pos="720"/>
        </w:tabs>
        <w:ind w:left="720" w:hanging="720"/>
      </w:pPr>
    </w:lvl>
  </w:abstractNum>
  <w:abstractNum w:abstractNumId="11" w15:restartNumberingAfterBreak="0">
    <w:nsid w:val="2FAE74F5"/>
    <w:multiLevelType w:val="hybridMultilevel"/>
    <w:tmpl w:val="A6EC42EE"/>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7D75A2"/>
    <w:multiLevelType w:val="hybridMultilevel"/>
    <w:tmpl w:val="2D6A9ADA"/>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1D68A3"/>
    <w:multiLevelType w:val="hybridMultilevel"/>
    <w:tmpl w:val="0C6002EE"/>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0C5EE7"/>
    <w:multiLevelType w:val="hybridMultilevel"/>
    <w:tmpl w:val="4912B494"/>
    <w:lvl w:ilvl="0" w:tplc="21922224">
      <w:start w:val="2"/>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9286F27"/>
    <w:multiLevelType w:val="hybridMultilevel"/>
    <w:tmpl w:val="0E6A524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782458"/>
    <w:multiLevelType w:val="hybridMultilevel"/>
    <w:tmpl w:val="F0C65EB2"/>
    <w:lvl w:ilvl="0" w:tplc="D938EA96">
      <w:start w:val="1"/>
      <w:numFmt w:val="upperRoman"/>
      <w:lvlText w:val="%1.-"/>
      <w:lvlJc w:val="left"/>
      <w:pPr>
        <w:ind w:left="720" w:hanging="360"/>
      </w:pPr>
      <w:rPr>
        <w:rFonts w:hint="default"/>
        <w:b/>
      </w:rPr>
    </w:lvl>
    <w:lvl w:ilvl="1" w:tplc="D938EA96">
      <w:start w:val="1"/>
      <w:numFmt w:val="upperRoman"/>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D13A9F"/>
    <w:multiLevelType w:val="hybridMultilevel"/>
    <w:tmpl w:val="704ED4A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9C0236"/>
    <w:multiLevelType w:val="hybridMultilevel"/>
    <w:tmpl w:val="DB84EE94"/>
    <w:lvl w:ilvl="0" w:tplc="B032F5C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722192"/>
    <w:multiLevelType w:val="hybridMultilevel"/>
    <w:tmpl w:val="030A0B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E148E1"/>
    <w:multiLevelType w:val="hybridMultilevel"/>
    <w:tmpl w:val="455E95E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215675"/>
    <w:multiLevelType w:val="hybridMultilevel"/>
    <w:tmpl w:val="1DB05D32"/>
    <w:lvl w:ilvl="0" w:tplc="B032F5C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2067DB"/>
    <w:multiLevelType w:val="hybridMultilevel"/>
    <w:tmpl w:val="04104D46"/>
    <w:lvl w:ilvl="0" w:tplc="E26853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4D37F1"/>
    <w:multiLevelType w:val="hybridMultilevel"/>
    <w:tmpl w:val="D3E4696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50575A"/>
    <w:multiLevelType w:val="hybridMultilevel"/>
    <w:tmpl w:val="5ED6CBB0"/>
    <w:lvl w:ilvl="0" w:tplc="D938EA96">
      <w:start w:val="1"/>
      <w:numFmt w:val="upperRoman"/>
      <w:lvlText w:val="%1.-"/>
      <w:lvlJc w:val="left"/>
      <w:pPr>
        <w:ind w:left="1426" w:hanging="360"/>
      </w:pPr>
      <w:rPr>
        <w:rFonts w:hint="default"/>
        <w:b/>
      </w:rPr>
    </w:lvl>
    <w:lvl w:ilvl="1" w:tplc="BCDAA9B4">
      <w:start w:val="1"/>
      <w:numFmt w:val="upperRoman"/>
      <w:lvlText w:val="%2."/>
      <w:lvlJc w:val="left"/>
      <w:pPr>
        <w:ind w:left="2506" w:hanging="720"/>
      </w:pPr>
      <w:rPr>
        <w:rFonts w:hint="default"/>
        <w:b w:val="0"/>
        <w:color w:val="000000"/>
      </w:rPr>
    </w:lvl>
    <w:lvl w:ilvl="2" w:tplc="080A001B" w:tentative="1">
      <w:start w:val="1"/>
      <w:numFmt w:val="lowerRoman"/>
      <w:lvlText w:val="%3."/>
      <w:lvlJc w:val="right"/>
      <w:pPr>
        <w:ind w:left="2866" w:hanging="180"/>
      </w:pPr>
    </w:lvl>
    <w:lvl w:ilvl="3" w:tplc="080A000F" w:tentative="1">
      <w:start w:val="1"/>
      <w:numFmt w:val="decimal"/>
      <w:lvlText w:val="%4."/>
      <w:lvlJc w:val="left"/>
      <w:pPr>
        <w:ind w:left="3586" w:hanging="360"/>
      </w:pPr>
    </w:lvl>
    <w:lvl w:ilvl="4" w:tplc="080A0019" w:tentative="1">
      <w:start w:val="1"/>
      <w:numFmt w:val="lowerLetter"/>
      <w:lvlText w:val="%5."/>
      <w:lvlJc w:val="left"/>
      <w:pPr>
        <w:ind w:left="4306" w:hanging="360"/>
      </w:pPr>
    </w:lvl>
    <w:lvl w:ilvl="5" w:tplc="080A001B" w:tentative="1">
      <w:start w:val="1"/>
      <w:numFmt w:val="lowerRoman"/>
      <w:lvlText w:val="%6."/>
      <w:lvlJc w:val="right"/>
      <w:pPr>
        <w:ind w:left="5026" w:hanging="180"/>
      </w:pPr>
    </w:lvl>
    <w:lvl w:ilvl="6" w:tplc="080A000F" w:tentative="1">
      <w:start w:val="1"/>
      <w:numFmt w:val="decimal"/>
      <w:lvlText w:val="%7."/>
      <w:lvlJc w:val="left"/>
      <w:pPr>
        <w:ind w:left="5746" w:hanging="360"/>
      </w:pPr>
    </w:lvl>
    <w:lvl w:ilvl="7" w:tplc="080A0019" w:tentative="1">
      <w:start w:val="1"/>
      <w:numFmt w:val="lowerLetter"/>
      <w:lvlText w:val="%8."/>
      <w:lvlJc w:val="left"/>
      <w:pPr>
        <w:ind w:left="6466" w:hanging="360"/>
      </w:pPr>
    </w:lvl>
    <w:lvl w:ilvl="8" w:tplc="080A001B" w:tentative="1">
      <w:start w:val="1"/>
      <w:numFmt w:val="lowerRoman"/>
      <w:lvlText w:val="%9."/>
      <w:lvlJc w:val="right"/>
      <w:pPr>
        <w:ind w:left="7186" w:hanging="180"/>
      </w:pPr>
    </w:lvl>
  </w:abstractNum>
  <w:abstractNum w:abstractNumId="25" w15:restartNumberingAfterBreak="0">
    <w:nsid w:val="508A1494"/>
    <w:multiLevelType w:val="multilevel"/>
    <w:tmpl w:val="6060BA60"/>
    <w:lvl w:ilvl="0">
      <w:numFmt w:val="decimal"/>
      <w:lvlText w:val="%1"/>
      <w:lvlJc w:val="left"/>
      <w:pPr>
        <w:ind w:left="480" w:hanging="480"/>
      </w:pPr>
      <w:rPr>
        <w:rFonts w:hint="default"/>
      </w:rPr>
    </w:lvl>
    <w:lvl w:ilvl="1">
      <w:start w:val="318"/>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C31273"/>
    <w:multiLevelType w:val="multilevel"/>
    <w:tmpl w:val="0D7EF8A8"/>
    <w:lvl w:ilvl="0">
      <w:start w:val="131"/>
      <w:numFmt w:val="decimal"/>
      <w:lvlText w:val="%1"/>
      <w:lvlJc w:val="left"/>
      <w:pPr>
        <w:ind w:left="585" w:hanging="585"/>
      </w:pPr>
      <w:rPr>
        <w:rFonts w:hint="default"/>
      </w:rPr>
    </w:lvl>
    <w:lvl w:ilvl="1">
      <w:start w:val="44"/>
      <w:numFmt w:val="decimalZero"/>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4443DC"/>
    <w:multiLevelType w:val="hybridMultilevel"/>
    <w:tmpl w:val="7B947DB6"/>
    <w:lvl w:ilvl="0" w:tplc="524C7C6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BD71DCD"/>
    <w:multiLevelType w:val="hybridMultilevel"/>
    <w:tmpl w:val="FFD2B4FA"/>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8C6E50"/>
    <w:multiLevelType w:val="multilevel"/>
    <w:tmpl w:val="9C8C2680"/>
    <w:lvl w:ilvl="0">
      <w:numFmt w:val="decimal"/>
      <w:lvlText w:val="%1"/>
      <w:lvlJc w:val="left"/>
      <w:pPr>
        <w:ind w:left="480" w:hanging="480"/>
      </w:pPr>
      <w:rPr>
        <w:rFonts w:hint="default"/>
      </w:rPr>
    </w:lvl>
    <w:lvl w:ilvl="1">
      <w:start w:val="212"/>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225BFB"/>
    <w:multiLevelType w:val="hybridMultilevel"/>
    <w:tmpl w:val="C73864D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F6851DA"/>
    <w:multiLevelType w:val="multilevel"/>
    <w:tmpl w:val="C4825664"/>
    <w:lvl w:ilvl="0">
      <w:start w:val="250"/>
      <w:numFmt w:val="decimal"/>
      <w:lvlText w:val="%1.0"/>
      <w:lvlJc w:val="left"/>
      <w:pPr>
        <w:ind w:left="585" w:hanging="585"/>
      </w:pPr>
      <w:rPr>
        <w:rFonts w:hint="default"/>
      </w:rPr>
    </w:lvl>
    <w:lvl w:ilvl="1">
      <w:start w:val="1"/>
      <w:numFmt w:val="decimalZero"/>
      <w:lvlText w:val="%1.%2"/>
      <w:lvlJc w:val="left"/>
      <w:pPr>
        <w:ind w:left="1294" w:hanging="58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5F824ECB"/>
    <w:multiLevelType w:val="singleLevel"/>
    <w:tmpl w:val="5F824ECB"/>
    <w:lvl w:ilvl="0">
      <w:start w:val="1"/>
      <w:numFmt w:val="upperRoman"/>
      <w:pStyle w:val="Subttulo"/>
      <w:lvlText w:val="%1."/>
      <w:lvlJc w:val="left"/>
      <w:pPr>
        <w:tabs>
          <w:tab w:val="left" w:pos="720"/>
        </w:tabs>
        <w:ind w:left="720" w:hanging="720"/>
      </w:pPr>
      <w:rPr>
        <w:rFonts w:hint="default"/>
      </w:rPr>
    </w:lvl>
  </w:abstractNum>
  <w:abstractNum w:abstractNumId="33" w15:restartNumberingAfterBreak="0">
    <w:nsid w:val="7333468B"/>
    <w:multiLevelType w:val="hybridMultilevel"/>
    <w:tmpl w:val="12F6DDBE"/>
    <w:lvl w:ilvl="0" w:tplc="B032F5C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9367036"/>
    <w:multiLevelType w:val="hybridMultilevel"/>
    <w:tmpl w:val="3DA085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AD05CED"/>
    <w:multiLevelType w:val="hybridMultilevel"/>
    <w:tmpl w:val="3D0EA670"/>
    <w:lvl w:ilvl="0" w:tplc="D938EA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B095C9A"/>
    <w:multiLevelType w:val="hybridMultilevel"/>
    <w:tmpl w:val="9C1A068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B3F6D41"/>
    <w:multiLevelType w:val="hybridMultilevel"/>
    <w:tmpl w:val="608EA0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2308A9"/>
    <w:multiLevelType w:val="hybridMultilevel"/>
    <w:tmpl w:val="D72402C4"/>
    <w:lvl w:ilvl="0" w:tplc="D938EA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32"/>
  </w:num>
  <w:num w:numId="3">
    <w:abstractNumId w:val="7"/>
  </w:num>
  <w:num w:numId="4">
    <w:abstractNumId w:val="34"/>
  </w:num>
  <w:num w:numId="5">
    <w:abstractNumId w:val="14"/>
  </w:num>
  <w:num w:numId="6">
    <w:abstractNumId w:val="37"/>
  </w:num>
  <w:num w:numId="7">
    <w:abstractNumId w:val="27"/>
  </w:num>
  <w:num w:numId="8">
    <w:abstractNumId w:val="35"/>
  </w:num>
  <w:num w:numId="9">
    <w:abstractNumId w:val="22"/>
  </w:num>
  <w:num w:numId="10">
    <w:abstractNumId w:val="0"/>
  </w:num>
  <w:num w:numId="11">
    <w:abstractNumId w:val="5"/>
  </w:num>
  <w:num w:numId="12">
    <w:abstractNumId w:val="33"/>
  </w:num>
  <w:num w:numId="13">
    <w:abstractNumId w:val="9"/>
  </w:num>
  <w:num w:numId="14">
    <w:abstractNumId w:val="31"/>
  </w:num>
  <w:num w:numId="15">
    <w:abstractNumId w:val="18"/>
  </w:num>
  <w:num w:numId="16">
    <w:abstractNumId w:val="11"/>
  </w:num>
  <w:num w:numId="17">
    <w:abstractNumId w:val="8"/>
  </w:num>
  <w:num w:numId="18">
    <w:abstractNumId w:val="28"/>
  </w:num>
  <w:num w:numId="19">
    <w:abstractNumId w:val="26"/>
  </w:num>
  <w:num w:numId="20">
    <w:abstractNumId w:val="25"/>
  </w:num>
  <w:num w:numId="21">
    <w:abstractNumId w:val="1"/>
  </w:num>
  <w:num w:numId="22">
    <w:abstractNumId w:val="38"/>
  </w:num>
  <w:num w:numId="23">
    <w:abstractNumId w:val="2"/>
  </w:num>
  <w:num w:numId="24">
    <w:abstractNumId w:val="19"/>
  </w:num>
  <w:num w:numId="25">
    <w:abstractNumId w:val="13"/>
  </w:num>
  <w:num w:numId="26">
    <w:abstractNumId w:val="36"/>
  </w:num>
  <w:num w:numId="27">
    <w:abstractNumId w:val="29"/>
  </w:num>
  <w:num w:numId="28">
    <w:abstractNumId w:val="30"/>
  </w:num>
  <w:num w:numId="29">
    <w:abstractNumId w:val="20"/>
  </w:num>
  <w:num w:numId="30">
    <w:abstractNumId w:val="4"/>
  </w:num>
  <w:num w:numId="31">
    <w:abstractNumId w:val="24"/>
  </w:num>
  <w:num w:numId="32">
    <w:abstractNumId w:val="3"/>
  </w:num>
  <w:num w:numId="33">
    <w:abstractNumId w:val="21"/>
  </w:num>
  <w:num w:numId="34">
    <w:abstractNumId w:val="6"/>
  </w:num>
  <w:num w:numId="35">
    <w:abstractNumId w:val="17"/>
  </w:num>
  <w:num w:numId="36">
    <w:abstractNumId w:val="16"/>
  </w:num>
  <w:num w:numId="37">
    <w:abstractNumId w:val="23"/>
  </w:num>
  <w:num w:numId="38">
    <w:abstractNumId w:val="12"/>
  </w:num>
  <w:num w:numId="39">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5D7"/>
    <w:rsid w:val="00000861"/>
    <w:rsid w:val="0000496C"/>
    <w:rsid w:val="00011D32"/>
    <w:rsid w:val="00015BAD"/>
    <w:rsid w:val="00015D70"/>
    <w:rsid w:val="00022EA3"/>
    <w:rsid w:val="000244D2"/>
    <w:rsid w:val="000246F5"/>
    <w:rsid w:val="0002787A"/>
    <w:rsid w:val="0003237B"/>
    <w:rsid w:val="00034013"/>
    <w:rsid w:val="000362A2"/>
    <w:rsid w:val="00037899"/>
    <w:rsid w:val="000441EC"/>
    <w:rsid w:val="0005043E"/>
    <w:rsid w:val="00052FF1"/>
    <w:rsid w:val="00054F70"/>
    <w:rsid w:val="00063624"/>
    <w:rsid w:val="00070559"/>
    <w:rsid w:val="00072293"/>
    <w:rsid w:val="00073E6F"/>
    <w:rsid w:val="00080F5A"/>
    <w:rsid w:val="00085F76"/>
    <w:rsid w:val="00091010"/>
    <w:rsid w:val="000974E7"/>
    <w:rsid w:val="000A04EE"/>
    <w:rsid w:val="000A2996"/>
    <w:rsid w:val="000A5677"/>
    <w:rsid w:val="000A6594"/>
    <w:rsid w:val="000B6D19"/>
    <w:rsid w:val="000C0433"/>
    <w:rsid w:val="000C27F8"/>
    <w:rsid w:val="000C33C2"/>
    <w:rsid w:val="000C7BBE"/>
    <w:rsid w:val="000C7E44"/>
    <w:rsid w:val="000D3378"/>
    <w:rsid w:val="000D570E"/>
    <w:rsid w:val="000E1F8B"/>
    <w:rsid w:val="000E553A"/>
    <w:rsid w:val="000F4120"/>
    <w:rsid w:val="000F4B87"/>
    <w:rsid w:val="000F714A"/>
    <w:rsid w:val="001038F8"/>
    <w:rsid w:val="0010695C"/>
    <w:rsid w:val="001145C9"/>
    <w:rsid w:val="001227BE"/>
    <w:rsid w:val="00125BF3"/>
    <w:rsid w:val="00130D9D"/>
    <w:rsid w:val="0014292C"/>
    <w:rsid w:val="00153A09"/>
    <w:rsid w:val="001550D5"/>
    <w:rsid w:val="001579C7"/>
    <w:rsid w:val="00162393"/>
    <w:rsid w:val="00163225"/>
    <w:rsid w:val="001703BF"/>
    <w:rsid w:val="0017208F"/>
    <w:rsid w:val="00174EEE"/>
    <w:rsid w:val="00174F36"/>
    <w:rsid w:val="0018541E"/>
    <w:rsid w:val="00190A12"/>
    <w:rsid w:val="00192D40"/>
    <w:rsid w:val="001A1B54"/>
    <w:rsid w:val="001A5027"/>
    <w:rsid w:val="001B263D"/>
    <w:rsid w:val="001D1264"/>
    <w:rsid w:val="001D5411"/>
    <w:rsid w:val="001D7FDD"/>
    <w:rsid w:val="001E4CF5"/>
    <w:rsid w:val="001F5614"/>
    <w:rsid w:val="001F7D95"/>
    <w:rsid w:val="002036CA"/>
    <w:rsid w:val="00204A9D"/>
    <w:rsid w:val="002118D2"/>
    <w:rsid w:val="0021658A"/>
    <w:rsid w:val="002174B9"/>
    <w:rsid w:val="00217E57"/>
    <w:rsid w:val="00220AFC"/>
    <w:rsid w:val="00224473"/>
    <w:rsid w:val="002309A0"/>
    <w:rsid w:val="002313EF"/>
    <w:rsid w:val="00231F4F"/>
    <w:rsid w:val="002339D0"/>
    <w:rsid w:val="00233F25"/>
    <w:rsid w:val="00235033"/>
    <w:rsid w:val="0023503C"/>
    <w:rsid w:val="00235828"/>
    <w:rsid w:val="00237283"/>
    <w:rsid w:val="00246724"/>
    <w:rsid w:val="00252BDE"/>
    <w:rsid w:val="00261E78"/>
    <w:rsid w:val="002630D7"/>
    <w:rsid w:val="002644A3"/>
    <w:rsid w:val="00266F6D"/>
    <w:rsid w:val="002726C4"/>
    <w:rsid w:val="00274D94"/>
    <w:rsid w:val="002765F0"/>
    <w:rsid w:val="00277207"/>
    <w:rsid w:val="00290FA7"/>
    <w:rsid w:val="00291CBF"/>
    <w:rsid w:val="00292C41"/>
    <w:rsid w:val="00294B40"/>
    <w:rsid w:val="0029771B"/>
    <w:rsid w:val="002A0409"/>
    <w:rsid w:val="002A3C52"/>
    <w:rsid w:val="002B0A84"/>
    <w:rsid w:val="002B284E"/>
    <w:rsid w:val="002B44BB"/>
    <w:rsid w:val="002B46F2"/>
    <w:rsid w:val="002B53FB"/>
    <w:rsid w:val="002C33D5"/>
    <w:rsid w:val="002C3DE7"/>
    <w:rsid w:val="002C5F37"/>
    <w:rsid w:val="002C75F5"/>
    <w:rsid w:val="002D1113"/>
    <w:rsid w:val="002D1D53"/>
    <w:rsid w:val="002D6187"/>
    <w:rsid w:val="002D782B"/>
    <w:rsid w:val="002E00FA"/>
    <w:rsid w:val="002E0701"/>
    <w:rsid w:val="002E780F"/>
    <w:rsid w:val="002F47EF"/>
    <w:rsid w:val="002F5DCD"/>
    <w:rsid w:val="002F6A5E"/>
    <w:rsid w:val="00304AD3"/>
    <w:rsid w:val="00305844"/>
    <w:rsid w:val="00305CAE"/>
    <w:rsid w:val="003074F7"/>
    <w:rsid w:val="00311F51"/>
    <w:rsid w:val="00313C32"/>
    <w:rsid w:val="00313D91"/>
    <w:rsid w:val="003165A5"/>
    <w:rsid w:val="00317398"/>
    <w:rsid w:val="00317753"/>
    <w:rsid w:val="0032042B"/>
    <w:rsid w:val="00323A28"/>
    <w:rsid w:val="0032444C"/>
    <w:rsid w:val="00336321"/>
    <w:rsid w:val="0034255B"/>
    <w:rsid w:val="003568DA"/>
    <w:rsid w:val="00365940"/>
    <w:rsid w:val="00366015"/>
    <w:rsid w:val="00370256"/>
    <w:rsid w:val="00373A92"/>
    <w:rsid w:val="003742CA"/>
    <w:rsid w:val="0037469F"/>
    <w:rsid w:val="00374AF2"/>
    <w:rsid w:val="003763A7"/>
    <w:rsid w:val="003812DC"/>
    <w:rsid w:val="00382E91"/>
    <w:rsid w:val="00383723"/>
    <w:rsid w:val="00393554"/>
    <w:rsid w:val="0039409A"/>
    <w:rsid w:val="003A1BED"/>
    <w:rsid w:val="003A49E3"/>
    <w:rsid w:val="003A4B86"/>
    <w:rsid w:val="003B2C56"/>
    <w:rsid w:val="003B5F28"/>
    <w:rsid w:val="003C0110"/>
    <w:rsid w:val="003C2D1C"/>
    <w:rsid w:val="003C710A"/>
    <w:rsid w:val="003D2268"/>
    <w:rsid w:val="003D5F54"/>
    <w:rsid w:val="003D64A5"/>
    <w:rsid w:val="003E2732"/>
    <w:rsid w:val="003E5242"/>
    <w:rsid w:val="003F0017"/>
    <w:rsid w:val="003F3E7C"/>
    <w:rsid w:val="003F6C3C"/>
    <w:rsid w:val="003F715A"/>
    <w:rsid w:val="003F79E4"/>
    <w:rsid w:val="003F7B89"/>
    <w:rsid w:val="00400CEF"/>
    <w:rsid w:val="0040695C"/>
    <w:rsid w:val="004123B8"/>
    <w:rsid w:val="0041320D"/>
    <w:rsid w:val="004207DD"/>
    <w:rsid w:val="004249EA"/>
    <w:rsid w:val="0043026A"/>
    <w:rsid w:val="00431F6B"/>
    <w:rsid w:val="00433EF0"/>
    <w:rsid w:val="004342E3"/>
    <w:rsid w:val="004350B6"/>
    <w:rsid w:val="00436E5A"/>
    <w:rsid w:val="00440F17"/>
    <w:rsid w:val="004420C6"/>
    <w:rsid w:val="00442E4F"/>
    <w:rsid w:val="004458BE"/>
    <w:rsid w:val="00454D71"/>
    <w:rsid w:val="00463668"/>
    <w:rsid w:val="00465CA6"/>
    <w:rsid w:val="00467FDB"/>
    <w:rsid w:val="00470C3D"/>
    <w:rsid w:val="0047387E"/>
    <w:rsid w:val="00480549"/>
    <w:rsid w:val="0048119C"/>
    <w:rsid w:val="004819DB"/>
    <w:rsid w:val="004823BF"/>
    <w:rsid w:val="00491779"/>
    <w:rsid w:val="00493F8E"/>
    <w:rsid w:val="004958A2"/>
    <w:rsid w:val="004A3DEF"/>
    <w:rsid w:val="004A428D"/>
    <w:rsid w:val="004A4784"/>
    <w:rsid w:val="004A4F38"/>
    <w:rsid w:val="004A584E"/>
    <w:rsid w:val="004A601A"/>
    <w:rsid w:val="004A6112"/>
    <w:rsid w:val="004B0722"/>
    <w:rsid w:val="004B260E"/>
    <w:rsid w:val="004B4757"/>
    <w:rsid w:val="004B51CF"/>
    <w:rsid w:val="004B609C"/>
    <w:rsid w:val="004D0F3C"/>
    <w:rsid w:val="004D274C"/>
    <w:rsid w:val="004D5825"/>
    <w:rsid w:val="004E181D"/>
    <w:rsid w:val="004E38EC"/>
    <w:rsid w:val="004E4108"/>
    <w:rsid w:val="004E565C"/>
    <w:rsid w:val="004E7148"/>
    <w:rsid w:val="004F0E63"/>
    <w:rsid w:val="004F35BC"/>
    <w:rsid w:val="004F6D26"/>
    <w:rsid w:val="004F6DCC"/>
    <w:rsid w:val="00502913"/>
    <w:rsid w:val="005061D1"/>
    <w:rsid w:val="00507BD2"/>
    <w:rsid w:val="005127E2"/>
    <w:rsid w:val="0051304D"/>
    <w:rsid w:val="00513E0A"/>
    <w:rsid w:val="00517B28"/>
    <w:rsid w:val="00525D86"/>
    <w:rsid w:val="00527AB6"/>
    <w:rsid w:val="00530737"/>
    <w:rsid w:val="00530EE2"/>
    <w:rsid w:val="00533997"/>
    <w:rsid w:val="005414D3"/>
    <w:rsid w:val="005532B7"/>
    <w:rsid w:val="00555AD3"/>
    <w:rsid w:val="00562852"/>
    <w:rsid w:val="0056617F"/>
    <w:rsid w:val="0056742E"/>
    <w:rsid w:val="00573189"/>
    <w:rsid w:val="005748DD"/>
    <w:rsid w:val="005774E0"/>
    <w:rsid w:val="00581411"/>
    <w:rsid w:val="00581C36"/>
    <w:rsid w:val="00582425"/>
    <w:rsid w:val="00583B7D"/>
    <w:rsid w:val="00583E8D"/>
    <w:rsid w:val="00584008"/>
    <w:rsid w:val="00586505"/>
    <w:rsid w:val="005900C2"/>
    <w:rsid w:val="00591738"/>
    <w:rsid w:val="005935D0"/>
    <w:rsid w:val="005B31B0"/>
    <w:rsid w:val="005B37D8"/>
    <w:rsid w:val="005B4531"/>
    <w:rsid w:val="005B5F4B"/>
    <w:rsid w:val="005C29C8"/>
    <w:rsid w:val="005C5DCF"/>
    <w:rsid w:val="005D1101"/>
    <w:rsid w:val="005E0BFE"/>
    <w:rsid w:val="005E3936"/>
    <w:rsid w:val="005E572D"/>
    <w:rsid w:val="005E589E"/>
    <w:rsid w:val="005E776E"/>
    <w:rsid w:val="005F305D"/>
    <w:rsid w:val="00604DB8"/>
    <w:rsid w:val="00605A23"/>
    <w:rsid w:val="00610B7C"/>
    <w:rsid w:val="00613D1C"/>
    <w:rsid w:val="006151D3"/>
    <w:rsid w:val="00622C02"/>
    <w:rsid w:val="006265B5"/>
    <w:rsid w:val="00626EC5"/>
    <w:rsid w:val="00627A3A"/>
    <w:rsid w:val="006301E4"/>
    <w:rsid w:val="00632FAB"/>
    <w:rsid w:val="00636169"/>
    <w:rsid w:val="00640495"/>
    <w:rsid w:val="006446ED"/>
    <w:rsid w:val="0064716E"/>
    <w:rsid w:val="00650D9D"/>
    <w:rsid w:val="00652058"/>
    <w:rsid w:val="00652E2B"/>
    <w:rsid w:val="006560AD"/>
    <w:rsid w:val="00660A68"/>
    <w:rsid w:val="00665322"/>
    <w:rsid w:val="006669BF"/>
    <w:rsid w:val="00672A20"/>
    <w:rsid w:val="00674E5C"/>
    <w:rsid w:val="00674FD3"/>
    <w:rsid w:val="006802EC"/>
    <w:rsid w:val="00680C9E"/>
    <w:rsid w:val="00691AAA"/>
    <w:rsid w:val="00694157"/>
    <w:rsid w:val="00695F52"/>
    <w:rsid w:val="006A00D4"/>
    <w:rsid w:val="006A05C9"/>
    <w:rsid w:val="006A22BB"/>
    <w:rsid w:val="006A5A40"/>
    <w:rsid w:val="006A6335"/>
    <w:rsid w:val="006B5FD0"/>
    <w:rsid w:val="006C0ED7"/>
    <w:rsid w:val="006C506E"/>
    <w:rsid w:val="006C78A6"/>
    <w:rsid w:val="006D0AB2"/>
    <w:rsid w:val="006D1593"/>
    <w:rsid w:val="006D4883"/>
    <w:rsid w:val="006E0130"/>
    <w:rsid w:val="006E61EF"/>
    <w:rsid w:val="006F5758"/>
    <w:rsid w:val="006F5A6F"/>
    <w:rsid w:val="006F5F89"/>
    <w:rsid w:val="006F6682"/>
    <w:rsid w:val="006F67C1"/>
    <w:rsid w:val="00700C6D"/>
    <w:rsid w:val="00702CB4"/>
    <w:rsid w:val="0070328E"/>
    <w:rsid w:val="007039CE"/>
    <w:rsid w:val="00705A3A"/>
    <w:rsid w:val="00710E9E"/>
    <w:rsid w:val="007113CF"/>
    <w:rsid w:val="0071407F"/>
    <w:rsid w:val="007164F7"/>
    <w:rsid w:val="007205B3"/>
    <w:rsid w:val="0072496D"/>
    <w:rsid w:val="00726AFA"/>
    <w:rsid w:val="00727409"/>
    <w:rsid w:val="007364DD"/>
    <w:rsid w:val="0074374B"/>
    <w:rsid w:val="00744BF5"/>
    <w:rsid w:val="007455CD"/>
    <w:rsid w:val="00752088"/>
    <w:rsid w:val="0075492F"/>
    <w:rsid w:val="00754D4C"/>
    <w:rsid w:val="00754F4B"/>
    <w:rsid w:val="007576F5"/>
    <w:rsid w:val="00761A63"/>
    <w:rsid w:val="00762144"/>
    <w:rsid w:val="00762BEC"/>
    <w:rsid w:val="00765201"/>
    <w:rsid w:val="0077037C"/>
    <w:rsid w:val="00773FB1"/>
    <w:rsid w:val="007763F6"/>
    <w:rsid w:val="00785690"/>
    <w:rsid w:val="00790E49"/>
    <w:rsid w:val="007A35E0"/>
    <w:rsid w:val="007B049E"/>
    <w:rsid w:val="007C1F04"/>
    <w:rsid w:val="007C4055"/>
    <w:rsid w:val="007C45B4"/>
    <w:rsid w:val="007E0976"/>
    <w:rsid w:val="007E16A4"/>
    <w:rsid w:val="007E417C"/>
    <w:rsid w:val="007F4DF1"/>
    <w:rsid w:val="00802BCD"/>
    <w:rsid w:val="00803E98"/>
    <w:rsid w:val="00807CD1"/>
    <w:rsid w:val="00807E62"/>
    <w:rsid w:val="0081227F"/>
    <w:rsid w:val="00812F2E"/>
    <w:rsid w:val="00817416"/>
    <w:rsid w:val="00821F1C"/>
    <w:rsid w:val="00825501"/>
    <w:rsid w:val="008260B0"/>
    <w:rsid w:val="0082629C"/>
    <w:rsid w:val="0082658B"/>
    <w:rsid w:val="00827894"/>
    <w:rsid w:val="00831753"/>
    <w:rsid w:val="00860EC1"/>
    <w:rsid w:val="00865C2F"/>
    <w:rsid w:val="00871E30"/>
    <w:rsid w:val="008748C0"/>
    <w:rsid w:val="00875C6B"/>
    <w:rsid w:val="00884F79"/>
    <w:rsid w:val="00887942"/>
    <w:rsid w:val="008A0C63"/>
    <w:rsid w:val="008A1012"/>
    <w:rsid w:val="008A5B36"/>
    <w:rsid w:val="008B05DE"/>
    <w:rsid w:val="008B320A"/>
    <w:rsid w:val="008B6ACD"/>
    <w:rsid w:val="008C1433"/>
    <w:rsid w:val="008D2FA1"/>
    <w:rsid w:val="008D41F4"/>
    <w:rsid w:val="008D7BD5"/>
    <w:rsid w:val="008E3680"/>
    <w:rsid w:val="008F1B07"/>
    <w:rsid w:val="008F5C2F"/>
    <w:rsid w:val="008F7723"/>
    <w:rsid w:val="00901FE4"/>
    <w:rsid w:val="00902500"/>
    <w:rsid w:val="009054D5"/>
    <w:rsid w:val="00911598"/>
    <w:rsid w:val="00913B2D"/>
    <w:rsid w:val="00922675"/>
    <w:rsid w:val="00931972"/>
    <w:rsid w:val="0093481F"/>
    <w:rsid w:val="00935FF7"/>
    <w:rsid w:val="009454AD"/>
    <w:rsid w:val="00946120"/>
    <w:rsid w:val="0094753B"/>
    <w:rsid w:val="0095040C"/>
    <w:rsid w:val="00951CEE"/>
    <w:rsid w:val="009557B0"/>
    <w:rsid w:val="00961536"/>
    <w:rsid w:val="00963C57"/>
    <w:rsid w:val="009662D4"/>
    <w:rsid w:val="00967A61"/>
    <w:rsid w:val="00967B10"/>
    <w:rsid w:val="00970615"/>
    <w:rsid w:val="009732EB"/>
    <w:rsid w:val="009768B6"/>
    <w:rsid w:val="0098063D"/>
    <w:rsid w:val="00984D16"/>
    <w:rsid w:val="00986A45"/>
    <w:rsid w:val="009A1642"/>
    <w:rsid w:val="009B24DA"/>
    <w:rsid w:val="009B2B15"/>
    <w:rsid w:val="009B7109"/>
    <w:rsid w:val="009B773A"/>
    <w:rsid w:val="009B787B"/>
    <w:rsid w:val="009C686E"/>
    <w:rsid w:val="009D03E9"/>
    <w:rsid w:val="009D0AFC"/>
    <w:rsid w:val="009D2121"/>
    <w:rsid w:val="009D314E"/>
    <w:rsid w:val="009D584B"/>
    <w:rsid w:val="009E639A"/>
    <w:rsid w:val="009F00EC"/>
    <w:rsid w:val="009F1D9F"/>
    <w:rsid w:val="009F3A85"/>
    <w:rsid w:val="009F52AA"/>
    <w:rsid w:val="009F5C06"/>
    <w:rsid w:val="009F7B6F"/>
    <w:rsid w:val="00A10CA1"/>
    <w:rsid w:val="00A14F03"/>
    <w:rsid w:val="00A154D9"/>
    <w:rsid w:val="00A22C89"/>
    <w:rsid w:val="00A22CC0"/>
    <w:rsid w:val="00A251E2"/>
    <w:rsid w:val="00A31172"/>
    <w:rsid w:val="00A338ED"/>
    <w:rsid w:val="00A36211"/>
    <w:rsid w:val="00A376B5"/>
    <w:rsid w:val="00A41674"/>
    <w:rsid w:val="00A44828"/>
    <w:rsid w:val="00A45303"/>
    <w:rsid w:val="00A457C2"/>
    <w:rsid w:val="00A51AE4"/>
    <w:rsid w:val="00A51D43"/>
    <w:rsid w:val="00A52B0F"/>
    <w:rsid w:val="00A6306B"/>
    <w:rsid w:val="00A6378D"/>
    <w:rsid w:val="00A64E79"/>
    <w:rsid w:val="00A65AEE"/>
    <w:rsid w:val="00A66853"/>
    <w:rsid w:val="00A71506"/>
    <w:rsid w:val="00A71A5A"/>
    <w:rsid w:val="00A71E08"/>
    <w:rsid w:val="00A72436"/>
    <w:rsid w:val="00A72A63"/>
    <w:rsid w:val="00A73981"/>
    <w:rsid w:val="00A76C44"/>
    <w:rsid w:val="00A87BE6"/>
    <w:rsid w:val="00A924BF"/>
    <w:rsid w:val="00A94FDE"/>
    <w:rsid w:val="00AA3451"/>
    <w:rsid w:val="00AA59F4"/>
    <w:rsid w:val="00AA6920"/>
    <w:rsid w:val="00AB0F29"/>
    <w:rsid w:val="00AB2FC2"/>
    <w:rsid w:val="00AB758F"/>
    <w:rsid w:val="00AC1572"/>
    <w:rsid w:val="00AC3E0A"/>
    <w:rsid w:val="00AC4A73"/>
    <w:rsid w:val="00AC4F23"/>
    <w:rsid w:val="00AC78C7"/>
    <w:rsid w:val="00AE24C4"/>
    <w:rsid w:val="00AF2E04"/>
    <w:rsid w:val="00AF5FDE"/>
    <w:rsid w:val="00B0259E"/>
    <w:rsid w:val="00B05CE0"/>
    <w:rsid w:val="00B26188"/>
    <w:rsid w:val="00B3712D"/>
    <w:rsid w:val="00B37480"/>
    <w:rsid w:val="00B414A6"/>
    <w:rsid w:val="00B428DA"/>
    <w:rsid w:val="00B42DD3"/>
    <w:rsid w:val="00B44BC8"/>
    <w:rsid w:val="00B46A73"/>
    <w:rsid w:val="00B50208"/>
    <w:rsid w:val="00B50D61"/>
    <w:rsid w:val="00B5735B"/>
    <w:rsid w:val="00B57744"/>
    <w:rsid w:val="00B57D5A"/>
    <w:rsid w:val="00B61A78"/>
    <w:rsid w:val="00B62FC5"/>
    <w:rsid w:val="00B6449B"/>
    <w:rsid w:val="00B67161"/>
    <w:rsid w:val="00B8141F"/>
    <w:rsid w:val="00B829B0"/>
    <w:rsid w:val="00B84EF3"/>
    <w:rsid w:val="00B85226"/>
    <w:rsid w:val="00B86869"/>
    <w:rsid w:val="00B87074"/>
    <w:rsid w:val="00B94ABA"/>
    <w:rsid w:val="00BA1BCD"/>
    <w:rsid w:val="00BA403C"/>
    <w:rsid w:val="00BB1460"/>
    <w:rsid w:val="00BB1FCF"/>
    <w:rsid w:val="00BB4B27"/>
    <w:rsid w:val="00BB64F1"/>
    <w:rsid w:val="00BC14BB"/>
    <w:rsid w:val="00BC262E"/>
    <w:rsid w:val="00BC3C5E"/>
    <w:rsid w:val="00BD1AB3"/>
    <w:rsid w:val="00BE1214"/>
    <w:rsid w:val="00BE182A"/>
    <w:rsid w:val="00BE230C"/>
    <w:rsid w:val="00BE2F2D"/>
    <w:rsid w:val="00BE3441"/>
    <w:rsid w:val="00BE4215"/>
    <w:rsid w:val="00BE4530"/>
    <w:rsid w:val="00BE5AE4"/>
    <w:rsid w:val="00BE604C"/>
    <w:rsid w:val="00BE6F9E"/>
    <w:rsid w:val="00BF12CB"/>
    <w:rsid w:val="00BF1EBF"/>
    <w:rsid w:val="00BF1F7D"/>
    <w:rsid w:val="00BF2E5F"/>
    <w:rsid w:val="00BF4D7C"/>
    <w:rsid w:val="00BF773B"/>
    <w:rsid w:val="00C01F4E"/>
    <w:rsid w:val="00C0205E"/>
    <w:rsid w:val="00C04030"/>
    <w:rsid w:val="00C04F4A"/>
    <w:rsid w:val="00C07CE2"/>
    <w:rsid w:val="00C110B4"/>
    <w:rsid w:val="00C1792F"/>
    <w:rsid w:val="00C17ACB"/>
    <w:rsid w:val="00C17EA3"/>
    <w:rsid w:val="00C2501D"/>
    <w:rsid w:val="00C33963"/>
    <w:rsid w:val="00C347F3"/>
    <w:rsid w:val="00C367CF"/>
    <w:rsid w:val="00C408F0"/>
    <w:rsid w:val="00C44D79"/>
    <w:rsid w:val="00C4629C"/>
    <w:rsid w:val="00C57BA4"/>
    <w:rsid w:val="00C6054D"/>
    <w:rsid w:val="00C66550"/>
    <w:rsid w:val="00C66885"/>
    <w:rsid w:val="00C71055"/>
    <w:rsid w:val="00C74B2C"/>
    <w:rsid w:val="00C75FB2"/>
    <w:rsid w:val="00C83AA0"/>
    <w:rsid w:val="00C83EA7"/>
    <w:rsid w:val="00C843DE"/>
    <w:rsid w:val="00C924D7"/>
    <w:rsid w:val="00C94F91"/>
    <w:rsid w:val="00C955DF"/>
    <w:rsid w:val="00C96045"/>
    <w:rsid w:val="00C96776"/>
    <w:rsid w:val="00C9710A"/>
    <w:rsid w:val="00CA1100"/>
    <w:rsid w:val="00CA5B02"/>
    <w:rsid w:val="00CA78C9"/>
    <w:rsid w:val="00CB20D2"/>
    <w:rsid w:val="00CB27F5"/>
    <w:rsid w:val="00CC2041"/>
    <w:rsid w:val="00CC22A9"/>
    <w:rsid w:val="00CC32DC"/>
    <w:rsid w:val="00CD13D4"/>
    <w:rsid w:val="00CD471F"/>
    <w:rsid w:val="00CD5DA2"/>
    <w:rsid w:val="00CD648B"/>
    <w:rsid w:val="00CD7534"/>
    <w:rsid w:val="00CD78B0"/>
    <w:rsid w:val="00CE46B5"/>
    <w:rsid w:val="00CE4A1B"/>
    <w:rsid w:val="00CE63E6"/>
    <w:rsid w:val="00CE66DC"/>
    <w:rsid w:val="00CE6768"/>
    <w:rsid w:val="00CE7C44"/>
    <w:rsid w:val="00CF22C2"/>
    <w:rsid w:val="00CF5C74"/>
    <w:rsid w:val="00CF6515"/>
    <w:rsid w:val="00D035DC"/>
    <w:rsid w:val="00D0396F"/>
    <w:rsid w:val="00D11345"/>
    <w:rsid w:val="00D11A40"/>
    <w:rsid w:val="00D11AA3"/>
    <w:rsid w:val="00D16A96"/>
    <w:rsid w:val="00D17315"/>
    <w:rsid w:val="00D22800"/>
    <w:rsid w:val="00D25560"/>
    <w:rsid w:val="00D33098"/>
    <w:rsid w:val="00D33F59"/>
    <w:rsid w:val="00D34F3A"/>
    <w:rsid w:val="00D37769"/>
    <w:rsid w:val="00D37C52"/>
    <w:rsid w:val="00D44406"/>
    <w:rsid w:val="00D44CB8"/>
    <w:rsid w:val="00D52001"/>
    <w:rsid w:val="00D71286"/>
    <w:rsid w:val="00D7206B"/>
    <w:rsid w:val="00D77A79"/>
    <w:rsid w:val="00D80666"/>
    <w:rsid w:val="00D82944"/>
    <w:rsid w:val="00D83431"/>
    <w:rsid w:val="00D84C00"/>
    <w:rsid w:val="00D86851"/>
    <w:rsid w:val="00D87653"/>
    <w:rsid w:val="00D93AB6"/>
    <w:rsid w:val="00D95FF7"/>
    <w:rsid w:val="00DB4243"/>
    <w:rsid w:val="00DB689C"/>
    <w:rsid w:val="00DC1ED0"/>
    <w:rsid w:val="00DC360B"/>
    <w:rsid w:val="00DC4F3E"/>
    <w:rsid w:val="00DD01E0"/>
    <w:rsid w:val="00DD05A8"/>
    <w:rsid w:val="00DD3312"/>
    <w:rsid w:val="00DF27B5"/>
    <w:rsid w:val="00DF3187"/>
    <w:rsid w:val="00DF6244"/>
    <w:rsid w:val="00DF6CF3"/>
    <w:rsid w:val="00DF7E4A"/>
    <w:rsid w:val="00E11F0C"/>
    <w:rsid w:val="00E13323"/>
    <w:rsid w:val="00E17B7C"/>
    <w:rsid w:val="00E31308"/>
    <w:rsid w:val="00E31C2E"/>
    <w:rsid w:val="00E44E58"/>
    <w:rsid w:val="00E45BE2"/>
    <w:rsid w:val="00E50ED9"/>
    <w:rsid w:val="00E54341"/>
    <w:rsid w:val="00E61F3F"/>
    <w:rsid w:val="00E62DCE"/>
    <w:rsid w:val="00E653B2"/>
    <w:rsid w:val="00E73C14"/>
    <w:rsid w:val="00E74357"/>
    <w:rsid w:val="00E74F80"/>
    <w:rsid w:val="00E819B2"/>
    <w:rsid w:val="00E81DD9"/>
    <w:rsid w:val="00E86057"/>
    <w:rsid w:val="00E87101"/>
    <w:rsid w:val="00E95258"/>
    <w:rsid w:val="00E958D1"/>
    <w:rsid w:val="00EA76AE"/>
    <w:rsid w:val="00EB36E5"/>
    <w:rsid w:val="00EB7E15"/>
    <w:rsid w:val="00EC389D"/>
    <w:rsid w:val="00EC6D88"/>
    <w:rsid w:val="00ED019B"/>
    <w:rsid w:val="00ED06C6"/>
    <w:rsid w:val="00ED0D63"/>
    <w:rsid w:val="00ED1E81"/>
    <w:rsid w:val="00ED31C8"/>
    <w:rsid w:val="00ED3B74"/>
    <w:rsid w:val="00EE0669"/>
    <w:rsid w:val="00EE2CDE"/>
    <w:rsid w:val="00EE5A95"/>
    <w:rsid w:val="00EF0ED1"/>
    <w:rsid w:val="00EF1305"/>
    <w:rsid w:val="00EF14C5"/>
    <w:rsid w:val="00EF5F56"/>
    <w:rsid w:val="00F051D3"/>
    <w:rsid w:val="00F11B2D"/>
    <w:rsid w:val="00F16021"/>
    <w:rsid w:val="00F16472"/>
    <w:rsid w:val="00F2340F"/>
    <w:rsid w:val="00F325F7"/>
    <w:rsid w:val="00F405D7"/>
    <w:rsid w:val="00F42029"/>
    <w:rsid w:val="00F439F2"/>
    <w:rsid w:val="00F46B1A"/>
    <w:rsid w:val="00F5013B"/>
    <w:rsid w:val="00F60861"/>
    <w:rsid w:val="00F738D6"/>
    <w:rsid w:val="00F81D86"/>
    <w:rsid w:val="00F841A2"/>
    <w:rsid w:val="00F867B5"/>
    <w:rsid w:val="00F8781F"/>
    <w:rsid w:val="00F95166"/>
    <w:rsid w:val="00FA0C2D"/>
    <w:rsid w:val="00FA369A"/>
    <w:rsid w:val="00FB1BD9"/>
    <w:rsid w:val="00FB23A1"/>
    <w:rsid w:val="00FB6DE9"/>
    <w:rsid w:val="00FB7DCC"/>
    <w:rsid w:val="00FC57A4"/>
    <w:rsid w:val="00FD2503"/>
    <w:rsid w:val="00FD2F52"/>
    <w:rsid w:val="00FD464A"/>
    <w:rsid w:val="00FE2D67"/>
    <w:rsid w:val="00FE30CB"/>
    <w:rsid w:val="00FF0BE5"/>
    <w:rsid w:val="00FF2941"/>
    <w:rsid w:val="00FF444A"/>
    <w:rsid w:val="00FF64C9"/>
    <w:rsid w:val="00FF76C6"/>
    <w:rsid w:val="2E027EDF"/>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B342FB"/>
  <w15:docId w15:val="{F357B9E0-9CBB-4496-A3A1-E74DC137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uiPriority="0"/>
    <w:lsdException w:name="endnote reference" w:semiHidden="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uiPriority="0" w:qFormat="1"/>
    <w:lsdException w:name="Body Text Indent 2" w:uiPriority="0"/>
    <w:lsdException w:name="Body Text Indent 3" w:uiPriority="0" w:qFormat="1"/>
    <w:lsdException w:name="Block Text" w:uiPriority="0"/>
    <w:lsdException w:name="Hyperlink" w:unhideWhenUsed="1"/>
    <w:lsdException w:name="FollowedHyperlink" w:unhideWhenUsed="1"/>
    <w:lsdException w:name="Strong" w:uiPriority="22" w:qFormat="1"/>
    <w:lsdException w:name="Emphasis" w:uiPriority="2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Ttulo1">
    <w:name w:val="heading 1"/>
    <w:basedOn w:val="Normal"/>
    <w:next w:val="Normal"/>
    <w:link w:val="Ttulo1Car"/>
    <w:uiPriority w:val="9"/>
    <w:qFormat/>
    <w:pPr>
      <w:keepNext/>
      <w:overflowPunct w:val="0"/>
      <w:autoSpaceDE w:val="0"/>
      <w:autoSpaceDN w:val="0"/>
      <w:adjustRightInd w:val="0"/>
      <w:spacing w:after="120" w:line="240" w:lineRule="auto"/>
      <w:jc w:val="center"/>
      <w:textAlignment w:val="baseline"/>
      <w:outlineLvl w:val="0"/>
    </w:pPr>
    <w:rPr>
      <w:rFonts w:ascii="Arial" w:eastAsia="Times New Roman" w:hAnsi="Arial" w:cs="Times New Roman"/>
      <w:b/>
      <w:sz w:val="28"/>
      <w:szCs w:val="20"/>
      <w:lang w:eastAsia="es-ES"/>
    </w:rPr>
  </w:style>
  <w:style w:type="paragraph" w:styleId="Ttulo2">
    <w:name w:val="heading 2"/>
    <w:basedOn w:val="Normal"/>
    <w:next w:val="Normal"/>
    <w:link w:val="Ttulo2Car"/>
    <w:uiPriority w:val="9"/>
    <w:qFormat/>
    <w:pPr>
      <w:keepNext/>
      <w:overflowPunct w:val="0"/>
      <w:autoSpaceDE w:val="0"/>
      <w:autoSpaceDN w:val="0"/>
      <w:adjustRightInd w:val="0"/>
      <w:spacing w:before="240" w:after="0" w:line="360" w:lineRule="atLeast"/>
      <w:ind w:left="567" w:right="618"/>
      <w:textAlignment w:val="baseline"/>
      <w:outlineLvl w:val="1"/>
    </w:pPr>
    <w:rPr>
      <w:rFonts w:ascii="Arial" w:eastAsia="Times New Roman" w:hAnsi="Arial" w:cs="Times New Roman"/>
      <w:b/>
      <w:sz w:val="24"/>
      <w:szCs w:val="20"/>
      <w:lang w:eastAsia="es-ES"/>
    </w:rPr>
  </w:style>
  <w:style w:type="paragraph" w:styleId="Ttulo3">
    <w:name w:val="heading 3"/>
    <w:basedOn w:val="Normal"/>
    <w:next w:val="Normal"/>
    <w:link w:val="Ttulo3Car"/>
    <w:qFormat/>
    <w:pPr>
      <w:keepNext/>
      <w:numPr>
        <w:numId w:val="1"/>
      </w:numPr>
      <w:tabs>
        <w:tab w:val="left" w:pos="567"/>
      </w:tabs>
      <w:autoSpaceDE w:val="0"/>
      <w:autoSpaceDN w:val="0"/>
      <w:spacing w:before="120" w:after="240" w:line="360" w:lineRule="atLeast"/>
      <w:ind w:left="567" w:right="618"/>
      <w:jc w:val="center"/>
      <w:outlineLvl w:val="2"/>
    </w:pPr>
    <w:rPr>
      <w:rFonts w:ascii="Arial" w:eastAsia="Times New Roman" w:hAnsi="Arial" w:cs="Arial"/>
      <w:b/>
      <w:bCs/>
      <w:spacing w:val="28"/>
      <w:sz w:val="28"/>
      <w:szCs w:val="28"/>
      <w:lang w:eastAsia="es-ES"/>
    </w:rPr>
  </w:style>
  <w:style w:type="paragraph" w:styleId="Ttulo4">
    <w:name w:val="heading 4"/>
    <w:basedOn w:val="Normal"/>
    <w:next w:val="Normal"/>
    <w:link w:val="Ttulo4Car"/>
    <w:qFormat/>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pPr>
      <w:keepNext/>
      <w:widowControl w:val="0"/>
      <w:autoSpaceDE w:val="0"/>
      <w:autoSpaceDN w:val="0"/>
      <w:spacing w:after="0" w:line="360" w:lineRule="auto"/>
      <w:jc w:val="center"/>
      <w:outlineLvl w:val="4"/>
    </w:pPr>
    <w:rPr>
      <w:rFonts w:ascii="Arial" w:eastAsia="Times New Roman" w:hAnsi="Arial" w:cs="Times New Roman"/>
      <w:b/>
      <w:sz w:val="20"/>
      <w:szCs w:val="20"/>
      <w:lang w:eastAsia="es-ES"/>
    </w:rPr>
  </w:style>
  <w:style w:type="paragraph" w:styleId="Ttulo6">
    <w:name w:val="heading 6"/>
    <w:basedOn w:val="Normal"/>
    <w:next w:val="Normal"/>
    <w:link w:val="Ttulo6Car"/>
    <w:unhideWhenUsed/>
    <w:qFormat/>
    <w:pPr>
      <w:shd w:val="clear" w:color="auto" w:fill="FFFFFF" w:themeFill="background1"/>
      <w:tabs>
        <w:tab w:val="left" w:pos="417"/>
      </w:tabs>
      <w:spacing w:before="100" w:beforeAutospacing="1" w:after="100" w:afterAutospacing="1" w:line="240" w:lineRule="auto"/>
      <w:ind w:firstLine="709"/>
      <w:jc w:val="both"/>
      <w:outlineLvl w:val="5"/>
    </w:pPr>
    <w:rPr>
      <w:rFonts w:ascii="Arial" w:hAnsi="Arial" w:cs="Arial"/>
      <w:sz w:val="24"/>
      <w:szCs w:val="24"/>
    </w:rPr>
  </w:style>
  <w:style w:type="paragraph" w:styleId="Ttulo7">
    <w:name w:val="heading 7"/>
    <w:basedOn w:val="Normal"/>
    <w:next w:val="Normal"/>
    <w:link w:val="Ttulo7Car"/>
    <w:qFormat/>
    <w:pPr>
      <w:keepNext/>
      <w:spacing w:after="120" w:line="240" w:lineRule="auto"/>
      <w:ind w:right="51"/>
      <w:jc w:val="center"/>
      <w:outlineLvl w:val="6"/>
    </w:pPr>
    <w:rPr>
      <w:rFonts w:ascii="Arial" w:eastAsia="Times New Roman" w:hAnsi="Arial" w:cs="Arial"/>
      <w:b/>
      <w:sz w:val="28"/>
      <w:szCs w:val="20"/>
      <w:lang w:val="es-ES" w:eastAsia="es-ES"/>
    </w:rPr>
  </w:style>
  <w:style w:type="paragraph" w:styleId="Ttulo8">
    <w:name w:val="heading 8"/>
    <w:basedOn w:val="Normal"/>
    <w:next w:val="Normal"/>
    <w:link w:val="Ttulo8Car"/>
    <w:qFormat/>
    <w:pPr>
      <w:keepNext/>
      <w:overflowPunct w:val="0"/>
      <w:autoSpaceDE w:val="0"/>
      <w:autoSpaceDN w:val="0"/>
      <w:adjustRightInd w:val="0"/>
      <w:spacing w:after="120" w:line="240" w:lineRule="auto"/>
      <w:textAlignment w:val="baseline"/>
      <w:outlineLvl w:val="7"/>
    </w:pPr>
    <w:rPr>
      <w:rFonts w:ascii="Arial" w:eastAsia="Times New Roman" w:hAnsi="Arial" w:cs="Times New Roman"/>
      <w:b/>
      <w:sz w:val="24"/>
      <w:szCs w:val="20"/>
      <w:lang w:eastAsia="es-ES"/>
    </w:rPr>
  </w:style>
  <w:style w:type="paragraph" w:styleId="Ttulo9">
    <w:name w:val="heading 9"/>
    <w:basedOn w:val="Normal"/>
    <w:next w:val="Normal"/>
    <w:link w:val="Ttulo9Car"/>
    <w:qFormat/>
    <w:pPr>
      <w:keepNext/>
      <w:autoSpaceDE w:val="0"/>
      <w:autoSpaceDN w:val="0"/>
      <w:adjustRightInd w:val="0"/>
      <w:spacing w:after="240" w:line="240" w:lineRule="auto"/>
      <w:jc w:val="center"/>
      <w:outlineLvl w:val="8"/>
    </w:pPr>
    <w:rPr>
      <w:rFonts w:ascii="Palatino Linotype" w:eastAsia="Times New Roman" w:hAnsi="Palatino Linotype"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uiPriority w:val="99"/>
    <w:semiHidden/>
    <w:rPr>
      <w:vertAlign w:val="superscript"/>
    </w:rPr>
  </w:style>
  <w:style w:type="character" w:styleId="Refdecomentario">
    <w:name w:val="annotation reference"/>
    <w:uiPriority w:val="99"/>
    <w:rPr>
      <w:sz w:val="16"/>
      <w:szCs w:val="16"/>
    </w:rPr>
  </w:style>
  <w:style w:type="character" w:styleId="Refdenotaalpie">
    <w:name w:val="footnote reference"/>
    <w:uiPriority w:val="99"/>
    <w:rPr>
      <w:vertAlign w:val="superscript"/>
    </w:rPr>
  </w:style>
  <w:style w:type="character" w:styleId="nfasis">
    <w:name w:val="Emphasis"/>
    <w:uiPriority w:val="20"/>
    <w:qFormat/>
    <w:rPr>
      <w:rFonts w:cs="Times New Roman"/>
      <w:i/>
      <w:iCs/>
    </w:rPr>
  </w:style>
  <w:style w:type="character" w:styleId="Hipervnculo">
    <w:name w:val="Hyperlink"/>
    <w:uiPriority w:val="99"/>
    <w:unhideWhenUsed/>
    <w:rPr>
      <w:color w:val="0000FF"/>
      <w:u w:val="single"/>
    </w:rPr>
  </w:style>
  <w:style w:type="character" w:styleId="Hipervnculovisitado">
    <w:name w:val="FollowedHyperlink"/>
    <w:uiPriority w:val="99"/>
    <w:unhideWhenUsed/>
    <w:rPr>
      <w:color w:val="800080"/>
      <w:u w:val="single"/>
    </w:rPr>
  </w:style>
  <w:style w:type="character" w:styleId="Nmerodepgina">
    <w:name w:val="page number"/>
    <w:basedOn w:val="Fuentedeprrafopredeter"/>
  </w:style>
  <w:style w:type="character" w:styleId="Textoennegrita">
    <w:name w:val="Strong"/>
    <w:uiPriority w:val="22"/>
    <w:qFormat/>
    <w:rPr>
      <w:b/>
      <w:bCs/>
    </w:rPr>
  </w:style>
  <w:style w:type="paragraph" w:styleId="Textonotapie">
    <w:name w:val="footnote text"/>
    <w:basedOn w:val="Normal"/>
    <w:link w:val="TextonotapieCar"/>
    <w:uiPriority w:val="99"/>
    <w:pPr>
      <w:spacing w:after="0" w:line="240" w:lineRule="auto"/>
    </w:pPr>
    <w:rPr>
      <w:rFonts w:ascii="Times New Roman" w:eastAsia="Times New Roman" w:hAnsi="Times New Roman" w:cs="Times New Roman"/>
      <w:sz w:val="20"/>
      <w:szCs w:val="20"/>
      <w:lang w:val="es-ES" w:eastAsia="es-ES"/>
    </w:rPr>
  </w:style>
  <w:style w:type="paragraph" w:styleId="Mapadeldocumento">
    <w:name w:val="Document Map"/>
    <w:basedOn w:val="Normal"/>
    <w:link w:val="MapadeldocumentoCar"/>
    <w:uiPriority w:val="99"/>
    <w:pPr>
      <w:shd w:val="clear" w:color="auto" w:fill="000080"/>
      <w:spacing w:after="0" w:line="240" w:lineRule="auto"/>
    </w:pPr>
    <w:rPr>
      <w:rFonts w:ascii="Tahoma" w:eastAsia="Times New Roman" w:hAnsi="Tahoma" w:cs="Times New Roman"/>
      <w:sz w:val="20"/>
      <w:szCs w:val="20"/>
      <w:shd w:val="clear" w:color="auto" w:fill="000080"/>
      <w:lang w:val="es-ES" w:eastAsia="es-ES"/>
    </w:rPr>
  </w:style>
  <w:style w:type="paragraph" w:styleId="Textonotaalfinal">
    <w:name w:val="endnote text"/>
    <w:basedOn w:val="Normal"/>
    <w:link w:val="TextonotaalfinalCar"/>
    <w:semiHidden/>
    <w:qFormat/>
    <w:pPr>
      <w:spacing w:after="0" w:line="240" w:lineRule="auto"/>
    </w:pPr>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Pr>
      <w:b/>
      <w:bCs/>
    </w:rPr>
  </w:style>
  <w:style w:type="paragraph" w:styleId="Textocomentario">
    <w:name w:val="annotation text"/>
    <w:basedOn w:val="Normal"/>
    <w:link w:val="TextocomentarioCar"/>
    <w:uiPriority w:val="99"/>
    <w:pPr>
      <w:spacing w:after="0" w:line="240" w:lineRule="auto"/>
    </w:pPr>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paragraph" w:styleId="Textoindependiente2">
    <w:name w:val="Body Text 2"/>
    <w:basedOn w:val="Normal"/>
    <w:link w:val="Textoindependiente2Car"/>
    <w:unhideWhenUsed/>
    <w:qFormat/>
    <w:pPr>
      <w:spacing w:after="120" w:line="480" w:lineRule="auto"/>
      <w:ind w:left="705" w:right="-3" w:hanging="10"/>
      <w:jc w:val="both"/>
    </w:pPr>
    <w:rPr>
      <w:rFonts w:ascii="Arial" w:eastAsia="Arial" w:hAnsi="Arial" w:cs="Arial"/>
      <w:color w:val="000000"/>
      <w:sz w:val="24"/>
    </w:rPr>
  </w:style>
  <w:style w:type="paragraph" w:styleId="Encabezado">
    <w:name w:val="header"/>
    <w:basedOn w:val="Normal"/>
    <w:link w:val="EncabezadoCar"/>
    <w:unhideWhenUsed/>
    <w:qFormat/>
    <w:pPr>
      <w:tabs>
        <w:tab w:val="center" w:pos="4419"/>
        <w:tab w:val="right" w:pos="8838"/>
      </w:tabs>
      <w:spacing w:after="0" w:line="240" w:lineRule="auto"/>
    </w:pPr>
  </w:style>
  <w:style w:type="paragraph" w:styleId="HTMLconformatoprevio">
    <w:name w:val="HTML Preformatted"/>
    <w:basedOn w:val="Normal"/>
    <w:link w:val="HTMLconformatoprevioC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paragraph" w:styleId="Sangra3detindependiente">
    <w:name w:val="Body Text Indent 3"/>
    <w:basedOn w:val="Normal"/>
    <w:link w:val="Sangra3detindependienteCar"/>
    <w:qFormat/>
    <w:pPr>
      <w:spacing w:after="0" w:line="360" w:lineRule="auto"/>
      <w:ind w:firstLine="709"/>
      <w:jc w:val="both"/>
    </w:pPr>
    <w:rPr>
      <w:rFonts w:ascii="Arial" w:eastAsia="Times New Roman" w:hAnsi="Arial" w:cs="Times New Roman"/>
      <w:sz w:val="24"/>
      <w:szCs w:val="20"/>
      <w:lang w:val="es-ES" w:eastAsia="es-ES"/>
    </w:rPr>
  </w:style>
  <w:style w:type="paragraph" w:styleId="Sangradetextonormal">
    <w:name w:val="Body Text Indent"/>
    <w:basedOn w:val="Normal"/>
    <w:link w:val="SangradetextonormalCar"/>
    <w:pPr>
      <w:spacing w:after="120" w:line="240" w:lineRule="auto"/>
      <w:ind w:left="283"/>
    </w:pPr>
    <w:rPr>
      <w:rFonts w:ascii="Times New Roman" w:eastAsia="Times New Roman" w:hAnsi="Times New Roman" w:cs="Times New Roman"/>
      <w:sz w:val="24"/>
      <w:szCs w:val="24"/>
      <w:lang w:val="es-ES" w:eastAsia="es-ES"/>
    </w:rPr>
  </w:style>
  <w:style w:type="paragraph" w:styleId="Lista2">
    <w:name w:val="List 2"/>
    <w:basedOn w:val="Normal"/>
    <w:qFormat/>
    <w:pPr>
      <w:spacing w:after="0" w:line="240" w:lineRule="auto"/>
      <w:ind w:left="566" w:hanging="283"/>
    </w:pPr>
    <w:rPr>
      <w:rFonts w:ascii="Times New Roman" w:eastAsia="Times New Roman" w:hAnsi="Times New Roman" w:cs="Times New Roman"/>
      <w:sz w:val="20"/>
      <w:szCs w:val="20"/>
      <w:lang w:val="es-ES" w:eastAsia="es-ES"/>
    </w:rPr>
  </w:style>
  <w:style w:type="paragraph" w:styleId="Lista">
    <w:name w:val="List"/>
    <w:basedOn w:val="Normal"/>
    <w:qFormat/>
    <w:pPr>
      <w:spacing w:after="0" w:line="240" w:lineRule="auto"/>
      <w:ind w:left="283" w:hanging="283"/>
    </w:pPr>
    <w:rPr>
      <w:rFonts w:ascii="Times New Roman" w:eastAsia="Times New Roman" w:hAnsi="Times New Roman" w:cs="Times New Roman"/>
      <w:sz w:val="20"/>
      <w:szCs w:val="20"/>
      <w:lang w:val="es-ES" w:eastAsia="es-ES"/>
    </w:rPr>
  </w:style>
  <w:style w:type="paragraph" w:styleId="NormalWeb">
    <w:name w:val="Normal (Web)"/>
    <w:basedOn w:val="Normal"/>
    <w:link w:val="NormalWebCar"/>
    <w:uiPriority w:val="99"/>
    <w:qFormat/>
    <w:pPr>
      <w:spacing w:before="100" w:beforeAutospacing="1" w:after="100" w:afterAutospacing="1" w:line="240" w:lineRule="auto"/>
    </w:pPr>
    <w:rPr>
      <w:rFonts w:ascii="Arial" w:eastAsia="Times New Roman" w:hAnsi="Arial" w:cs="Arial"/>
      <w:sz w:val="24"/>
      <w:szCs w:val="24"/>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angra2detindependiente">
    <w:name w:val="Body Text Indent 2"/>
    <w:basedOn w:val="Normal"/>
    <w:link w:val="Sangra2detindependienteCar"/>
    <w:pPr>
      <w:spacing w:after="0" w:line="360" w:lineRule="auto"/>
      <w:ind w:firstLine="708"/>
      <w:jc w:val="both"/>
    </w:pPr>
    <w:rPr>
      <w:rFonts w:ascii="Arial" w:eastAsia="Times New Roman" w:hAnsi="Arial" w:cs="Times New Roman"/>
      <w:sz w:val="24"/>
      <w:szCs w:val="20"/>
      <w:lang w:val="es-ES" w:eastAsia="es-ES"/>
    </w:rPr>
  </w:style>
  <w:style w:type="paragraph" w:styleId="Subttulo">
    <w:name w:val="Subtitle"/>
    <w:basedOn w:val="Normal"/>
    <w:link w:val="SubttuloCar"/>
    <w:uiPriority w:val="99"/>
    <w:qFormat/>
    <w:pPr>
      <w:numPr>
        <w:numId w:val="2"/>
      </w:numPr>
      <w:spacing w:after="120" w:line="240" w:lineRule="auto"/>
      <w:jc w:val="both"/>
    </w:pPr>
    <w:rPr>
      <w:rFonts w:ascii="Times New Roman" w:eastAsia="Times New Roman" w:hAnsi="Times New Roman" w:cs="Times New Roman"/>
      <w:b/>
      <w:sz w:val="24"/>
      <w:szCs w:val="20"/>
      <w:lang w:val="es-ES" w:eastAsia="es-ES"/>
    </w:rPr>
  </w:style>
  <w:style w:type="paragraph" w:styleId="Textodebloque">
    <w:name w:val="Block Text"/>
    <w:basedOn w:val="Normal"/>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left="709" w:right="17" w:hanging="709"/>
      <w:jc w:val="both"/>
    </w:pPr>
    <w:rPr>
      <w:rFonts w:ascii="Arial" w:eastAsia="Times New Roman" w:hAnsi="Arial" w:cs="Times New Roman"/>
      <w:szCs w:val="20"/>
      <w:lang w:eastAsia="es-ES"/>
    </w:rPr>
  </w:style>
  <w:style w:type="paragraph" w:styleId="Textoindependiente">
    <w:name w:val="Body Text"/>
    <w:basedOn w:val="Normal"/>
    <w:link w:val="TextoindependienteCar"/>
    <w:pPr>
      <w:spacing w:after="0" w:line="240" w:lineRule="auto"/>
      <w:jc w:val="both"/>
    </w:pPr>
    <w:rPr>
      <w:rFonts w:ascii="Times New Roman" w:eastAsia="Times New Roman" w:hAnsi="Times New Roman" w:cs="Times New Roman"/>
      <w:sz w:val="28"/>
      <w:szCs w:val="20"/>
      <w:lang w:eastAsia="es-ES"/>
    </w:rPr>
  </w:style>
  <w:style w:type="paragraph" w:styleId="Textoindependiente3">
    <w:name w:val="Body Text 3"/>
    <w:basedOn w:val="Normal"/>
    <w:link w:val="Textoindependiente3Car"/>
    <w:qFormat/>
    <w:pPr>
      <w:spacing w:after="0" w:line="240" w:lineRule="auto"/>
    </w:pPr>
    <w:rPr>
      <w:rFonts w:ascii="Times New Roman" w:eastAsia="Times New Roman" w:hAnsi="Times New Roman" w:cs="Times New Roman"/>
      <w:sz w:val="20"/>
      <w:szCs w:val="24"/>
      <w:lang w:val="es-ES" w:eastAsia="es-ES"/>
    </w:rPr>
  </w:style>
  <w:style w:type="paragraph" w:styleId="Textosinformato">
    <w:name w:val="Plain Text"/>
    <w:basedOn w:val="Normal"/>
    <w:link w:val="TextosinformatoCar"/>
    <w:uiPriority w:val="99"/>
    <w:qFormat/>
    <w:pPr>
      <w:spacing w:after="0" w:line="240" w:lineRule="auto"/>
    </w:pPr>
    <w:rPr>
      <w:rFonts w:ascii="Courier New" w:eastAsia="Times New Roman" w:hAnsi="Courier New" w:cs="Times New Roman"/>
      <w:sz w:val="20"/>
      <w:szCs w:val="24"/>
      <w:lang w:val="es-ES" w:eastAsia="es-ES"/>
    </w:rPr>
  </w:style>
  <w:style w:type="paragraph" w:styleId="Ttulo">
    <w:name w:val="Title"/>
    <w:basedOn w:val="Normal"/>
    <w:next w:val="Normal"/>
    <w:link w:val="TtuloCar1"/>
    <w:qFormat/>
    <w:pPr>
      <w:spacing w:before="240" w:after="60" w:line="240" w:lineRule="auto"/>
      <w:jc w:val="center"/>
      <w:outlineLvl w:val="0"/>
    </w:pPr>
    <w:rPr>
      <w:rFonts w:ascii="Calibri Light" w:eastAsia="Times New Roman" w:hAnsi="Calibri Light" w:cs="Times New Roman"/>
      <w:b/>
      <w:bCs/>
      <w:kern w:val="28"/>
      <w:sz w:val="32"/>
      <w:szCs w:val="32"/>
      <w:lang w:val="es-ES" w:eastAsia="es-ES"/>
    </w:rPr>
  </w:style>
  <w:style w:type="table" w:styleId="Tablaconcuadrcula">
    <w:name w:val="Table Grid"/>
    <w:basedOn w:val="Tablanormal"/>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qFormat/>
    <w:rPr>
      <w:rFonts w:ascii="Arial" w:eastAsia="Times New Roman" w:hAnsi="Arial" w:cs="Times New Roman"/>
      <w:b/>
      <w:sz w:val="20"/>
      <w:szCs w:val="20"/>
      <w:lang w:eastAsia="es-ES"/>
    </w:rPr>
  </w:style>
  <w:style w:type="character" w:customStyle="1" w:styleId="EncabezadoCar">
    <w:name w:val="Encabezado Car"/>
    <w:basedOn w:val="Fuentedeprrafopredeter"/>
    <w:link w:val="Encabezado"/>
    <w:qFormat/>
  </w:style>
  <w:style w:type="character" w:customStyle="1" w:styleId="PiedepginaCar">
    <w:name w:val="Pie de página Car"/>
    <w:basedOn w:val="Fuentedeprrafopredeter"/>
    <w:link w:val="Piedepgina"/>
    <w:uiPriority w:val="99"/>
    <w:qFormat/>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8"/>
      <w:szCs w:val="20"/>
      <w:lang w:eastAsia="es-ES"/>
    </w:rPr>
  </w:style>
  <w:style w:type="paragraph" w:styleId="Prrafodelista">
    <w:name w:val="List Paragraph"/>
    <w:basedOn w:val="Normal"/>
    <w:uiPriority w:val="34"/>
    <w:qFormat/>
    <w:pPr>
      <w:spacing w:after="0" w:line="240" w:lineRule="auto"/>
      <w:ind w:left="708"/>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Pr>
      <w:rFonts w:ascii="Arial" w:eastAsia="Arial" w:hAnsi="Arial" w:cs="Arial"/>
      <w:color w:val="000000"/>
      <w:sz w:val="24"/>
    </w:r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character" w:customStyle="1" w:styleId="SangradetextonormalCar">
    <w:name w:val="Sangría de texto normal Car"/>
    <w:basedOn w:val="Fuentedeprrafopredeter"/>
    <w:link w:val="Sangradetextonormal"/>
    <w:rPr>
      <w:rFonts w:ascii="Times New Roman" w:eastAsia="Times New Roman" w:hAnsi="Times New Roman" w:cs="Times New Roman"/>
      <w:sz w:val="24"/>
      <w:szCs w:val="24"/>
      <w:lang w:val="es-ES" w:eastAsia="es-ES"/>
    </w:rPr>
  </w:style>
  <w:style w:type="character" w:customStyle="1" w:styleId="TextosinformatoCar">
    <w:name w:val="Texto sin formato Car"/>
    <w:basedOn w:val="Fuentedeprrafopredeter"/>
    <w:link w:val="Textosinformato"/>
    <w:uiPriority w:val="99"/>
    <w:rPr>
      <w:rFonts w:ascii="Courier New" w:eastAsia="Times New Roman" w:hAnsi="Courier New" w:cs="Times New Roman"/>
      <w:sz w:val="20"/>
      <w:szCs w:val="24"/>
      <w:lang w:val="es-ES" w:eastAsia="es-ES"/>
    </w:rPr>
  </w:style>
  <w:style w:type="paragraph" w:customStyle="1" w:styleId="Cuadrculamedia21">
    <w:name w:val="Cuadrícula media 21"/>
    <w:link w:val="Cuadrculamedia2Car"/>
    <w:uiPriority w:val="1"/>
    <w:qFormat/>
    <w:rPr>
      <w:rFonts w:ascii="Calibri" w:eastAsia="Times New Roman" w:hAnsi="Calibri" w:cs="Times New Roman"/>
      <w:sz w:val="22"/>
      <w:szCs w:val="22"/>
      <w:lang w:val="es-ES" w:eastAsia="en-US"/>
    </w:rPr>
  </w:style>
  <w:style w:type="character" w:customStyle="1" w:styleId="Cuadrculamedia2Car">
    <w:name w:val="Cuadrícula media 2 Car"/>
    <w:link w:val="Cuadrculamedia21"/>
    <w:uiPriority w:val="1"/>
    <w:qFormat/>
    <w:rPr>
      <w:rFonts w:ascii="Calibri" w:eastAsia="Times New Roman" w:hAnsi="Calibri" w:cs="Times New Roman"/>
      <w:lang w:val="es-ES" w:eastAsia="en-US"/>
    </w:rPr>
  </w:style>
  <w:style w:type="character" w:customStyle="1" w:styleId="TextonotapieCar">
    <w:name w:val="Texto nota pie Car"/>
    <w:basedOn w:val="Fuentedeprrafopredeter"/>
    <w:link w:val="Textonotapie"/>
    <w:uiPriority w:val="99"/>
    <w:qFormat/>
    <w:rPr>
      <w:rFonts w:ascii="Times New Roman" w:eastAsia="Times New Roman" w:hAnsi="Times New Roman" w:cs="Times New Roman"/>
      <w:sz w:val="20"/>
      <w:szCs w:val="20"/>
      <w:lang w:val="es-ES" w:eastAsia="es-ES"/>
    </w:rPr>
  </w:style>
  <w:style w:type="paragraph" w:customStyle="1" w:styleId="Listavistosa-nfasis11">
    <w:name w:val="Lista vistosa - Énfasis 11"/>
    <w:basedOn w:val="Normal"/>
    <w:uiPriority w:val="34"/>
    <w:qFormat/>
    <w:pPr>
      <w:spacing w:after="0" w:line="240" w:lineRule="auto"/>
      <w:ind w:left="708"/>
    </w:pPr>
    <w:rPr>
      <w:rFonts w:ascii="Times New Roman" w:eastAsia="Times New Roman" w:hAnsi="Times New Roman" w:cs="Times New Roman"/>
      <w:sz w:val="24"/>
      <w:szCs w:val="24"/>
      <w:lang w:val="es-ES" w:eastAsia="es-ES"/>
    </w:rPr>
  </w:style>
  <w:style w:type="paragraph" w:customStyle="1" w:styleId="Default">
    <w:name w:val="Default"/>
    <w:link w:val="DefaultCar"/>
    <w:qFormat/>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qFormat/>
  </w:style>
  <w:style w:type="paragraph" w:customStyle="1" w:styleId="Prrafodelista1">
    <w:name w:val="Párrafo de lista1"/>
    <w:basedOn w:val="Normal"/>
    <w:uiPriority w:val="99"/>
    <w:qFormat/>
    <w:pPr>
      <w:suppressAutoHyphens/>
    </w:pPr>
    <w:rPr>
      <w:rFonts w:ascii="Calibri" w:eastAsia="Arial Unicode MS" w:hAnsi="Calibri" w:cs="Tahoma"/>
      <w:kern w:val="1"/>
      <w:lang w:val="es-ES" w:eastAsia="ar-SA"/>
    </w:rPr>
  </w:style>
  <w:style w:type="character" w:customStyle="1" w:styleId="Ttulo6Car">
    <w:name w:val="Título 6 Car"/>
    <w:basedOn w:val="Fuentedeprrafopredeter"/>
    <w:link w:val="Ttulo6"/>
    <w:uiPriority w:val="9"/>
    <w:rPr>
      <w:rFonts w:ascii="Arial" w:hAnsi="Arial" w:cs="Arial"/>
      <w:sz w:val="24"/>
      <w:szCs w:val="24"/>
      <w:shd w:val="clear" w:color="auto" w:fill="FFFFFF" w:themeFill="background1"/>
    </w:rPr>
  </w:style>
  <w:style w:type="character" w:customStyle="1" w:styleId="Ttulo1Car">
    <w:name w:val="Título 1 Car"/>
    <w:basedOn w:val="Fuentedeprrafopredeter"/>
    <w:link w:val="Ttulo1"/>
    <w:uiPriority w:val="9"/>
    <w:qFormat/>
    <w:rPr>
      <w:rFonts w:ascii="Arial" w:eastAsia="Times New Roman" w:hAnsi="Arial" w:cs="Times New Roman"/>
      <w:b/>
      <w:sz w:val="28"/>
      <w:szCs w:val="20"/>
      <w:lang w:eastAsia="es-ES"/>
    </w:rPr>
  </w:style>
  <w:style w:type="character" w:customStyle="1" w:styleId="Ttulo2Car">
    <w:name w:val="Título 2 Car"/>
    <w:basedOn w:val="Fuentedeprrafopredeter"/>
    <w:link w:val="Ttulo2"/>
    <w:uiPriority w:val="9"/>
    <w:qFormat/>
    <w:rPr>
      <w:rFonts w:ascii="Arial" w:eastAsia="Times New Roman" w:hAnsi="Arial" w:cs="Times New Roman"/>
      <w:b/>
      <w:sz w:val="24"/>
      <w:szCs w:val="20"/>
      <w:lang w:eastAsia="es-ES"/>
    </w:rPr>
  </w:style>
  <w:style w:type="character" w:customStyle="1" w:styleId="Ttulo3Car">
    <w:name w:val="Título 3 Car"/>
    <w:basedOn w:val="Fuentedeprrafopredeter"/>
    <w:link w:val="Ttulo3"/>
    <w:qFormat/>
    <w:rPr>
      <w:rFonts w:ascii="Arial" w:eastAsia="Times New Roman" w:hAnsi="Arial" w:cs="Arial"/>
      <w:b/>
      <w:bCs/>
      <w:spacing w:val="28"/>
      <w:sz w:val="28"/>
      <w:szCs w:val="28"/>
      <w:lang w:eastAsia="es-ES"/>
    </w:rPr>
  </w:style>
  <w:style w:type="character" w:customStyle="1" w:styleId="Ttulo4Car">
    <w:name w:val="Título 4 Car"/>
    <w:basedOn w:val="Fuentedeprrafopredeter"/>
    <w:link w:val="Ttulo4"/>
    <w:qFormat/>
    <w:rPr>
      <w:rFonts w:ascii="Times New Roman" w:eastAsia="Times New Roman" w:hAnsi="Times New Roman" w:cs="Times New Roman"/>
      <w:b/>
      <w:bCs/>
      <w:sz w:val="28"/>
      <w:szCs w:val="28"/>
      <w:lang w:val="es-ES" w:eastAsia="es-ES"/>
    </w:rPr>
  </w:style>
  <w:style w:type="character" w:customStyle="1" w:styleId="Ttulo7Car">
    <w:name w:val="Título 7 Car"/>
    <w:basedOn w:val="Fuentedeprrafopredeter"/>
    <w:link w:val="Ttulo7"/>
    <w:qFormat/>
    <w:rPr>
      <w:rFonts w:ascii="Arial" w:eastAsia="Times New Roman" w:hAnsi="Arial" w:cs="Arial"/>
      <w:b/>
      <w:sz w:val="28"/>
      <w:szCs w:val="20"/>
      <w:lang w:val="es-ES" w:eastAsia="es-ES"/>
    </w:rPr>
  </w:style>
  <w:style w:type="character" w:customStyle="1" w:styleId="Ttulo8Car">
    <w:name w:val="Título 8 Car"/>
    <w:basedOn w:val="Fuentedeprrafopredeter"/>
    <w:link w:val="Ttulo8"/>
    <w:qFormat/>
    <w:rPr>
      <w:rFonts w:ascii="Arial" w:eastAsia="Times New Roman" w:hAnsi="Arial" w:cs="Times New Roman"/>
      <w:b/>
      <w:sz w:val="24"/>
      <w:szCs w:val="20"/>
      <w:lang w:eastAsia="es-ES"/>
    </w:rPr>
  </w:style>
  <w:style w:type="character" w:customStyle="1" w:styleId="Ttulo9Car">
    <w:name w:val="Título 9 Car"/>
    <w:basedOn w:val="Fuentedeprrafopredeter"/>
    <w:link w:val="Ttulo9"/>
    <w:qFormat/>
    <w:rPr>
      <w:rFonts w:ascii="Palatino Linotype" w:eastAsia="Times New Roman" w:hAnsi="Palatino Linotype" w:cs="Arial"/>
      <w:b/>
      <w:bCs/>
      <w:sz w:val="24"/>
      <w:szCs w:val="24"/>
      <w:lang w:val="es-ES" w:eastAsia="es-ES"/>
    </w:rPr>
  </w:style>
  <w:style w:type="character" w:customStyle="1" w:styleId="Sangra3detindependienteCar">
    <w:name w:val="Sangría 3 de t. independiente Car"/>
    <w:basedOn w:val="Fuentedeprrafopredeter"/>
    <w:link w:val="Sangra3detindependiente"/>
    <w:qFormat/>
    <w:rPr>
      <w:rFonts w:ascii="Arial" w:eastAsia="Times New Roman" w:hAnsi="Arial" w:cs="Times New Roman"/>
      <w:sz w:val="24"/>
      <w:szCs w:val="20"/>
      <w:lang w:val="es-ES" w:eastAsia="es-ES"/>
    </w:rPr>
  </w:style>
  <w:style w:type="character" w:customStyle="1" w:styleId="Sangra2detindependienteCar">
    <w:name w:val="Sangría 2 de t. independiente Car"/>
    <w:basedOn w:val="Fuentedeprrafopredeter"/>
    <w:link w:val="Sangra2detindependiente"/>
    <w:qFormat/>
    <w:rPr>
      <w:rFonts w:ascii="Arial" w:eastAsia="Times New Roman" w:hAnsi="Arial" w:cs="Times New Roman"/>
      <w:sz w:val="24"/>
      <w:szCs w:val="20"/>
      <w:lang w:val="es-ES" w:eastAsia="es-ES"/>
    </w:rPr>
  </w:style>
  <w:style w:type="paragraph" w:customStyle="1" w:styleId="Textoindependiente21">
    <w:name w:val="Texto independiente 21"/>
    <w:basedOn w:val="Normal"/>
    <w:qFormat/>
    <w:pPr>
      <w:overflowPunct w:val="0"/>
      <w:autoSpaceDE w:val="0"/>
      <w:autoSpaceDN w:val="0"/>
      <w:adjustRightInd w:val="0"/>
      <w:spacing w:after="120" w:line="240" w:lineRule="auto"/>
      <w:ind w:right="-568"/>
      <w:jc w:val="both"/>
      <w:textAlignment w:val="baseline"/>
    </w:pPr>
    <w:rPr>
      <w:rFonts w:ascii="Arial" w:eastAsia="Times New Roman" w:hAnsi="Arial" w:cs="Times New Roman"/>
      <w:sz w:val="24"/>
      <w:szCs w:val="20"/>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20"/>
      <w:szCs w:val="24"/>
      <w:lang w:val="es-ES" w:eastAsia="es-ES"/>
    </w:rPr>
  </w:style>
  <w:style w:type="character" w:customStyle="1" w:styleId="TextonotaalfinalCar">
    <w:name w:val="Texto nota al final Car"/>
    <w:basedOn w:val="Fuentedeprrafopredeter"/>
    <w:link w:val="Textonotaalfinal"/>
    <w:semiHidden/>
    <w:qFormat/>
    <w:rPr>
      <w:rFonts w:ascii="Times New Roman" w:eastAsia="Times New Roman" w:hAnsi="Times New Roman" w:cs="Times New Roman"/>
      <w:sz w:val="20"/>
      <w:szCs w:val="20"/>
      <w:lang w:val="es-ES" w:eastAsia="es-ES"/>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eastAsia="Times New Roman" w:hAnsi="Arial" w:cs="Times New Roman"/>
      <w:sz w:val="24"/>
      <w:szCs w:val="20"/>
      <w:lang w:eastAsia="es-ES"/>
    </w:rPr>
  </w:style>
  <w:style w:type="paragraph" w:customStyle="1" w:styleId="Ttulo10">
    <w:name w:val="Título1"/>
    <w:basedOn w:val="Normal"/>
    <w:link w:val="TtuloCar"/>
    <w:uiPriority w:val="99"/>
    <w:qFormat/>
    <w:pPr>
      <w:overflowPunct w:val="0"/>
      <w:autoSpaceDE w:val="0"/>
      <w:autoSpaceDN w:val="0"/>
      <w:adjustRightInd w:val="0"/>
      <w:spacing w:after="0" w:line="240" w:lineRule="auto"/>
      <w:jc w:val="center"/>
      <w:textAlignment w:val="baseline"/>
    </w:pPr>
    <w:rPr>
      <w:rFonts w:ascii="Arial" w:eastAsia="Times New Roman" w:hAnsi="Arial" w:cs="Times New Roman"/>
      <w:b/>
      <w:sz w:val="24"/>
      <w:szCs w:val="20"/>
      <w:lang w:eastAsia="es-ES"/>
    </w:rPr>
  </w:style>
  <w:style w:type="character" w:customStyle="1" w:styleId="TtuloCar">
    <w:name w:val="Título Car"/>
    <w:link w:val="Ttulo10"/>
    <w:uiPriority w:val="99"/>
    <w:qFormat/>
    <w:rPr>
      <w:rFonts w:ascii="Arial" w:eastAsia="Times New Roman" w:hAnsi="Arial" w:cs="Times New Roman"/>
      <w:b/>
      <w:sz w:val="24"/>
      <w:szCs w:val="20"/>
      <w:lang w:eastAsia="es-ES"/>
    </w:rPr>
  </w:style>
  <w:style w:type="character" w:customStyle="1" w:styleId="SubttuloCar">
    <w:name w:val="Subtítulo Car"/>
    <w:basedOn w:val="Fuentedeprrafopredeter"/>
    <w:link w:val="Subttulo"/>
    <w:uiPriority w:val="99"/>
    <w:qFormat/>
    <w:rPr>
      <w:rFonts w:ascii="Times New Roman" w:eastAsia="Times New Roman" w:hAnsi="Times New Roman" w:cs="Times New Roman"/>
      <w:b/>
      <w:sz w:val="24"/>
      <w:lang w:val="es-ES" w:eastAsia="es-ES"/>
    </w:rPr>
  </w:style>
  <w:style w:type="paragraph" w:customStyle="1" w:styleId="Textoindepe">
    <w:name w:val="Texto indepe"/>
    <w:basedOn w:val="Normal"/>
    <w:qFormat/>
    <w:pPr>
      <w:widowControl w:val="0"/>
      <w:spacing w:after="100" w:line="240" w:lineRule="auto"/>
      <w:jc w:val="both"/>
    </w:pPr>
    <w:rPr>
      <w:rFonts w:ascii="Times New Roman" w:eastAsia="Times New Roman" w:hAnsi="Times New Roman" w:cs="Times New Roman"/>
      <w:b/>
      <w:sz w:val="24"/>
      <w:szCs w:val="20"/>
      <w:lang w:val="en-US" w:eastAsia="es-ES"/>
    </w:rPr>
  </w:style>
  <w:style w:type="paragraph" w:customStyle="1" w:styleId="Textoindep1">
    <w:name w:val="Texto indep1"/>
    <w:basedOn w:val="Normal"/>
    <w:qFormat/>
    <w:pPr>
      <w:widowControl w:val="0"/>
      <w:spacing w:after="100" w:line="240" w:lineRule="auto"/>
      <w:jc w:val="center"/>
    </w:pPr>
    <w:rPr>
      <w:rFonts w:ascii="Times New Roman" w:eastAsia="Times New Roman" w:hAnsi="Times New Roman" w:cs="Times New Roman"/>
      <w:b/>
      <w:sz w:val="24"/>
      <w:szCs w:val="20"/>
      <w:lang w:val="en-US" w:eastAsia="es-ES"/>
    </w:rPr>
  </w:style>
  <w:style w:type="paragraph" w:customStyle="1" w:styleId="texto">
    <w:name w:val="texto"/>
    <w:basedOn w:val="Normal"/>
    <w:pPr>
      <w:spacing w:after="101" w:line="216" w:lineRule="atLeast"/>
      <w:ind w:firstLine="288"/>
      <w:jc w:val="both"/>
    </w:pPr>
    <w:rPr>
      <w:rFonts w:ascii="Arial" w:eastAsia="Times New Roman" w:hAnsi="Arial" w:cs="Times New Roman"/>
      <w:sz w:val="18"/>
      <w:szCs w:val="20"/>
      <w:lang w:eastAsia="es-ES"/>
    </w:rPr>
  </w:style>
  <w:style w:type="paragraph" w:customStyle="1" w:styleId="ROMANOS">
    <w:name w:val="ROMANOS"/>
    <w:basedOn w:val="Normal"/>
    <w:qFormat/>
    <w:pPr>
      <w:tabs>
        <w:tab w:val="left" w:pos="720"/>
      </w:tabs>
      <w:spacing w:after="101" w:line="216" w:lineRule="atLeast"/>
      <w:ind w:left="720" w:hanging="432"/>
      <w:jc w:val="both"/>
    </w:pPr>
    <w:rPr>
      <w:rFonts w:ascii="Arial" w:eastAsia="Times New Roman" w:hAnsi="Arial" w:cs="Times New Roman"/>
      <w:sz w:val="18"/>
      <w:szCs w:val="20"/>
      <w:lang w:eastAsia="es-ES"/>
    </w:rPr>
  </w:style>
  <w:style w:type="paragraph" w:customStyle="1" w:styleId="WW-Textoindependiente2">
    <w:name w:val="WW-Texto independiente 2"/>
    <w:basedOn w:val="Normal"/>
    <w:pPr>
      <w:suppressAutoHyphens/>
      <w:spacing w:after="0" w:line="240" w:lineRule="auto"/>
      <w:jc w:val="center"/>
    </w:pPr>
    <w:rPr>
      <w:rFonts w:ascii="Times New Roman" w:eastAsia="Times New Roman" w:hAnsi="Times New Roman" w:cs="Times New Roman"/>
      <w:sz w:val="32"/>
      <w:szCs w:val="20"/>
    </w:rPr>
  </w:style>
  <w:style w:type="paragraph" w:customStyle="1" w:styleId="WW-Textoindependiente3">
    <w:name w:val="WW-Texto independiente 3"/>
    <w:basedOn w:val="Normal"/>
    <w:qFormat/>
    <w:pPr>
      <w:suppressAutoHyphens/>
      <w:spacing w:after="0" w:line="240" w:lineRule="auto"/>
      <w:jc w:val="both"/>
    </w:pPr>
    <w:rPr>
      <w:rFonts w:ascii="Times New Roman" w:eastAsia="Times New Roman" w:hAnsi="Times New Roman" w:cs="Times New Roman"/>
      <w:b/>
      <w:sz w:val="24"/>
      <w:szCs w:val="20"/>
    </w:rPr>
  </w:style>
  <w:style w:type="paragraph" w:customStyle="1" w:styleId="WW-Sangra2detindependiente">
    <w:name w:val="WW-Sangría 2 de t. independiente"/>
    <w:basedOn w:val="Normal"/>
    <w:pPr>
      <w:suppressAutoHyphens/>
      <w:spacing w:after="0" w:line="360" w:lineRule="auto"/>
      <w:ind w:firstLine="708"/>
      <w:jc w:val="both"/>
    </w:pPr>
    <w:rPr>
      <w:rFonts w:ascii="Times New Roman" w:eastAsia="Times New Roman" w:hAnsi="Times New Roman" w:cs="Times New Roman"/>
      <w:i/>
      <w:sz w:val="24"/>
      <w:szCs w:val="20"/>
      <w:lang w:val="es-ES"/>
    </w:rPr>
  </w:style>
  <w:style w:type="paragraph" w:customStyle="1" w:styleId="WW-Sangra3detindependiente">
    <w:name w:val="WW-Sangría 3 de t. independiente"/>
    <w:basedOn w:val="Normal"/>
    <w:pPr>
      <w:suppressAutoHyphens/>
      <w:spacing w:after="0" w:line="240" w:lineRule="auto"/>
      <w:ind w:firstLine="708"/>
      <w:jc w:val="both"/>
    </w:pPr>
    <w:rPr>
      <w:rFonts w:ascii="Times New Roman" w:eastAsia="Times New Roman" w:hAnsi="Times New Roman" w:cs="Times New Roman"/>
      <w:b/>
      <w:szCs w:val="20"/>
    </w:rPr>
  </w:style>
  <w:style w:type="paragraph" w:customStyle="1" w:styleId="CharCharCarCarCarCarCarCarCarCar3CarCarCarCarCarCarCarCarCarCarCarCarCar">
    <w:name w:val="Char Char Car Car Car Car Car Car Car Car3 Car Car Car Car Car Car Car Car Car Car Car Car Car"/>
    <w:basedOn w:val="Normal"/>
    <w:pPr>
      <w:spacing w:after="160" w:line="240" w:lineRule="exact"/>
    </w:pPr>
    <w:rPr>
      <w:rFonts w:ascii="Tahoma" w:eastAsia="Times New Roman" w:hAnsi="Tahoma" w:cs="Times New Roman"/>
      <w:sz w:val="20"/>
      <w:szCs w:val="20"/>
      <w:lang w:val="es-ES" w:eastAsia="en-US"/>
    </w:rPr>
  </w:style>
  <w:style w:type="paragraph" w:customStyle="1" w:styleId="TextoCar">
    <w:name w:val="Texto Car"/>
    <w:basedOn w:val="Normal"/>
    <w:uiPriority w:val="99"/>
    <w:qFormat/>
    <w:pPr>
      <w:spacing w:after="101" w:line="216" w:lineRule="exact"/>
      <w:ind w:firstLine="288"/>
      <w:jc w:val="both"/>
    </w:pPr>
    <w:rPr>
      <w:rFonts w:ascii="Arial" w:eastAsia="Calibri" w:hAnsi="Arial" w:cs="Arial"/>
      <w:sz w:val="18"/>
      <w:szCs w:val="18"/>
      <w:lang w:val="es-ES" w:eastAsia="es-ES"/>
    </w:rPr>
  </w:style>
  <w:style w:type="paragraph" w:customStyle="1" w:styleId="j">
    <w:name w:val="j"/>
    <w:basedOn w:val="Normal"/>
    <w:uiPriority w:val="99"/>
    <w:qFormat/>
    <w:pPr>
      <w:tabs>
        <w:tab w:val="right" w:pos="3360"/>
      </w:tabs>
      <w:spacing w:after="101" w:line="242" w:lineRule="exact"/>
      <w:ind w:left="3600" w:hanging="3312"/>
      <w:jc w:val="both"/>
    </w:pPr>
    <w:rPr>
      <w:rFonts w:ascii="Arial" w:eastAsia="Calibri" w:hAnsi="Arial" w:cs="Arial"/>
      <w:sz w:val="18"/>
      <w:lang w:val="es-ES" w:eastAsia="es-ES"/>
    </w:rPr>
  </w:style>
  <w:style w:type="paragraph" w:customStyle="1" w:styleId="Sinespaciado1">
    <w:name w:val="Sin espaciado1"/>
    <w:link w:val="NoSpacingCar"/>
    <w:rPr>
      <w:rFonts w:ascii="Arial" w:eastAsia="Times New Roman" w:hAnsi="Arial" w:cs="Times New Roman"/>
      <w:sz w:val="24"/>
      <w:szCs w:val="24"/>
      <w:lang w:val="es-ES" w:eastAsia="es-ES"/>
    </w:rPr>
  </w:style>
  <w:style w:type="paragraph" w:customStyle="1" w:styleId="justificadonormal">
    <w:name w:val="justificadonormal"/>
    <w:basedOn w:val="Normal"/>
    <w:uiPriority w:val="99"/>
    <w:pPr>
      <w:spacing w:before="100" w:beforeAutospacing="1" w:after="100" w:afterAutospacing="1" w:line="240" w:lineRule="auto"/>
      <w:jc w:val="both"/>
    </w:pPr>
    <w:rPr>
      <w:rFonts w:ascii="Arial" w:eastAsia="Times New Roman" w:hAnsi="Arial" w:cs="Arial"/>
      <w:sz w:val="24"/>
      <w:szCs w:val="24"/>
      <w:lang w:val="es-ES" w:eastAsia="es-ES"/>
    </w:rPr>
  </w:style>
  <w:style w:type="paragraph" w:customStyle="1" w:styleId="Texto0">
    <w:name w:val="Texto"/>
    <w:basedOn w:val="Normal"/>
    <w:qFormat/>
    <w:pPr>
      <w:spacing w:after="101" w:line="216" w:lineRule="exact"/>
      <w:ind w:firstLine="288"/>
      <w:jc w:val="both"/>
    </w:pPr>
    <w:rPr>
      <w:rFonts w:ascii="Arial" w:eastAsia="Times New Roman" w:hAnsi="Arial" w:cs="Arial"/>
      <w:sz w:val="18"/>
      <w:szCs w:val="18"/>
      <w:lang w:val="es-ES" w:eastAsia="es-ES"/>
    </w:rPr>
  </w:style>
  <w:style w:type="paragraph" w:customStyle="1" w:styleId="e">
    <w:name w:val="e"/>
    <w:basedOn w:val="Texto0"/>
    <w:uiPriority w:val="99"/>
    <w:pPr>
      <w:tabs>
        <w:tab w:val="right" w:leader="dot" w:pos="8760"/>
      </w:tabs>
    </w:pPr>
    <w:rPr>
      <w:lang w:val="es-MX"/>
    </w:rPr>
  </w:style>
  <w:style w:type="character" w:customStyle="1" w:styleId="A6">
    <w:name w:val="A6"/>
    <w:uiPriority w:val="99"/>
    <w:rPr>
      <w:color w:val="000000"/>
      <w:sz w:val="68"/>
    </w:rPr>
  </w:style>
  <w:style w:type="paragraph" w:customStyle="1" w:styleId="western">
    <w:name w:val="western"/>
    <w:basedOn w:val="Normal"/>
    <w:uiPriority w:val="9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itulo1">
    <w:name w:val="Titulo 1"/>
    <w:basedOn w:val="Normal"/>
    <w:uiPriority w:val="99"/>
    <w:qFormat/>
    <w:pPr>
      <w:pBdr>
        <w:bottom w:val="single" w:sz="12" w:space="1" w:color="auto"/>
      </w:pBdr>
      <w:spacing w:after="0" w:line="240" w:lineRule="auto"/>
      <w:jc w:val="both"/>
    </w:pPr>
    <w:rPr>
      <w:rFonts w:ascii="Times New Roman" w:eastAsia="Times New Roman" w:hAnsi="Times New Roman" w:cs="Arial"/>
      <w:b/>
      <w:sz w:val="18"/>
      <w:szCs w:val="18"/>
      <w:lang w:val="es-ES" w:eastAsia="es-ES"/>
    </w:rPr>
  </w:style>
  <w:style w:type="paragraph" w:customStyle="1" w:styleId="INCISO">
    <w:name w:val="INCISO"/>
    <w:basedOn w:val="Normal"/>
    <w:uiPriority w:val="99"/>
    <w:qFormat/>
    <w:pPr>
      <w:tabs>
        <w:tab w:val="left" w:pos="1080"/>
      </w:tabs>
      <w:spacing w:after="101" w:line="216" w:lineRule="exact"/>
      <w:ind w:left="1080" w:hanging="360"/>
      <w:jc w:val="both"/>
    </w:pPr>
    <w:rPr>
      <w:rFonts w:ascii="Arial" w:eastAsia="Times New Roman" w:hAnsi="Arial" w:cs="Arial"/>
      <w:sz w:val="18"/>
      <w:szCs w:val="18"/>
      <w:lang w:val="es-ES" w:eastAsia="es-ES"/>
    </w:rPr>
  </w:style>
  <w:style w:type="paragraph" w:customStyle="1" w:styleId="pcstexto">
    <w:name w:val="pcstexto"/>
    <w:basedOn w:val="Normal"/>
    <w:uiPriority w:val="99"/>
    <w:pPr>
      <w:spacing w:after="0" w:line="240" w:lineRule="exact"/>
      <w:ind w:firstLine="288"/>
      <w:jc w:val="both"/>
    </w:pPr>
    <w:rPr>
      <w:rFonts w:ascii="Univers (W1)" w:eastAsia="Times New Roman" w:hAnsi="Univers (W1)" w:cs="Times New Roman"/>
      <w:sz w:val="18"/>
      <w:szCs w:val="20"/>
    </w:rPr>
  </w:style>
  <w:style w:type="paragraph" w:customStyle="1" w:styleId="Anotacion">
    <w:name w:val="Anotacion"/>
    <w:basedOn w:val="Normal"/>
    <w:uiPriority w:val="99"/>
    <w:pPr>
      <w:spacing w:before="101" w:after="101" w:line="240" w:lineRule="auto"/>
      <w:jc w:val="center"/>
    </w:pPr>
    <w:rPr>
      <w:rFonts w:ascii="Times New Roman" w:eastAsia="Times New Roman" w:hAnsi="Times New Roman" w:cs="Arial"/>
      <w:b/>
      <w:sz w:val="18"/>
      <w:szCs w:val="18"/>
    </w:rPr>
  </w:style>
  <w:style w:type="paragraph" w:customStyle="1" w:styleId="ANOTACION0">
    <w:name w:val="ANOTACION"/>
    <w:basedOn w:val="Texto0"/>
    <w:uiPriority w:val="99"/>
    <w:qFormat/>
    <w:pPr>
      <w:spacing w:before="101" w:line="240" w:lineRule="auto"/>
      <w:ind w:firstLine="0"/>
      <w:jc w:val="center"/>
    </w:pPr>
    <w:rPr>
      <w:rFonts w:ascii="Times New Roman" w:hAnsi="Times New Roman"/>
      <w:b/>
      <w:lang w:val="es-MX" w:eastAsia="es-MX"/>
    </w:rPr>
  </w:style>
  <w:style w:type="paragraph" w:customStyle="1" w:styleId="pcscentro">
    <w:name w:val="pcscentro"/>
    <w:basedOn w:val="pcstexto"/>
    <w:uiPriority w:val="99"/>
    <w:pPr>
      <w:ind w:firstLine="0"/>
      <w:jc w:val="center"/>
    </w:pPr>
    <w:rPr>
      <w:b/>
    </w:rPr>
  </w:style>
  <w:style w:type="paragraph" w:customStyle="1" w:styleId="pcsroma">
    <w:name w:val="pcsroma"/>
    <w:basedOn w:val="pcstexto"/>
    <w:uiPriority w:val="99"/>
    <w:pPr>
      <w:ind w:left="1350" w:hanging="810"/>
    </w:pPr>
  </w:style>
  <w:style w:type="paragraph" w:customStyle="1" w:styleId="pcsinciso">
    <w:name w:val="pcsinciso"/>
    <w:basedOn w:val="pcsroma"/>
    <w:uiPriority w:val="99"/>
    <w:pPr>
      <w:ind w:left="1980" w:hanging="630"/>
    </w:pPr>
  </w:style>
  <w:style w:type="paragraph" w:customStyle="1" w:styleId="cetneg">
    <w:name w:val="cetneg"/>
    <w:basedOn w:val="texto"/>
    <w:uiPriority w:val="99"/>
    <w:qFormat/>
    <w:pPr>
      <w:jc w:val="center"/>
    </w:pPr>
    <w:rPr>
      <w:b/>
    </w:rPr>
  </w:style>
  <w:style w:type="paragraph" w:customStyle="1" w:styleId="3">
    <w:name w:val="3"/>
    <w:basedOn w:val="texto"/>
    <w:uiPriority w:val="99"/>
    <w:pPr>
      <w:overflowPunct w:val="0"/>
      <w:autoSpaceDE w:val="0"/>
      <w:autoSpaceDN w:val="0"/>
      <w:adjustRightInd w:val="0"/>
      <w:ind w:left="1530" w:hanging="360"/>
      <w:textAlignment w:val="baseline"/>
    </w:pPr>
  </w:style>
  <w:style w:type="paragraph" w:customStyle="1" w:styleId="4">
    <w:name w:val="4"/>
    <w:basedOn w:val="texto"/>
    <w:uiPriority w:val="99"/>
    <w:pPr>
      <w:overflowPunct w:val="0"/>
      <w:autoSpaceDE w:val="0"/>
      <w:autoSpaceDN w:val="0"/>
      <w:adjustRightInd w:val="0"/>
      <w:ind w:left="1890" w:hanging="360"/>
      <w:textAlignment w:val="baseline"/>
    </w:pPr>
  </w:style>
  <w:style w:type="paragraph" w:customStyle="1" w:styleId="r">
    <w:name w:val="r"/>
    <w:basedOn w:val="texto"/>
    <w:uiPriority w:val="99"/>
    <w:pPr>
      <w:ind w:left="1260" w:hanging="990"/>
    </w:pPr>
  </w:style>
  <w:style w:type="paragraph" w:customStyle="1" w:styleId="l">
    <w:name w:val="l+"/>
    <w:basedOn w:val="Texto0"/>
    <w:uiPriority w:val="99"/>
    <w:qFormat/>
    <w:pPr>
      <w:pBdr>
        <w:top w:val="single" w:sz="4" w:space="1" w:color="auto"/>
        <w:bottom w:val="single" w:sz="4" w:space="1" w:color="auto"/>
      </w:pBdr>
      <w:tabs>
        <w:tab w:val="left" w:pos="720"/>
        <w:tab w:val="left" w:pos="8813"/>
      </w:tabs>
      <w:spacing w:line="216" w:lineRule="atLeast"/>
      <w:ind w:left="734" w:hanging="648"/>
    </w:pPr>
  </w:style>
  <w:style w:type="character" w:customStyle="1" w:styleId="HTMLconformatoprevioCar">
    <w:name w:val="HTML con formato previo Car"/>
    <w:basedOn w:val="Fuentedeprrafopredeter"/>
    <w:link w:val="HTMLconformatoprevio"/>
    <w:uiPriority w:val="99"/>
    <w:rPr>
      <w:rFonts w:ascii="Courier New" w:eastAsia="Times New Roman" w:hAnsi="Courier New" w:cs="Courier New"/>
      <w:sz w:val="20"/>
      <w:szCs w:val="20"/>
      <w:lang w:val="es-ES" w:eastAsia="es-ES"/>
    </w:rPr>
  </w:style>
  <w:style w:type="character" w:customStyle="1" w:styleId="TextocomentarioCar">
    <w:name w:val="Texto comentario Car"/>
    <w:basedOn w:val="Fuentedeprrafopredeter"/>
    <w:link w:val="Textocomentario"/>
    <w:uiPriority w:val="99"/>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rPr>
      <w:rFonts w:ascii="Times New Roman" w:eastAsia="Times New Roman" w:hAnsi="Times New Roman" w:cs="Times New Roman"/>
      <w:b/>
      <w:bCs/>
      <w:sz w:val="20"/>
      <w:szCs w:val="20"/>
      <w:lang w:val="es-ES" w:eastAsia="es-ES"/>
    </w:rPr>
  </w:style>
  <w:style w:type="character" w:customStyle="1" w:styleId="MapadeldocumentoCar">
    <w:name w:val="Mapa del documento Car"/>
    <w:basedOn w:val="Fuentedeprrafopredeter"/>
    <w:link w:val="Mapadeldocumento"/>
    <w:uiPriority w:val="99"/>
    <w:rPr>
      <w:rFonts w:ascii="Tahoma" w:eastAsia="Times New Roman" w:hAnsi="Tahoma" w:cs="Times New Roman"/>
      <w:sz w:val="20"/>
      <w:szCs w:val="20"/>
      <w:shd w:val="clear" w:color="auto" w:fill="000080"/>
      <w:lang w:val="es-ES" w:eastAsia="es-ES"/>
    </w:rPr>
  </w:style>
  <w:style w:type="paragraph" w:customStyle="1" w:styleId="p">
    <w:name w:val="p"/>
    <w:basedOn w:val="Normal"/>
    <w:pPr>
      <w:spacing w:before="100" w:beforeAutospacing="1" w:after="0" w:line="240" w:lineRule="auto"/>
    </w:pPr>
    <w:rPr>
      <w:rFonts w:ascii="Times New Roman" w:eastAsia="Times New Roman" w:hAnsi="Times New Roman" w:cs="Times New Roman"/>
      <w:sz w:val="24"/>
      <w:szCs w:val="24"/>
    </w:rPr>
  </w:style>
  <w:style w:type="paragraph" w:customStyle="1" w:styleId="q">
    <w:name w:val="q"/>
    <w:basedOn w:val="Normal"/>
    <w:pPr>
      <w:spacing w:before="100" w:beforeAutospacing="1" w:after="0" w:line="240" w:lineRule="auto"/>
      <w:ind w:left="480"/>
    </w:pPr>
    <w:rPr>
      <w:rFonts w:ascii="Times New Roman" w:eastAsia="Times New Roman" w:hAnsi="Times New Roman" w:cs="Times New Roman"/>
      <w:sz w:val="24"/>
      <w:szCs w:val="24"/>
    </w:rPr>
  </w:style>
  <w:style w:type="character" w:customStyle="1" w:styleId="f1">
    <w:name w:val="f1"/>
    <w:rPr>
      <w:color w:val="0000FF"/>
      <w:sz w:val="30"/>
      <w:szCs w:val="30"/>
    </w:rPr>
  </w:style>
  <w:style w:type="character" w:customStyle="1" w:styleId="d1">
    <w:name w:val="d1"/>
    <w:rPr>
      <w:color w:val="0000FF"/>
    </w:rPr>
  </w:style>
  <w:style w:type="character" w:customStyle="1" w:styleId="b1">
    <w:name w:val="b1"/>
    <w:rPr>
      <w:color w:val="000000"/>
    </w:rPr>
  </w:style>
  <w:style w:type="character" w:customStyle="1" w:styleId="caps">
    <w:name w:val="caps"/>
  </w:style>
  <w:style w:type="paragraph" w:styleId="Sinespaciado">
    <w:name w:val="No Spacing"/>
    <w:qFormat/>
    <w:rPr>
      <w:rFonts w:ascii="Calibri" w:eastAsia="Calibri" w:hAnsi="Calibri" w:cs="Times New Roman"/>
      <w:sz w:val="22"/>
      <w:szCs w:val="22"/>
      <w:lang w:val="es-ES" w:eastAsia="en-US"/>
    </w:rPr>
  </w:style>
  <w:style w:type="character" w:customStyle="1" w:styleId="NoSpacingCar">
    <w:name w:val="No Spacing Car"/>
    <w:link w:val="Sinespaciado1"/>
    <w:locked/>
    <w:rPr>
      <w:rFonts w:ascii="Arial" w:eastAsia="Times New Roman" w:hAnsi="Arial" w:cs="Times New Roman"/>
      <w:sz w:val="24"/>
      <w:szCs w:val="24"/>
      <w:lang w:val="es-ES" w:eastAsia="es-ES"/>
    </w:rPr>
  </w:style>
  <w:style w:type="paragraph" w:customStyle="1" w:styleId="Estilo">
    <w:name w:val="Estilo"/>
    <w:basedOn w:val="Sinespaciado"/>
    <w:link w:val="EstiloCar"/>
    <w:qFormat/>
    <w:pPr>
      <w:jc w:val="both"/>
    </w:pPr>
    <w:rPr>
      <w:rFonts w:ascii="Arial" w:eastAsia="Times New Roman" w:hAnsi="Arial"/>
      <w:sz w:val="24"/>
      <w:lang w:val="es-MX" w:eastAsia="es-MX"/>
    </w:rPr>
  </w:style>
  <w:style w:type="character" w:customStyle="1" w:styleId="EstiloCar">
    <w:name w:val="Estilo Car"/>
    <w:link w:val="Estilo"/>
    <w:rPr>
      <w:rFonts w:ascii="Arial" w:eastAsia="Times New Roman" w:hAnsi="Arial" w:cs="Times New Roman"/>
      <w:sz w:val="24"/>
    </w:rPr>
  </w:style>
  <w:style w:type="paragraph" w:customStyle="1" w:styleId="CarCarCar">
    <w:name w:val="Car Car Car"/>
    <w:basedOn w:val="Normal"/>
    <w:next w:val="Ttulo"/>
    <w:qFormat/>
    <w:pPr>
      <w:spacing w:after="0" w:line="240" w:lineRule="auto"/>
      <w:jc w:val="center"/>
    </w:pPr>
    <w:rPr>
      <w:rFonts w:ascii="Arial" w:eastAsia="Calibri" w:hAnsi="Arial" w:cs="Times New Roman"/>
      <w:b/>
      <w:bCs/>
      <w:sz w:val="32"/>
      <w:szCs w:val="24"/>
      <w:lang w:val="es-ES" w:eastAsia="es-ES"/>
    </w:rPr>
  </w:style>
  <w:style w:type="table" w:customStyle="1" w:styleId="Tablaconcuadrcula1">
    <w:name w:val="Tabla con cuadrícula1"/>
    <w:basedOn w:val="Tablanormal"/>
    <w:uiPriority w:val="5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59"/>
    <w:qFormat/>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rPr>
      <w:rFonts w:ascii="Arial" w:eastAsia="Times New Roman" w:hAnsi="Arial" w:cs="Arial"/>
      <w:color w:val="000000"/>
      <w:sz w:val="24"/>
      <w:szCs w:val="24"/>
    </w:rPr>
  </w:style>
  <w:style w:type="paragraph" w:customStyle="1" w:styleId="font5">
    <w:name w:val="font5"/>
    <w:basedOn w:val="Normal"/>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pPr>
      <w:spacing w:before="100" w:beforeAutospacing="1" w:after="100" w:afterAutospacing="1" w:line="240" w:lineRule="auto"/>
    </w:pPr>
    <w:rPr>
      <w:rFonts w:ascii="Tahoma" w:eastAsia="Times New Roman" w:hAnsi="Tahoma" w:cs="Tahoma"/>
      <w:color w:val="000000"/>
      <w:sz w:val="18"/>
      <w:szCs w:val="18"/>
    </w:rPr>
  </w:style>
  <w:style w:type="paragraph" w:customStyle="1" w:styleId="font8">
    <w:name w:val="font8"/>
    <w:basedOn w:val="Normal"/>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85">
    <w:name w:val="xl85"/>
    <w:basedOn w:val="Normal"/>
    <w:pP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6">
    <w:name w:val="xl86"/>
    <w:basedOn w:val="Normal"/>
    <w:qFormat/>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7">
    <w:name w:val="xl87"/>
    <w:basedOn w:val="Normal"/>
    <w:qFormat/>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8">
    <w:name w:val="xl88"/>
    <w:basedOn w:val="Normal"/>
    <w:qFormat/>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9">
    <w:name w:val="xl89"/>
    <w:basedOn w:val="Normal"/>
    <w:qFormat/>
    <w:pP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0">
    <w:name w:val="xl90"/>
    <w:basedOn w:val="Normal"/>
    <w:qFormat/>
    <w:pP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1">
    <w:name w:val="xl91"/>
    <w:basedOn w:val="Normal"/>
    <w:qFormat/>
    <w:pPr>
      <w:pBdr>
        <w:top w:val="single" w:sz="4" w:space="0" w:color="auto"/>
        <w:left w:val="single" w:sz="4" w:space="0" w:color="auto"/>
        <w:bottom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2">
    <w:name w:val="xl92"/>
    <w:basedOn w:val="Normal"/>
    <w:qFormat/>
    <w:pPr>
      <w:pBdr>
        <w:top w:val="single" w:sz="4" w:space="0" w:color="auto"/>
        <w:bottom w:val="single" w:sz="4" w:space="0" w:color="auto"/>
      </w:pBdr>
      <w:shd w:val="clear" w:color="000000" w:fill="DDD9C4"/>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3">
    <w:name w:val="xl93"/>
    <w:basedOn w:val="Normal"/>
    <w:qFormat/>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4">
    <w:name w:val="xl94"/>
    <w:basedOn w:val="Normal"/>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5">
    <w:name w:val="xl95"/>
    <w:basedOn w:val="Normal"/>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6">
    <w:name w:val="xl96"/>
    <w:basedOn w:val="Normal"/>
    <w:qFormat/>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7">
    <w:name w:val="xl97"/>
    <w:basedOn w:val="Normal"/>
    <w:qFormat/>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8">
    <w:name w:val="xl98"/>
    <w:basedOn w:val="Normal"/>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9">
    <w:name w:val="xl99"/>
    <w:basedOn w:val="Normal"/>
    <w:qFormat/>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0">
    <w:name w:val="xl100"/>
    <w:basedOn w:val="Normal"/>
    <w:qFormat/>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1">
    <w:name w:val="xl10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2">
    <w:name w:val="xl102"/>
    <w:basedOn w:val="Normal"/>
    <w:qFormat/>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3">
    <w:name w:val="xl103"/>
    <w:basedOn w:val="Normal"/>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04">
    <w:name w:val="xl104"/>
    <w:basedOn w:val="Normal"/>
    <w:qFormat/>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05">
    <w:name w:val="xl105"/>
    <w:basedOn w:val="Normal"/>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6">
    <w:name w:val="xl106"/>
    <w:basedOn w:val="Normal"/>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07">
    <w:name w:val="xl107"/>
    <w:basedOn w:val="Normal"/>
    <w:qFormat/>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08">
    <w:name w:val="xl108"/>
    <w:basedOn w:val="Normal"/>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09">
    <w:name w:val="xl109"/>
    <w:basedOn w:val="Normal"/>
    <w:qFormat/>
    <w:pPr>
      <w:pBdr>
        <w:top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10">
    <w:name w:val="xl110"/>
    <w:basedOn w:val="Normal"/>
    <w:qFormat/>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1">
    <w:name w:val="xl111"/>
    <w:basedOn w:val="Normal"/>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2">
    <w:name w:val="xl11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3">
    <w:name w:val="xl11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4">
    <w:name w:val="xl114"/>
    <w:basedOn w:val="Normal"/>
    <w:qFormat/>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8">
    <w:name w:val="xl118"/>
    <w:basedOn w:val="Normal"/>
    <w:qFormat/>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9">
    <w:name w:val="xl119"/>
    <w:basedOn w:val="Normal"/>
    <w:qFormat/>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0">
    <w:name w:val="xl120"/>
    <w:basedOn w:val="Normal"/>
    <w:qFormat/>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1">
    <w:name w:val="xl121"/>
    <w:basedOn w:val="Normal"/>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2">
    <w:name w:val="xl12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3">
    <w:name w:val="xl12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4">
    <w:name w:val="xl124"/>
    <w:basedOn w:val="Normal"/>
    <w:qFormat/>
    <w:pPr>
      <w:pBdr>
        <w:top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6">
    <w:name w:val="xl126"/>
    <w:basedOn w:val="Normal"/>
    <w:qFormat/>
    <w:pPr>
      <w:pBdr>
        <w:top w:val="single" w:sz="4" w:space="0" w:color="auto"/>
        <w:left w:val="single" w:sz="4" w:space="0" w:color="auto"/>
        <w:bottom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7">
    <w:name w:val="xl127"/>
    <w:basedOn w:val="Normal"/>
    <w:pPr>
      <w:pBdr>
        <w:top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8">
    <w:name w:val="xl128"/>
    <w:basedOn w:val="Normal"/>
    <w:qFormat/>
    <w:pPr>
      <w:pBdr>
        <w:top w:val="single" w:sz="4" w:space="0" w:color="auto"/>
        <w:left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9">
    <w:name w:val="xl129"/>
    <w:basedOn w:val="Normal"/>
    <w:qFormat/>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0">
    <w:name w:val="xl130"/>
    <w:basedOn w:val="Normal"/>
    <w:pPr>
      <w:pBdr>
        <w:top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1">
    <w:name w:val="xl131"/>
    <w:basedOn w:val="Normal"/>
    <w:qFormat/>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2">
    <w:name w:val="xl132"/>
    <w:basedOn w:val="Normal"/>
    <w:qFormat/>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3">
    <w:name w:val="xl133"/>
    <w:basedOn w:val="Normal"/>
    <w:qFormat/>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4">
    <w:name w:val="xl134"/>
    <w:basedOn w:val="Normal"/>
    <w:qFormat/>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5">
    <w:name w:val="xl135"/>
    <w:basedOn w:val="Normal"/>
    <w:pPr>
      <w:pBdr>
        <w:top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6">
    <w:name w:val="xl136"/>
    <w:basedOn w:val="Normal"/>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7">
    <w:name w:val="xl137"/>
    <w:basedOn w:val="Normal"/>
    <w:qFormat/>
    <w:pPr>
      <w:pBdr>
        <w:top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8">
    <w:name w:val="xl138"/>
    <w:basedOn w:val="Normal"/>
    <w:qFormat/>
    <w:pPr>
      <w:pBdr>
        <w:top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9">
    <w:name w:val="xl139"/>
    <w:basedOn w:val="Normal"/>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0">
    <w:name w:val="xl140"/>
    <w:basedOn w:val="Normal"/>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1">
    <w:name w:val="xl141"/>
    <w:basedOn w:val="Normal"/>
    <w:qFormat/>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2">
    <w:name w:val="xl142"/>
    <w:basedOn w:val="Normal"/>
    <w:qFormat/>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3">
    <w:name w:val="xl143"/>
    <w:basedOn w:val="Normal"/>
    <w:pP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4">
    <w:name w:val="xl144"/>
    <w:basedOn w:val="Normal"/>
    <w:qFormat/>
    <w:pPr>
      <w:pBdr>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5">
    <w:name w:val="xl145"/>
    <w:basedOn w:val="Normal"/>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6">
    <w:name w:val="xl146"/>
    <w:basedOn w:val="Normal"/>
    <w:qFormat/>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7">
    <w:name w:val="xl147"/>
    <w:basedOn w:val="Normal"/>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8">
    <w:name w:val="xl148"/>
    <w:basedOn w:val="Normal"/>
    <w:pPr>
      <w:pBdr>
        <w:top w:val="single" w:sz="4" w:space="0" w:color="auto"/>
        <w:left w:val="single" w:sz="4" w:space="0" w:color="auto"/>
        <w:bottom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9">
    <w:name w:val="xl149"/>
    <w:basedOn w:val="Normal"/>
    <w:qFormat/>
    <w:pPr>
      <w:pBdr>
        <w:top w:val="single" w:sz="4" w:space="0" w:color="auto"/>
        <w:left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0">
    <w:name w:val="xl150"/>
    <w:basedOn w:val="Normal"/>
    <w:qFormat/>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1">
    <w:name w:val="xl151"/>
    <w:basedOn w:val="Normal"/>
    <w:qFormat/>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2">
    <w:name w:val="xl152"/>
    <w:basedOn w:val="Normal"/>
    <w:qFormat/>
    <w:pPr>
      <w:pBdr>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53">
    <w:name w:val="xl153"/>
    <w:basedOn w:val="Normal"/>
    <w:qFormat/>
    <w:pPr>
      <w:pBdr>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4">
    <w:name w:val="xl154"/>
    <w:basedOn w:val="Normal"/>
    <w:qFormat/>
    <w:pPr>
      <w:pBdr>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5">
    <w:name w:val="xl155"/>
    <w:basedOn w:val="Normal"/>
    <w:qFormat/>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6">
    <w:name w:val="xl156"/>
    <w:basedOn w:val="Normal"/>
    <w:qFormat/>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7">
    <w:name w:val="xl157"/>
    <w:basedOn w:val="Normal"/>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8">
    <w:name w:val="xl158"/>
    <w:basedOn w:val="Normal"/>
    <w:qFormat/>
    <w:pPr>
      <w:pBdr>
        <w:top w:val="single" w:sz="4" w:space="0" w:color="auto"/>
        <w:left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9">
    <w:name w:val="xl159"/>
    <w:basedOn w:val="Normal"/>
    <w:qFormat/>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0">
    <w:name w:val="xl160"/>
    <w:basedOn w:val="Normal"/>
    <w:qFormat/>
    <w:pPr>
      <w:pBdr>
        <w:top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3">
    <w:name w:val="xl83"/>
    <w:basedOn w:val="Normal"/>
    <w:qFormat/>
    <w:pP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4">
    <w:name w:val="xl84"/>
    <w:basedOn w:val="Normal"/>
    <w:qFormat/>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1">
    <w:name w:val="xl161"/>
    <w:basedOn w:val="Normal"/>
    <w:qFormat/>
    <w:pPr>
      <w:pBdr>
        <w:top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2">
    <w:name w:val="xl162"/>
    <w:basedOn w:val="Normal"/>
    <w:qFormat/>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character" w:customStyle="1" w:styleId="TtuloCar1">
    <w:name w:val="Título Car1"/>
    <w:basedOn w:val="Fuentedeprrafopredeter"/>
    <w:link w:val="Ttulo"/>
    <w:qFormat/>
    <w:rPr>
      <w:rFonts w:ascii="Calibri Light" w:eastAsia="Times New Roman" w:hAnsi="Calibri Light" w:cs="Times New Roman"/>
      <w:b/>
      <w:bCs/>
      <w:kern w:val="28"/>
      <w:sz w:val="32"/>
      <w:szCs w:val="32"/>
      <w:lang w:val="es-ES" w:eastAsia="es-ES"/>
    </w:rPr>
  </w:style>
  <w:style w:type="paragraph" w:customStyle="1" w:styleId="Revisin1">
    <w:name w:val="Revisión1"/>
    <w:hidden/>
    <w:uiPriority w:val="99"/>
    <w:semiHidden/>
    <w:qFormat/>
    <w:rPr>
      <w:rFonts w:eastAsiaTheme="minorHAnsi"/>
      <w:sz w:val="22"/>
      <w:szCs w:val="22"/>
      <w:lang w:eastAsia="en-US"/>
    </w:rPr>
  </w:style>
  <w:style w:type="paragraph" w:customStyle="1" w:styleId="pau">
    <w:name w:val="pau"/>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1">
    <w:name w:val="section1"/>
    <w:basedOn w:val="Normal"/>
    <w:qFormat/>
    <w:pPr>
      <w:spacing w:beforeLines="1" w:after="0" w:line="240" w:lineRule="auto"/>
    </w:pPr>
    <w:rPr>
      <w:rFonts w:ascii="Times New Roman" w:eastAsiaTheme="minorHAnsi" w:hAnsi="Times New Roman" w:cs="Times New Roman"/>
      <w:sz w:val="24"/>
      <w:szCs w:val="24"/>
    </w:rPr>
  </w:style>
  <w:style w:type="paragraph" w:customStyle="1" w:styleId="CM5">
    <w:name w:val="CM5"/>
    <w:basedOn w:val="Default"/>
    <w:next w:val="Default"/>
    <w:uiPriority w:val="99"/>
    <w:qFormat/>
    <w:rPr>
      <w:rFonts w:eastAsiaTheme="minorHAnsi"/>
      <w:color w:val="auto"/>
      <w:lang w:eastAsia="en-US"/>
    </w:rPr>
  </w:style>
  <w:style w:type="character" w:customStyle="1" w:styleId="corchete-llamada1">
    <w:name w:val="corchete-llamada1"/>
    <w:basedOn w:val="Fuentedeprrafopredeter"/>
    <w:qFormat/>
    <w:rPr>
      <w:vanish/>
    </w:rPr>
  </w:style>
  <w:style w:type="character" w:customStyle="1" w:styleId="reference-text">
    <w:name w:val="reference-text"/>
    <w:basedOn w:val="Fuentedeprrafopredeter"/>
    <w:qFormat/>
  </w:style>
  <w:style w:type="character" w:customStyle="1" w:styleId="NormalWebCar">
    <w:name w:val="Normal (Web) Car"/>
    <w:basedOn w:val="Fuentedeprrafopredeter"/>
    <w:link w:val="NormalWeb"/>
    <w:uiPriority w:val="99"/>
    <w:qFormat/>
    <w:rPr>
      <w:rFonts w:ascii="Arial" w:eastAsia="Times New Roman" w:hAnsi="Arial" w:cs="Arial"/>
      <w:sz w:val="24"/>
      <w:szCs w:val="24"/>
    </w:rPr>
  </w:style>
  <w:style w:type="table" w:customStyle="1" w:styleId="Tablaconcuadrcula3">
    <w:name w:val="Tabla con cuadrícula3"/>
    <w:basedOn w:val="Tablanormal"/>
    <w:uiPriority w:val="59"/>
    <w:qFormat/>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59"/>
    <w:qFormat/>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59"/>
    <w:qFormat/>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qFormat/>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uiPriority w:val="59"/>
    <w:qFormat/>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qFormat/>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qFormat/>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59"/>
    <w:qFormat/>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qFormat/>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qFormat/>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59"/>
    <w:qFormat/>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qFormat/>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59"/>
    <w:qFormat/>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59"/>
    <w:qFormat/>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8D467-3C2D-491A-8515-3FFB86C9B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3320</TotalTime>
  <Pages>41</Pages>
  <Words>9832</Words>
  <Characters>54082</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dc:creator>
  <cp:lastModifiedBy>Delmy</cp:lastModifiedBy>
  <cp:revision>27</cp:revision>
  <dcterms:created xsi:type="dcterms:W3CDTF">2018-11-22T21:12:00Z</dcterms:created>
  <dcterms:modified xsi:type="dcterms:W3CDTF">2023-12-02T19:59:00Z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2058-12.2.0.13306</vt:lpwstr>
  </property>
  <property fmtid="{D5CDD505-2E9C-101B-9397-08002B2CF9AE}" pid="3" name="ICV">
    <vt:lpwstr>3E20E4113F3B4987B3D2BB1A2FEA0C5D_13</vt:lpwstr>
  </property>
</Properties>
</file>