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F7" w:rsidRPr="00711AC3" w:rsidRDefault="005534B5" w:rsidP="00711AC3">
      <w:pPr>
        <w:pStyle w:val="a"/>
        <w:spacing w:before="0" w:line="360" w:lineRule="auto"/>
        <w:jc w:val="both"/>
        <w:rPr>
          <w:sz w:val="20"/>
        </w:rPr>
      </w:pPr>
      <w:r>
        <w:rPr>
          <w:sz w:val="20"/>
        </w:rPr>
        <w:t xml:space="preserve">LXXV.- </w:t>
      </w:r>
      <w:r w:rsidR="00BD16F7" w:rsidRPr="00711AC3">
        <w:rPr>
          <w:sz w:val="20"/>
        </w:rPr>
        <w:t xml:space="preserve">LEY DE INGRESOS DEL MUNICIPIO DE </w:t>
      </w:r>
      <w:r w:rsidR="00CD5AE6" w:rsidRPr="00711AC3">
        <w:rPr>
          <w:sz w:val="20"/>
        </w:rPr>
        <w:t>TECOH</w:t>
      </w:r>
      <w:r w:rsidR="00ED6054" w:rsidRPr="00711AC3">
        <w:rPr>
          <w:sz w:val="20"/>
        </w:rPr>
        <w:t xml:space="preserve">, YUCATÁN, </w:t>
      </w:r>
      <w:r w:rsidR="00BD16F7" w:rsidRPr="00711AC3">
        <w:rPr>
          <w:sz w:val="20"/>
        </w:rPr>
        <w:t>PARA EL EJERCICIO FISCAL 2023: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TÍTULO PRIMERO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DISPOSICIONES GENERALES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 la Naturaleza y Objeto de la Ley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1.- </w:t>
      </w:r>
      <w:r w:rsidRPr="00711AC3">
        <w:rPr>
          <w:rFonts w:ascii="Arial" w:hAnsi="Arial"/>
          <w:sz w:val="20"/>
          <w:szCs w:val="20"/>
        </w:rPr>
        <w:t xml:space="preserve">La presente ley es de orden público y de interés social, y tiene por objeto establecer los ingresos que percibirá la Hacienda Pública del Municipio 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>, Yucatán, a través de su Tesorería Municipal, durante el ejercicio fiscal del año 2023.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2.- </w:t>
      </w:r>
      <w:r w:rsidRPr="00711AC3">
        <w:rPr>
          <w:rFonts w:ascii="Arial" w:hAnsi="Arial"/>
          <w:sz w:val="20"/>
          <w:szCs w:val="20"/>
        </w:rPr>
        <w:t xml:space="preserve">Las personas domiciliadas dentro del Municipio 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 xml:space="preserve">, Yucatán, que tuvieren bienes en su territorio o celebren actos que surtan efectos en el mismo, están obligados a contribuir para los </w:t>
      </w:r>
      <w:proofErr w:type="gramStart"/>
      <w:r w:rsidRPr="00711AC3">
        <w:rPr>
          <w:rFonts w:ascii="Arial" w:hAnsi="Arial"/>
          <w:sz w:val="20"/>
          <w:szCs w:val="20"/>
        </w:rPr>
        <w:t>gastos  públicos</w:t>
      </w:r>
      <w:proofErr w:type="gramEnd"/>
      <w:r w:rsidRPr="00711AC3">
        <w:rPr>
          <w:rFonts w:ascii="Arial" w:hAnsi="Arial"/>
          <w:sz w:val="20"/>
          <w:szCs w:val="20"/>
        </w:rPr>
        <w:t xml:space="preserve">  de  la  manera  que  disponga  la  presente  ley,  así  como  la  Le</w:t>
      </w:r>
      <w:r w:rsidR="002B5A8E">
        <w:rPr>
          <w:rFonts w:ascii="Arial" w:hAnsi="Arial"/>
          <w:sz w:val="20"/>
          <w:szCs w:val="20"/>
        </w:rPr>
        <w:t xml:space="preserve">y  de  Hacienda  del Municipio </w:t>
      </w:r>
      <w:r w:rsidRPr="00711AC3">
        <w:rPr>
          <w:rFonts w:ascii="Arial" w:hAnsi="Arial"/>
          <w:sz w:val="20"/>
          <w:szCs w:val="20"/>
        </w:rPr>
        <w:t xml:space="preserve">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>, Yucatán, el Código Fiscal del Es</w:t>
      </w:r>
      <w:r w:rsidR="005B3DC3">
        <w:rPr>
          <w:rFonts w:ascii="Arial" w:hAnsi="Arial"/>
          <w:sz w:val="20"/>
          <w:szCs w:val="20"/>
        </w:rPr>
        <w:t xml:space="preserve">tado y los demás ordenamientos </w:t>
      </w:r>
      <w:r w:rsidRPr="00711AC3">
        <w:rPr>
          <w:rFonts w:ascii="Arial" w:hAnsi="Arial"/>
          <w:sz w:val="20"/>
          <w:szCs w:val="20"/>
        </w:rPr>
        <w:t>fiscales de carácter local y federal.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CC7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proofErr w:type="gramStart"/>
      <w:r w:rsidRPr="00711AC3">
        <w:rPr>
          <w:rFonts w:ascii="Arial" w:hAnsi="Arial"/>
          <w:b/>
          <w:bCs/>
          <w:sz w:val="20"/>
          <w:szCs w:val="20"/>
        </w:rPr>
        <w:t>Artículo  3</w:t>
      </w:r>
      <w:proofErr w:type="gramEnd"/>
      <w:r w:rsidRPr="00711AC3">
        <w:rPr>
          <w:rFonts w:ascii="Arial" w:hAnsi="Arial"/>
          <w:b/>
          <w:bCs/>
          <w:sz w:val="20"/>
          <w:szCs w:val="20"/>
        </w:rPr>
        <w:t xml:space="preserve">.-  </w:t>
      </w:r>
      <w:r w:rsidRPr="00711AC3">
        <w:rPr>
          <w:rFonts w:ascii="Arial" w:hAnsi="Arial"/>
          <w:sz w:val="20"/>
          <w:szCs w:val="20"/>
        </w:rPr>
        <w:t xml:space="preserve">Los  ingresos  que  se  recauden  por  los conceptos señalados en </w:t>
      </w:r>
      <w:r w:rsidR="00CC73B2">
        <w:rPr>
          <w:rFonts w:ascii="Arial" w:hAnsi="Arial"/>
          <w:sz w:val="20"/>
          <w:szCs w:val="20"/>
        </w:rPr>
        <w:t xml:space="preserve">la </w:t>
      </w:r>
      <w:r w:rsidRPr="00711AC3">
        <w:rPr>
          <w:rFonts w:ascii="Arial" w:hAnsi="Arial"/>
          <w:sz w:val="20"/>
          <w:szCs w:val="20"/>
        </w:rPr>
        <w:t xml:space="preserve">presente  ley,  se destinarán a sufragar los gastos públicos establecidos y autorizados en el Presupuesto de Egresos del Municipio 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>, Yucatán, así como en lo dispuesto en los convenios de coordinación y en las leyes en que se fundamenten.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II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 los Conceptos de Ingreso y su Pronóstico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4.- </w:t>
      </w:r>
      <w:r w:rsidRPr="00711AC3">
        <w:rPr>
          <w:rFonts w:ascii="Arial" w:hAnsi="Arial"/>
          <w:sz w:val="20"/>
          <w:szCs w:val="20"/>
        </w:rPr>
        <w:t xml:space="preserve">Los conceptos por los que la Hacienda Pública del Municipio 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 xml:space="preserve"> percibirá ingresos, serán los siguientes: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I.</w:t>
      </w:r>
      <w:r w:rsidR="00711AC3">
        <w:rPr>
          <w:rFonts w:ascii="Arial" w:hAnsi="Arial"/>
          <w:b/>
          <w:bCs/>
          <w:sz w:val="20"/>
          <w:szCs w:val="20"/>
        </w:rPr>
        <w:t xml:space="preserve">- </w:t>
      </w:r>
      <w:r w:rsidRPr="00711AC3">
        <w:rPr>
          <w:rFonts w:ascii="Arial" w:hAnsi="Arial"/>
          <w:sz w:val="20"/>
          <w:szCs w:val="20"/>
        </w:rPr>
        <w:t>Impuestos;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II.- </w:t>
      </w:r>
      <w:r w:rsidRPr="00711AC3">
        <w:rPr>
          <w:rFonts w:ascii="Arial" w:hAnsi="Arial"/>
          <w:sz w:val="20"/>
          <w:szCs w:val="20"/>
        </w:rPr>
        <w:t>Derechos;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III.</w:t>
      </w:r>
      <w:r w:rsidR="00711AC3">
        <w:rPr>
          <w:rFonts w:ascii="Arial" w:hAnsi="Arial"/>
          <w:b/>
          <w:bCs/>
          <w:sz w:val="20"/>
          <w:szCs w:val="20"/>
        </w:rPr>
        <w:t xml:space="preserve">- </w:t>
      </w:r>
      <w:r w:rsidRPr="00711AC3">
        <w:rPr>
          <w:rFonts w:ascii="Arial" w:hAnsi="Arial"/>
          <w:sz w:val="20"/>
          <w:szCs w:val="20"/>
        </w:rPr>
        <w:t>Contribuciones de Mejoras;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lastRenderedPageBreak/>
        <w:t xml:space="preserve">IV.- </w:t>
      </w:r>
      <w:r w:rsidRPr="00711AC3">
        <w:rPr>
          <w:rFonts w:ascii="Arial" w:hAnsi="Arial"/>
          <w:sz w:val="20"/>
          <w:szCs w:val="20"/>
        </w:rPr>
        <w:t>Productos;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V.</w:t>
      </w:r>
      <w:r w:rsidR="00711AC3">
        <w:rPr>
          <w:rFonts w:ascii="Arial" w:hAnsi="Arial"/>
          <w:b/>
          <w:bCs/>
          <w:sz w:val="20"/>
          <w:szCs w:val="20"/>
        </w:rPr>
        <w:t xml:space="preserve">- </w:t>
      </w:r>
      <w:r w:rsidRPr="00711AC3">
        <w:rPr>
          <w:rFonts w:ascii="Arial" w:hAnsi="Arial"/>
          <w:sz w:val="20"/>
          <w:szCs w:val="20"/>
        </w:rPr>
        <w:t>Aprovechamientos;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VI.- </w:t>
      </w:r>
      <w:r w:rsidRPr="00711AC3">
        <w:rPr>
          <w:rFonts w:ascii="Arial" w:hAnsi="Arial"/>
          <w:sz w:val="20"/>
          <w:szCs w:val="20"/>
        </w:rPr>
        <w:t>Participaciones Federales y Estatales;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VII.-</w:t>
      </w:r>
      <w:r w:rsidR="00711AC3">
        <w:rPr>
          <w:rFonts w:ascii="Arial" w:hAnsi="Arial"/>
          <w:b/>
          <w:bCs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 xml:space="preserve">Aportaciones; </w:t>
      </w:r>
      <w:r w:rsidR="002B5A8E">
        <w:rPr>
          <w:rFonts w:ascii="Arial" w:hAnsi="Arial"/>
          <w:sz w:val="20"/>
          <w:szCs w:val="20"/>
        </w:rPr>
        <w:t>y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VIII.- </w:t>
      </w:r>
      <w:r w:rsidRPr="00711AC3">
        <w:rPr>
          <w:rFonts w:ascii="Arial" w:hAnsi="Arial"/>
          <w:sz w:val="20"/>
          <w:szCs w:val="20"/>
        </w:rPr>
        <w:t>Ingresos Extraordinarios.</w:t>
      </w:r>
    </w:p>
    <w:p w:rsidR="004D10AC" w:rsidRDefault="004D10AC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5.- </w:t>
      </w:r>
      <w:r w:rsidRPr="00711AC3">
        <w:rPr>
          <w:rFonts w:ascii="Arial" w:hAnsi="Arial"/>
          <w:sz w:val="20"/>
          <w:szCs w:val="20"/>
        </w:rPr>
        <w:t xml:space="preserve">Los </w:t>
      </w:r>
      <w:r w:rsidR="004D10AC" w:rsidRPr="004D10AC">
        <w:rPr>
          <w:rFonts w:ascii="Arial" w:hAnsi="Arial"/>
          <w:b/>
          <w:sz w:val="20"/>
          <w:szCs w:val="20"/>
        </w:rPr>
        <w:t>i</w:t>
      </w:r>
      <w:r w:rsidR="004D10AC">
        <w:rPr>
          <w:rFonts w:ascii="Arial" w:hAnsi="Arial"/>
          <w:b/>
          <w:bCs/>
          <w:sz w:val="20"/>
          <w:szCs w:val="20"/>
        </w:rPr>
        <w:t xml:space="preserve">mpuestos </w:t>
      </w:r>
      <w:r w:rsidRPr="00711AC3">
        <w:rPr>
          <w:rFonts w:ascii="Arial" w:hAnsi="Arial"/>
          <w:sz w:val="20"/>
          <w:szCs w:val="20"/>
        </w:rPr>
        <w:t>se clasificarán como sigue: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3"/>
        <w:gridCol w:w="439"/>
        <w:gridCol w:w="1469"/>
      </w:tblGrid>
      <w:tr w:rsidR="004D10AC" w:rsidRPr="00711AC3" w:rsidTr="00A217C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Impuesto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738,600.00</w:t>
            </w:r>
          </w:p>
        </w:tc>
      </w:tr>
      <w:tr w:rsidR="004D10AC" w:rsidRPr="00711AC3" w:rsidTr="00A217C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143,600.00</w:t>
            </w:r>
          </w:p>
        </w:tc>
      </w:tr>
      <w:tr w:rsidR="004D10AC" w:rsidRPr="00711AC3" w:rsidTr="00A217C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&gt; </w:t>
            </w:r>
            <w:r w:rsidRPr="00711AC3">
              <w:rPr>
                <w:rFonts w:ascii="Arial" w:hAnsi="Arial"/>
                <w:sz w:val="20"/>
                <w:szCs w:val="20"/>
              </w:rPr>
              <w:t>Impuestos sobre  Espectáculos y Diversiones Públicas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143,600.00</w:t>
            </w:r>
          </w:p>
        </w:tc>
      </w:tr>
      <w:tr w:rsidR="004D10AC" w:rsidRPr="00711AC3" w:rsidTr="00A217C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235,000.00</w:t>
            </w:r>
          </w:p>
        </w:tc>
      </w:tr>
      <w:tr w:rsidR="004D10AC" w:rsidRPr="00711AC3" w:rsidTr="00A217C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Impuesto Predial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235,000.00</w:t>
            </w:r>
          </w:p>
        </w:tc>
      </w:tr>
      <w:tr w:rsidR="004D10AC" w:rsidRPr="00711AC3" w:rsidTr="00A217C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Impuesto sobre la producción, el consumo y las transacciones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360,000.00</w:t>
            </w:r>
          </w:p>
        </w:tc>
      </w:tr>
      <w:tr w:rsidR="004D10AC" w:rsidRPr="00711AC3" w:rsidTr="00A217C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D10AC" w:rsidRPr="00711AC3" w:rsidRDefault="004D10AC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D10AC" w:rsidRPr="00711AC3" w:rsidRDefault="004D10AC" w:rsidP="004D1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360,000.00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586"/>
        <w:gridCol w:w="1321"/>
      </w:tblGrid>
      <w:tr w:rsidR="00A217C5" w:rsidRPr="00711AC3" w:rsidTr="00E15A55">
        <w:trPr>
          <w:trHeight w:val="20"/>
        </w:trPr>
        <w:tc>
          <w:tcPr>
            <w:tcW w:w="39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ab/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A217C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A217C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Multas de Impuesto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A217C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A217C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Otros Impuestos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A217C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Impuestos no comprendidos en las fracciones de la ley de ingresos causadas en ejercicios fiscales anteriores  pendientes  de liquidación  o pago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7C5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A217C5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A217C5" w:rsidRPr="00A217C5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A217C5">
              <w:rPr>
                <w:rFonts w:ascii="Arial" w:hAnsi="Arial"/>
                <w:b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A217C5" w:rsidRPr="00711AC3" w:rsidRDefault="00A217C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6.- </w:t>
      </w:r>
      <w:r w:rsidRPr="00711AC3">
        <w:rPr>
          <w:rFonts w:ascii="Arial" w:hAnsi="Arial"/>
          <w:sz w:val="20"/>
          <w:szCs w:val="20"/>
        </w:rPr>
        <w:t xml:space="preserve">Las </w:t>
      </w:r>
      <w:r w:rsidRPr="00711AC3">
        <w:rPr>
          <w:rFonts w:ascii="Arial" w:hAnsi="Arial"/>
          <w:b/>
          <w:bCs/>
          <w:sz w:val="20"/>
          <w:szCs w:val="20"/>
        </w:rPr>
        <w:t xml:space="preserve">contribuciones de mejoras </w:t>
      </w:r>
      <w:r w:rsidRPr="00711AC3">
        <w:rPr>
          <w:rFonts w:ascii="Arial" w:hAnsi="Arial"/>
          <w:sz w:val="20"/>
          <w:szCs w:val="20"/>
        </w:rPr>
        <w:t>que la Hacienda Pública Municipal tiene derecho de</w:t>
      </w:r>
      <w:r w:rsidR="00E15A55">
        <w:rPr>
          <w:rFonts w:ascii="Arial" w:hAnsi="Arial"/>
          <w:sz w:val="20"/>
          <w:szCs w:val="20"/>
        </w:rPr>
        <w:t xml:space="preserve"> p</w:t>
      </w:r>
      <w:r w:rsidRPr="00711AC3">
        <w:rPr>
          <w:rFonts w:ascii="Arial" w:hAnsi="Arial"/>
          <w:sz w:val="20"/>
          <w:szCs w:val="20"/>
        </w:rPr>
        <w:t>ercibir, serán los siguientes: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586"/>
        <w:gridCol w:w="1321"/>
      </w:tblGrid>
      <w:tr w:rsidR="00E15A5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Contribuciones de mejoras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180,000.00</w:t>
            </w:r>
          </w:p>
        </w:tc>
      </w:tr>
      <w:tr w:rsidR="00E15A5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Contribución de mejoras por obras publicas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180,000.00</w:t>
            </w:r>
          </w:p>
        </w:tc>
      </w:tr>
      <w:tr w:rsidR="00E15A5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contribuciones de mejoras por obras publicas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90,000.00</w:t>
            </w:r>
          </w:p>
        </w:tc>
      </w:tr>
      <w:tr w:rsidR="00E15A5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contribuciones de mejoras por  servicios públicos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90,000.00</w:t>
            </w:r>
          </w:p>
        </w:tc>
      </w:tr>
      <w:tr w:rsidR="00E15A55" w:rsidRPr="00711AC3" w:rsidTr="00E15A55">
        <w:trPr>
          <w:trHeight w:val="20"/>
        </w:trPr>
        <w:tc>
          <w:tcPr>
            <w:tcW w:w="3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Contribuciones de mejoras no comprendida en las fracciones   de la ley de ingreso causada en ejercicios fiscales anteriores pendientes de liquidación o pago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5A55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15A55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7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15A55" w:rsidRPr="00711AC3" w:rsidRDefault="00E15A55" w:rsidP="00E15A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7.- </w:t>
      </w:r>
      <w:r w:rsidRPr="00711AC3">
        <w:rPr>
          <w:rFonts w:ascii="Arial" w:hAnsi="Arial"/>
          <w:sz w:val="20"/>
          <w:szCs w:val="20"/>
        </w:rPr>
        <w:t xml:space="preserve">Los </w:t>
      </w:r>
      <w:r w:rsidRPr="00711AC3">
        <w:rPr>
          <w:rFonts w:ascii="Arial" w:hAnsi="Arial"/>
          <w:b/>
          <w:bCs/>
          <w:sz w:val="20"/>
          <w:szCs w:val="20"/>
        </w:rPr>
        <w:t xml:space="preserve">derechos </w:t>
      </w:r>
      <w:r w:rsidRPr="00711AC3">
        <w:rPr>
          <w:rFonts w:ascii="Arial" w:hAnsi="Arial"/>
          <w:sz w:val="20"/>
          <w:szCs w:val="20"/>
        </w:rPr>
        <w:t>que el municipio percibirá se causarán por los siguientes conceptos: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586"/>
        <w:gridCol w:w="1615"/>
      </w:tblGrid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1,231,600.00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Derechos por el uso, goce, aprovechamiento o explotación de bienes de dominio publico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31,600.00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14,000.00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Por el uso y aprovechamiento de los bienes de dominio público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del patrimonio municipal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D3AB1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17,600.00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530,500.00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328,000.00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 de Alumbrado público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30,000.00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D3A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 de Limpia, Recolección, Traslado y disposición final de</w:t>
            </w:r>
            <w:r w:rsidR="007D3AB1">
              <w:rPr>
                <w:rFonts w:ascii="Arial" w:hAnsi="Arial"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Residuos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D3AB1" w:rsidRDefault="007D3AB1" w:rsidP="007D3A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D3AB1" w:rsidRPr="00711AC3" w:rsidRDefault="007D3AB1" w:rsidP="007D3A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3AB1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72,500.00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7,000.00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 de Panteones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73,500.00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 de Rastro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8,300.00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D3A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 de Seguridad pública (Policía Preventiva y Tránsito</w:t>
            </w:r>
            <w:r w:rsidR="007D3AB1">
              <w:rPr>
                <w:rFonts w:ascii="Arial" w:hAnsi="Arial"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Municipal)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11,200.00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 de Catastro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255,000.00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669,500.00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600,000.00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D3A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Servicios que presta la Dirección de Obras Públicas y Desarrollo</w:t>
            </w:r>
            <w:r w:rsidR="007D3AB1">
              <w:rPr>
                <w:rFonts w:ascii="Arial" w:hAnsi="Arial"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Urbano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30,000.00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D3AB1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39,500.00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D3A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Servicios que presta la Unidad de Acceso a la Información</w:t>
            </w:r>
            <w:r w:rsidR="007D3AB1">
              <w:rPr>
                <w:rFonts w:ascii="Arial" w:hAnsi="Arial"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Pública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D3A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lastRenderedPageBreak/>
              <w:t>&gt; Actualizaciones y Recargos de Derechos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Multas de Derechos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Gastos de Ejecución de Derechos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ED5555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7D3A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Derechos no comprendidos en las fracciones de la Ley de Ingresos causadas en ejercicios fiscales anteriores pendientes de</w:t>
            </w:r>
            <w:r w:rsidR="007D3AB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liquidación o pago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555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D3AB1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D3AB1" w:rsidRPr="00711AC3" w:rsidRDefault="007D3AB1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D5555" w:rsidRPr="00711AC3" w:rsidRDefault="00ED5555" w:rsidP="00ED5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CC73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8.- </w:t>
      </w:r>
      <w:r w:rsidRPr="00711AC3">
        <w:rPr>
          <w:rFonts w:ascii="Arial" w:hAnsi="Arial"/>
          <w:sz w:val="20"/>
          <w:szCs w:val="20"/>
        </w:rPr>
        <w:t xml:space="preserve">Los ingresos que la Hacienda Pública Municipal percibirá por concepto de </w:t>
      </w:r>
      <w:r w:rsidRPr="00711AC3">
        <w:rPr>
          <w:rFonts w:ascii="Arial" w:hAnsi="Arial"/>
          <w:b/>
          <w:bCs/>
          <w:sz w:val="20"/>
          <w:szCs w:val="20"/>
        </w:rPr>
        <w:t>productos,</w:t>
      </w:r>
      <w:r w:rsidR="00CC73B2">
        <w:rPr>
          <w:rFonts w:ascii="Arial" w:hAnsi="Arial"/>
          <w:b/>
          <w:bCs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>serán las siguientes: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586"/>
        <w:gridCol w:w="1615"/>
      </w:tblGrid>
      <w:tr w:rsidR="00C00886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86" w:rsidRPr="00711AC3" w:rsidRDefault="00C0088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886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0886" w:rsidRPr="00711AC3" w:rsidRDefault="00C00886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70,500.00</w:t>
            </w:r>
          </w:p>
        </w:tc>
      </w:tr>
      <w:tr w:rsidR="00C00886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86" w:rsidRPr="00711AC3" w:rsidRDefault="00C0088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886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0886" w:rsidRPr="00711AC3" w:rsidRDefault="00C00886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15,500.00</w:t>
            </w:r>
          </w:p>
        </w:tc>
      </w:tr>
      <w:tr w:rsidR="00C00886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0886" w:rsidRPr="00711AC3" w:rsidRDefault="00C0088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&gt;</w:t>
            </w:r>
            <w:r w:rsidRPr="00711AC3">
              <w:rPr>
                <w:rFonts w:ascii="Arial" w:hAnsi="Arial"/>
                <w:sz w:val="20"/>
                <w:szCs w:val="20"/>
              </w:rPr>
              <w:t>Derivados de Productos Financieros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0886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0886" w:rsidRPr="00711AC3" w:rsidRDefault="00C00886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15,500.00</w:t>
            </w:r>
          </w:p>
        </w:tc>
      </w:tr>
      <w:tr w:rsidR="00C00886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0886" w:rsidRPr="00711AC3" w:rsidRDefault="00C0088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Productos de capital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00886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00886" w:rsidRPr="00711AC3" w:rsidRDefault="00C00886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30,000.00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0"/>
        <w:gridCol w:w="586"/>
        <w:gridCol w:w="1615"/>
      </w:tblGrid>
      <w:tr w:rsidR="009E6DC4" w:rsidRPr="00711AC3" w:rsidTr="009E6DC4">
        <w:trPr>
          <w:trHeight w:val="20"/>
        </w:trPr>
        <w:tc>
          <w:tcPr>
            <w:tcW w:w="379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C4" w:rsidRPr="00711AC3" w:rsidRDefault="009E6DC4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E6DC4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22,000.00</w:t>
            </w:r>
          </w:p>
        </w:tc>
      </w:tr>
      <w:tr w:rsidR="009E6DC4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Arrendamiento, enajenación, uso y explotación de bienes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Inmuebles del dominio privado del Municipio.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6DC4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8,000.00</w:t>
            </w:r>
          </w:p>
        </w:tc>
      </w:tr>
      <w:tr w:rsidR="009E6DC4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C4" w:rsidRPr="00711AC3" w:rsidRDefault="009E6DC4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6DC4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9E6DC4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25,000.00</w:t>
            </w:r>
          </w:p>
        </w:tc>
      </w:tr>
      <w:tr w:rsidR="009E6DC4" w:rsidRPr="00711AC3" w:rsidTr="009E6DC4">
        <w:trPr>
          <w:trHeight w:val="20"/>
        </w:trPr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DC4" w:rsidRPr="00711AC3" w:rsidRDefault="009E6DC4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&gt; Otros Productos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6DC4" w:rsidRPr="00711AC3" w:rsidRDefault="009E6DC4" w:rsidP="009E6DC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25,000.00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Default="00CD5AE6" w:rsidP="00B32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Artícul</w:t>
      </w:r>
      <w:r w:rsidR="00B32CB8">
        <w:rPr>
          <w:rFonts w:ascii="Arial" w:hAnsi="Arial"/>
          <w:b/>
          <w:bCs/>
          <w:sz w:val="20"/>
          <w:szCs w:val="20"/>
        </w:rPr>
        <w:t xml:space="preserve">o </w:t>
      </w:r>
      <w:r w:rsidRPr="00711AC3">
        <w:rPr>
          <w:rFonts w:ascii="Arial" w:hAnsi="Arial"/>
          <w:b/>
          <w:bCs/>
          <w:sz w:val="20"/>
          <w:szCs w:val="20"/>
        </w:rPr>
        <w:t>9</w:t>
      </w:r>
      <w:r w:rsidR="00B32CB8">
        <w:rPr>
          <w:rFonts w:ascii="Arial" w:hAnsi="Arial"/>
          <w:b/>
          <w:bCs/>
          <w:sz w:val="20"/>
          <w:szCs w:val="20"/>
        </w:rPr>
        <w:t xml:space="preserve">.- </w:t>
      </w:r>
      <w:r w:rsidRPr="00711AC3">
        <w:rPr>
          <w:rFonts w:ascii="Arial" w:hAnsi="Arial"/>
          <w:sz w:val="20"/>
          <w:szCs w:val="20"/>
        </w:rPr>
        <w:t>L</w:t>
      </w:r>
      <w:r w:rsidR="00B32CB8">
        <w:rPr>
          <w:rFonts w:ascii="Arial" w:hAnsi="Arial"/>
          <w:sz w:val="20"/>
          <w:szCs w:val="20"/>
        </w:rPr>
        <w:t xml:space="preserve">os </w:t>
      </w:r>
      <w:r w:rsidRPr="00711AC3">
        <w:rPr>
          <w:rFonts w:ascii="Arial" w:hAnsi="Arial"/>
          <w:sz w:val="20"/>
          <w:szCs w:val="20"/>
        </w:rPr>
        <w:t>ingreso</w:t>
      </w:r>
      <w:r w:rsidR="00B32CB8">
        <w:rPr>
          <w:rFonts w:ascii="Arial" w:hAnsi="Arial"/>
          <w:sz w:val="20"/>
          <w:szCs w:val="20"/>
        </w:rPr>
        <w:t xml:space="preserve">s </w:t>
      </w:r>
      <w:r w:rsidRPr="00711AC3">
        <w:rPr>
          <w:rFonts w:ascii="Arial" w:hAnsi="Arial"/>
          <w:sz w:val="20"/>
          <w:szCs w:val="20"/>
        </w:rPr>
        <w:t>q</w:t>
      </w:r>
      <w:r w:rsidR="00B32CB8">
        <w:rPr>
          <w:rFonts w:ascii="Arial" w:hAnsi="Arial"/>
          <w:sz w:val="20"/>
          <w:szCs w:val="20"/>
        </w:rPr>
        <w:t xml:space="preserve">ue la </w:t>
      </w:r>
      <w:r w:rsidRPr="00711AC3">
        <w:rPr>
          <w:rFonts w:ascii="Arial" w:hAnsi="Arial"/>
          <w:sz w:val="20"/>
          <w:szCs w:val="20"/>
        </w:rPr>
        <w:t>Haciend</w:t>
      </w:r>
      <w:r w:rsidR="00B32CB8">
        <w:rPr>
          <w:rFonts w:ascii="Arial" w:hAnsi="Arial"/>
          <w:sz w:val="20"/>
          <w:szCs w:val="20"/>
        </w:rPr>
        <w:t xml:space="preserve">a </w:t>
      </w:r>
      <w:r w:rsidRPr="00711AC3">
        <w:rPr>
          <w:rFonts w:ascii="Arial" w:hAnsi="Arial"/>
          <w:sz w:val="20"/>
          <w:szCs w:val="20"/>
        </w:rPr>
        <w:t>Pú</w:t>
      </w:r>
      <w:r w:rsidR="00B32CB8">
        <w:rPr>
          <w:rFonts w:ascii="Arial" w:hAnsi="Arial"/>
          <w:sz w:val="20"/>
          <w:szCs w:val="20"/>
        </w:rPr>
        <w:t xml:space="preserve">blica </w:t>
      </w:r>
      <w:r w:rsidRPr="00711AC3">
        <w:rPr>
          <w:rFonts w:ascii="Arial" w:hAnsi="Arial"/>
          <w:sz w:val="20"/>
          <w:szCs w:val="20"/>
        </w:rPr>
        <w:t>Mun</w:t>
      </w:r>
      <w:r w:rsidR="00B32CB8">
        <w:rPr>
          <w:rFonts w:ascii="Arial" w:hAnsi="Arial"/>
          <w:sz w:val="20"/>
          <w:szCs w:val="20"/>
        </w:rPr>
        <w:t xml:space="preserve">icipal </w:t>
      </w:r>
      <w:r w:rsidRPr="00711AC3">
        <w:rPr>
          <w:rFonts w:ascii="Arial" w:hAnsi="Arial"/>
          <w:sz w:val="20"/>
          <w:szCs w:val="20"/>
        </w:rPr>
        <w:t>pe</w:t>
      </w:r>
      <w:r w:rsidR="00B32CB8">
        <w:rPr>
          <w:rFonts w:ascii="Arial" w:hAnsi="Arial"/>
          <w:sz w:val="20"/>
          <w:szCs w:val="20"/>
        </w:rPr>
        <w:t xml:space="preserve">rcibirá </w:t>
      </w:r>
      <w:r w:rsidRPr="00711AC3">
        <w:rPr>
          <w:rFonts w:ascii="Arial" w:hAnsi="Arial"/>
          <w:sz w:val="20"/>
          <w:szCs w:val="20"/>
        </w:rPr>
        <w:t>po</w:t>
      </w:r>
      <w:r w:rsidR="00B32CB8">
        <w:rPr>
          <w:rFonts w:ascii="Arial" w:hAnsi="Arial"/>
          <w:sz w:val="20"/>
          <w:szCs w:val="20"/>
        </w:rPr>
        <w:t xml:space="preserve">r </w:t>
      </w:r>
      <w:r w:rsidRPr="00711AC3">
        <w:rPr>
          <w:rFonts w:ascii="Arial" w:hAnsi="Arial"/>
          <w:sz w:val="20"/>
          <w:szCs w:val="20"/>
        </w:rPr>
        <w:t>conce</w:t>
      </w:r>
      <w:r w:rsidR="00B32CB8">
        <w:rPr>
          <w:rFonts w:ascii="Arial" w:hAnsi="Arial"/>
          <w:sz w:val="20"/>
          <w:szCs w:val="20"/>
        </w:rPr>
        <w:t xml:space="preserve">pto </w:t>
      </w:r>
      <w:r w:rsidRPr="00711AC3">
        <w:rPr>
          <w:rFonts w:ascii="Arial" w:hAnsi="Arial"/>
          <w:sz w:val="20"/>
          <w:szCs w:val="20"/>
        </w:rPr>
        <w:t>de aprovechamientos, se clasificarán de la siguiente manera:</w:t>
      </w:r>
    </w:p>
    <w:p w:rsidR="00C00886" w:rsidRDefault="00C0088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574"/>
        <w:gridCol w:w="1680"/>
      </w:tblGrid>
      <w:tr w:rsidR="00A26822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537044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319,6</w:t>
            </w:r>
            <w:r w:rsidR="003741F9" w:rsidRPr="002E5DDB">
              <w:rPr>
                <w:rFonts w:ascii="Arial" w:hAnsi="Arial"/>
                <w:sz w:val="20"/>
                <w:szCs w:val="20"/>
              </w:rPr>
              <w:t>00.00</w:t>
            </w:r>
          </w:p>
        </w:tc>
      </w:tr>
      <w:tr w:rsidR="00A26822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Aprovechamientos de tipo corriente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319,600.00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Infracciones por faltas administrativas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43,000.00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Sanciones por falta al reglamento de transito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46,000.00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lastRenderedPageBreak/>
              <w:t>Cesiones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2,700.00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Herencias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2,800.00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Legados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2,800.00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Donaciones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2,750.00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Adjudicaciones Judiciales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2,700.00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Adjudicaciones administrativas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2,650.00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2,850.00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2,650.00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2,700.00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Convenios con la Federación y el Estado (</w:t>
            </w:r>
            <w:proofErr w:type="spellStart"/>
            <w:r w:rsidRPr="002E5DDB">
              <w:rPr>
                <w:rFonts w:ascii="Arial" w:hAnsi="Arial"/>
                <w:sz w:val="20"/>
                <w:szCs w:val="20"/>
              </w:rPr>
              <w:t>Zofemat</w:t>
            </w:r>
            <w:proofErr w:type="spellEnd"/>
            <w:r w:rsidRPr="002E5DDB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2E5DDB">
              <w:rPr>
                <w:rFonts w:ascii="Arial" w:hAnsi="Arial"/>
                <w:sz w:val="20"/>
                <w:szCs w:val="20"/>
              </w:rPr>
              <w:t>Capufe</w:t>
            </w:r>
            <w:proofErr w:type="spellEnd"/>
            <w:r w:rsidRPr="002E5DDB">
              <w:rPr>
                <w:rFonts w:ascii="Arial" w:hAnsi="Arial"/>
                <w:sz w:val="20"/>
                <w:szCs w:val="20"/>
              </w:rPr>
              <w:t>, entre otros)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206,000.00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Aprovechamientos de capital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3741F9" w:rsidRPr="002E5DDB" w:rsidTr="002E5DDB">
        <w:tc>
          <w:tcPr>
            <w:tcW w:w="3763" w:type="pct"/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Cs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3741F9" w:rsidRPr="002E5DDB" w:rsidRDefault="00AD0D7F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3741F9" w:rsidRPr="002E5DDB" w:rsidRDefault="003741F9" w:rsidP="0019566A">
            <w:pPr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</w:tbl>
    <w:p w:rsidR="002612A0" w:rsidRDefault="002612A0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3578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10.- </w:t>
      </w:r>
      <w:r w:rsidRPr="00711AC3">
        <w:rPr>
          <w:rFonts w:ascii="Arial" w:hAnsi="Arial"/>
          <w:sz w:val="20"/>
          <w:szCs w:val="20"/>
        </w:rPr>
        <w:t>Los ingresos por Participaciones que percibirá la Hacienda Pública Muni</w:t>
      </w:r>
      <w:r w:rsidR="0035783E">
        <w:rPr>
          <w:rFonts w:ascii="Arial" w:hAnsi="Arial"/>
          <w:sz w:val="20"/>
          <w:szCs w:val="20"/>
        </w:rPr>
        <w:t>ci</w:t>
      </w:r>
      <w:r w:rsidRPr="00711AC3">
        <w:rPr>
          <w:rFonts w:ascii="Arial" w:hAnsi="Arial"/>
          <w:sz w:val="20"/>
          <w:szCs w:val="20"/>
        </w:rPr>
        <w:t>pal se</w:t>
      </w:r>
      <w:r w:rsidR="0035783E">
        <w:rPr>
          <w:rFonts w:ascii="Arial" w:hAnsi="Arial"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>Integrarán por los siguientes conceptos: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574"/>
        <w:gridCol w:w="1680"/>
      </w:tblGrid>
      <w:tr w:rsidR="00D32033" w:rsidRPr="002E5DDB" w:rsidTr="002E5DDB">
        <w:tc>
          <w:tcPr>
            <w:tcW w:w="3763" w:type="pct"/>
            <w:shd w:val="clear" w:color="auto" w:fill="auto"/>
          </w:tcPr>
          <w:p w:rsidR="00D32033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D32033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D32033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41,317,680.00</w:t>
            </w:r>
          </w:p>
        </w:tc>
      </w:tr>
      <w:tr w:rsidR="00D32033" w:rsidRPr="002E5DDB" w:rsidTr="002E5DDB">
        <w:tc>
          <w:tcPr>
            <w:tcW w:w="3763" w:type="pct"/>
            <w:shd w:val="clear" w:color="auto" w:fill="auto"/>
          </w:tcPr>
          <w:p w:rsidR="00D32033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Participaciones Federales y Estatales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D32033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D32033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41,317,680.00</w:t>
            </w:r>
          </w:p>
        </w:tc>
      </w:tr>
    </w:tbl>
    <w:p w:rsidR="00D32033" w:rsidRDefault="00D32033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CC32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11.- </w:t>
      </w:r>
      <w:r w:rsidRPr="00711AC3">
        <w:rPr>
          <w:rFonts w:ascii="Arial" w:hAnsi="Arial"/>
          <w:sz w:val="20"/>
          <w:szCs w:val="20"/>
        </w:rPr>
        <w:t>Las aportaciones que recaudará la Hacienda Pública Municipal se integrarán con los</w:t>
      </w:r>
      <w:r w:rsidR="005469B7">
        <w:rPr>
          <w:rFonts w:ascii="Arial" w:hAnsi="Arial"/>
          <w:sz w:val="20"/>
          <w:szCs w:val="20"/>
        </w:rPr>
        <w:t xml:space="preserve"> s</w:t>
      </w:r>
      <w:r w:rsidRPr="00711AC3">
        <w:rPr>
          <w:rFonts w:ascii="Arial" w:hAnsi="Arial"/>
          <w:sz w:val="20"/>
          <w:szCs w:val="20"/>
        </w:rPr>
        <w:t>iguientes conceptos: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574"/>
        <w:gridCol w:w="1680"/>
      </w:tblGrid>
      <w:tr w:rsidR="005469B7" w:rsidRPr="002E5DDB" w:rsidTr="002E5DDB">
        <w:tc>
          <w:tcPr>
            <w:tcW w:w="3763" w:type="pct"/>
            <w:shd w:val="clear" w:color="auto" w:fill="auto"/>
          </w:tcPr>
          <w:p w:rsidR="005469B7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5469B7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5469B7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36,399,454.05</w:t>
            </w:r>
          </w:p>
        </w:tc>
      </w:tr>
      <w:tr w:rsidR="005469B7" w:rsidRPr="002E5DDB" w:rsidTr="002E5DDB">
        <w:tc>
          <w:tcPr>
            <w:tcW w:w="3763" w:type="pct"/>
            <w:shd w:val="clear" w:color="auto" w:fill="auto"/>
          </w:tcPr>
          <w:p w:rsidR="005469B7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5469B7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5469B7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21,488,019.80</w:t>
            </w:r>
          </w:p>
        </w:tc>
      </w:tr>
      <w:tr w:rsidR="005469B7" w:rsidRPr="002E5DDB" w:rsidTr="002E5DDB">
        <w:tc>
          <w:tcPr>
            <w:tcW w:w="3763" w:type="pct"/>
            <w:shd w:val="clear" w:color="auto" w:fill="auto"/>
          </w:tcPr>
          <w:p w:rsidR="005469B7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5469B7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5469B7" w:rsidRPr="002E5DDB" w:rsidRDefault="005469B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14,911,434.25</w:t>
            </w:r>
          </w:p>
        </w:tc>
      </w:tr>
    </w:tbl>
    <w:p w:rsidR="005469B7" w:rsidRDefault="005469B7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5469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Artículo 12</w:t>
      </w:r>
      <w:r w:rsidRPr="00711AC3">
        <w:rPr>
          <w:rFonts w:ascii="Arial" w:hAnsi="Arial"/>
          <w:sz w:val="20"/>
          <w:szCs w:val="20"/>
        </w:rPr>
        <w:t>.- Los ingresos extraordinarios que podrá percibir la Hacienda Pública Municipal serán los siguientes: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1186"/>
        <w:gridCol w:w="1068"/>
      </w:tblGrid>
      <w:tr w:rsidR="008A4915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Ingresos por ventas de bienes y servicios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Transferencias del Sector Público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Ayudas sociales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D6A42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Con la Federación o el Estado</w:t>
            </w:r>
          </w:p>
        </w:tc>
        <w:tc>
          <w:tcPr>
            <w:tcW w:w="651" w:type="pct"/>
            <w:tcBorders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8A4915" w:rsidRPr="002E5DDB" w:rsidTr="002E5DDB">
        <w:tc>
          <w:tcPr>
            <w:tcW w:w="3763" w:type="pct"/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651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86" w:type="pct"/>
            <w:tcBorders>
              <w:left w:val="nil"/>
            </w:tcBorders>
            <w:shd w:val="clear" w:color="auto" w:fill="auto"/>
          </w:tcPr>
          <w:p w:rsidR="008A4915" w:rsidRPr="002E5DDB" w:rsidRDefault="008A4915" w:rsidP="002E5DDB">
            <w:pPr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</w:tbl>
    <w:p w:rsidR="008A4915" w:rsidRDefault="008A4915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574"/>
        <w:gridCol w:w="1680"/>
      </w:tblGrid>
      <w:tr w:rsidR="00F17E0B" w:rsidRPr="002E5DDB" w:rsidTr="002E5DDB">
        <w:tc>
          <w:tcPr>
            <w:tcW w:w="3763" w:type="pct"/>
            <w:shd w:val="clear" w:color="auto" w:fill="auto"/>
          </w:tcPr>
          <w:p w:rsidR="00F17E0B" w:rsidRPr="002E5DDB" w:rsidRDefault="00F17E0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F17E0B" w:rsidRPr="002E5DDB" w:rsidRDefault="00F17E0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F17E0B" w:rsidRPr="002E5DDB" w:rsidRDefault="00F17E0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sz w:val="20"/>
                <w:szCs w:val="20"/>
              </w:rPr>
              <w:t>0.00</w:t>
            </w:r>
          </w:p>
        </w:tc>
      </w:tr>
      <w:tr w:rsidR="00F17E0B" w:rsidRPr="002E5DDB" w:rsidTr="002E5DDB">
        <w:tc>
          <w:tcPr>
            <w:tcW w:w="3763" w:type="pct"/>
            <w:shd w:val="clear" w:color="auto" w:fill="auto"/>
          </w:tcPr>
          <w:p w:rsidR="00F17E0B" w:rsidRPr="002E5DDB" w:rsidRDefault="00F17E0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F17E0B" w:rsidRPr="002E5DDB" w:rsidRDefault="00F17E0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F17E0B" w:rsidRPr="002E5DDB" w:rsidRDefault="00F17E0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  <w:tr w:rsidR="00F17E0B" w:rsidRPr="002E5DDB" w:rsidTr="002E5DDB">
        <w:tc>
          <w:tcPr>
            <w:tcW w:w="3763" w:type="pct"/>
            <w:shd w:val="clear" w:color="auto" w:fill="auto"/>
          </w:tcPr>
          <w:p w:rsidR="00F17E0B" w:rsidRPr="002E5DDB" w:rsidRDefault="00F17E0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315" w:type="pct"/>
            <w:tcBorders>
              <w:right w:val="nil"/>
            </w:tcBorders>
            <w:shd w:val="clear" w:color="auto" w:fill="auto"/>
          </w:tcPr>
          <w:p w:rsidR="00F17E0B" w:rsidRPr="002E5DDB" w:rsidRDefault="00F17E0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F17E0B" w:rsidRPr="002E5DDB" w:rsidRDefault="00F17E0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0.00</w:t>
            </w:r>
          </w:p>
        </w:tc>
      </w:tr>
    </w:tbl>
    <w:p w:rsidR="00F9068C" w:rsidRDefault="00F9068C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0"/>
        <w:gridCol w:w="1971"/>
      </w:tblGrid>
      <w:tr w:rsidR="00FD6A42" w:rsidRPr="002E5DDB" w:rsidTr="00EC7973">
        <w:tc>
          <w:tcPr>
            <w:tcW w:w="7338" w:type="dxa"/>
            <w:shd w:val="clear" w:color="auto" w:fill="auto"/>
          </w:tcPr>
          <w:p w:rsidR="00FD6A42" w:rsidRPr="002E5DDB" w:rsidRDefault="00FD6A4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EL  TOTAL  DE  INGRESOS  QUE  EL MUNICIPIO  DE  TECOH,  YUCATÁN PERCIBIRÁ DURANTE EL EJERCICIO FISCAL 2023, ASCENDERÁ A:</w:t>
            </w:r>
          </w:p>
        </w:tc>
        <w:tc>
          <w:tcPr>
            <w:tcW w:w="1984" w:type="dxa"/>
            <w:shd w:val="clear" w:color="auto" w:fill="auto"/>
          </w:tcPr>
          <w:p w:rsidR="00FD6A42" w:rsidRPr="002E5DDB" w:rsidRDefault="00FD6A42" w:rsidP="00EC79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FD6A42" w:rsidRPr="002E5DDB" w:rsidRDefault="00FD6A42" w:rsidP="00EC79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$80,257,434.05</w:t>
            </w:r>
          </w:p>
        </w:tc>
      </w:tr>
    </w:tbl>
    <w:p w:rsidR="00F9068C" w:rsidRDefault="00F9068C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FD6A42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TÍTULO SEGUNDO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IMPUESTOS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FD6A42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CAPÍTULO I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Impuesto Predial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13.- </w:t>
      </w:r>
      <w:r w:rsidRPr="00711AC3">
        <w:rPr>
          <w:rFonts w:ascii="Arial" w:hAnsi="Arial"/>
          <w:sz w:val="20"/>
          <w:szCs w:val="20"/>
        </w:rPr>
        <w:t xml:space="preserve">Cuando la base del impuesto predial sea el valor catastral del inmueble, el impuesto se </w:t>
      </w:r>
      <w:r w:rsidRPr="00711AC3">
        <w:rPr>
          <w:rFonts w:ascii="Arial" w:hAnsi="Arial"/>
          <w:sz w:val="20"/>
          <w:szCs w:val="20"/>
        </w:rPr>
        <w:lastRenderedPageBreak/>
        <w:t>determinará aplicando al valor catastral, la siguiente tabla:</w:t>
      </w:r>
    </w:p>
    <w:p w:rsidR="00FD6A42" w:rsidRPr="00711AC3" w:rsidRDefault="00FD6A42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TARIFA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1506"/>
        <w:gridCol w:w="1868"/>
        <w:gridCol w:w="2444"/>
      </w:tblGrid>
      <w:tr w:rsidR="00CD5AE6" w:rsidRPr="00711AC3" w:rsidTr="00CD5AE6">
        <w:trPr>
          <w:trHeight w:hRule="exact" w:val="101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Límite Inferior Pesos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Límite Superior Pesos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Cuota fija Anual Pesos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Factor para aplicar Al excedente del Límite</w:t>
            </w:r>
          </w:p>
        </w:tc>
      </w:tr>
      <w:tr w:rsidR="00CD5AE6" w:rsidRPr="00711AC3" w:rsidTr="00CD5AE6">
        <w:trPr>
          <w:trHeight w:hRule="exact" w:val="34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20,000.00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15.00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0.0009</w:t>
            </w:r>
          </w:p>
        </w:tc>
      </w:tr>
      <w:tr w:rsidR="00CD5AE6" w:rsidRPr="00711AC3" w:rsidTr="00CD5AE6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40,000.00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25.00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0.0009</w:t>
            </w:r>
          </w:p>
        </w:tc>
      </w:tr>
      <w:tr w:rsidR="00CD5AE6" w:rsidRPr="00711AC3" w:rsidTr="00CD5AE6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40,000.01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60,000.00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36.00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0.0009</w:t>
            </w:r>
          </w:p>
        </w:tc>
      </w:tr>
      <w:tr w:rsidR="00CD5AE6" w:rsidRPr="00711AC3" w:rsidTr="00CD5AE6">
        <w:trPr>
          <w:trHeight w:hRule="exact" w:val="34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80,000.00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49.00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0.0009</w:t>
            </w:r>
          </w:p>
        </w:tc>
      </w:tr>
      <w:tr w:rsidR="00CD5AE6" w:rsidRPr="00711AC3" w:rsidTr="00CD5AE6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80,000.01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100,000.00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0.0009</w:t>
            </w:r>
          </w:p>
        </w:tc>
      </w:tr>
      <w:tr w:rsidR="00CD5AE6" w:rsidRPr="00711AC3" w:rsidTr="00CD5AE6">
        <w:trPr>
          <w:trHeight w:hRule="exact" w:val="34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100,000.01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120,000.00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71.00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0.0009</w:t>
            </w:r>
          </w:p>
        </w:tc>
      </w:tr>
      <w:tr w:rsidR="00CD5AE6" w:rsidRPr="00711AC3" w:rsidTr="00CD5AE6">
        <w:trPr>
          <w:trHeight w:hRule="exact" w:val="34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120,000.01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En adelante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83.00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5E1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0.0009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5E1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El cálculo de la cantidad a pagar se realizará de la siguiente manera: la diferencia entre el valor catastral y el límite inferior se multiplicará por el factor aplicable, y el producto obtenido se sumará a la cuota fija. El resultado se dividirá entre seis, determinándose de tal forma el impuesto correspondiente al período de un bimestre.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5E1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 xml:space="preserve">Para efectos de lo dispuesto en el segundo párrafo del artículo 34 de la Ley de Hacienda del Municipio 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>, Yucatán, cuando se pague el impuesto anual durante el primer trimestre del año, el contribuyente gozará de un descuento del 10% anual.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5E1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CD5AE6" w:rsidRPr="00711AC3" w:rsidRDefault="00CD5AE6" w:rsidP="005E1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5E18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Para efectos de la determinación d</w:t>
      </w:r>
      <w:r w:rsidR="005E182F">
        <w:rPr>
          <w:rFonts w:ascii="Arial" w:hAnsi="Arial"/>
          <w:sz w:val="20"/>
          <w:szCs w:val="20"/>
        </w:rPr>
        <w:t xml:space="preserve">el </w:t>
      </w:r>
      <w:r w:rsidRPr="00711AC3">
        <w:rPr>
          <w:rFonts w:ascii="Arial" w:hAnsi="Arial"/>
          <w:sz w:val="20"/>
          <w:szCs w:val="20"/>
        </w:rPr>
        <w:t>impuesto predial co</w:t>
      </w:r>
      <w:r w:rsidR="005E182F">
        <w:rPr>
          <w:rFonts w:ascii="Arial" w:hAnsi="Arial"/>
          <w:sz w:val="20"/>
          <w:szCs w:val="20"/>
        </w:rPr>
        <w:t xml:space="preserve">n </w:t>
      </w:r>
      <w:r w:rsidRPr="00711AC3">
        <w:rPr>
          <w:rFonts w:ascii="Arial" w:hAnsi="Arial"/>
          <w:sz w:val="20"/>
          <w:szCs w:val="20"/>
        </w:rPr>
        <w:t>base en el valor catastral, se establece la siguiente:</w:t>
      </w:r>
    </w:p>
    <w:p w:rsidR="00CD5AE6" w:rsidRPr="00711AC3" w:rsidRDefault="0019566A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</w:p>
    <w:p w:rsidR="00CD5AE6" w:rsidRPr="00711AC3" w:rsidRDefault="00CD5AE6" w:rsidP="001956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Tabla de Valores Unitarios de Terreno y Construcción: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1840"/>
        <w:gridCol w:w="1554"/>
        <w:gridCol w:w="2034"/>
      </w:tblGrid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COLONIA O CALLE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TRAMO ENTRE CALLE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Y CALLE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$ POR M2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SECCIÓN 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27 A LA CALLE 31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26 A LA CALLE 30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19 A LA CALLE 25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26 A LA CALLE 30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23 A LA CALLE 31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23 A LA CALLE 27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28 A LA CALLE 30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22 A LA CALLE 24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RESTO DE LA SECCION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36.00</w:t>
            </w:r>
          </w:p>
        </w:tc>
      </w:tr>
      <w:tr w:rsidR="00CC32BB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B" w:rsidRPr="00711AC3" w:rsidRDefault="00CC32BB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B" w:rsidRPr="00711AC3" w:rsidRDefault="00CC32BB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B" w:rsidRPr="00711AC3" w:rsidRDefault="00CC32BB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B" w:rsidRPr="00711AC3" w:rsidRDefault="00CC32BB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SECCIÓN 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31 A LA CALLE 35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26 A LA CALLE 30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31 A LA CALLE 35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20 A LA CALLE 26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24 A LA CALLE 30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SN A LA CALLE 37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RESTO DE LA SECCION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36.00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SECCIÓN 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31 A LA CALLE 33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59.00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30 A LA CALLE 32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59.00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31 A LA CALLE 37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34 VIA FF.CC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3F5E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34 VIA FF.CC. A LA CALLE</w:t>
            </w:r>
            <w:r w:rsidR="003F5E2A">
              <w:rPr>
                <w:rFonts w:ascii="Arial" w:hAnsi="Arial"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35 A LA CALLE 37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lastRenderedPageBreak/>
              <w:t>DE LA CALLE 30 A LA CALLE 32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RESTO DE LA SECCION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36.00</w:t>
            </w:r>
          </w:p>
        </w:tc>
      </w:tr>
      <w:tr w:rsidR="00CC32BB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B" w:rsidRPr="00711AC3" w:rsidRDefault="00CC32BB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B" w:rsidRPr="00711AC3" w:rsidRDefault="00CC32BB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B" w:rsidRPr="00711AC3" w:rsidRDefault="00CC32BB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2BB" w:rsidRPr="00711AC3" w:rsidRDefault="00CC32BB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SECCION 4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27 A LA CALLE 31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30 A LA CALLE 32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21 A LA CALLE 25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32 VIA FF.CC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 LA  CALLE  30  A  LA  CALLE  32  VIA FF.CC.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LA CALLE 27 A LA CALLE 31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VIA FF.CC.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VIA FF.CC.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CD5AE6" w:rsidRPr="00711AC3" w:rsidTr="003F5E2A">
        <w:trPr>
          <w:trHeight w:val="20"/>
        </w:trPr>
        <w:tc>
          <w:tcPr>
            <w:tcW w:w="2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1130"/>
        <w:gridCol w:w="1469"/>
      </w:tblGrid>
      <w:tr w:rsidR="00701A40" w:rsidRPr="00711AC3" w:rsidTr="00701A40">
        <w:trPr>
          <w:trHeight w:val="20"/>
        </w:trPr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RÚSTICOS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01A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$ POR HECTÁREA</w:t>
            </w:r>
          </w:p>
        </w:tc>
      </w:tr>
      <w:tr w:rsidR="00701A40" w:rsidRPr="00711AC3" w:rsidTr="00701A40">
        <w:trPr>
          <w:trHeight w:val="20"/>
        </w:trPr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BRECHA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A40" w:rsidRPr="00711AC3" w:rsidRDefault="00701A40" w:rsidP="00701A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01A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544.00</w:t>
            </w:r>
          </w:p>
        </w:tc>
      </w:tr>
      <w:tr w:rsidR="00701A40" w:rsidRPr="00711AC3" w:rsidTr="00701A40">
        <w:trPr>
          <w:trHeight w:val="20"/>
        </w:trPr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CAMINO BLANCO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A40" w:rsidRPr="00711AC3" w:rsidRDefault="00701A40" w:rsidP="00701A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01A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711AC3">
              <w:rPr>
                <w:rFonts w:ascii="Arial" w:hAnsi="Arial"/>
                <w:sz w:val="20"/>
                <w:szCs w:val="20"/>
              </w:rPr>
              <w:t>,018.00</w:t>
            </w:r>
          </w:p>
        </w:tc>
      </w:tr>
      <w:tr w:rsidR="00701A40" w:rsidRPr="00711AC3" w:rsidTr="00701A40">
        <w:trPr>
          <w:trHeight w:val="20"/>
        </w:trPr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CARRETERA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A40" w:rsidRPr="00711AC3" w:rsidRDefault="00701A40" w:rsidP="00701A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01A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1,633.00</w:t>
            </w:r>
          </w:p>
        </w:tc>
      </w:tr>
      <w:tr w:rsidR="00701A40" w:rsidRPr="00711AC3" w:rsidTr="00701A40">
        <w:trPr>
          <w:trHeight w:val="20"/>
        </w:trPr>
        <w:tc>
          <w:tcPr>
            <w:tcW w:w="3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A40" w:rsidRPr="00711AC3" w:rsidRDefault="00701A40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A40" w:rsidRPr="00711AC3" w:rsidRDefault="00701A40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567"/>
        <w:gridCol w:w="1275"/>
        <w:gridCol w:w="709"/>
        <w:gridCol w:w="1134"/>
        <w:gridCol w:w="482"/>
        <w:gridCol w:w="1158"/>
      </w:tblGrid>
      <w:tr w:rsidR="00327F84" w:rsidRPr="002E5DDB" w:rsidTr="002E5DDB">
        <w:trPr>
          <w:trHeight w:val="631"/>
        </w:trPr>
        <w:tc>
          <w:tcPr>
            <w:tcW w:w="3936" w:type="dxa"/>
            <w:gridSpan w:val="2"/>
            <w:shd w:val="clear" w:color="auto" w:fill="auto"/>
          </w:tcPr>
          <w:p w:rsidR="00327F84" w:rsidRPr="002E5DDB" w:rsidRDefault="00327F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VALORES UNITARIOS DE CONSTRUCCIÓN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27F84" w:rsidRPr="002E5DDB" w:rsidRDefault="00327F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ÁREA CENTRO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27F84" w:rsidRPr="002E5DDB" w:rsidRDefault="00327F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ÁREA MEDIA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27F84" w:rsidRPr="002E5DDB" w:rsidRDefault="00327F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PERIFERIA</w:t>
            </w:r>
          </w:p>
        </w:tc>
      </w:tr>
      <w:tr w:rsidR="0019135C" w:rsidRPr="002E5DDB" w:rsidTr="002E5DDB">
        <w:tc>
          <w:tcPr>
            <w:tcW w:w="3936" w:type="dxa"/>
            <w:gridSpan w:val="2"/>
            <w:shd w:val="clear" w:color="auto" w:fill="auto"/>
          </w:tcPr>
          <w:p w:rsidR="0019135C" w:rsidRPr="002E5DDB" w:rsidRDefault="0019135C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sz w:val="20"/>
                <w:szCs w:val="20"/>
              </w:rPr>
              <w:t>TIPO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135C" w:rsidRPr="002E5DDB" w:rsidRDefault="0019135C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9135C" w:rsidRPr="002E5DDB" w:rsidRDefault="0019135C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9135C" w:rsidRPr="002E5DDB" w:rsidRDefault="0019135C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$ POR M2</w:t>
            </w:r>
          </w:p>
        </w:tc>
      </w:tr>
      <w:tr w:rsidR="00327F84" w:rsidRPr="002E5DDB" w:rsidTr="00CC32BB">
        <w:tc>
          <w:tcPr>
            <w:tcW w:w="2376" w:type="dxa"/>
            <w:shd w:val="clear" w:color="auto" w:fill="auto"/>
          </w:tcPr>
          <w:p w:rsidR="00327F84" w:rsidRPr="002E5DDB" w:rsidRDefault="0019135C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DE LUJO</w:t>
            </w:r>
          </w:p>
        </w:tc>
        <w:tc>
          <w:tcPr>
            <w:tcW w:w="1560" w:type="dxa"/>
            <w:shd w:val="clear" w:color="auto" w:fill="auto"/>
          </w:tcPr>
          <w:p w:rsidR="00327F84" w:rsidRPr="002E5DDB" w:rsidRDefault="00327F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327F84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327F84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3,549.00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327F84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327F84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2,711.00</w:t>
            </w: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327F84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327F84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1,673.00</w:t>
            </w:r>
          </w:p>
        </w:tc>
      </w:tr>
      <w:tr w:rsidR="00327F84" w:rsidRPr="002E5DDB" w:rsidTr="00CC32BB">
        <w:tc>
          <w:tcPr>
            <w:tcW w:w="2376" w:type="dxa"/>
            <w:shd w:val="clear" w:color="auto" w:fill="auto"/>
          </w:tcPr>
          <w:p w:rsidR="00327F84" w:rsidRPr="002E5DDB" w:rsidRDefault="0019135C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CONCRETO</w:t>
            </w:r>
          </w:p>
        </w:tc>
        <w:tc>
          <w:tcPr>
            <w:tcW w:w="1560" w:type="dxa"/>
            <w:shd w:val="clear" w:color="auto" w:fill="auto"/>
          </w:tcPr>
          <w:p w:rsidR="00327F84" w:rsidRPr="002E5DDB" w:rsidRDefault="0019135C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DE PRIMERA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327F84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327F84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3,126.00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327F84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327F84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2,289.00</w:t>
            </w: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327F84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327F84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1,454.00</w:t>
            </w:r>
          </w:p>
        </w:tc>
      </w:tr>
      <w:tr w:rsidR="00327F84" w:rsidRPr="002E5DDB" w:rsidTr="00CC32BB">
        <w:tc>
          <w:tcPr>
            <w:tcW w:w="2376" w:type="dxa"/>
            <w:shd w:val="clear" w:color="auto" w:fill="auto"/>
          </w:tcPr>
          <w:p w:rsidR="00327F84" w:rsidRPr="002E5DDB" w:rsidRDefault="0019135C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ECONÓMICO</w:t>
            </w:r>
          </w:p>
        </w:tc>
        <w:tc>
          <w:tcPr>
            <w:tcW w:w="1560" w:type="dxa"/>
            <w:shd w:val="clear" w:color="auto" w:fill="auto"/>
          </w:tcPr>
          <w:p w:rsidR="00327F84" w:rsidRPr="002E5DDB" w:rsidRDefault="00327F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327F84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327F84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2,711.00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327F84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327F84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1,874.00</w:t>
            </w: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327F84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327F84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1038.00</w:t>
            </w:r>
          </w:p>
        </w:tc>
      </w:tr>
      <w:tr w:rsidR="0019135C" w:rsidRPr="002E5DDB" w:rsidTr="00CC32BB">
        <w:tc>
          <w:tcPr>
            <w:tcW w:w="2376" w:type="dxa"/>
            <w:shd w:val="clear" w:color="auto" w:fill="auto"/>
          </w:tcPr>
          <w:p w:rsidR="0019135C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HIERRO Y ROLLIZOS</w:t>
            </w:r>
          </w:p>
        </w:tc>
        <w:tc>
          <w:tcPr>
            <w:tcW w:w="1560" w:type="dxa"/>
            <w:shd w:val="clear" w:color="auto" w:fill="auto"/>
          </w:tcPr>
          <w:p w:rsidR="0019135C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DE PRIMERA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19135C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19135C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1,259.00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19135C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9135C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1040.00</w:t>
            </w: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19135C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19135C" w:rsidRPr="002E5DDB" w:rsidRDefault="004367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837.00</w:t>
            </w:r>
          </w:p>
        </w:tc>
      </w:tr>
      <w:tr w:rsidR="0019135C" w:rsidRPr="002E5DDB" w:rsidTr="00CC32BB">
        <w:tc>
          <w:tcPr>
            <w:tcW w:w="2376" w:type="dxa"/>
            <w:shd w:val="clear" w:color="auto" w:fill="auto"/>
          </w:tcPr>
          <w:p w:rsidR="0019135C" w:rsidRPr="002E5DDB" w:rsidRDefault="006579A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ECONÓMICO</w:t>
            </w:r>
          </w:p>
        </w:tc>
        <w:tc>
          <w:tcPr>
            <w:tcW w:w="1560" w:type="dxa"/>
            <w:shd w:val="clear" w:color="auto" w:fill="auto"/>
          </w:tcPr>
          <w:p w:rsidR="0019135C" w:rsidRPr="002E5DDB" w:rsidRDefault="0019135C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:rsidR="0019135C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19135C" w:rsidRPr="002E5DDB" w:rsidRDefault="006579A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1040.00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19135C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9135C" w:rsidRPr="002E5DDB" w:rsidRDefault="006579A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821.00</w:t>
            </w: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19135C" w:rsidRPr="002E5DDB" w:rsidRDefault="00F556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19135C" w:rsidRPr="002E5DDB" w:rsidRDefault="006579A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617.00</w:t>
            </w:r>
          </w:p>
        </w:tc>
      </w:tr>
    </w:tbl>
    <w:p w:rsidR="00327F84" w:rsidRDefault="00327F84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426"/>
        <w:gridCol w:w="1275"/>
        <w:gridCol w:w="709"/>
        <w:gridCol w:w="1134"/>
        <w:gridCol w:w="482"/>
        <w:gridCol w:w="1158"/>
      </w:tblGrid>
      <w:tr w:rsidR="00272E52" w:rsidRPr="002E5DDB" w:rsidTr="00CC32BB">
        <w:tc>
          <w:tcPr>
            <w:tcW w:w="2518" w:type="dxa"/>
            <w:shd w:val="clear" w:color="auto" w:fill="auto"/>
          </w:tcPr>
          <w:p w:rsidR="00272E52" w:rsidRPr="002E5DDB" w:rsidRDefault="003B7AF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ZINC, ASBESTO O TEJA</w:t>
            </w:r>
          </w:p>
        </w:tc>
        <w:tc>
          <w:tcPr>
            <w:tcW w:w="1559" w:type="dxa"/>
            <w:shd w:val="clear" w:color="auto" w:fill="auto"/>
          </w:tcPr>
          <w:p w:rsidR="00272E52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INDUSTRIAL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272E52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1,940.00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272E52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1040.00</w:t>
            </w: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272E52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1040.00</w:t>
            </w:r>
          </w:p>
        </w:tc>
      </w:tr>
      <w:tr w:rsidR="00272E52" w:rsidRPr="002E5DDB" w:rsidTr="00CC32BB">
        <w:tc>
          <w:tcPr>
            <w:tcW w:w="2518" w:type="dxa"/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2E52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DE PRIMERA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272E52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1040.00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272E52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837.00</w:t>
            </w: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272E52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617.00</w:t>
            </w:r>
          </w:p>
        </w:tc>
      </w:tr>
      <w:tr w:rsidR="00272E52" w:rsidRPr="002E5DDB" w:rsidTr="00CC32BB">
        <w:tc>
          <w:tcPr>
            <w:tcW w:w="2518" w:type="dxa"/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2E52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ECONÓMICO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272E52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837.00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272E52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617.00</w:t>
            </w: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272E52" w:rsidRPr="002E5DDB" w:rsidRDefault="00272E52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272E52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415.00</w:t>
            </w:r>
          </w:p>
        </w:tc>
      </w:tr>
      <w:tr w:rsidR="00DE4990" w:rsidRPr="002E5DDB" w:rsidTr="00CC32BB">
        <w:tc>
          <w:tcPr>
            <w:tcW w:w="2518" w:type="dxa"/>
            <w:shd w:val="clear" w:color="auto" w:fill="auto"/>
          </w:tcPr>
          <w:p w:rsidR="00DE4990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CARTÓN Y PAJA</w:t>
            </w:r>
          </w:p>
        </w:tc>
        <w:tc>
          <w:tcPr>
            <w:tcW w:w="1559" w:type="dxa"/>
            <w:shd w:val="clear" w:color="auto" w:fill="auto"/>
          </w:tcPr>
          <w:p w:rsidR="00DE4990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COMERCIAL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990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DE4990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1040.00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990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E4990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837.00</w:t>
            </w:r>
          </w:p>
        </w:tc>
        <w:tc>
          <w:tcPr>
            <w:tcW w:w="4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990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DE4990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617.00</w:t>
            </w:r>
          </w:p>
        </w:tc>
      </w:tr>
      <w:tr w:rsidR="00DE4990" w:rsidRPr="002E5DDB" w:rsidTr="00CC32BB">
        <w:tc>
          <w:tcPr>
            <w:tcW w:w="2518" w:type="dxa"/>
            <w:shd w:val="clear" w:color="auto" w:fill="auto"/>
          </w:tcPr>
          <w:p w:rsidR="00DE4990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lastRenderedPageBreak/>
              <w:t>VIVIENDA ECONOMICA</w:t>
            </w:r>
          </w:p>
        </w:tc>
        <w:tc>
          <w:tcPr>
            <w:tcW w:w="1559" w:type="dxa"/>
            <w:shd w:val="clear" w:color="auto" w:fill="auto"/>
          </w:tcPr>
          <w:p w:rsidR="00DE4990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</w:tcPr>
          <w:p w:rsidR="00DE4990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DE4990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415.00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</w:tcPr>
          <w:p w:rsidR="00DE4990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DE4990" w:rsidRPr="002E5DDB" w:rsidRDefault="00DE499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319.00</w:t>
            </w:r>
          </w:p>
        </w:tc>
        <w:tc>
          <w:tcPr>
            <w:tcW w:w="482" w:type="dxa"/>
            <w:tcBorders>
              <w:right w:val="nil"/>
            </w:tcBorders>
            <w:shd w:val="clear" w:color="auto" w:fill="auto"/>
          </w:tcPr>
          <w:p w:rsidR="00DE4990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auto"/>
          </w:tcPr>
          <w:p w:rsidR="00DE4990" w:rsidRPr="002E5DDB" w:rsidRDefault="00B4097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202.00</w:t>
            </w:r>
          </w:p>
        </w:tc>
      </w:tr>
    </w:tbl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3B7A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14.- </w:t>
      </w:r>
      <w:r w:rsidRPr="00711AC3">
        <w:rPr>
          <w:rFonts w:ascii="Arial" w:hAnsi="Arial"/>
          <w:sz w:val="20"/>
          <w:szCs w:val="20"/>
        </w:rPr>
        <w:t>El impuesto predial calculado con base en los frutos civiles que produzcan los predios, se determinará aplicando la siguiente tarifa: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</w:t>
      </w:r>
      <w:r w:rsidRPr="00711AC3">
        <w:rPr>
          <w:rFonts w:ascii="Arial" w:hAnsi="Arial"/>
          <w:sz w:val="20"/>
          <w:szCs w:val="20"/>
        </w:rPr>
        <w:t>.- Habitacional; 3 % mensual sobre el monto de la contraprestación.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II.- </w:t>
      </w:r>
      <w:r w:rsidRPr="00711AC3">
        <w:rPr>
          <w:rFonts w:ascii="Arial" w:hAnsi="Arial"/>
          <w:sz w:val="20"/>
          <w:szCs w:val="20"/>
        </w:rPr>
        <w:t>Comercial; 5 % mensual sobre el monto de la contraprestación.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II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Impuesto Sobre Diversiones y Espectáculos Públicos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1956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15.- </w:t>
      </w:r>
      <w:r w:rsidR="0019566A">
        <w:rPr>
          <w:rFonts w:ascii="Arial" w:hAnsi="Arial"/>
          <w:sz w:val="20"/>
          <w:szCs w:val="20"/>
        </w:rPr>
        <w:t xml:space="preserve">Son sujetos del Impuesto sobre Espectáculos y Diversiones Públicas, </w:t>
      </w:r>
      <w:r w:rsidRPr="00711AC3">
        <w:rPr>
          <w:rFonts w:ascii="Arial" w:hAnsi="Arial"/>
          <w:sz w:val="20"/>
          <w:szCs w:val="20"/>
        </w:rPr>
        <w:t>las personas físicas o morales que promuevan, organicen o exploten las actividades señaladas en el art</w:t>
      </w:r>
      <w:r w:rsidR="0019566A">
        <w:rPr>
          <w:rFonts w:ascii="Arial" w:hAnsi="Arial"/>
          <w:sz w:val="20"/>
          <w:szCs w:val="20"/>
        </w:rPr>
        <w:t xml:space="preserve">ículo 52 de la Ley de Hacienda </w:t>
      </w:r>
      <w:r w:rsidRPr="00711AC3">
        <w:rPr>
          <w:rFonts w:ascii="Arial" w:hAnsi="Arial"/>
          <w:sz w:val="20"/>
          <w:szCs w:val="20"/>
        </w:rPr>
        <w:t>del Municipi</w:t>
      </w:r>
      <w:r w:rsidR="0019566A">
        <w:rPr>
          <w:rFonts w:ascii="Arial" w:hAnsi="Arial"/>
          <w:sz w:val="20"/>
          <w:szCs w:val="20"/>
        </w:rPr>
        <w:t xml:space="preserve">o de </w:t>
      </w:r>
      <w:proofErr w:type="spellStart"/>
      <w:r w:rsidR="0019566A">
        <w:rPr>
          <w:rFonts w:ascii="Arial" w:hAnsi="Arial"/>
          <w:sz w:val="20"/>
          <w:szCs w:val="20"/>
        </w:rPr>
        <w:t>Tecoh</w:t>
      </w:r>
      <w:proofErr w:type="spellEnd"/>
      <w:r w:rsidR="0019566A">
        <w:rPr>
          <w:rFonts w:ascii="Arial" w:hAnsi="Arial"/>
          <w:sz w:val="20"/>
          <w:szCs w:val="20"/>
        </w:rPr>
        <w:t xml:space="preserve">, Yucatán, siempre y cuando </w:t>
      </w:r>
      <w:r w:rsidRPr="00711AC3">
        <w:rPr>
          <w:rFonts w:ascii="Arial" w:hAnsi="Arial"/>
          <w:sz w:val="20"/>
          <w:szCs w:val="20"/>
        </w:rPr>
        <w:t xml:space="preserve">dichas </w:t>
      </w:r>
      <w:proofErr w:type="gramStart"/>
      <w:r w:rsidRPr="00711AC3">
        <w:rPr>
          <w:rFonts w:ascii="Arial" w:hAnsi="Arial"/>
          <w:sz w:val="20"/>
          <w:szCs w:val="20"/>
        </w:rPr>
        <w:t>actividades  sean</w:t>
      </w:r>
      <w:proofErr w:type="gramEnd"/>
      <w:r w:rsidRPr="00711AC3">
        <w:rPr>
          <w:rFonts w:ascii="Arial" w:hAnsi="Arial"/>
          <w:sz w:val="20"/>
          <w:szCs w:val="20"/>
        </w:rPr>
        <w:t xml:space="preserve"> exentas del pago del Impuesto al Valor Agregado.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El impuesto se calculará sobre el monto total de los ingresos percibidos y se determinará aplicando a la base antes referida, las tasas que se establecen a continuación: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2254"/>
      </w:tblGrid>
      <w:tr w:rsidR="00D06484" w:rsidRPr="002E5DDB" w:rsidTr="002E5DDB">
        <w:tc>
          <w:tcPr>
            <w:tcW w:w="3763" w:type="pct"/>
            <w:shd w:val="clear" w:color="auto" w:fill="auto"/>
          </w:tcPr>
          <w:p w:rsidR="00D06484" w:rsidRPr="002E5DDB" w:rsidRDefault="00D064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I.  </w:t>
            </w:r>
            <w:r w:rsidRPr="002E5DDB">
              <w:rPr>
                <w:rFonts w:ascii="Arial" w:hAnsi="Arial"/>
                <w:sz w:val="20"/>
                <w:szCs w:val="20"/>
              </w:rPr>
              <w:t>Funciones de circo</w:t>
            </w:r>
          </w:p>
        </w:tc>
        <w:tc>
          <w:tcPr>
            <w:tcW w:w="1237" w:type="pct"/>
            <w:shd w:val="clear" w:color="auto" w:fill="auto"/>
          </w:tcPr>
          <w:p w:rsidR="00D06484" w:rsidRPr="002E5DDB" w:rsidRDefault="00D064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3% del ingreso.</w:t>
            </w:r>
          </w:p>
        </w:tc>
      </w:tr>
      <w:tr w:rsidR="00D06484" w:rsidRPr="002E5DDB" w:rsidTr="002E5DDB">
        <w:tc>
          <w:tcPr>
            <w:tcW w:w="3763" w:type="pct"/>
            <w:shd w:val="clear" w:color="auto" w:fill="auto"/>
          </w:tcPr>
          <w:p w:rsidR="00D06484" w:rsidRPr="002E5DDB" w:rsidRDefault="00D064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II.  </w:t>
            </w:r>
            <w:r w:rsidRPr="002E5DDB">
              <w:rPr>
                <w:rFonts w:ascii="Arial" w:hAnsi="Arial"/>
                <w:sz w:val="20"/>
                <w:szCs w:val="20"/>
              </w:rPr>
              <w:t>Otros eventos permitidos por la ley de materia</w:t>
            </w:r>
          </w:p>
        </w:tc>
        <w:tc>
          <w:tcPr>
            <w:tcW w:w="1237" w:type="pct"/>
            <w:shd w:val="clear" w:color="auto" w:fill="auto"/>
          </w:tcPr>
          <w:p w:rsidR="00D06484" w:rsidRPr="002E5DDB" w:rsidRDefault="00D0648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5% del ingreso.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III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Del Impuesto Sobre Adquisición de Inmuebles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16.- </w:t>
      </w:r>
      <w:r w:rsidRPr="00711AC3">
        <w:rPr>
          <w:rFonts w:ascii="Arial" w:hAnsi="Arial"/>
          <w:sz w:val="20"/>
          <w:szCs w:val="20"/>
        </w:rPr>
        <w:t xml:space="preserve">El impuesto a que se refiere este capítulo, se calculará aplicando la tasa del 3% a la base gravable señalada en el artículo 45 de la Ley de Hacienda del Municipio 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>, Yucatán.</w:t>
      </w:r>
    </w:p>
    <w:p w:rsidR="00CD5AE6" w:rsidRPr="00711AC3" w:rsidRDefault="0019566A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br w:type="column"/>
      </w:r>
    </w:p>
    <w:p w:rsidR="00D06484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TÍTULO TERCERO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I</w:t>
      </w:r>
    </w:p>
    <w:p w:rsidR="00CD5AE6" w:rsidRPr="00711AC3" w:rsidRDefault="00CD5AE6" w:rsidP="00D064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Derechos por el Uso y Aprovechamiento de los Bienes de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Dominio Público Municipal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17.- </w:t>
      </w:r>
      <w:r w:rsidRPr="00711AC3">
        <w:rPr>
          <w:rFonts w:ascii="Arial" w:hAnsi="Arial"/>
          <w:sz w:val="20"/>
          <w:szCs w:val="20"/>
        </w:rPr>
        <w:t>Los derechos por servicios de mercados se causarán y pagarán de conformidad con la siguiente tarifa: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414"/>
        <w:gridCol w:w="2367"/>
      </w:tblGrid>
      <w:tr w:rsidR="008E1797" w:rsidRPr="002E5DDB" w:rsidTr="002E5DDB">
        <w:tc>
          <w:tcPr>
            <w:tcW w:w="3474" w:type="pct"/>
            <w:shd w:val="clear" w:color="auto" w:fill="auto"/>
          </w:tcPr>
          <w:p w:rsidR="008E1797" w:rsidRPr="002E5DDB" w:rsidRDefault="00D427E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I.- </w:t>
            </w:r>
            <w:r w:rsidRPr="002E5DDB">
              <w:rPr>
                <w:rFonts w:ascii="Arial" w:hAnsi="Arial"/>
                <w:sz w:val="20"/>
                <w:szCs w:val="20"/>
              </w:rPr>
              <w:t>Locatarios fijos</w:t>
            </w:r>
          </w:p>
        </w:tc>
        <w:tc>
          <w:tcPr>
            <w:tcW w:w="227" w:type="pct"/>
            <w:tcBorders>
              <w:right w:val="nil"/>
            </w:tcBorders>
            <w:shd w:val="clear" w:color="auto" w:fill="auto"/>
          </w:tcPr>
          <w:p w:rsidR="008E1797" w:rsidRPr="006C5383" w:rsidRDefault="008E179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6C5383"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1299" w:type="pct"/>
            <w:tcBorders>
              <w:left w:val="nil"/>
            </w:tcBorders>
            <w:shd w:val="clear" w:color="auto" w:fill="auto"/>
          </w:tcPr>
          <w:p w:rsidR="008E1797" w:rsidRPr="002E5DDB" w:rsidRDefault="00D427E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$ 10.00 diario por m2</w:t>
            </w:r>
          </w:p>
        </w:tc>
      </w:tr>
      <w:tr w:rsidR="008E1797" w:rsidRPr="002E5DDB" w:rsidTr="002E5DDB">
        <w:tc>
          <w:tcPr>
            <w:tcW w:w="3474" w:type="pct"/>
            <w:shd w:val="clear" w:color="auto" w:fill="auto"/>
          </w:tcPr>
          <w:p w:rsidR="008E1797" w:rsidRPr="002E5DDB" w:rsidRDefault="00D427E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II.- </w:t>
            </w:r>
            <w:r w:rsidRPr="002E5DDB">
              <w:rPr>
                <w:rFonts w:ascii="Arial" w:hAnsi="Arial"/>
                <w:sz w:val="20"/>
                <w:szCs w:val="20"/>
              </w:rPr>
              <w:t>Locatarios semifijos</w:t>
            </w:r>
          </w:p>
        </w:tc>
        <w:tc>
          <w:tcPr>
            <w:tcW w:w="227" w:type="pct"/>
            <w:tcBorders>
              <w:right w:val="nil"/>
            </w:tcBorders>
            <w:shd w:val="clear" w:color="auto" w:fill="auto"/>
          </w:tcPr>
          <w:p w:rsidR="008E1797" w:rsidRPr="002E5DDB" w:rsidRDefault="008E179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99" w:type="pct"/>
            <w:tcBorders>
              <w:left w:val="nil"/>
            </w:tcBorders>
            <w:shd w:val="clear" w:color="auto" w:fill="auto"/>
          </w:tcPr>
          <w:p w:rsidR="008E1797" w:rsidRPr="002E5DDB" w:rsidRDefault="00D427E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10.00 diario por m2</w:t>
            </w:r>
          </w:p>
        </w:tc>
      </w:tr>
      <w:tr w:rsidR="008E1797" w:rsidRPr="002E5DDB" w:rsidTr="002E5DDB">
        <w:tc>
          <w:tcPr>
            <w:tcW w:w="3474" w:type="pct"/>
            <w:shd w:val="clear" w:color="auto" w:fill="auto"/>
          </w:tcPr>
          <w:p w:rsidR="008E1797" w:rsidRPr="002E5DDB" w:rsidRDefault="00D427E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III.- </w:t>
            </w:r>
            <w:r w:rsidRPr="002E5DDB">
              <w:rPr>
                <w:rFonts w:ascii="Arial" w:hAnsi="Arial"/>
                <w:sz w:val="20"/>
                <w:szCs w:val="20"/>
              </w:rPr>
              <w:t>Por uso de baños públicos</w:t>
            </w:r>
          </w:p>
        </w:tc>
        <w:tc>
          <w:tcPr>
            <w:tcW w:w="227" w:type="pct"/>
            <w:tcBorders>
              <w:right w:val="nil"/>
            </w:tcBorders>
            <w:shd w:val="clear" w:color="auto" w:fill="auto"/>
          </w:tcPr>
          <w:p w:rsidR="008E1797" w:rsidRPr="002E5DDB" w:rsidRDefault="008E1797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299" w:type="pct"/>
            <w:tcBorders>
              <w:left w:val="nil"/>
            </w:tcBorders>
            <w:shd w:val="clear" w:color="auto" w:fill="auto"/>
          </w:tcPr>
          <w:p w:rsidR="008E1797" w:rsidRPr="002E5DDB" w:rsidRDefault="00D427E0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5.00</w:t>
            </w:r>
          </w:p>
        </w:tc>
      </w:tr>
    </w:tbl>
    <w:p w:rsidR="008E1797" w:rsidRDefault="008E1797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II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Derechos por Servicio de Agua Potable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D427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18.- </w:t>
      </w:r>
      <w:r w:rsidRPr="00711AC3">
        <w:rPr>
          <w:rFonts w:ascii="Arial" w:hAnsi="Arial"/>
          <w:sz w:val="20"/>
          <w:szCs w:val="20"/>
        </w:rPr>
        <w:t>Por los servicios de agua potable establecida en los artículos 120 y 121 de la Ley de</w:t>
      </w:r>
      <w:r w:rsidR="00D427E0">
        <w:rPr>
          <w:rFonts w:ascii="Arial" w:hAnsi="Arial"/>
          <w:sz w:val="20"/>
          <w:szCs w:val="20"/>
        </w:rPr>
        <w:t xml:space="preserve"> Hacienda del Municipio de </w:t>
      </w:r>
      <w:proofErr w:type="spellStart"/>
      <w:r w:rsidR="00D427E0">
        <w:rPr>
          <w:rFonts w:ascii="Arial" w:hAnsi="Arial"/>
          <w:sz w:val="20"/>
          <w:szCs w:val="20"/>
        </w:rPr>
        <w:t>Tecoh</w:t>
      </w:r>
      <w:proofErr w:type="spellEnd"/>
      <w:r w:rsidR="00D427E0">
        <w:rPr>
          <w:rFonts w:ascii="Arial" w:hAnsi="Arial"/>
          <w:sz w:val="20"/>
          <w:szCs w:val="20"/>
        </w:rPr>
        <w:t xml:space="preserve">, Yucatán, que preste el Municipio, se pagarán mensual </w:t>
      </w:r>
      <w:r w:rsidRPr="00711AC3">
        <w:rPr>
          <w:rFonts w:ascii="Arial" w:hAnsi="Arial"/>
          <w:sz w:val="20"/>
          <w:szCs w:val="20"/>
        </w:rPr>
        <w:t>las siguientes cuotas: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0"/>
        <w:gridCol w:w="1266"/>
        <w:gridCol w:w="995"/>
      </w:tblGrid>
      <w:tr w:rsidR="0000127A" w:rsidRPr="002E5DDB" w:rsidTr="002E5DDB">
        <w:tc>
          <w:tcPr>
            <w:tcW w:w="3763" w:type="pct"/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sz w:val="20"/>
                <w:szCs w:val="20"/>
              </w:rPr>
              <w:t xml:space="preserve">I.- </w:t>
            </w:r>
            <w:r w:rsidRPr="002E5DDB">
              <w:rPr>
                <w:rFonts w:ascii="Arial" w:hAnsi="Arial"/>
                <w:sz w:val="20"/>
                <w:szCs w:val="20"/>
              </w:rPr>
              <w:t>Por toma doméstica</w:t>
            </w:r>
          </w:p>
        </w:tc>
        <w:tc>
          <w:tcPr>
            <w:tcW w:w="698" w:type="pct"/>
            <w:tcBorders>
              <w:righ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14.00</w:t>
            </w:r>
          </w:p>
        </w:tc>
      </w:tr>
      <w:tr w:rsidR="0000127A" w:rsidRPr="002E5DDB" w:rsidTr="002E5DDB">
        <w:tc>
          <w:tcPr>
            <w:tcW w:w="3763" w:type="pct"/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sz w:val="20"/>
                <w:szCs w:val="20"/>
              </w:rPr>
              <w:t xml:space="preserve">II.- </w:t>
            </w:r>
            <w:r w:rsidRPr="002E5DDB">
              <w:rPr>
                <w:rFonts w:ascii="Arial" w:hAnsi="Arial"/>
                <w:sz w:val="20"/>
                <w:szCs w:val="20"/>
              </w:rPr>
              <w:t>Por toma comercial</w:t>
            </w:r>
          </w:p>
        </w:tc>
        <w:tc>
          <w:tcPr>
            <w:tcW w:w="698" w:type="pct"/>
            <w:tcBorders>
              <w:righ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24.00</w:t>
            </w:r>
          </w:p>
        </w:tc>
      </w:tr>
      <w:tr w:rsidR="0000127A" w:rsidRPr="002E5DDB" w:rsidTr="002E5DDB">
        <w:tc>
          <w:tcPr>
            <w:tcW w:w="3763" w:type="pct"/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sz w:val="20"/>
                <w:szCs w:val="20"/>
              </w:rPr>
              <w:t xml:space="preserve">III.- </w:t>
            </w:r>
            <w:r w:rsidRPr="002E5DDB">
              <w:rPr>
                <w:rFonts w:ascii="Arial" w:hAnsi="Arial"/>
                <w:sz w:val="20"/>
                <w:szCs w:val="20"/>
              </w:rPr>
              <w:t>Por toma industrial</w:t>
            </w:r>
          </w:p>
        </w:tc>
        <w:tc>
          <w:tcPr>
            <w:tcW w:w="698" w:type="pct"/>
            <w:tcBorders>
              <w:righ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39.00</w:t>
            </w:r>
          </w:p>
        </w:tc>
      </w:tr>
      <w:tr w:rsidR="0000127A" w:rsidRPr="002E5DDB" w:rsidTr="002E5DDB">
        <w:tc>
          <w:tcPr>
            <w:tcW w:w="3763" w:type="pct"/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sz w:val="20"/>
                <w:szCs w:val="20"/>
              </w:rPr>
              <w:t xml:space="preserve">IV.- </w:t>
            </w:r>
            <w:r w:rsidRPr="002E5DDB">
              <w:rPr>
                <w:rFonts w:ascii="Arial" w:hAnsi="Arial"/>
                <w:sz w:val="20"/>
                <w:szCs w:val="20"/>
              </w:rPr>
              <w:t>Por contratación de toma nueva.</w:t>
            </w:r>
          </w:p>
        </w:tc>
        <w:tc>
          <w:tcPr>
            <w:tcW w:w="698" w:type="pct"/>
            <w:tcBorders>
              <w:righ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560.00</w:t>
            </w:r>
          </w:p>
        </w:tc>
      </w:tr>
      <w:tr w:rsidR="0000127A" w:rsidRPr="002E5DDB" w:rsidTr="002E5DDB">
        <w:tc>
          <w:tcPr>
            <w:tcW w:w="3763" w:type="pct"/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sz w:val="20"/>
                <w:szCs w:val="20"/>
              </w:rPr>
              <w:t xml:space="preserve">V.- </w:t>
            </w:r>
            <w:r w:rsidRPr="002E5DDB">
              <w:rPr>
                <w:rFonts w:ascii="Arial" w:hAnsi="Arial"/>
                <w:sz w:val="20"/>
                <w:szCs w:val="20"/>
              </w:rPr>
              <w:t>Por conexión a la red municipal de Agua Potable</w:t>
            </w:r>
          </w:p>
        </w:tc>
        <w:tc>
          <w:tcPr>
            <w:tcW w:w="698" w:type="pct"/>
            <w:tcBorders>
              <w:righ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tcBorders>
              <w:left w:val="nil"/>
            </w:tcBorders>
            <w:shd w:val="clear" w:color="auto" w:fill="auto"/>
          </w:tcPr>
          <w:p w:rsidR="0000127A" w:rsidRPr="002E5DDB" w:rsidRDefault="0000127A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3,323.00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III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 por Servicio de Alumbrado Público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19.- </w:t>
      </w:r>
      <w:r w:rsidRPr="00711AC3">
        <w:rPr>
          <w:rFonts w:ascii="Arial" w:hAnsi="Arial"/>
          <w:sz w:val="20"/>
          <w:szCs w:val="20"/>
        </w:rPr>
        <w:t xml:space="preserve">El pago del derecho por servicio de alumbrado público, será el que resulte de aplicar la tarifa que se describe en la Ley de Hacienda del Municipio 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>, Yucatán.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335AC5" w:rsidRPr="00711AC3" w:rsidRDefault="00335AC5" w:rsidP="00335AC5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1AC3">
        <w:rPr>
          <w:rFonts w:ascii="Arial" w:hAnsi="Arial"/>
          <w:b/>
          <w:sz w:val="20"/>
          <w:szCs w:val="20"/>
        </w:rPr>
        <w:t xml:space="preserve">CAPÍTULO </w:t>
      </w:r>
      <w:r>
        <w:rPr>
          <w:rFonts w:ascii="Arial" w:hAnsi="Arial"/>
          <w:b/>
          <w:sz w:val="20"/>
          <w:szCs w:val="20"/>
        </w:rPr>
        <w:t>I</w:t>
      </w:r>
      <w:r w:rsidRPr="00711AC3">
        <w:rPr>
          <w:rFonts w:ascii="Arial" w:hAnsi="Arial"/>
          <w:b/>
          <w:sz w:val="20"/>
          <w:szCs w:val="20"/>
        </w:rPr>
        <w:t>V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Derechos por Servicio de Limpia y Recolección de Basura</w:t>
      </w:r>
    </w:p>
    <w:p w:rsidR="00BB50A1" w:rsidRPr="00711AC3" w:rsidRDefault="00BB50A1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20.- </w:t>
      </w:r>
      <w:r w:rsidRPr="00711AC3">
        <w:rPr>
          <w:rFonts w:ascii="Arial" w:hAnsi="Arial"/>
          <w:sz w:val="20"/>
          <w:szCs w:val="20"/>
        </w:rPr>
        <w:t>Por los derechos correspondientes al s</w:t>
      </w:r>
      <w:r w:rsidR="00BB50A1">
        <w:rPr>
          <w:rFonts w:ascii="Arial" w:hAnsi="Arial"/>
          <w:sz w:val="20"/>
          <w:szCs w:val="20"/>
        </w:rPr>
        <w:t xml:space="preserve">ervicio de limpia mensualmente </w:t>
      </w:r>
      <w:r w:rsidRPr="00711AC3">
        <w:rPr>
          <w:rFonts w:ascii="Arial" w:hAnsi="Arial"/>
          <w:sz w:val="20"/>
          <w:szCs w:val="20"/>
        </w:rPr>
        <w:t>se causará y pagará la cuota por cada predio comercial $ 200.00.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1AC3">
        <w:rPr>
          <w:rFonts w:ascii="Arial" w:hAnsi="Arial"/>
          <w:b/>
          <w:sz w:val="20"/>
          <w:szCs w:val="20"/>
        </w:rPr>
        <w:t>CAPÍTULO V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 por Servicios de Panteones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21.- </w:t>
      </w:r>
      <w:r w:rsidRPr="00711AC3">
        <w:rPr>
          <w:rFonts w:ascii="Arial" w:hAnsi="Arial"/>
          <w:sz w:val="20"/>
          <w:szCs w:val="20"/>
        </w:rPr>
        <w:t>Los derechos a que se refiere este capítulo, se causarán y pagarán conforme a las siguientes cuotas: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3"/>
        <w:gridCol w:w="408"/>
        <w:gridCol w:w="1680"/>
      </w:tblGrid>
      <w:tr w:rsidR="00624675" w:rsidRPr="002E5DDB" w:rsidTr="002E5DDB">
        <w:tc>
          <w:tcPr>
            <w:tcW w:w="3853" w:type="pct"/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I.  </w:t>
            </w:r>
            <w:r w:rsidRPr="002E5DDB">
              <w:rPr>
                <w:rFonts w:ascii="Arial" w:hAnsi="Arial"/>
                <w:sz w:val="20"/>
                <w:szCs w:val="20"/>
              </w:rPr>
              <w:t>Inhumaciones en fosas y criptas:</w:t>
            </w: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24675" w:rsidRPr="002E5DDB" w:rsidTr="002E5DDB">
        <w:tc>
          <w:tcPr>
            <w:tcW w:w="3853" w:type="pct"/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a) </w:t>
            </w:r>
            <w:r w:rsidRPr="002E5DDB">
              <w:rPr>
                <w:rFonts w:ascii="Arial" w:hAnsi="Arial"/>
                <w:sz w:val="20"/>
                <w:szCs w:val="20"/>
              </w:rPr>
              <w:t>Por temporalidad de 3 años:</w:t>
            </w: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624675" w:rsidRPr="002E5DDB" w:rsidTr="002E5DDB">
        <w:tc>
          <w:tcPr>
            <w:tcW w:w="3853" w:type="pct"/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b) </w:t>
            </w:r>
            <w:r w:rsidRPr="002E5DDB">
              <w:rPr>
                <w:rFonts w:ascii="Arial" w:hAnsi="Arial"/>
                <w:sz w:val="20"/>
                <w:szCs w:val="20"/>
              </w:rPr>
              <w:t>Refrendo por depósitos de restos a 1 año:</w:t>
            </w: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255.00</w:t>
            </w:r>
          </w:p>
        </w:tc>
      </w:tr>
      <w:tr w:rsidR="00624675" w:rsidRPr="002E5DDB" w:rsidTr="002E5DDB">
        <w:tc>
          <w:tcPr>
            <w:tcW w:w="3853" w:type="pct"/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c) </w:t>
            </w:r>
            <w:r w:rsidRPr="002E5DDB">
              <w:rPr>
                <w:rFonts w:ascii="Arial" w:hAnsi="Arial"/>
                <w:sz w:val="20"/>
                <w:szCs w:val="20"/>
              </w:rPr>
              <w:t xml:space="preserve"> Renta por osario o cripta anual</w:t>
            </w: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146.00</w:t>
            </w:r>
          </w:p>
        </w:tc>
      </w:tr>
      <w:tr w:rsidR="00624675" w:rsidRPr="002E5DDB" w:rsidTr="002E5DDB">
        <w:tc>
          <w:tcPr>
            <w:tcW w:w="3853" w:type="pct"/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24675" w:rsidRPr="002E5DDB" w:rsidTr="002E5DDB">
        <w:tc>
          <w:tcPr>
            <w:tcW w:w="3853" w:type="pct"/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II. </w:t>
            </w:r>
            <w:r w:rsidRPr="002E5DDB">
              <w:rPr>
                <w:rFonts w:ascii="Arial" w:hAnsi="Arial"/>
                <w:sz w:val="20"/>
                <w:szCs w:val="20"/>
              </w:rPr>
              <w:t>Permiso de construcción de cripta o bóveda en los panteones municipales.</w:t>
            </w: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100.00 M2</w:t>
            </w:r>
          </w:p>
        </w:tc>
      </w:tr>
      <w:tr w:rsidR="00624675" w:rsidRPr="002E5DDB" w:rsidTr="002E5DDB">
        <w:tc>
          <w:tcPr>
            <w:tcW w:w="3853" w:type="pct"/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24675" w:rsidRPr="002E5DDB" w:rsidTr="002E5DDB">
        <w:tc>
          <w:tcPr>
            <w:tcW w:w="3853" w:type="pct"/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III. </w:t>
            </w:r>
            <w:r w:rsidRPr="002E5DDB">
              <w:rPr>
                <w:rFonts w:ascii="Arial" w:hAnsi="Arial"/>
                <w:sz w:val="20"/>
                <w:szCs w:val="20"/>
              </w:rPr>
              <w:t>Exhumación después de transcurrido el término de ley (3 años).</w:t>
            </w: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24675" w:rsidRPr="002E5DDB" w:rsidRDefault="00624675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356.00</w:t>
            </w:r>
          </w:p>
        </w:tc>
      </w:tr>
      <w:tr w:rsidR="00611A5F" w:rsidRPr="002E5DDB" w:rsidTr="002E5DDB">
        <w:tc>
          <w:tcPr>
            <w:tcW w:w="3853" w:type="pct"/>
            <w:shd w:val="clear" w:color="auto" w:fill="auto"/>
          </w:tcPr>
          <w:p w:rsidR="00611A5F" w:rsidRPr="002E5DDB" w:rsidRDefault="00611A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11A5F" w:rsidRPr="002E5DDB" w:rsidRDefault="00611A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11A5F" w:rsidRPr="002E5DDB" w:rsidRDefault="00611A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11A5F" w:rsidRPr="002E5DDB" w:rsidTr="002E5DDB">
        <w:tc>
          <w:tcPr>
            <w:tcW w:w="3853" w:type="pct"/>
            <w:shd w:val="clear" w:color="auto" w:fill="auto"/>
          </w:tcPr>
          <w:p w:rsidR="00611A5F" w:rsidRPr="002E5DDB" w:rsidRDefault="00611A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Se pagará por año, en bóveda, nicho u osario por mantenimiento de espacio</w:t>
            </w:r>
          </w:p>
        </w:tc>
        <w:tc>
          <w:tcPr>
            <w:tcW w:w="224" w:type="pct"/>
            <w:tcBorders>
              <w:right w:val="nil"/>
            </w:tcBorders>
            <w:shd w:val="clear" w:color="auto" w:fill="auto"/>
          </w:tcPr>
          <w:p w:rsidR="00611A5F" w:rsidRPr="002E5DDB" w:rsidRDefault="00611A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22" w:type="pct"/>
            <w:tcBorders>
              <w:left w:val="nil"/>
            </w:tcBorders>
            <w:shd w:val="clear" w:color="auto" w:fill="auto"/>
          </w:tcPr>
          <w:p w:rsidR="00611A5F" w:rsidRPr="002E5DDB" w:rsidRDefault="00611A5F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200.00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VI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Derechos por Servicio de Rastro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22.- </w:t>
      </w:r>
      <w:r w:rsidRPr="00711AC3">
        <w:rPr>
          <w:rFonts w:ascii="Arial" w:hAnsi="Arial"/>
          <w:sz w:val="20"/>
          <w:szCs w:val="20"/>
        </w:rPr>
        <w:t>Son objeto de este derecho, la supervisión sanitaria efectuada por la autoridad municipal para la autorización de matanza de animales.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A44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Los derechos por</w:t>
      </w:r>
      <w:r w:rsidR="00C822BC">
        <w:rPr>
          <w:rFonts w:ascii="Arial" w:hAnsi="Arial"/>
          <w:sz w:val="20"/>
          <w:szCs w:val="20"/>
        </w:rPr>
        <w:t xml:space="preserve"> la autorización de la matanza </w:t>
      </w:r>
      <w:r w:rsidRPr="00711AC3">
        <w:rPr>
          <w:rFonts w:ascii="Arial" w:hAnsi="Arial"/>
          <w:sz w:val="20"/>
          <w:szCs w:val="20"/>
        </w:rPr>
        <w:t xml:space="preserve">de ganado, se </w:t>
      </w:r>
      <w:r w:rsidR="00A44750">
        <w:rPr>
          <w:rFonts w:ascii="Arial" w:hAnsi="Arial"/>
          <w:sz w:val="20"/>
          <w:szCs w:val="20"/>
        </w:rPr>
        <w:t xml:space="preserve">pagarán </w:t>
      </w:r>
      <w:r w:rsidRPr="00711AC3">
        <w:rPr>
          <w:rFonts w:ascii="Arial" w:hAnsi="Arial"/>
          <w:sz w:val="20"/>
          <w:szCs w:val="20"/>
        </w:rPr>
        <w:t xml:space="preserve">de </w:t>
      </w:r>
      <w:r w:rsidR="006D0F24" w:rsidRPr="00711AC3">
        <w:rPr>
          <w:rFonts w:ascii="Arial" w:hAnsi="Arial"/>
          <w:sz w:val="20"/>
          <w:szCs w:val="20"/>
        </w:rPr>
        <w:t>acuerdo a</w:t>
      </w:r>
      <w:r w:rsidRPr="00711AC3">
        <w:rPr>
          <w:rFonts w:ascii="Arial" w:hAnsi="Arial"/>
          <w:sz w:val="20"/>
          <w:szCs w:val="20"/>
        </w:rPr>
        <w:t xml:space="preserve"> la siguiente tarifa: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4"/>
        <w:gridCol w:w="417"/>
        <w:gridCol w:w="1950"/>
      </w:tblGrid>
      <w:tr w:rsidR="006447D6" w:rsidRPr="002E5DDB" w:rsidTr="002E5DDB">
        <w:tc>
          <w:tcPr>
            <w:tcW w:w="3701" w:type="pct"/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I. </w:t>
            </w:r>
            <w:r w:rsidRPr="002E5DDB">
              <w:rPr>
                <w:rFonts w:ascii="Arial" w:hAnsi="Arial"/>
                <w:sz w:val="20"/>
                <w:szCs w:val="20"/>
              </w:rPr>
              <w:t>Ganado Vacuno</w:t>
            </w:r>
          </w:p>
        </w:tc>
        <w:tc>
          <w:tcPr>
            <w:tcW w:w="229" w:type="pct"/>
            <w:tcBorders>
              <w:right w:val="nil"/>
            </w:tcBorders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1070" w:type="pct"/>
            <w:tcBorders>
              <w:left w:val="nil"/>
            </w:tcBorders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50.00 por cabeza</w:t>
            </w:r>
          </w:p>
        </w:tc>
      </w:tr>
      <w:tr w:rsidR="006447D6" w:rsidRPr="002E5DDB" w:rsidTr="002E5DDB">
        <w:tc>
          <w:tcPr>
            <w:tcW w:w="3701" w:type="pct"/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II. </w:t>
            </w:r>
            <w:r w:rsidRPr="002E5DDB">
              <w:rPr>
                <w:rFonts w:ascii="Arial" w:hAnsi="Arial"/>
                <w:sz w:val="20"/>
                <w:szCs w:val="20"/>
              </w:rPr>
              <w:t>Ganado Porcino</w:t>
            </w:r>
          </w:p>
        </w:tc>
        <w:tc>
          <w:tcPr>
            <w:tcW w:w="229" w:type="pct"/>
            <w:tcBorders>
              <w:right w:val="nil"/>
            </w:tcBorders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70" w:type="pct"/>
            <w:tcBorders>
              <w:left w:val="nil"/>
            </w:tcBorders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50.00 por cabeza</w:t>
            </w:r>
          </w:p>
        </w:tc>
      </w:tr>
      <w:tr w:rsidR="006447D6" w:rsidRPr="002E5DDB" w:rsidTr="002E5DDB">
        <w:tc>
          <w:tcPr>
            <w:tcW w:w="3701" w:type="pct"/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III. </w:t>
            </w:r>
            <w:r w:rsidRPr="002E5DDB">
              <w:rPr>
                <w:rFonts w:ascii="Arial" w:hAnsi="Arial"/>
                <w:sz w:val="20"/>
                <w:szCs w:val="20"/>
              </w:rPr>
              <w:t>Caprino</w:t>
            </w:r>
          </w:p>
        </w:tc>
        <w:tc>
          <w:tcPr>
            <w:tcW w:w="229" w:type="pct"/>
            <w:tcBorders>
              <w:right w:val="nil"/>
            </w:tcBorders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070" w:type="pct"/>
            <w:tcBorders>
              <w:left w:val="nil"/>
            </w:tcBorders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50.00 por cabeza</w:t>
            </w:r>
          </w:p>
        </w:tc>
      </w:tr>
    </w:tbl>
    <w:p w:rsidR="006447D6" w:rsidRDefault="006447D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6447D6" w:rsidRDefault="006447D6" w:rsidP="00711AC3">
      <w:pPr>
        <w:tabs>
          <w:tab w:val="left" w:pos="4044"/>
        </w:tabs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CAPÍTULO VII</w:t>
      </w:r>
    </w:p>
    <w:p w:rsidR="00CD5AE6" w:rsidRPr="00711AC3" w:rsidRDefault="00CD5AE6" w:rsidP="00711AC3">
      <w:pPr>
        <w:tabs>
          <w:tab w:val="left" w:pos="4044"/>
        </w:tabs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Derechos por Servicios de Vigilancia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834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23.- </w:t>
      </w:r>
      <w:r w:rsidRPr="00711AC3">
        <w:rPr>
          <w:rFonts w:ascii="Arial" w:hAnsi="Arial"/>
          <w:sz w:val="20"/>
          <w:szCs w:val="20"/>
        </w:rPr>
        <w:t>Por los servicios de vigilancia pública que preste el ayuntamiento se pagará por cada elemento una cuota de acuerdo a la siguiente tarifa: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415"/>
        <w:gridCol w:w="1534"/>
      </w:tblGrid>
      <w:tr w:rsidR="006447D6" w:rsidRPr="002E5DDB" w:rsidTr="002E5DDB">
        <w:tc>
          <w:tcPr>
            <w:tcW w:w="3930" w:type="pct"/>
            <w:shd w:val="clear" w:color="auto" w:fill="auto"/>
          </w:tcPr>
          <w:p w:rsidR="006447D6" w:rsidRPr="002E5DDB" w:rsidRDefault="008343B1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I. </w:t>
            </w:r>
            <w:r w:rsidRPr="002E5DDB">
              <w:rPr>
                <w:rFonts w:ascii="Arial" w:hAnsi="Arial"/>
                <w:sz w:val="20"/>
                <w:szCs w:val="20"/>
              </w:rPr>
              <w:t>Por 12 horas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Cs/>
                <w:sz w:val="20"/>
                <w:szCs w:val="20"/>
              </w:rPr>
              <w:t>$</w:t>
            </w:r>
          </w:p>
        </w:tc>
        <w:tc>
          <w:tcPr>
            <w:tcW w:w="843" w:type="pct"/>
            <w:tcBorders>
              <w:left w:val="nil"/>
            </w:tcBorders>
            <w:shd w:val="clear" w:color="auto" w:fill="auto"/>
          </w:tcPr>
          <w:p w:rsidR="006447D6" w:rsidRPr="002E5DDB" w:rsidRDefault="008343B1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374.00</w:t>
            </w:r>
          </w:p>
        </w:tc>
      </w:tr>
      <w:tr w:rsidR="006447D6" w:rsidRPr="002E5DDB" w:rsidTr="002E5DDB">
        <w:tc>
          <w:tcPr>
            <w:tcW w:w="3930" w:type="pct"/>
            <w:shd w:val="clear" w:color="auto" w:fill="auto"/>
          </w:tcPr>
          <w:p w:rsidR="006447D6" w:rsidRPr="002E5DDB" w:rsidRDefault="008343B1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 xml:space="preserve">II. </w:t>
            </w:r>
            <w:r w:rsidRPr="002E5DDB">
              <w:rPr>
                <w:rFonts w:ascii="Arial" w:hAnsi="Arial"/>
                <w:sz w:val="20"/>
                <w:szCs w:val="20"/>
              </w:rPr>
              <w:t>Por hora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auto"/>
          </w:tcPr>
          <w:p w:rsidR="006447D6" w:rsidRPr="002E5DDB" w:rsidRDefault="006447D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843" w:type="pct"/>
            <w:tcBorders>
              <w:left w:val="nil"/>
            </w:tcBorders>
            <w:shd w:val="clear" w:color="auto" w:fill="auto"/>
          </w:tcPr>
          <w:p w:rsidR="006447D6" w:rsidRPr="002E5DDB" w:rsidRDefault="008343B1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90.00</w:t>
            </w:r>
          </w:p>
        </w:tc>
      </w:tr>
    </w:tbl>
    <w:p w:rsidR="006447D6" w:rsidRDefault="006447D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VIII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 por Servicios de Catastro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8343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24.- </w:t>
      </w:r>
      <w:r w:rsidRPr="00711AC3">
        <w:rPr>
          <w:rFonts w:ascii="Arial" w:hAnsi="Arial"/>
          <w:sz w:val="20"/>
          <w:szCs w:val="20"/>
        </w:rPr>
        <w:t>La cuota que se pagará por los servicios que presta el Catastro Municipal, causarán derechos de conformidad con la siguiente tarifa.</w:t>
      </w:r>
    </w:p>
    <w:p w:rsidR="00E150E8" w:rsidRDefault="00E150E8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45"/>
        <w:gridCol w:w="693"/>
        <w:gridCol w:w="983"/>
      </w:tblGrid>
      <w:tr w:rsidR="00E150E8" w:rsidRPr="002E5DDB" w:rsidTr="00132B6E">
        <w:tc>
          <w:tcPr>
            <w:tcW w:w="4081" w:type="pct"/>
            <w:shd w:val="clear" w:color="auto" w:fill="auto"/>
          </w:tcPr>
          <w:p w:rsidR="00E150E8" w:rsidRPr="002E5DDB" w:rsidRDefault="00E150E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I.- Emisión de copias fotostáticas simples.</w:t>
            </w:r>
          </w:p>
        </w:tc>
        <w:tc>
          <w:tcPr>
            <w:tcW w:w="380" w:type="pct"/>
            <w:shd w:val="clear" w:color="auto" w:fill="auto"/>
          </w:tcPr>
          <w:p w:rsidR="00E150E8" w:rsidRPr="002E5DDB" w:rsidRDefault="00E150E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E150E8" w:rsidRPr="002E5DDB" w:rsidRDefault="00E150E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150E8" w:rsidRPr="002E5DDB" w:rsidTr="00132B6E">
        <w:tc>
          <w:tcPr>
            <w:tcW w:w="4081" w:type="pct"/>
            <w:shd w:val="clear" w:color="auto" w:fill="auto"/>
          </w:tcPr>
          <w:p w:rsidR="00E150E8" w:rsidRPr="002E5DDB" w:rsidRDefault="00E150E8" w:rsidP="00132B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 xml:space="preserve">Por cada hoja simple tamaño carta, de cédulas, planos, parcelas, formas </w:t>
            </w:r>
            <w:r w:rsidR="007C2C66" w:rsidRPr="002E5DDB">
              <w:rPr>
                <w:rFonts w:ascii="Arial" w:hAnsi="Arial"/>
                <w:sz w:val="20"/>
                <w:szCs w:val="20"/>
              </w:rPr>
              <w:t xml:space="preserve">de </w:t>
            </w:r>
            <w:r w:rsidRPr="002E5DDB">
              <w:rPr>
                <w:rFonts w:ascii="Arial" w:hAnsi="Arial"/>
                <w:sz w:val="20"/>
                <w:szCs w:val="20"/>
              </w:rPr>
              <w:t>manifestación de traslación de dominio o cualquier otra manifestación</w:t>
            </w:r>
          </w:p>
        </w:tc>
        <w:tc>
          <w:tcPr>
            <w:tcW w:w="380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150E8" w:rsidRPr="002E5DDB" w:rsidRDefault="00E150E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E150E8" w:rsidRPr="002E5DDB" w:rsidRDefault="00E150E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22.00</w:t>
            </w:r>
          </w:p>
        </w:tc>
      </w:tr>
      <w:tr w:rsidR="00E150E8" w:rsidRPr="002E5DDB" w:rsidTr="00132B6E">
        <w:tc>
          <w:tcPr>
            <w:tcW w:w="4081" w:type="pct"/>
            <w:shd w:val="clear" w:color="auto" w:fill="auto"/>
          </w:tcPr>
          <w:p w:rsidR="00E150E8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Por cada copia simple tamaño oficio</w:t>
            </w:r>
          </w:p>
        </w:tc>
        <w:tc>
          <w:tcPr>
            <w:tcW w:w="380" w:type="pct"/>
            <w:shd w:val="clear" w:color="auto" w:fill="auto"/>
          </w:tcPr>
          <w:p w:rsidR="00E150E8" w:rsidRPr="002E5DDB" w:rsidRDefault="00E150E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E150E8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27.00</w:t>
            </w:r>
          </w:p>
        </w:tc>
      </w:tr>
      <w:tr w:rsidR="007C2C66" w:rsidRPr="002E5DDB" w:rsidTr="00132B6E">
        <w:tc>
          <w:tcPr>
            <w:tcW w:w="4081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C2C66" w:rsidRPr="002E5DDB" w:rsidTr="00132B6E">
        <w:tc>
          <w:tcPr>
            <w:tcW w:w="4081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II.- Por expedición de copias fotostáticas certificadas de:</w:t>
            </w:r>
          </w:p>
        </w:tc>
        <w:tc>
          <w:tcPr>
            <w:tcW w:w="380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C2C66" w:rsidRPr="002E5DDB" w:rsidTr="00132B6E">
        <w:tc>
          <w:tcPr>
            <w:tcW w:w="4081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Cédulas, planos, parcelas, manifestaciones, tamaño carta</w:t>
            </w:r>
          </w:p>
        </w:tc>
        <w:tc>
          <w:tcPr>
            <w:tcW w:w="380" w:type="pct"/>
            <w:shd w:val="clear" w:color="auto" w:fill="auto"/>
          </w:tcPr>
          <w:p w:rsidR="007C2C66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33.00</w:t>
            </w:r>
          </w:p>
        </w:tc>
      </w:tr>
      <w:tr w:rsidR="007C2C66" w:rsidRPr="002E5DDB" w:rsidTr="00132B6E">
        <w:tc>
          <w:tcPr>
            <w:tcW w:w="4081" w:type="pct"/>
            <w:shd w:val="clear" w:color="auto" w:fill="auto"/>
          </w:tcPr>
          <w:p w:rsidR="007C2C66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Fotostáticas de plano tamaño oficio, por cada una</w:t>
            </w:r>
          </w:p>
        </w:tc>
        <w:tc>
          <w:tcPr>
            <w:tcW w:w="380" w:type="pct"/>
            <w:shd w:val="clear" w:color="auto" w:fill="auto"/>
          </w:tcPr>
          <w:p w:rsidR="007C2C66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7C2C66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41.00</w:t>
            </w:r>
          </w:p>
        </w:tc>
      </w:tr>
      <w:tr w:rsidR="007C2C66" w:rsidRPr="002E5DDB" w:rsidTr="00132B6E">
        <w:tc>
          <w:tcPr>
            <w:tcW w:w="4081" w:type="pct"/>
            <w:shd w:val="clear" w:color="auto" w:fill="auto"/>
          </w:tcPr>
          <w:p w:rsidR="007C2C66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Fotostáticas de plano hasta 4 veces tamaño oficio, por cada una</w:t>
            </w:r>
          </w:p>
        </w:tc>
        <w:tc>
          <w:tcPr>
            <w:tcW w:w="380" w:type="pct"/>
            <w:shd w:val="clear" w:color="auto" w:fill="auto"/>
          </w:tcPr>
          <w:p w:rsidR="007C2C66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7C2C66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71.00</w:t>
            </w:r>
          </w:p>
        </w:tc>
      </w:tr>
      <w:tr w:rsidR="007C2C66" w:rsidRPr="002E5DDB" w:rsidTr="00132B6E">
        <w:tc>
          <w:tcPr>
            <w:tcW w:w="4081" w:type="pct"/>
            <w:shd w:val="clear" w:color="auto" w:fill="auto"/>
          </w:tcPr>
          <w:p w:rsidR="007C2C66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Fotostáticas de planos mayores de 4 veces de tamaño oficio por cada una</w:t>
            </w:r>
          </w:p>
        </w:tc>
        <w:tc>
          <w:tcPr>
            <w:tcW w:w="380" w:type="pct"/>
            <w:shd w:val="clear" w:color="auto" w:fill="auto"/>
          </w:tcPr>
          <w:p w:rsidR="007C2C66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7C2C66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143.00</w:t>
            </w:r>
          </w:p>
        </w:tc>
      </w:tr>
      <w:tr w:rsidR="007C2C66" w:rsidRPr="002E5DDB" w:rsidTr="00132B6E">
        <w:tc>
          <w:tcPr>
            <w:tcW w:w="4081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7C2C66" w:rsidRPr="002E5DDB" w:rsidTr="00132B6E">
        <w:tc>
          <w:tcPr>
            <w:tcW w:w="4081" w:type="pct"/>
            <w:shd w:val="clear" w:color="auto" w:fill="auto"/>
          </w:tcPr>
          <w:p w:rsidR="007C2C66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b/>
                <w:bCs/>
                <w:sz w:val="20"/>
                <w:szCs w:val="20"/>
              </w:rPr>
              <w:t>III.- Por expedición de oficios de:</w:t>
            </w:r>
          </w:p>
        </w:tc>
        <w:tc>
          <w:tcPr>
            <w:tcW w:w="380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7C2C66" w:rsidRPr="002E5DDB" w:rsidRDefault="007C2C66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4359" w:rsidRPr="002E5DDB" w:rsidTr="00132B6E">
        <w:tc>
          <w:tcPr>
            <w:tcW w:w="4081" w:type="pct"/>
            <w:shd w:val="clear" w:color="auto" w:fill="auto"/>
          </w:tcPr>
          <w:p w:rsidR="00AC4359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División(por cada parte)</w:t>
            </w:r>
          </w:p>
        </w:tc>
        <w:tc>
          <w:tcPr>
            <w:tcW w:w="380" w:type="pct"/>
            <w:shd w:val="clear" w:color="auto" w:fill="auto"/>
          </w:tcPr>
          <w:p w:rsidR="00AC4359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AC4359" w:rsidRPr="002E5DDB" w:rsidRDefault="004116D3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27.00</w:t>
            </w:r>
          </w:p>
        </w:tc>
      </w:tr>
      <w:tr w:rsidR="00AC4359" w:rsidRPr="002E5DDB" w:rsidTr="00132B6E">
        <w:tc>
          <w:tcPr>
            <w:tcW w:w="4081" w:type="pct"/>
            <w:shd w:val="clear" w:color="auto" w:fill="auto"/>
          </w:tcPr>
          <w:p w:rsidR="00AC4359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lastRenderedPageBreak/>
              <w:t>Unión, rectificación de medidas, urbanización y cambio de nomenclatura</w:t>
            </w:r>
          </w:p>
        </w:tc>
        <w:tc>
          <w:tcPr>
            <w:tcW w:w="380" w:type="pct"/>
            <w:shd w:val="clear" w:color="auto" w:fill="auto"/>
          </w:tcPr>
          <w:p w:rsidR="00AC4359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AC4359" w:rsidRPr="002E5DDB" w:rsidRDefault="004116D3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41.00</w:t>
            </w:r>
          </w:p>
        </w:tc>
      </w:tr>
      <w:tr w:rsidR="00AC4359" w:rsidRPr="002E5DDB" w:rsidTr="00132B6E">
        <w:tc>
          <w:tcPr>
            <w:tcW w:w="4081" w:type="pct"/>
            <w:shd w:val="clear" w:color="auto" w:fill="auto"/>
          </w:tcPr>
          <w:p w:rsidR="00AC4359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Cédulas catastrales</w:t>
            </w:r>
          </w:p>
        </w:tc>
        <w:tc>
          <w:tcPr>
            <w:tcW w:w="380" w:type="pct"/>
            <w:shd w:val="clear" w:color="auto" w:fill="auto"/>
          </w:tcPr>
          <w:p w:rsidR="00AC4359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AC4359" w:rsidRPr="002E5DDB" w:rsidRDefault="004116D3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41.00</w:t>
            </w:r>
          </w:p>
        </w:tc>
      </w:tr>
      <w:tr w:rsidR="00AC4359" w:rsidRPr="002E5DDB" w:rsidTr="00132B6E">
        <w:tc>
          <w:tcPr>
            <w:tcW w:w="4081" w:type="pct"/>
            <w:shd w:val="clear" w:color="auto" w:fill="auto"/>
          </w:tcPr>
          <w:p w:rsidR="00AC4359" w:rsidRPr="002E5DDB" w:rsidRDefault="00AC4359" w:rsidP="00132B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Constancias de no propiedad, única propiedad, valor catastral, número oficial</w:t>
            </w:r>
            <w:r w:rsidR="004116D3" w:rsidRPr="002E5DDB">
              <w:rPr>
                <w:rFonts w:ascii="Arial" w:hAnsi="Arial"/>
                <w:sz w:val="20"/>
                <w:szCs w:val="20"/>
              </w:rPr>
              <w:t xml:space="preserve"> de predio, certificado de inscripción vigente, información de bienes inmuebles.</w:t>
            </w:r>
          </w:p>
        </w:tc>
        <w:tc>
          <w:tcPr>
            <w:tcW w:w="380" w:type="pct"/>
            <w:shd w:val="clear" w:color="auto" w:fill="auto"/>
          </w:tcPr>
          <w:p w:rsidR="00AC4359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AC4359" w:rsidRPr="002E5DDB" w:rsidRDefault="004116D3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92.00</w:t>
            </w:r>
          </w:p>
        </w:tc>
      </w:tr>
      <w:tr w:rsidR="00AC4359" w:rsidRPr="002E5DDB" w:rsidTr="00132B6E">
        <w:tc>
          <w:tcPr>
            <w:tcW w:w="4081" w:type="pct"/>
            <w:shd w:val="clear" w:color="auto" w:fill="auto"/>
          </w:tcPr>
          <w:p w:rsidR="00AC4359" w:rsidRPr="002E5DDB" w:rsidRDefault="004116D3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Constancia de valor catastral</w:t>
            </w:r>
          </w:p>
        </w:tc>
        <w:tc>
          <w:tcPr>
            <w:tcW w:w="380" w:type="pct"/>
            <w:shd w:val="clear" w:color="auto" w:fill="auto"/>
          </w:tcPr>
          <w:p w:rsidR="00AC4359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AC4359" w:rsidRPr="002E5DDB" w:rsidRDefault="004116D3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2E5DDB">
              <w:rPr>
                <w:rFonts w:ascii="Arial" w:hAnsi="Arial"/>
                <w:sz w:val="20"/>
                <w:szCs w:val="20"/>
              </w:rPr>
              <w:t>105.00</w:t>
            </w:r>
          </w:p>
        </w:tc>
      </w:tr>
      <w:tr w:rsidR="00AC4359" w:rsidRPr="002E5DDB" w:rsidTr="00132B6E">
        <w:tc>
          <w:tcPr>
            <w:tcW w:w="4081" w:type="pct"/>
            <w:shd w:val="clear" w:color="auto" w:fill="auto"/>
          </w:tcPr>
          <w:p w:rsidR="00AC4359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AC4359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AC4359" w:rsidRPr="002E5DDB" w:rsidRDefault="00AC4359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106A4" w:rsidRPr="002E5DDB" w:rsidTr="00132B6E">
        <w:tc>
          <w:tcPr>
            <w:tcW w:w="4081" w:type="pct"/>
            <w:shd w:val="clear" w:color="auto" w:fill="auto"/>
          </w:tcPr>
          <w:p w:rsidR="00F106A4" w:rsidRPr="00F106A4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IV.- Por elaboración de planos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80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106A4" w:rsidRPr="002E5DDB" w:rsidTr="00132B6E">
        <w:tc>
          <w:tcPr>
            <w:tcW w:w="4081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Catastrales a escala</w:t>
            </w:r>
          </w:p>
        </w:tc>
        <w:tc>
          <w:tcPr>
            <w:tcW w:w="380" w:type="pct"/>
            <w:shd w:val="clear" w:color="auto" w:fill="auto"/>
          </w:tcPr>
          <w:p w:rsidR="00F106A4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210.00</w:t>
            </w:r>
          </w:p>
        </w:tc>
      </w:tr>
      <w:tr w:rsidR="00F106A4" w:rsidRPr="002E5DDB" w:rsidTr="00132B6E">
        <w:tc>
          <w:tcPr>
            <w:tcW w:w="4081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Planos topográficos hasta 100 has.</w:t>
            </w:r>
          </w:p>
        </w:tc>
        <w:tc>
          <w:tcPr>
            <w:tcW w:w="380" w:type="pct"/>
            <w:shd w:val="clear" w:color="auto" w:fill="auto"/>
          </w:tcPr>
          <w:p w:rsidR="00F106A4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368.00</w:t>
            </w:r>
          </w:p>
        </w:tc>
      </w:tr>
      <w:tr w:rsidR="00F106A4" w:rsidRPr="002E5DDB" w:rsidTr="00132B6E">
        <w:tc>
          <w:tcPr>
            <w:tcW w:w="4081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106A4" w:rsidRPr="002E5DDB" w:rsidTr="00132B6E">
        <w:tc>
          <w:tcPr>
            <w:tcW w:w="4081" w:type="pct"/>
            <w:shd w:val="clear" w:color="auto" w:fill="auto"/>
          </w:tcPr>
          <w:p w:rsidR="00F106A4" w:rsidRPr="002E5DDB" w:rsidRDefault="004459DB" w:rsidP="004459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V.-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Por revalidación de oficios de división, unión y rectificación 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medidas</w:t>
            </w:r>
          </w:p>
        </w:tc>
        <w:tc>
          <w:tcPr>
            <w:tcW w:w="380" w:type="pct"/>
            <w:shd w:val="clear" w:color="auto" w:fill="auto"/>
          </w:tcPr>
          <w:p w:rsidR="00F106A4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F106A4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27</w:t>
            </w:r>
            <w:r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F106A4" w:rsidRPr="002E5DDB" w:rsidTr="00132B6E">
        <w:tc>
          <w:tcPr>
            <w:tcW w:w="4081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106A4" w:rsidRPr="002E5DDB" w:rsidTr="00132B6E">
        <w:tc>
          <w:tcPr>
            <w:tcW w:w="4081" w:type="pct"/>
            <w:shd w:val="clear" w:color="auto" w:fill="auto"/>
          </w:tcPr>
          <w:p w:rsidR="00F106A4" w:rsidRPr="002E5DDB" w:rsidRDefault="004459DB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VI.- Por reproducción de documentos microfilmados:</w:t>
            </w:r>
          </w:p>
        </w:tc>
        <w:tc>
          <w:tcPr>
            <w:tcW w:w="380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F106A4" w:rsidRPr="002E5DDB" w:rsidRDefault="00F106A4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F106A4" w:rsidRPr="002E5DDB" w:rsidTr="00132B6E">
        <w:tc>
          <w:tcPr>
            <w:tcW w:w="4081" w:type="pct"/>
            <w:shd w:val="clear" w:color="auto" w:fill="auto"/>
          </w:tcPr>
          <w:p w:rsidR="00F106A4" w:rsidRPr="009F4E18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Tamaño carta</w:t>
            </w:r>
          </w:p>
        </w:tc>
        <w:tc>
          <w:tcPr>
            <w:tcW w:w="380" w:type="pct"/>
            <w:shd w:val="clear" w:color="auto" w:fill="auto"/>
          </w:tcPr>
          <w:p w:rsidR="00F106A4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F106A4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59.00</w:t>
            </w:r>
          </w:p>
        </w:tc>
      </w:tr>
      <w:tr w:rsidR="00F106A4" w:rsidRPr="002E5DDB" w:rsidTr="00132B6E">
        <w:tc>
          <w:tcPr>
            <w:tcW w:w="4081" w:type="pct"/>
            <w:shd w:val="clear" w:color="auto" w:fill="auto"/>
          </w:tcPr>
          <w:p w:rsidR="00F106A4" w:rsidRPr="009F4E18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9F4E18">
              <w:rPr>
                <w:rFonts w:ascii="Arial" w:hAnsi="Arial"/>
                <w:bCs/>
                <w:sz w:val="20"/>
                <w:szCs w:val="20"/>
              </w:rPr>
              <w:t>Tamaño oficio</w:t>
            </w:r>
          </w:p>
        </w:tc>
        <w:tc>
          <w:tcPr>
            <w:tcW w:w="380" w:type="pct"/>
            <w:shd w:val="clear" w:color="auto" w:fill="auto"/>
          </w:tcPr>
          <w:p w:rsidR="00F106A4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F106A4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72.00</w:t>
            </w:r>
          </w:p>
        </w:tc>
      </w:tr>
      <w:tr w:rsidR="009F4E18" w:rsidRPr="002E5DDB" w:rsidTr="00132B6E">
        <w:tc>
          <w:tcPr>
            <w:tcW w:w="4081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F4E18" w:rsidRPr="002E5DDB" w:rsidTr="00132B6E">
        <w:tc>
          <w:tcPr>
            <w:tcW w:w="4081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VII.- Por diligencias de verificación de medidas físicas y de colindancias de predios</w:t>
            </w:r>
          </w:p>
        </w:tc>
        <w:tc>
          <w:tcPr>
            <w:tcW w:w="380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9F4E18" w:rsidRPr="002E5DDB" w:rsidTr="00132B6E">
        <w:tc>
          <w:tcPr>
            <w:tcW w:w="4081" w:type="pct"/>
            <w:shd w:val="clear" w:color="auto" w:fill="auto"/>
          </w:tcPr>
          <w:p w:rsidR="009F4E18" w:rsidRPr="009F4E18" w:rsidRDefault="009F4E18" w:rsidP="009F4E1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9F4E18">
              <w:rPr>
                <w:rFonts w:ascii="Arial" w:hAnsi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por diligencias</w:t>
            </w:r>
          </w:p>
        </w:tc>
        <w:tc>
          <w:tcPr>
            <w:tcW w:w="380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195.00</w:t>
            </w:r>
          </w:p>
        </w:tc>
      </w:tr>
      <w:tr w:rsidR="009F4E18" w:rsidRPr="002E5DDB" w:rsidTr="00132B6E">
        <w:tc>
          <w:tcPr>
            <w:tcW w:w="4081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b)</w:t>
            </w:r>
            <w:r w:rsidRPr="009F4E18">
              <w:rPr>
                <w:rFonts w:ascii="Arial" w:hAnsi="Arial"/>
                <w:bCs/>
                <w:sz w:val="20"/>
                <w:szCs w:val="20"/>
              </w:rPr>
              <w:t xml:space="preserve"> Para las comisarías</w:t>
            </w:r>
          </w:p>
        </w:tc>
        <w:tc>
          <w:tcPr>
            <w:tcW w:w="380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39" w:type="pct"/>
            <w:shd w:val="clear" w:color="auto" w:fill="auto"/>
          </w:tcPr>
          <w:p w:rsidR="009F4E18" w:rsidRPr="002E5DDB" w:rsidRDefault="009F4E18" w:rsidP="002E5D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195.00</w:t>
            </w:r>
          </w:p>
        </w:tc>
      </w:tr>
    </w:tbl>
    <w:p w:rsidR="00877F39" w:rsidRDefault="00877F39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VIII</w:t>
      </w:r>
      <w:r w:rsidRPr="00711AC3">
        <w:rPr>
          <w:rFonts w:ascii="Arial" w:hAnsi="Arial"/>
          <w:sz w:val="20"/>
          <w:szCs w:val="20"/>
        </w:rPr>
        <w:t>.- Por actualizaciones de predios urbanos se causarán y pagarán los siguientes derechos: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1491"/>
        <w:gridCol w:w="1966"/>
        <w:gridCol w:w="2431"/>
      </w:tblGrid>
      <w:tr w:rsidR="00CD5AE6" w:rsidRPr="00711AC3" w:rsidTr="00CD5AE6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un valor de $   1,050.00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132B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  5,250.00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$ 208.00</w:t>
            </w:r>
          </w:p>
        </w:tc>
      </w:tr>
      <w:tr w:rsidR="00CD5AE6" w:rsidRPr="00711AC3" w:rsidTr="00CD5AE6">
        <w:trPr>
          <w:trHeight w:hRule="exact" w:val="34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un valor de $   5,251.00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132B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$ 10,500.00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$ 279.00</w:t>
            </w:r>
          </w:p>
        </w:tc>
      </w:tr>
      <w:tr w:rsidR="00CD5AE6" w:rsidRPr="00711AC3" w:rsidTr="00CD5AE6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un valor de $ 10,501.00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132B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$ 26,250.00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$ 350.00</w:t>
            </w:r>
          </w:p>
        </w:tc>
      </w:tr>
      <w:tr w:rsidR="00CD5AE6" w:rsidRPr="00711AC3" w:rsidTr="00CD5AE6">
        <w:trPr>
          <w:trHeight w:hRule="exact" w:val="34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un valor de $ 26,251.00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132B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$ 35,750.00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$ 421.00</w:t>
            </w:r>
          </w:p>
        </w:tc>
      </w:tr>
      <w:tr w:rsidR="00CD5AE6" w:rsidRPr="00711AC3" w:rsidTr="00CD5AE6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un valor de $ 36,751.00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132B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$ 78,750.00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$ 485.00</w:t>
            </w:r>
          </w:p>
        </w:tc>
      </w:tr>
      <w:tr w:rsidR="00CD5AE6" w:rsidRPr="00711AC3" w:rsidTr="00CD5AE6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De un valor de $ 78,751.00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132B6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En adelante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$ 564.00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8D67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25.- </w:t>
      </w:r>
      <w:r w:rsidRPr="00711AC3">
        <w:rPr>
          <w:rFonts w:ascii="Arial" w:hAnsi="Arial"/>
          <w:sz w:val="20"/>
          <w:szCs w:val="20"/>
        </w:rPr>
        <w:t>No causarán derecho alguno las divisiones o fracciones de terrenos en zonas rústicas que sean destinadas plenamente a la producción agrícola o ganadera.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lastRenderedPageBreak/>
        <w:t xml:space="preserve">Artículo 26.- </w:t>
      </w:r>
      <w:r w:rsidRPr="00711AC3">
        <w:rPr>
          <w:rFonts w:ascii="Arial" w:hAnsi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4014"/>
      </w:tblGrid>
      <w:tr w:rsidR="00506507" w:rsidRPr="00711AC3" w:rsidTr="00043931">
        <w:trPr>
          <w:trHeight w:val="2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7" w:rsidRPr="00711AC3" w:rsidRDefault="00506507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I.- </w:t>
            </w:r>
            <w:r w:rsidRPr="00711AC3">
              <w:rPr>
                <w:rFonts w:ascii="Arial" w:hAnsi="Arial"/>
                <w:sz w:val="20"/>
                <w:szCs w:val="20"/>
              </w:rPr>
              <w:t>Hasta 160,00 m2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7" w:rsidRPr="00711AC3" w:rsidRDefault="00506507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$ 2.00 por m2</w:t>
            </w:r>
          </w:p>
        </w:tc>
      </w:tr>
      <w:tr w:rsidR="00506507" w:rsidRPr="00711AC3" w:rsidTr="00043931">
        <w:trPr>
          <w:trHeight w:val="20"/>
        </w:trPr>
        <w:tc>
          <w:tcPr>
            <w:tcW w:w="2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7" w:rsidRPr="00711AC3" w:rsidRDefault="00506507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II.- </w:t>
            </w:r>
            <w:r w:rsidRPr="00711AC3">
              <w:rPr>
                <w:rFonts w:ascii="Arial" w:hAnsi="Arial"/>
                <w:sz w:val="20"/>
                <w:szCs w:val="20"/>
              </w:rPr>
              <w:t>Más de 160,00 m2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507" w:rsidRPr="00711AC3" w:rsidRDefault="00506507" w:rsidP="000439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Por metros excedentes $ 0.50 por m2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043931" w:rsidP="000439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Artículo 27.- </w:t>
      </w:r>
      <w:r w:rsidR="00CD5AE6" w:rsidRPr="00711AC3">
        <w:rPr>
          <w:rFonts w:ascii="Arial" w:hAnsi="Arial"/>
          <w:sz w:val="20"/>
          <w:szCs w:val="20"/>
        </w:rPr>
        <w:t xml:space="preserve">Por </w:t>
      </w:r>
      <w:r>
        <w:rPr>
          <w:rFonts w:ascii="Arial" w:hAnsi="Arial"/>
          <w:sz w:val="20"/>
          <w:szCs w:val="20"/>
        </w:rPr>
        <w:t xml:space="preserve">la revisión de la documentación de construcción en régimen de propiedad </w:t>
      </w:r>
      <w:r w:rsidR="00CD5AE6" w:rsidRPr="00711AC3">
        <w:rPr>
          <w:rFonts w:ascii="Arial" w:hAnsi="Arial"/>
          <w:sz w:val="20"/>
          <w:szCs w:val="20"/>
        </w:rPr>
        <w:t>en</w:t>
      </w:r>
      <w:r>
        <w:rPr>
          <w:rFonts w:ascii="Arial" w:hAnsi="Arial"/>
          <w:sz w:val="20"/>
          <w:szCs w:val="20"/>
        </w:rPr>
        <w:t xml:space="preserve"> c</w:t>
      </w:r>
      <w:r w:rsidR="00CD5AE6" w:rsidRPr="00711AC3">
        <w:rPr>
          <w:rFonts w:ascii="Arial" w:hAnsi="Arial"/>
          <w:sz w:val="20"/>
          <w:szCs w:val="20"/>
        </w:rPr>
        <w:t>ondominio, se causarán derechos de acuerdo a su tipo: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8"/>
        <w:gridCol w:w="282"/>
        <w:gridCol w:w="1751"/>
      </w:tblGrid>
      <w:tr w:rsidR="00043931" w:rsidRPr="00711AC3" w:rsidTr="00043931">
        <w:trPr>
          <w:trHeight w:val="20"/>
        </w:trPr>
        <w:tc>
          <w:tcPr>
            <w:tcW w:w="3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31" w:rsidRPr="00711AC3" w:rsidRDefault="0004393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I.- </w:t>
            </w:r>
            <w:r w:rsidRPr="00711AC3">
              <w:rPr>
                <w:rFonts w:ascii="Arial" w:hAnsi="Arial"/>
                <w:sz w:val="20"/>
                <w:szCs w:val="20"/>
              </w:rPr>
              <w:t>Tipo comercial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931" w:rsidRPr="00711AC3" w:rsidRDefault="0004393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931" w:rsidRPr="00711AC3" w:rsidRDefault="0004393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10.00 por m2</w:t>
            </w:r>
          </w:p>
        </w:tc>
      </w:tr>
      <w:tr w:rsidR="00043931" w:rsidRPr="00711AC3" w:rsidTr="00043931">
        <w:trPr>
          <w:trHeight w:val="20"/>
        </w:trPr>
        <w:tc>
          <w:tcPr>
            <w:tcW w:w="3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31" w:rsidRPr="00711AC3" w:rsidRDefault="0004393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II.- </w:t>
            </w:r>
            <w:r w:rsidRPr="00711AC3">
              <w:rPr>
                <w:rFonts w:ascii="Arial" w:hAnsi="Arial"/>
                <w:sz w:val="20"/>
                <w:szCs w:val="20"/>
              </w:rPr>
              <w:t>Tipo habitacional</w:t>
            </w:r>
          </w:p>
        </w:tc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931" w:rsidRPr="00711AC3" w:rsidRDefault="0004393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3931" w:rsidRPr="00711AC3" w:rsidRDefault="0004393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1.00 por m2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28.- </w:t>
      </w:r>
      <w:r w:rsidRPr="00711AC3">
        <w:rPr>
          <w:rFonts w:ascii="Arial" w:hAnsi="Arial"/>
          <w:sz w:val="20"/>
          <w:szCs w:val="20"/>
        </w:rPr>
        <w:t>Quedan exentas del pago de los derechos que establece esta sección, las instituciones</w:t>
      </w:r>
      <w:r w:rsidR="008D6711">
        <w:rPr>
          <w:rFonts w:ascii="Arial" w:hAnsi="Arial"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>Públicas.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IX</w:t>
      </w:r>
    </w:p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Derechos por Servicios de Licencias y Permisos</w:t>
      </w:r>
    </w:p>
    <w:p w:rsidR="00C11243" w:rsidRPr="00711AC3" w:rsidRDefault="00C11243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:rsidR="00CD5AE6" w:rsidRPr="00711AC3" w:rsidRDefault="00CD5AE6" w:rsidP="005B02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29.- </w:t>
      </w:r>
      <w:r w:rsidRPr="00711AC3">
        <w:rPr>
          <w:rFonts w:ascii="Arial" w:hAnsi="Arial"/>
          <w:sz w:val="20"/>
          <w:szCs w:val="20"/>
        </w:rPr>
        <w:t>Por el otorgamiento de las licencias o permisos, se causarán y pagarán derechos de conformidad con las tarifas establecidas en los siguientes artículos.</w:t>
      </w:r>
    </w:p>
    <w:p w:rsidR="00CD5AE6" w:rsidRPr="00711AC3" w:rsidRDefault="00CD5AE6" w:rsidP="005B02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5B02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30.- </w:t>
      </w:r>
      <w:r w:rsidRPr="00711AC3">
        <w:rPr>
          <w:rFonts w:ascii="Arial" w:hAnsi="Arial"/>
          <w:sz w:val="20"/>
          <w:szCs w:val="20"/>
        </w:rPr>
        <w:t>En el otorgamiento de licencias nuevas y ren</w:t>
      </w:r>
      <w:r w:rsidR="0019566A">
        <w:rPr>
          <w:rFonts w:ascii="Arial" w:hAnsi="Arial"/>
          <w:sz w:val="20"/>
          <w:szCs w:val="20"/>
        </w:rPr>
        <w:t xml:space="preserve">ovación para el funcionamiento de giros relacionados con </w:t>
      </w:r>
      <w:r w:rsidRPr="00711AC3">
        <w:rPr>
          <w:rFonts w:ascii="Arial" w:hAnsi="Arial"/>
          <w:sz w:val="20"/>
          <w:szCs w:val="20"/>
        </w:rPr>
        <w:t>la</w:t>
      </w:r>
      <w:r w:rsidR="0019566A">
        <w:rPr>
          <w:rFonts w:ascii="Arial" w:hAnsi="Arial"/>
          <w:sz w:val="20"/>
          <w:szCs w:val="20"/>
        </w:rPr>
        <w:t xml:space="preserve"> venta de bebidas alcohólicas, se cobrará una cuota anual de acuerdo a </w:t>
      </w:r>
      <w:r w:rsidRPr="00711AC3">
        <w:rPr>
          <w:rFonts w:ascii="Arial" w:hAnsi="Arial"/>
          <w:sz w:val="20"/>
          <w:szCs w:val="20"/>
        </w:rPr>
        <w:t xml:space="preserve">la </w:t>
      </w:r>
      <w:r w:rsidR="0019566A">
        <w:rPr>
          <w:rFonts w:ascii="Arial" w:hAnsi="Arial"/>
          <w:sz w:val="20"/>
          <w:szCs w:val="20"/>
        </w:rPr>
        <w:t>s</w:t>
      </w:r>
      <w:r w:rsidRPr="00711AC3">
        <w:rPr>
          <w:rFonts w:ascii="Arial" w:hAnsi="Arial"/>
          <w:sz w:val="20"/>
          <w:szCs w:val="20"/>
        </w:rPr>
        <w:t>iguiente tarifa: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49" w:type="pct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427"/>
        <w:gridCol w:w="1140"/>
        <w:gridCol w:w="440"/>
        <w:gridCol w:w="1203"/>
      </w:tblGrid>
      <w:tr w:rsidR="002E7F8B" w:rsidRPr="00711AC3" w:rsidTr="002E7F8B">
        <w:trPr>
          <w:trHeight w:val="20"/>
        </w:trPr>
        <w:tc>
          <w:tcPr>
            <w:tcW w:w="3257" w:type="pct"/>
            <w:tcBorders>
              <w:bottom w:val="single" w:sz="4" w:space="0" w:color="auto"/>
            </w:tcBorders>
          </w:tcPr>
          <w:p w:rsidR="00C11243" w:rsidRPr="00711AC3" w:rsidRDefault="00C11243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bottom w:val="single" w:sz="4" w:space="0" w:color="auto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Nuevas</w:t>
            </w: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2E7F8B" w:rsidRPr="00711AC3" w:rsidTr="002E7F8B">
        <w:trPr>
          <w:trHeight w:val="20"/>
        </w:trPr>
        <w:tc>
          <w:tcPr>
            <w:tcW w:w="3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I.- </w:t>
            </w:r>
            <w:r w:rsidRPr="00711AC3">
              <w:rPr>
                <w:rFonts w:ascii="Arial" w:hAnsi="Arial"/>
                <w:sz w:val="20"/>
                <w:szCs w:val="20"/>
              </w:rPr>
              <w:t>Vinaterías o licorerías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15,000.00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6,000.00</w:t>
            </w:r>
          </w:p>
        </w:tc>
      </w:tr>
      <w:tr w:rsidR="002E7F8B" w:rsidRPr="00711AC3" w:rsidTr="002E7F8B">
        <w:trPr>
          <w:trHeight w:val="20"/>
        </w:trPr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II.- </w:t>
            </w:r>
            <w:r w:rsidRPr="00711AC3">
              <w:rPr>
                <w:rFonts w:ascii="Arial" w:hAnsi="Arial"/>
                <w:sz w:val="20"/>
                <w:szCs w:val="20"/>
              </w:rPr>
              <w:t>Expendios de cerveza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20,000.00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6,000.00</w:t>
            </w:r>
          </w:p>
        </w:tc>
      </w:tr>
      <w:tr w:rsidR="002E7F8B" w:rsidRPr="00711AC3" w:rsidTr="002E7F8B">
        <w:trPr>
          <w:trHeight w:val="20"/>
        </w:trPr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III.- </w:t>
            </w:r>
            <w:r w:rsidRPr="00711AC3">
              <w:rPr>
                <w:rFonts w:ascii="Arial" w:hAnsi="Arial"/>
                <w:sz w:val="20"/>
                <w:szCs w:val="20"/>
              </w:rPr>
              <w:t>Supermercados  y mini-súper con departamentos de licores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100,000.00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50,000.00</w:t>
            </w:r>
          </w:p>
        </w:tc>
      </w:tr>
      <w:tr w:rsidR="002E7F8B" w:rsidRPr="00711AC3" w:rsidTr="002E7F8B">
        <w:trPr>
          <w:trHeight w:val="20"/>
        </w:trPr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IV.-</w:t>
            </w:r>
            <w:r w:rsidRPr="00711AC3">
              <w:rPr>
                <w:rFonts w:ascii="Arial" w:hAnsi="Arial"/>
                <w:sz w:val="20"/>
                <w:szCs w:val="20"/>
              </w:rPr>
              <w:t>Tiendas de conveniencias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100,000.00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50,000.00</w:t>
            </w:r>
          </w:p>
        </w:tc>
      </w:tr>
      <w:tr w:rsidR="002E7F8B" w:rsidRPr="00711AC3" w:rsidTr="002E7F8B">
        <w:trPr>
          <w:trHeight w:val="20"/>
        </w:trPr>
        <w:tc>
          <w:tcPr>
            <w:tcW w:w="3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IV.- </w:t>
            </w:r>
            <w:r w:rsidRPr="00711AC3">
              <w:rPr>
                <w:rFonts w:ascii="Arial" w:hAnsi="Arial"/>
                <w:sz w:val="20"/>
                <w:szCs w:val="20"/>
              </w:rPr>
              <w:t>Pizzería con venta de bebidas alcohólicas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20,000.00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1243" w:rsidRPr="00711AC3" w:rsidRDefault="00C11243" w:rsidP="00C1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</w:tr>
    </w:tbl>
    <w:p w:rsidR="00CD5AE6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5534B5" w:rsidRPr="00711AC3" w:rsidRDefault="005534B5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5B02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lastRenderedPageBreak/>
        <w:t xml:space="preserve">Artículo 31.- </w:t>
      </w:r>
      <w:r w:rsidRPr="00711AC3">
        <w:rPr>
          <w:rFonts w:ascii="Arial" w:hAnsi="Arial"/>
          <w:sz w:val="20"/>
          <w:szCs w:val="20"/>
        </w:rPr>
        <w:t>A los permisos eventuales para el funcionamiento de giros relacionados con la venta de bebidas alcohólicas, pagarán un derecho de $ 1,246.00 diarios, siempre y cuando cumplan con los requisitos establecidos por el H. Ayuntamiento en lo relativo al horario, dependiendo del evento de que se trate.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32.- </w:t>
      </w:r>
      <w:r w:rsidRPr="00711AC3">
        <w:rPr>
          <w:rFonts w:ascii="Arial" w:hAnsi="Arial"/>
          <w:sz w:val="20"/>
          <w:szCs w:val="20"/>
        </w:rPr>
        <w:t>Para el otorgamiento y renovación de licencias de funcionamiento de establecimientos o locales cuyos giros de bebidas alcohólicas se aplicará la tarifa anual que se relaciona a continuación: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0"/>
        <w:gridCol w:w="425"/>
        <w:gridCol w:w="989"/>
        <w:gridCol w:w="425"/>
        <w:gridCol w:w="1042"/>
      </w:tblGrid>
      <w:tr w:rsidR="00441574" w:rsidRPr="00711AC3" w:rsidTr="00441574">
        <w:trPr>
          <w:trHeight w:val="20"/>
        </w:trPr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NUEVAS</w:t>
            </w:r>
          </w:p>
        </w:tc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441574" w:rsidRPr="00711AC3" w:rsidTr="00441574">
        <w:trPr>
          <w:trHeight w:val="20"/>
        </w:trPr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Centros nocturnos y cabarets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55,000.00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20,000.00</w:t>
            </w:r>
          </w:p>
        </w:tc>
      </w:tr>
      <w:tr w:rsidR="00441574" w:rsidRPr="00711AC3" w:rsidTr="00441574">
        <w:trPr>
          <w:trHeight w:val="20"/>
        </w:trPr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Cantinas y bares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6,000.00</w:t>
            </w:r>
          </w:p>
        </w:tc>
      </w:tr>
      <w:tr w:rsidR="00441574" w:rsidRPr="00711AC3" w:rsidTr="00441574">
        <w:trPr>
          <w:trHeight w:val="20"/>
        </w:trPr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Restaurantes- bar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6,000.00</w:t>
            </w:r>
          </w:p>
        </w:tc>
      </w:tr>
      <w:tr w:rsidR="00441574" w:rsidRPr="00711AC3" w:rsidTr="00441574">
        <w:trPr>
          <w:trHeight w:val="20"/>
        </w:trPr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Discotecas y clubes sociales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6,000.00</w:t>
            </w:r>
          </w:p>
        </w:tc>
      </w:tr>
      <w:tr w:rsidR="00441574" w:rsidRPr="00711AC3" w:rsidTr="00441574">
        <w:trPr>
          <w:trHeight w:val="20"/>
        </w:trPr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Salones de baile, de billar o boliche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6,000.00</w:t>
            </w:r>
          </w:p>
        </w:tc>
      </w:tr>
      <w:tr w:rsidR="00441574" w:rsidRPr="00711AC3" w:rsidTr="00441574">
        <w:trPr>
          <w:trHeight w:val="20"/>
        </w:trPr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Restaurantes en general, fondas loncherías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6,000.00</w:t>
            </w:r>
          </w:p>
        </w:tc>
      </w:tr>
      <w:tr w:rsidR="00441574" w:rsidRPr="00711AC3" w:rsidTr="00441574">
        <w:trPr>
          <w:trHeight w:val="20"/>
        </w:trPr>
        <w:tc>
          <w:tcPr>
            <w:tcW w:w="3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Hoteles, moteles y posadas sin venta de bebidas alcohólicas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55,000.00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5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7C1" w:rsidRPr="00711AC3" w:rsidRDefault="00C057C1" w:rsidP="00C057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20,000.00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Default="00CD5AE6" w:rsidP="004415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33.- </w:t>
      </w:r>
      <w:r w:rsidRPr="00711AC3">
        <w:rPr>
          <w:rFonts w:ascii="Arial" w:hAnsi="Arial"/>
          <w:sz w:val="20"/>
          <w:szCs w:val="20"/>
        </w:rPr>
        <w:t>El cobro de derechos por el otorgamiento y renovación de licencias, permisos o autorizaciones para el funcionamiento de establecimientos y lo</w:t>
      </w:r>
      <w:r w:rsidR="00441574">
        <w:rPr>
          <w:rFonts w:ascii="Arial" w:hAnsi="Arial"/>
          <w:sz w:val="20"/>
          <w:szCs w:val="20"/>
        </w:rPr>
        <w:t xml:space="preserve">cales comerciales </w:t>
      </w:r>
      <w:r w:rsidRPr="00711AC3">
        <w:rPr>
          <w:rFonts w:ascii="Arial" w:hAnsi="Arial"/>
          <w:sz w:val="20"/>
          <w:szCs w:val="20"/>
        </w:rPr>
        <w:t>o de servicios se realizará con base en las siguientes tarifas:</w:t>
      </w:r>
    </w:p>
    <w:p w:rsidR="00441574" w:rsidRDefault="00441574" w:rsidP="004415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5931"/>
        <w:gridCol w:w="425"/>
        <w:gridCol w:w="1139"/>
        <w:gridCol w:w="363"/>
        <w:gridCol w:w="1239"/>
      </w:tblGrid>
      <w:tr w:rsidR="00CD5AE6" w:rsidRPr="00711AC3" w:rsidTr="0071463A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Nuevas</w:t>
            </w:r>
          </w:p>
        </w:tc>
        <w:tc>
          <w:tcPr>
            <w:tcW w:w="8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E6" w:rsidRPr="00711AC3" w:rsidRDefault="00CD5AE6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B17A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I.- </w:t>
            </w:r>
            <w:r w:rsidRPr="00711AC3">
              <w:rPr>
                <w:rFonts w:ascii="Arial" w:hAnsi="Arial"/>
                <w:sz w:val="20"/>
                <w:szCs w:val="20"/>
              </w:rPr>
              <w:t xml:space="preserve">Farmacias, boticas, veterinarias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2,500.00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 w:rsidRPr="00711AC3">
              <w:rPr>
                <w:rFonts w:ascii="Arial" w:hAnsi="Arial"/>
                <w:sz w:val="20"/>
                <w:szCs w:val="20"/>
              </w:rPr>
              <w:t>Panaderías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800.00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sz w:val="20"/>
                <w:szCs w:val="20"/>
              </w:rPr>
              <w:t>Molinos o tortillerías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800.00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IV.- </w:t>
            </w:r>
            <w:r w:rsidRPr="00152CA7">
              <w:rPr>
                <w:rFonts w:ascii="Arial" w:hAnsi="Arial"/>
                <w:bCs/>
                <w:sz w:val="20"/>
                <w:szCs w:val="20"/>
              </w:rPr>
              <w:t>T</w:t>
            </w:r>
            <w:r w:rsidRPr="00711AC3">
              <w:rPr>
                <w:rFonts w:ascii="Arial" w:hAnsi="Arial"/>
                <w:sz w:val="20"/>
                <w:szCs w:val="20"/>
              </w:rPr>
              <w:t>iendas, tendejones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V.- </w:t>
            </w:r>
            <w:r w:rsidRPr="00711AC3">
              <w:rPr>
                <w:rFonts w:ascii="Arial" w:hAnsi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VI.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Expendio de refrescos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B17A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VII.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 xml:space="preserve">Papelerías, heladerías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VIII.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Loncherías, taquerías, cocinas económicas y pizzerías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IX.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Zapaterías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1,100.00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450.00</w:t>
            </w:r>
          </w:p>
        </w:tc>
      </w:tr>
      <w:tr w:rsidR="008D238F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 w:rsidRPr="00711AC3">
              <w:rPr>
                <w:rFonts w:ascii="Arial" w:hAnsi="Arial"/>
                <w:sz w:val="20"/>
                <w:szCs w:val="20"/>
              </w:rPr>
              <w:t>Tlapalerías, ferreterías y pinturas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238F" w:rsidRPr="00711AC3" w:rsidRDefault="008D238F" w:rsidP="008D23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1,000.00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XI.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Tiendas de venta de materiales de construcción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1,000.00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XII.- </w:t>
            </w:r>
            <w:r w:rsidRPr="00711AC3">
              <w:rPr>
                <w:rFonts w:ascii="Arial" w:hAnsi="Arial"/>
                <w:sz w:val="20"/>
                <w:szCs w:val="20"/>
              </w:rPr>
              <w:t>Bisuterías, regalos, boneterías y ventas de plástico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250.00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Talleres mecánicos para autos y/o motocicletas, refacciones, herrería, hojalatería y pintura para autos </w:t>
            </w:r>
            <w:r w:rsidRPr="00711AC3">
              <w:rPr>
                <w:rFonts w:ascii="Arial" w:hAnsi="Arial"/>
                <w:sz w:val="20"/>
                <w:szCs w:val="20"/>
              </w:rPr>
              <w:t>y llanteras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1,800.00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700.00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XIV.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 xml:space="preserve">Papelerías, librerías o sitios de copiado, </w:t>
            </w:r>
            <w:proofErr w:type="spellStart"/>
            <w:r w:rsidRPr="00711AC3">
              <w:rPr>
                <w:rFonts w:ascii="Arial" w:hAnsi="Arial"/>
                <w:sz w:val="20"/>
                <w:szCs w:val="20"/>
              </w:rPr>
              <w:t>Ciber</w:t>
            </w:r>
            <w:proofErr w:type="spell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XV.-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Terminal de autobuses o sitios de taxis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700.00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XVI.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Cibercafé, centros de cómputo y talleres de computadoras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711AC3">
              <w:rPr>
                <w:rFonts w:ascii="Arial" w:hAnsi="Arial"/>
                <w:sz w:val="20"/>
                <w:szCs w:val="20"/>
              </w:rPr>
              <w:t>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XVII.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Peluquerías y estéticas unisex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XVIII.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Tiendas de ropa de cualquier índole y sastrerías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XIX.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Florerías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Cajas populares, financieras casa de empeños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40,000.00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15,000.00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Carpinterías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Consultorios médicos</w:t>
            </w:r>
            <w:r w:rsidRPr="00711AC3">
              <w:rPr>
                <w:rFonts w:ascii="Arial" w:hAnsi="Arial"/>
                <w:sz w:val="20"/>
                <w:szCs w:val="20"/>
              </w:rPr>
              <w:t>, dentistas</w:t>
            </w:r>
            <w:r>
              <w:rPr>
                <w:rFonts w:ascii="Arial" w:hAnsi="Arial"/>
                <w:sz w:val="20"/>
                <w:szCs w:val="20"/>
              </w:rPr>
              <w:t xml:space="preserve">, laboratorios de </w:t>
            </w:r>
            <w:r w:rsidRPr="00711AC3">
              <w:rPr>
                <w:rFonts w:ascii="Arial" w:hAnsi="Arial"/>
                <w:sz w:val="20"/>
                <w:szCs w:val="20"/>
              </w:rPr>
              <w:t>análisis clínicos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711AC3">
              <w:rPr>
                <w:rFonts w:ascii="Arial" w:hAnsi="Arial"/>
                <w:sz w:val="20"/>
                <w:szCs w:val="20"/>
              </w:rPr>
              <w:t>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Dulcerías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XXIV.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Negocios de telefonía celular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Pr="00711AC3">
              <w:rPr>
                <w:rFonts w:ascii="Arial" w:hAnsi="Arial"/>
                <w:sz w:val="20"/>
                <w:szCs w:val="20"/>
              </w:rPr>
              <w:t>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XXV.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Talleres de reparación de electrodomésticos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XXVI.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711AC3">
              <w:rPr>
                <w:rFonts w:ascii="Arial" w:hAnsi="Arial"/>
                <w:sz w:val="20"/>
                <w:szCs w:val="20"/>
              </w:rPr>
              <w:t>Salas de fiesta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1,000.00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XXVII.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Expendio de alimentos balanceados y/o cereales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XXVIII.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Gasolineras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80,000.00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XXIX.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711AC3">
              <w:rPr>
                <w:rFonts w:ascii="Arial" w:hAnsi="Arial"/>
                <w:sz w:val="20"/>
                <w:szCs w:val="20"/>
              </w:rPr>
              <w:t>Oficinas de cualquier sistema de cable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5,000.00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Centros de foto estudio y grabación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711AC3">
              <w:rPr>
                <w:rFonts w:ascii="Arial" w:hAnsi="Arial"/>
                <w:sz w:val="20"/>
                <w:szCs w:val="20"/>
              </w:rPr>
              <w:t>Despachos jurídicos y/o de cualquier asesoría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600.00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Fruterías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Lavaderos de coches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XXXIV.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Maquilladoras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15,000.00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XXXV.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Fábricas de agua purificada y/o hielo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XXXVI.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Establecimientos de ventas de vidrios y aluminios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350.00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XXXVII.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Ventas de carnes frías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5,000.00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XXXVIII.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Billares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XXXIX.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 w:rsidRPr="00711AC3">
              <w:rPr>
                <w:rFonts w:ascii="Arial" w:hAnsi="Arial"/>
                <w:sz w:val="20"/>
                <w:szCs w:val="20"/>
              </w:rPr>
              <w:t>Gimnasios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1,000.00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XL.-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Mueblería y línea blanca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XLI.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Súper, </w:t>
            </w:r>
            <w:r w:rsidRPr="00711AC3">
              <w:rPr>
                <w:rFonts w:ascii="Arial" w:hAnsi="Arial"/>
                <w:sz w:val="20"/>
                <w:szCs w:val="20"/>
              </w:rPr>
              <w:t xml:space="preserve">minisúper, Abarrotes, sin venta de bebidas alcohólicas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50,000.00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XLII.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Antenas para telefonía celular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15,000.00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7,500.00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XLIII.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711AC3">
              <w:rPr>
                <w:rFonts w:ascii="Arial" w:hAnsi="Arial"/>
                <w:bCs/>
                <w:sz w:val="20"/>
                <w:szCs w:val="20"/>
              </w:rPr>
              <w:t>Comercializadora en general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5,000.00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XLIV.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711AC3">
              <w:rPr>
                <w:rFonts w:ascii="Arial" w:hAnsi="Arial"/>
                <w:sz w:val="20"/>
                <w:szCs w:val="20"/>
              </w:rPr>
              <w:t>Almacén de ropa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750.00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XLV.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Radiólogos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750.00</w:t>
            </w:r>
          </w:p>
        </w:tc>
      </w:tr>
      <w:tr w:rsidR="002B322D" w:rsidRPr="00711AC3" w:rsidTr="002B322D">
        <w:trPr>
          <w:trHeight w:val="20"/>
        </w:trPr>
        <w:tc>
          <w:tcPr>
            <w:tcW w:w="3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XLVI.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 xml:space="preserve">Granjas avícolas, </w:t>
            </w:r>
            <w:proofErr w:type="spellStart"/>
            <w:r w:rsidRPr="00711AC3">
              <w:rPr>
                <w:rFonts w:ascii="Arial" w:hAnsi="Arial"/>
                <w:sz w:val="20"/>
                <w:szCs w:val="20"/>
              </w:rPr>
              <w:t>porcícolas</w:t>
            </w:r>
            <w:proofErr w:type="spellEnd"/>
            <w:r w:rsidRPr="00711AC3">
              <w:rPr>
                <w:rFonts w:ascii="Arial" w:hAnsi="Arial"/>
                <w:sz w:val="20"/>
                <w:szCs w:val="20"/>
              </w:rPr>
              <w:t xml:space="preserve"> y ganaderas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15,000.00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XLVII.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Gaseras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80,000.00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XLVIII.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bCs/>
                <w:sz w:val="20"/>
                <w:szCs w:val="20"/>
              </w:rPr>
              <w:t xml:space="preserve">Maquiladores y </w:t>
            </w:r>
            <w:r w:rsidRPr="00711AC3">
              <w:rPr>
                <w:rFonts w:ascii="Arial" w:hAnsi="Arial"/>
                <w:sz w:val="20"/>
                <w:szCs w:val="20"/>
              </w:rPr>
              <w:t>Empacadoras de productos varios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20,000.00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10,000.00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XLIX.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sz w:val="20"/>
                <w:szCs w:val="20"/>
              </w:rPr>
              <w:t>Guarderías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2,500.00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  <w:r w:rsidRPr="00711AC3">
              <w:rPr>
                <w:rFonts w:ascii="Arial" w:hAnsi="Arial"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Cs/>
                <w:sz w:val="20"/>
                <w:szCs w:val="20"/>
              </w:rPr>
              <w:t xml:space="preserve"> Agencias de pronósticos (Estanquillos)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  <w:tr w:rsidR="002B322D" w:rsidRPr="00711AC3" w:rsidTr="002B322D">
        <w:trPr>
          <w:gridBefore w:val="1"/>
          <w:wBefore w:w="8" w:type="pct"/>
          <w:trHeight w:val="20"/>
        </w:trPr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2D" w:rsidRPr="000B383A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>I.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11AC3">
              <w:rPr>
                <w:rFonts w:ascii="Arial" w:hAnsi="Arial"/>
                <w:bCs/>
                <w:sz w:val="20"/>
                <w:szCs w:val="20"/>
              </w:rPr>
              <w:t xml:space="preserve">Ópticas 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3,000.00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6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322D" w:rsidRPr="00711AC3" w:rsidRDefault="002B322D" w:rsidP="002B32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1,500.00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AA4D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El cobro de derechos por el otorgamiento licencias, permisos o autorizaciones para el funcionamiento</w:t>
      </w:r>
      <w:r w:rsidR="0019566A">
        <w:rPr>
          <w:rFonts w:ascii="Arial" w:hAnsi="Arial"/>
          <w:sz w:val="20"/>
          <w:szCs w:val="20"/>
        </w:rPr>
        <w:t xml:space="preserve"> de </w:t>
      </w:r>
      <w:r w:rsidRPr="00711AC3">
        <w:rPr>
          <w:rFonts w:ascii="Arial" w:hAnsi="Arial"/>
          <w:sz w:val="20"/>
          <w:szCs w:val="20"/>
        </w:rPr>
        <w:t>estab</w:t>
      </w:r>
      <w:r w:rsidR="0019566A">
        <w:rPr>
          <w:rFonts w:ascii="Arial" w:hAnsi="Arial"/>
          <w:sz w:val="20"/>
          <w:szCs w:val="20"/>
        </w:rPr>
        <w:t xml:space="preserve">lecimientos y locales comerciales o de servicios, en cumplimiento a </w:t>
      </w:r>
      <w:r w:rsidRPr="00711AC3">
        <w:rPr>
          <w:rFonts w:ascii="Arial" w:hAnsi="Arial"/>
          <w:sz w:val="20"/>
          <w:szCs w:val="20"/>
        </w:rPr>
        <w:t>lo dispuesto por el artículo 10-A de la Ley de Coordinación Fiscal Federal, no condiciona el ejercicio de actividades comerciales, industriales o de prestación de servicios.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AA4D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Art</w:t>
      </w:r>
      <w:r w:rsidR="0019566A">
        <w:rPr>
          <w:rFonts w:ascii="Arial" w:hAnsi="Arial"/>
          <w:b/>
          <w:bCs/>
          <w:sz w:val="20"/>
          <w:szCs w:val="20"/>
        </w:rPr>
        <w:t xml:space="preserve">ículo 34.- </w:t>
      </w:r>
      <w:r w:rsidR="0019566A">
        <w:rPr>
          <w:rFonts w:ascii="Arial" w:hAnsi="Arial"/>
          <w:sz w:val="20"/>
          <w:szCs w:val="20"/>
        </w:rPr>
        <w:t xml:space="preserve">Por el otorgamiento de las licencias para instalación de anuncios de toda </w:t>
      </w:r>
      <w:r w:rsidRPr="00711AC3">
        <w:rPr>
          <w:rFonts w:ascii="Arial" w:hAnsi="Arial"/>
          <w:sz w:val="20"/>
          <w:szCs w:val="20"/>
        </w:rPr>
        <w:t>índole, causarán y pagarán mensualmente derechos de acuerdo a la siguiente tarifa: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5"/>
        <w:gridCol w:w="284"/>
        <w:gridCol w:w="902"/>
      </w:tblGrid>
      <w:tr w:rsidR="00AA4D06" w:rsidRPr="00711AC3" w:rsidTr="00AA4D06">
        <w:trPr>
          <w:trHeight w:val="20"/>
        </w:trPr>
        <w:tc>
          <w:tcPr>
            <w:tcW w:w="4349" w:type="pct"/>
          </w:tcPr>
          <w:p w:rsidR="00AA4D06" w:rsidRPr="00711AC3" w:rsidRDefault="00AA4D0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I. </w:t>
            </w:r>
            <w:r w:rsidRPr="00711AC3">
              <w:rPr>
                <w:rFonts w:ascii="Arial" w:hAnsi="Arial"/>
                <w:sz w:val="20"/>
                <w:szCs w:val="20"/>
              </w:rPr>
              <w:t>Anuncios murales por metro cuadrado o fracción</w:t>
            </w:r>
          </w:p>
        </w:tc>
        <w:tc>
          <w:tcPr>
            <w:tcW w:w="156" w:type="pct"/>
            <w:tcBorders>
              <w:right w:val="nil"/>
            </w:tcBorders>
          </w:tcPr>
          <w:p w:rsidR="00AA4D06" w:rsidRPr="00711AC3" w:rsidRDefault="00AA4D06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left w:val="nil"/>
            </w:tcBorders>
          </w:tcPr>
          <w:p w:rsidR="00AA4D06" w:rsidRPr="00711AC3" w:rsidRDefault="00AA4D06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10.00</w:t>
            </w:r>
          </w:p>
        </w:tc>
      </w:tr>
      <w:tr w:rsidR="00AA4D06" w:rsidRPr="00711AC3" w:rsidTr="00AA4D06">
        <w:trPr>
          <w:trHeight w:val="20"/>
        </w:trPr>
        <w:tc>
          <w:tcPr>
            <w:tcW w:w="4349" w:type="pct"/>
          </w:tcPr>
          <w:p w:rsidR="00AA4D06" w:rsidRPr="00711AC3" w:rsidRDefault="00AA4D0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II. </w:t>
            </w:r>
            <w:r w:rsidRPr="00711AC3">
              <w:rPr>
                <w:rFonts w:ascii="Arial" w:hAnsi="Arial"/>
                <w:sz w:val="20"/>
                <w:szCs w:val="20"/>
              </w:rPr>
              <w:t>Anuncios estructurales fijos por metro cuadrado o fracción</w:t>
            </w:r>
          </w:p>
        </w:tc>
        <w:tc>
          <w:tcPr>
            <w:tcW w:w="156" w:type="pct"/>
            <w:tcBorders>
              <w:right w:val="nil"/>
            </w:tcBorders>
          </w:tcPr>
          <w:p w:rsidR="00AA4D06" w:rsidRPr="00711AC3" w:rsidRDefault="00AA4D06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left w:val="nil"/>
            </w:tcBorders>
          </w:tcPr>
          <w:p w:rsidR="00AA4D06" w:rsidRPr="00711AC3" w:rsidRDefault="00AA4D06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10.00</w:t>
            </w:r>
          </w:p>
        </w:tc>
      </w:tr>
      <w:tr w:rsidR="00AA4D06" w:rsidRPr="00711AC3" w:rsidTr="00AA4D06">
        <w:trPr>
          <w:trHeight w:val="20"/>
        </w:trPr>
        <w:tc>
          <w:tcPr>
            <w:tcW w:w="4349" w:type="pct"/>
          </w:tcPr>
          <w:p w:rsidR="00AA4D06" w:rsidRPr="00711AC3" w:rsidRDefault="00AA4D0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III. </w:t>
            </w:r>
            <w:r w:rsidRPr="00711AC3">
              <w:rPr>
                <w:rFonts w:ascii="Arial" w:hAnsi="Arial"/>
                <w:sz w:val="20"/>
                <w:szCs w:val="20"/>
              </w:rPr>
              <w:t xml:space="preserve">Anuncios en carteleras mayores de 2 metros cuadrados, por cada </w:t>
            </w:r>
            <w:r>
              <w:rPr>
                <w:rFonts w:ascii="Arial" w:hAnsi="Arial"/>
                <w:sz w:val="20"/>
                <w:szCs w:val="20"/>
              </w:rPr>
              <w:t>m</w:t>
            </w:r>
            <w:r w:rsidRPr="00711AC3">
              <w:rPr>
                <w:rFonts w:ascii="Arial" w:hAnsi="Arial"/>
                <w:sz w:val="20"/>
                <w:szCs w:val="20"/>
              </w:rPr>
              <w:t>etro cuadrado o fracción</w:t>
            </w:r>
          </w:p>
        </w:tc>
        <w:tc>
          <w:tcPr>
            <w:tcW w:w="156" w:type="pct"/>
            <w:tcBorders>
              <w:right w:val="nil"/>
            </w:tcBorders>
          </w:tcPr>
          <w:p w:rsidR="00AA4D06" w:rsidRDefault="00AA4D06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AA4D06" w:rsidRPr="00711AC3" w:rsidRDefault="00AA4D06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left w:val="nil"/>
            </w:tcBorders>
          </w:tcPr>
          <w:p w:rsidR="008866A8" w:rsidRDefault="008866A8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AA4D06" w:rsidRPr="00711AC3" w:rsidRDefault="00AA4D06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15.00</w:t>
            </w:r>
          </w:p>
        </w:tc>
      </w:tr>
      <w:tr w:rsidR="00AA4D06" w:rsidRPr="00711AC3" w:rsidTr="00AA4D06">
        <w:trPr>
          <w:trHeight w:val="20"/>
        </w:trPr>
        <w:tc>
          <w:tcPr>
            <w:tcW w:w="4349" w:type="pct"/>
          </w:tcPr>
          <w:p w:rsidR="00AA4D06" w:rsidRPr="00711AC3" w:rsidRDefault="00AA4D06" w:rsidP="00711A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b/>
                <w:bCs/>
                <w:sz w:val="20"/>
                <w:szCs w:val="20"/>
              </w:rPr>
              <w:t xml:space="preserve">IV. </w:t>
            </w:r>
            <w:r w:rsidRPr="00711AC3">
              <w:rPr>
                <w:rFonts w:ascii="Arial" w:hAnsi="Arial"/>
                <w:sz w:val="20"/>
                <w:szCs w:val="20"/>
              </w:rPr>
              <w:t>Anuncios en carteleras oficiales, por cada metro cuadrado o fracción.</w:t>
            </w:r>
          </w:p>
        </w:tc>
        <w:tc>
          <w:tcPr>
            <w:tcW w:w="156" w:type="pct"/>
            <w:tcBorders>
              <w:right w:val="nil"/>
            </w:tcBorders>
          </w:tcPr>
          <w:p w:rsidR="00AA4D06" w:rsidRPr="00711AC3" w:rsidRDefault="00AA4D06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495" w:type="pct"/>
            <w:tcBorders>
              <w:left w:val="nil"/>
            </w:tcBorders>
          </w:tcPr>
          <w:p w:rsidR="00AA4D06" w:rsidRPr="00711AC3" w:rsidRDefault="00AA4D06" w:rsidP="00AA4D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711AC3">
              <w:rPr>
                <w:rFonts w:ascii="Arial" w:hAnsi="Arial"/>
                <w:sz w:val="20"/>
                <w:szCs w:val="20"/>
              </w:rPr>
              <w:t>8.00</w:t>
            </w:r>
          </w:p>
        </w:tc>
      </w:tr>
    </w:tbl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8866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35.- </w:t>
      </w:r>
      <w:r w:rsidRPr="00711AC3">
        <w:rPr>
          <w:rFonts w:ascii="Arial" w:hAnsi="Arial"/>
          <w:sz w:val="20"/>
          <w:szCs w:val="20"/>
        </w:rPr>
        <w:t>Por el otorgamiento de los permisos para luz y sonido, bailes populares, verbenas, fiestas populares se causará y pagará de un derecho en la cabecera municipal de $ 4,984.00 y en comisarías de $2,801.00 por día.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8866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36.- </w:t>
      </w:r>
      <w:r w:rsidRPr="00711AC3">
        <w:rPr>
          <w:rFonts w:ascii="Arial" w:hAnsi="Arial"/>
          <w:sz w:val="20"/>
          <w:szCs w:val="20"/>
        </w:rPr>
        <w:t xml:space="preserve">Por el otorgamiento de los permisos a que hace referencia las fracciones </w:t>
      </w:r>
      <w:r w:rsidRPr="008866A8">
        <w:rPr>
          <w:rFonts w:ascii="Arial" w:hAnsi="Arial"/>
          <w:sz w:val="20"/>
          <w:szCs w:val="20"/>
        </w:rPr>
        <w:t>IV, V, VI y VII</w:t>
      </w:r>
      <w:r w:rsidRPr="00711AC3">
        <w:rPr>
          <w:rFonts w:ascii="Arial" w:hAnsi="Arial"/>
          <w:sz w:val="20"/>
          <w:szCs w:val="20"/>
        </w:rPr>
        <w:t xml:space="preserve"> del artículo 62 de la Ley de Hacienda del Municipio 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>, Yucatán, se causarán y pagarán derechos de acuerdo con las siguientes tarifas:</w:t>
      </w:r>
    </w:p>
    <w:p w:rsidR="006B30BA" w:rsidRDefault="006B30BA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1"/>
        <w:gridCol w:w="555"/>
        <w:gridCol w:w="1815"/>
      </w:tblGrid>
      <w:tr w:rsidR="006B30BA" w:rsidRPr="00FC1BB6" w:rsidTr="00FC1BB6">
        <w:tc>
          <w:tcPr>
            <w:tcW w:w="3701" w:type="pct"/>
            <w:shd w:val="clear" w:color="auto" w:fill="auto"/>
          </w:tcPr>
          <w:p w:rsidR="006B30BA" w:rsidRPr="00FC1BB6" w:rsidRDefault="004476CF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I. </w:t>
            </w:r>
            <w:r w:rsidRPr="00FC1BB6">
              <w:rPr>
                <w:rFonts w:ascii="Arial" w:hAnsi="Arial"/>
                <w:sz w:val="20"/>
                <w:szCs w:val="20"/>
              </w:rPr>
              <w:t>Por cada permiso de construcción menor de 40 metros cuadrados en Planta Baja</w:t>
            </w:r>
          </w:p>
        </w:tc>
        <w:tc>
          <w:tcPr>
            <w:tcW w:w="304" w:type="pct"/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B30BA" w:rsidRPr="00FC1BB6" w:rsidRDefault="004476CF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B30BA" w:rsidRPr="00FC1BB6" w:rsidRDefault="004476CF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8.00m2</w:t>
            </w:r>
          </w:p>
        </w:tc>
      </w:tr>
      <w:tr w:rsidR="006B30BA" w:rsidRPr="00FC1BB6" w:rsidTr="00FC1BB6">
        <w:tc>
          <w:tcPr>
            <w:tcW w:w="3701" w:type="pct"/>
            <w:shd w:val="clear" w:color="auto" w:fill="auto"/>
          </w:tcPr>
          <w:p w:rsidR="006B30BA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II. </w:t>
            </w:r>
            <w:r w:rsidRPr="00FC1BB6">
              <w:rPr>
                <w:rFonts w:ascii="Arial" w:hAnsi="Arial"/>
                <w:sz w:val="20"/>
                <w:szCs w:val="20"/>
              </w:rPr>
              <w:t>Por cada permiso de construcción mayor de 40 metros cuadrados o en Planta Alta</w:t>
            </w:r>
          </w:p>
        </w:tc>
        <w:tc>
          <w:tcPr>
            <w:tcW w:w="304" w:type="pct"/>
            <w:shd w:val="clear" w:color="auto" w:fill="auto"/>
          </w:tcPr>
          <w:p w:rsidR="005F226A" w:rsidRPr="00FC1BB6" w:rsidRDefault="005F226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B30BA" w:rsidRPr="00FC1BB6" w:rsidRDefault="005F226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5F226A" w:rsidRPr="00FC1BB6" w:rsidRDefault="005F226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  <w:p w:rsidR="006B30BA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8.00m2</w:t>
            </w:r>
          </w:p>
        </w:tc>
      </w:tr>
      <w:tr w:rsidR="004476CF" w:rsidRPr="00FC1BB6" w:rsidTr="00FC1BB6">
        <w:tc>
          <w:tcPr>
            <w:tcW w:w="3701" w:type="pct"/>
            <w:shd w:val="clear" w:color="auto" w:fill="auto"/>
          </w:tcPr>
          <w:p w:rsidR="004476CF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III. </w:t>
            </w:r>
            <w:r w:rsidRPr="00FC1BB6">
              <w:rPr>
                <w:rFonts w:ascii="Arial" w:hAnsi="Arial"/>
                <w:sz w:val="20"/>
                <w:szCs w:val="20"/>
              </w:rPr>
              <w:t>Por cada permiso de remodelación</w:t>
            </w:r>
          </w:p>
        </w:tc>
        <w:tc>
          <w:tcPr>
            <w:tcW w:w="304" w:type="pct"/>
            <w:shd w:val="clear" w:color="auto" w:fill="auto"/>
          </w:tcPr>
          <w:p w:rsidR="004476CF" w:rsidRPr="00FC1BB6" w:rsidRDefault="005F226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4476CF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7.00 m2</w:t>
            </w:r>
          </w:p>
        </w:tc>
      </w:tr>
      <w:tr w:rsidR="004D03F7" w:rsidRPr="00FC1BB6" w:rsidTr="00FC1BB6">
        <w:tc>
          <w:tcPr>
            <w:tcW w:w="3701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IV. </w:t>
            </w:r>
            <w:r w:rsidRPr="00FC1BB6">
              <w:rPr>
                <w:rFonts w:ascii="Arial" w:hAnsi="Arial"/>
                <w:sz w:val="20"/>
                <w:szCs w:val="20"/>
              </w:rPr>
              <w:t>Por cada permiso de ampliación</w:t>
            </w:r>
          </w:p>
        </w:tc>
        <w:tc>
          <w:tcPr>
            <w:tcW w:w="304" w:type="pct"/>
            <w:shd w:val="clear" w:color="auto" w:fill="auto"/>
          </w:tcPr>
          <w:p w:rsidR="004D03F7" w:rsidRPr="00FC1BB6" w:rsidRDefault="005F226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7.00 m2</w:t>
            </w:r>
          </w:p>
        </w:tc>
      </w:tr>
      <w:tr w:rsidR="004D03F7" w:rsidRPr="00FC1BB6" w:rsidTr="00FC1BB6">
        <w:tc>
          <w:tcPr>
            <w:tcW w:w="3701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V. </w:t>
            </w:r>
            <w:r w:rsidRPr="00FC1BB6">
              <w:rPr>
                <w:rFonts w:ascii="Arial" w:hAnsi="Arial"/>
                <w:sz w:val="20"/>
                <w:szCs w:val="20"/>
              </w:rPr>
              <w:t>Por cada permiso de demolición</w:t>
            </w:r>
          </w:p>
        </w:tc>
        <w:tc>
          <w:tcPr>
            <w:tcW w:w="304" w:type="pct"/>
            <w:shd w:val="clear" w:color="auto" w:fill="auto"/>
          </w:tcPr>
          <w:p w:rsidR="004D03F7" w:rsidRPr="00FC1BB6" w:rsidRDefault="005F226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7.00 m2</w:t>
            </w:r>
          </w:p>
        </w:tc>
      </w:tr>
      <w:tr w:rsidR="004D03F7" w:rsidRPr="00FC1BB6" w:rsidTr="00FC1BB6">
        <w:tc>
          <w:tcPr>
            <w:tcW w:w="3701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VI. </w:t>
            </w:r>
            <w:r w:rsidRPr="00FC1BB6">
              <w:rPr>
                <w:rFonts w:ascii="Arial" w:hAnsi="Arial"/>
                <w:sz w:val="20"/>
                <w:szCs w:val="20"/>
              </w:rPr>
              <w:t>Por cada permiso para la ruptura de banquetas, empedrados o pavimento</w:t>
            </w:r>
          </w:p>
        </w:tc>
        <w:tc>
          <w:tcPr>
            <w:tcW w:w="304" w:type="pct"/>
            <w:shd w:val="clear" w:color="auto" w:fill="auto"/>
          </w:tcPr>
          <w:p w:rsidR="004D03F7" w:rsidRPr="00FC1BB6" w:rsidRDefault="005F226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70.00 m2</w:t>
            </w:r>
          </w:p>
        </w:tc>
      </w:tr>
      <w:tr w:rsidR="004D03F7" w:rsidRPr="00FC1BB6" w:rsidTr="00FC1BB6">
        <w:tc>
          <w:tcPr>
            <w:tcW w:w="3701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VII. </w:t>
            </w:r>
            <w:r w:rsidRPr="00FC1BB6">
              <w:rPr>
                <w:rFonts w:ascii="Arial" w:hAnsi="Arial"/>
                <w:sz w:val="20"/>
                <w:szCs w:val="20"/>
              </w:rPr>
              <w:t>Por construcción de albercas</w:t>
            </w:r>
          </w:p>
        </w:tc>
        <w:tc>
          <w:tcPr>
            <w:tcW w:w="304" w:type="pct"/>
            <w:shd w:val="clear" w:color="auto" w:fill="auto"/>
          </w:tcPr>
          <w:p w:rsidR="004D03F7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8.00 m3</w:t>
            </w:r>
          </w:p>
        </w:tc>
      </w:tr>
      <w:tr w:rsidR="004D03F7" w:rsidRPr="00FC1BB6" w:rsidTr="00FC1BB6">
        <w:tc>
          <w:tcPr>
            <w:tcW w:w="3701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VIII. </w:t>
            </w:r>
            <w:r w:rsidRPr="00FC1BB6">
              <w:rPr>
                <w:rFonts w:ascii="Arial" w:hAnsi="Arial"/>
                <w:sz w:val="20"/>
                <w:szCs w:val="20"/>
              </w:rPr>
              <w:t>Por construcción de pozos</w:t>
            </w:r>
          </w:p>
        </w:tc>
        <w:tc>
          <w:tcPr>
            <w:tcW w:w="304" w:type="pct"/>
            <w:shd w:val="clear" w:color="auto" w:fill="auto"/>
          </w:tcPr>
          <w:p w:rsidR="004D03F7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7.0 metro lineal de profundidad</w:t>
            </w:r>
          </w:p>
        </w:tc>
      </w:tr>
      <w:tr w:rsidR="004D03F7" w:rsidRPr="00FC1BB6" w:rsidTr="00FC1BB6">
        <w:tc>
          <w:tcPr>
            <w:tcW w:w="3701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IX. </w:t>
            </w:r>
            <w:r w:rsidRPr="00FC1BB6">
              <w:rPr>
                <w:rFonts w:ascii="Arial" w:hAnsi="Arial"/>
                <w:sz w:val="20"/>
                <w:szCs w:val="20"/>
              </w:rPr>
              <w:t>Por construcción de fosa séptica</w:t>
            </w:r>
          </w:p>
        </w:tc>
        <w:tc>
          <w:tcPr>
            <w:tcW w:w="304" w:type="pct"/>
            <w:shd w:val="clear" w:color="auto" w:fill="auto"/>
          </w:tcPr>
          <w:p w:rsidR="004D03F7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7.00 m3</w:t>
            </w:r>
          </w:p>
        </w:tc>
      </w:tr>
      <w:tr w:rsidR="004D03F7" w:rsidRPr="00FC1BB6" w:rsidTr="00FC1BB6">
        <w:tc>
          <w:tcPr>
            <w:tcW w:w="3701" w:type="pct"/>
            <w:shd w:val="clear" w:color="auto" w:fill="auto"/>
          </w:tcPr>
          <w:p w:rsidR="004D03F7" w:rsidRPr="00FC1BB6" w:rsidRDefault="00D050A8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X.   </w:t>
            </w:r>
            <w:r w:rsidRPr="00FC1BB6">
              <w:rPr>
                <w:rFonts w:ascii="Arial" w:hAnsi="Arial"/>
                <w:sz w:val="20"/>
                <w:szCs w:val="20"/>
              </w:rPr>
              <w:t>Por autorización para la construcción o demolición de bardas u obras lineales</w:t>
            </w:r>
          </w:p>
        </w:tc>
        <w:tc>
          <w:tcPr>
            <w:tcW w:w="304" w:type="pct"/>
            <w:shd w:val="clear" w:color="auto" w:fill="auto"/>
          </w:tcPr>
          <w:p w:rsidR="004D03F7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D050A8" w:rsidRPr="00FC1BB6" w:rsidRDefault="00D050A8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6.50 m lineal</w:t>
            </w:r>
          </w:p>
          <w:p w:rsidR="004D03F7" w:rsidRPr="00FC1BB6" w:rsidRDefault="004D03F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D03F7" w:rsidRPr="00FC1BB6" w:rsidTr="00E2160E">
        <w:tc>
          <w:tcPr>
            <w:tcW w:w="3701" w:type="pct"/>
            <w:shd w:val="clear" w:color="auto" w:fill="auto"/>
          </w:tcPr>
          <w:p w:rsidR="004D03F7" w:rsidRPr="00FC1BB6" w:rsidRDefault="00D050A8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XI. </w:t>
            </w:r>
            <w:r w:rsidRPr="00FC1BB6">
              <w:rPr>
                <w:rFonts w:ascii="Arial" w:hAnsi="Arial"/>
                <w:sz w:val="20"/>
                <w:szCs w:val="20"/>
              </w:rPr>
              <w:t>Por remisión de evaluación de los estudios de impacto vial</w:t>
            </w:r>
          </w:p>
        </w:tc>
        <w:tc>
          <w:tcPr>
            <w:tcW w:w="304" w:type="pct"/>
            <w:shd w:val="clear" w:color="auto" w:fill="auto"/>
          </w:tcPr>
          <w:p w:rsidR="004D03F7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4D03F7" w:rsidRPr="00FC1BB6" w:rsidRDefault="00D050A8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2,90</w:t>
            </w:r>
            <w:r w:rsidR="00E2160E">
              <w:rPr>
                <w:rFonts w:ascii="Arial" w:hAnsi="Arial"/>
                <w:sz w:val="20"/>
                <w:szCs w:val="20"/>
              </w:rPr>
              <w:t>0</w:t>
            </w:r>
            <w:r w:rsidRPr="00FC1BB6"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4D03F7" w:rsidRPr="00FC1BB6" w:rsidTr="00FC1BB6">
        <w:tc>
          <w:tcPr>
            <w:tcW w:w="3701" w:type="pct"/>
            <w:shd w:val="clear" w:color="auto" w:fill="auto"/>
          </w:tcPr>
          <w:p w:rsidR="004D03F7" w:rsidRPr="00FC1BB6" w:rsidRDefault="00D050A8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XII. </w:t>
            </w:r>
            <w:r w:rsidRPr="00FC1BB6">
              <w:rPr>
                <w:rFonts w:ascii="Arial" w:hAnsi="Arial"/>
                <w:sz w:val="20"/>
                <w:szCs w:val="20"/>
              </w:rPr>
              <w:t>Por remisión de evaluación de los estudios de impacto urbano</w:t>
            </w:r>
          </w:p>
        </w:tc>
        <w:tc>
          <w:tcPr>
            <w:tcW w:w="304" w:type="pct"/>
            <w:shd w:val="clear" w:color="auto" w:fill="auto"/>
          </w:tcPr>
          <w:p w:rsidR="004D03F7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4D03F7" w:rsidRPr="00FC1BB6" w:rsidRDefault="00D050A8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2,900.00</w:t>
            </w:r>
          </w:p>
        </w:tc>
      </w:tr>
      <w:tr w:rsidR="00D050A8" w:rsidRPr="00FC1BB6" w:rsidTr="00FC1BB6">
        <w:tc>
          <w:tcPr>
            <w:tcW w:w="3701" w:type="pct"/>
            <w:shd w:val="clear" w:color="auto" w:fill="auto"/>
          </w:tcPr>
          <w:p w:rsidR="00D050A8" w:rsidRPr="00FC1BB6" w:rsidRDefault="00D050A8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XIII. </w:t>
            </w:r>
            <w:r w:rsidRPr="00FC1BB6">
              <w:rPr>
                <w:rFonts w:ascii="Arial" w:hAnsi="Arial"/>
                <w:sz w:val="20"/>
                <w:szCs w:val="20"/>
              </w:rPr>
              <w:t>Por remisión de evaluación de los estudios de imagen urbana</w:t>
            </w:r>
          </w:p>
        </w:tc>
        <w:tc>
          <w:tcPr>
            <w:tcW w:w="304" w:type="pct"/>
            <w:shd w:val="clear" w:color="auto" w:fill="auto"/>
          </w:tcPr>
          <w:p w:rsidR="00D050A8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D050A8" w:rsidRPr="00FC1BB6" w:rsidRDefault="00D050A8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2,900.00</w:t>
            </w:r>
          </w:p>
        </w:tc>
      </w:tr>
      <w:tr w:rsidR="005E4BDA" w:rsidRPr="00FC1BB6" w:rsidTr="00FC1BB6">
        <w:tc>
          <w:tcPr>
            <w:tcW w:w="5000" w:type="pct"/>
            <w:gridSpan w:val="3"/>
            <w:shd w:val="clear" w:color="auto" w:fill="auto"/>
          </w:tcPr>
          <w:p w:rsidR="005E4BDA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XIV. </w:t>
            </w:r>
            <w:r w:rsidRPr="00FC1BB6">
              <w:rPr>
                <w:rFonts w:ascii="Arial" w:hAnsi="Arial"/>
                <w:sz w:val="20"/>
                <w:szCs w:val="20"/>
              </w:rPr>
              <w:t>Por pe</w:t>
            </w:r>
            <w:r w:rsidR="005B3DC3">
              <w:rPr>
                <w:rFonts w:ascii="Arial" w:hAnsi="Arial"/>
                <w:sz w:val="20"/>
                <w:szCs w:val="20"/>
              </w:rPr>
              <w:t xml:space="preserve">ritaje arqueológico y ecológico </w:t>
            </w:r>
            <w:r w:rsidRPr="00FC1BB6">
              <w:rPr>
                <w:rFonts w:ascii="Arial" w:hAnsi="Arial"/>
                <w:sz w:val="20"/>
                <w:szCs w:val="20"/>
              </w:rPr>
              <w:t>11 veces la unidad de medida y actualización por hectárea</w:t>
            </w:r>
          </w:p>
        </w:tc>
      </w:tr>
      <w:tr w:rsidR="005E4BDA" w:rsidRPr="00FC1BB6" w:rsidTr="00FC1BB6">
        <w:tc>
          <w:tcPr>
            <w:tcW w:w="5000" w:type="pct"/>
            <w:gridSpan w:val="3"/>
            <w:shd w:val="clear" w:color="auto" w:fill="auto"/>
          </w:tcPr>
          <w:p w:rsidR="005E4BDA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XV. </w:t>
            </w:r>
            <w:r w:rsidRPr="00FC1BB6">
              <w:rPr>
                <w:rFonts w:ascii="Arial" w:hAnsi="Arial"/>
                <w:sz w:val="20"/>
                <w:szCs w:val="20"/>
              </w:rPr>
              <w:t>De 1 a 5 hectáreas 16 unidad</w:t>
            </w:r>
            <w:r w:rsidR="005B3DC3">
              <w:rPr>
                <w:rFonts w:ascii="Arial" w:hAnsi="Arial"/>
                <w:sz w:val="20"/>
                <w:szCs w:val="20"/>
              </w:rPr>
              <w:t>es</w:t>
            </w:r>
            <w:r w:rsidRPr="00FC1BB6">
              <w:rPr>
                <w:rFonts w:ascii="Arial" w:hAnsi="Arial"/>
                <w:sz w:val="20"/>
                <w:szCs w:val="20"/>
              </w:rPr>
              <w:t xml:space="preserve"> de medida y actualización por hectárea</w:t>
            </w:r>
          </w:p>
        </w:tc>
      </w:tr>
      <w:tr w:rsidR="005E4BDA" w:rsidRPr="00FC1BB6" w:rsidTr="00FC1BB6">
        <w:tc>
          <w:tcPr>
            <w:tcW w:w="5000" w:type="pct"/>
            <w:gridSpan w:val="3"/>
            <w:shd w:val="clear" w:color="auto" w:fill="auto"/>
          </w:tcPr>
          <w:p w:rsidR="005E4BDA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XVI. </w:t>
            </w:r>
            <w:r w:rsidRPr="00FC1BB6">
              <w:rPr>
                <w:rFonts w:ascii="Arial" w:hAnsi="Arial"/>
                <w:sz w:val="20"/>
                <w:szCs w:val="20"/>
              </w:rPr>
              <w:t>De más de 5 hectáreas 18 unidad</w:t>
            </w:r>
            <w:r w:rsidR="005B3DC3">
              <w:rPr>
                <w:rFonts w:ascii="Arial" w:hAnsi="Arial"/>
                <w:sz w:val="20"/>
                <w:szCs w:val="20"/>
              </w:rPr>
              <w:t>es</w:t>
            </w:r>
            <w:r w:rsidRPr="00FC1BB6">
              <w:rPr>
                <w:rFonts w:ascii="Arial" w:hAnsi="Arial"/>
                <w:sz w:val="20"/>
                <w:szCs w:val="20"/>
              </w:rPr>
              <w:t xml:space="preserve"> de medida y actualización por hectárea.</w:t>
            </w: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050A8" w:rsidRPr="00FC1BB6" w:rsidTr="00FC1BB6">
        <w:tc>
          <w:tcPr>
            <w:tcW w:w="3701" w:type="pct"/>
            <w:shd w:val="clear" w:color="auto" w:fill="auto"/>
          </w:tcPr>
          <w:p w:rsidR="00D050A8" w:rsidRPr="00FC1BB6" w:rsidRDefault="00D050A8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XVII. </w:t>
            </w:r>
            <w:r w:rsidRPr="00FC1BB6">
              <w:rPr>
                <w:rFonts w:ascii="Arial" w:hAnsi="Arial"/>
                <w:bCs/>
                <w:sz w:val="20"/>
                <w:szCs w:val="20"/>
              </w:rPr>
              <w:t>Licencia de uso de suelo anual</w:t>
            </w:r>
          </w:p>
        </w:tc>
        <w:tc>
          <w:tcPr>
            <w:tcW w:w="304" w:type="pct"/>
            <w:shd w:val="clear" w:color="auto" w:fill="auto"/>
          </w:tcPr>
          <w:p w:rsidR="00D050A8" w:rsidRPr="00FC1BB6" w:rsidRDefault="005E4BD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995" w:type="pct"/>
            <w:shd w:val="clear" w:color="auto" w:fill="auto"/>
          </w:tcPr>
          <w:p w:rsidR="00D050A8" w:rsidRPr="00FC1BB6" w:rsidRDefault="005F226A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Cs/>
                <w:sz w:val="20"/>
                <w:szCs w:val="20"/>
              </w:rPr>
              <w:t>2,500.00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2161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Quedarán exentos del pago de este derecho, las construcciones de cartón, madera o paja, siempre que se destinen a casa habitación.</w:t>
      </w:r>
    </w:p>
    <w:p w:rsidR="00CD5AE6" w:rsidRPr="00711AC3" w:rsidRDefault="00CD5AE6" w:rsidP="002161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2161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37.- </w:t>
      </w:r>
      <w:r w:rsidRPr="00711AC3">
        <w:rPr>
          <w:rFonts w:ascii="Arial" w:hAnsi="Arial"/>
          <w:sz w:val="20"/>
          <w:szCs w:val="20"/>
        </w:rPr>
        <w:t>Por el permiso para el cierre de calles por fiestas o cualquier evento o espectáculo en esa vía pública, se pagará por cuota la cantidad de $ 350.00 por día.</w:t>
      </w:r>
    </w:p>
    <w:p w:rsidR="00CD5AE6" w:rsidRPr="00711AC3" w:rsidRDefault="0019566A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column"/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X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Derechos por Servicio de Certificaciones y Constancias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6D0F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38.- </w:t>
      </w:r>
      <w:r w:rsidRPr="00711AC3">
        <w:rPr>
          <w:rFonts w:ascii="Arial" w:hAnsi="Arial"/>
          <w:sz w:val="20"/>
          <w:szCs w:val="20"/>
        </w:rPr>
        <w:t>Por los certificados y constancias que expida la autoridad municipal, se pagarán las cuotas siguientes:</w:t>
      </w:r>
    </w:p>
    <w:p w:rsidR="00216147" w:rsidRDefault="00216147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1245"/>
        <w:gridCol w:w="1536"/>
      </w:tblGrid>
      <w:tr w:rsidR="00216147" w:rsidRPr="00FC1BB6" w:rsidTr="00FC1BB6">
        <w:tc>
          <w:tcPr>
            <w:tcW w:w="3474" w:type="pct"/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I. </w:t>
            </w:r>
            <w:r w:rsidRPr="00FC1BB6">
              <w:rPr>
                <w:rFonts w:ascii="Arial" w:hAnsi="Arial"/>
                <w:sz w:val="20"/>
                <w:szCs w:val="20"/>
              </w:rPr>
              <w:t>Por cada certificado de residencia que expida el Ayuntamiento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43" w:type="pct"/>
            <w:tcBorders>
              <w:left w:val="nil"/>
            </w:tcBorders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50.00 por hoja</w:t>
            </w:r>
          </w:p>
        </w:tc>
      </w:tr>
      <w:tr w:rsidR="00216147" w:rsidRPr="00FC1BB6" w:rsidTr="00FC1BB6">
        <w:tc>
          <w:tcPr>
            <w:tcW w:w="3474" w:type="pct"/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II. </w:t>
            </w:r>
            <w:r w:rsidRPr="00FC1BB6">
              <w:rPr>
                <w:rFonts w:ascii="Arial" w:hAnsi="Arial"/>
                <w:sz w:val="20"/>
                <w:szCs w:val="20"/>
              </w:rPr>
              <w:t>Por cada copia certificada que expida el Ayuntamiento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43" w:type="pct"/>
            <w:tcBorders>
              <w:left w:val="nil"/>
            </w:tcBorders>
            <w:shd w:val="clear" w:color="auto" w:fill="auto"/>
          </w:tcPr>
          <w:p w:rsidR="00216147" w:rsidRPr="00FC1BB6" w:rsidRDefault="00912A84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216147" w:rsidRPr="00FC1BB6">
              <w:rPr>
                <w:rFonts w:ascii="Arial" w:hAnsi="Arial"/>
                <w:sz w:val="20"/>
                <w:szCs w:val="20"/>
              </w:rPr>
              <w:t>.00 por hoja</w:t>
            </w:r>
          </w:p>
        </w:tc>
      </w:tr>
      <w:tr w:rsidR="00216147" w:rsidRPr="00FC1BB6" w:rsidTr="00FC1BB6">
        <w:tc>
          <w:tcPr>
            <w:tcW w:w="3474" w:type="pct"/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III. </w:t>
            </w:r>
            <w:r w:rsidRPr="00FC1BB6">
              <w:rPr>
                <w:rFonts w:ascii="Arial" w:hAnsi="Arial"/>
                <w:sz w:val="20"/>
                <w:szCs w:val="20"/>
              </w:rPr>
              <w:t>Por cada copia simple que expida de Ayuntamiento.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43" w:type="pct"/>
            <w:tcBorders>
              <w:left w:val="nil"/>
            </w:tcBorders>
            <w:shd w:val="clear" w:color="auto" w:fill="auto"/>
          </w:tcPr>
          <w:p w:rsidR="00216147" w:rsidRPr="00FC1BB6" w:rsidRDefault="00912A84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="00216147" w:rsidRPr="00FC1BB6">
              <w:rPr>
                <w:rFonts w:ascii="Arial" w:hAnsi="Arial"/>
                <w:sz w:val="20"/>
                <w:szCs w:val="20"/>
              </w:rPr>
              <w:t>.00 por hoja</w:t>
            </w:r>
          </w:p>
        </w:tc>
      </w:tr>
      <w:tr w:rsidR="00216147" w:rsidRPr="00FC1BB6" w:rsidTr="00FC1BB6">
        <w:tc>
          <w:tcPr>
            <w:tcW w:w="3474" w:type="pct"/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IV. </w:t>
            </w:r>
            <w:r w:rsidRPr="00FC1BB6">
              <w:rPr>
                <w:rFonts w:ascii="Arial" w:hAnsi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683" w:type="pct"/>
            <w:tcBorders>
              <w:right w:val="nil"/>
            </w:tcBorders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843" w:type="pct"/>
            <w:tcBorders>
              <w:left w:val="nil"/>
            </w:tcBorders>
            <w:shd w:val="clear" w:color="auto" w:fill="auto"/>
          </w:tcPr>
          <w:p w:rsidR="00216147" w:rsidRPr="00FC1BB6" w:rsidRDefault="00216147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25.00 por hoja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XI</w:t>
      </w:r>
    </w:p>
    <w:p w:rsidR="005B3DC3" w:rsidRDefault="005B3DC3" w:rsidP="005B3DC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5B3DC3">
        <w:rPr>
          <w:rFonts w:ascii="Arial" w:hAnsi="Arial"/>
          <w:b/>
          <w:sz w:val="20"/>
          <w:szCs w:val="20"/>
        </w:rPr>
        <w:t>Derechos por Servicios de la Unidad de Acceso a la Información Pública</w:t>
      </w:r>
    </w:p>
    <w:p w:rsidR="005B3DC3" w:rsidRPr="005B3DC3" w:rsidRDefault="005B3DC3" w:rsidP="005B3DC3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5B3DC3" w:rsidRPr="005B3DC3" w:rsidRDefault="005B3DC3" w:rsidP="005B3DC3">
      <w:pPr>
        <w:spacing w:line="360" w:lineRule="auto"/>
        <w:jc w:val="both"/>
        <w:rPr>
          <w:rFonts w:ascii="Arial" w:hAnsi="Arial"/>
          <w:bCs/>
          <w:sz w:val="20"/>
          <w:szCs w:val="20"/>
          <w:lang w:val="es-ES_tradnl"/>
        </w:rPr>
      </w:pPr>
      <w:r>
        <w:rPr>
          <w:rFonts w:ascii="Arial" w:hAnsi="Arial"/>
          <w:b/>
          <w:sz w:val="20"/>
          <w:szCs w:val="20"/>
        </w:rPr>
        <w:t>Artículo 39</w:t>
      </w:r>
      <w:r w:rsidRPr="005B3DC3">
        <w:rPr>
          <w:rFonts w:ascii="Arial" w:hAnsi="Arial"/>
          <w:b/>
          <w:sz w:val="20"/>
          <w:szCs w:val="20"/>
        </w:rPr>
        <w:t>.-</w:t>
      </w:r>
      <w:r w:rsidRPr="005B3DC3">
        <w:rPr>
          <w:rFonts w:ascii="Arial" w:hAnsi="Arial"/>
          <w:sz w:val="20"/>
          <w:szCs w:val="20"/>
        </w:rPr>
        <w:t xml:space="preserve"> </w:t>
      </w:r>
      <w:r w:rsidRPr="005B3DC3">
        <w:rPr>
          <w:rFonts w:ascii="Arial" w:hAnsi="Arial"/>
          <w:bCs/>
          <w:sz w:val="20"/>
          <w:szCs w:val="20"/>
          <w:lang w:val="es-ES_tradnl"/>
        </w:rPr>
        <w:t>El derecho por acceso a la información pública que proporciona la Unidad de Transparencia municipal será gratuita.</w:t>
      </w:r>
    </w:p>
    <w:p w:rsidR="005B3DC3" w:rsidRPr="005B3DC3" w:rsidRDefault="005B3DC3" w:rsidP="005B3DC3">
      <w:pPr>
        <w:spacing w:line="360" w:lineRule="auto"/>
        <w:jc w:val="both"/>
        <w:rPr>
          <w:rFonts w:ascii="Arial" w:hAnsi="Arial"/>
          <w:bCs/>
          <w:sz w:val="20"/>
          <w:szCs w:val="20"/>
          <w:lang w:val="es-ES_tradnl"/>
        </w:rPr>
      </w:pPr>
      <w:r w:rsidRPr="005B3DC3">
        <w:rPr>
          <w:rFonts w:ascii="Arial" w:hAnsi="Arial"/>
          <w:bCs/>
          <w:sz w:val="20"/>
          <w:szCs w:val="20"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5B3DC3" w:rsidRPr="005B3DC3" w:rsidRDefault="005B3DC3" w:rsidP="005B3DC3">
      <w:pPr>
        <w:spacing w:line="360" w:lineRule="auto"/>
        <w:jc w:val="both"/>
        <w:rPr>
          <w:rFonts w:ascii="Arial" w:hAnsi="Arial"/>
          <w:bCs/>
          <w:sz w:val="20"/>
          <w:szCs w:val="20"/>
          <w:lang w:val="es-ES_tradnl"/>
        </w:rPr>
      </w:pPr>
      <w:r w:rsidRPr="005B3DC3">
        <w:rPr>
          <w:rFonts w:ascii="Arial" w:hAnsi="Arial"/>
          <w:bCs/>
          <w:sz w:val="20"/>
          <w:szCs w:val="20"/>
          <w:lang w:val="es-ES_tradnl"/>
        </w:rPr>
        <w:t xml:space="preserve">El costo de recuperación que deberá cubrir el solicitante </w:t>
      </w:r>
      <w:r w:rsidRPr="005B3DC3">
        <w:rPr>
          <w:rFonts w:ascii="Arial" w:hAnsi="Arial"/>
          <w:sz w:val="20"/>
          <w:szCs w:val="20"/>
        </w:rPr>
        <w:t>por la modalidad de entrega de reproducción de la información a que se refiere este Capítulo,</w:t>
      </w:r>
      <w:r w:rsidRPr="005B3DC3">
        <w:rPr>
          <w:rFonts w:ascii="Arial" w:hAnsi="Arial"/>
          <w:bCs/>
          <w:sz w:val="20"/>
          <w:szCs w:val="20"/>
          <w:lang w:val="es-ES_tradnl"/>
        </w:rPr>
        <w:t xml:space="preserve"> no podrá ser superior a la suma del precio total del medio utilizado, y será de acuerdo con la siguiente tabla:</w:t>
      </w:r>
    </w:p>
    <w:tbl>
      <w:tblPr>
        <w:tblW w:w="0" w:type="auto"/>
        <w:tblInd w:w="1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5B3DC3" w:rsidRPr="005B3DC3" w:rsidTr="00C95F6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B3DC3">
              <w:rPr>
                <w:rFonts w:ascii="Arial" w:hAnsi="Arial"/>
                <w:b/>
                <w:sz w:val="20"/>
                <w:szCs w:val="20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5B3DC3">
              <w:rPr>
                <w:rFonts w:ascii="Arial" w:hAnsi="Arial"/>
                <w:b/>
                <w:sz w:val="20"/>
                <w:szCs w:val="20"/>
              </w:rPr>
              <w:t>Costo aplicable</w:t>
            </w:r>
          </w:p>
        </w:tc>
      </w:tr>
      <w:tr w:rsidR="005B3DC3" w:rsidRPr="005B3DC3" w:rsidTr="00C95F6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B3DC3">
              <w:rPr>
                <w:rFonts w:ascii="Arial" w:hAnsi="Arial"/>
                <w:b/>
                <w:sz w:val="20"/>
                <w:szCs w:val="20"/>
              </w:rPr>
              <w:t>I.</w:t>
            </w:r>
            <w:r w:rsidRPr="005B3DC3">
              <w:rPr>
                <w:rFonts w:ascii="Arial" w:hAnsi="Arial"/>
                <w:sz w:val="20"/>
                <w:szCs w:val="20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B3DC3">
              <w:rPr>
                <w:rFonts w:ascii="Arial" w:hAnsi="Arial"/>
                <w:sz w:val="20"/>
                <w:szCs w:val="20"/>
              </w:rPr>
              <w:t xml:space="preserve">$1.00 </w:t>
            </w:r>
          </w:p>
        </w:tc>
      </w:tr>
      <w:tr w:rsidR="005B3DC3" w:rsidRPr="005B3DC3" w:rsidTr="00C95F6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B3DC3">
              <w:rPr>
                <w:rFonts w:ascii="Arial" w:hAnsi="Arial"/>
                <w:b/>
                <w:sz w:val="20"/>
                <w:szCs w:val="20"/>
              </w:rPr>
              <w:lastRenderedPageBreak/>
              <w:t>II.</w:t>
            </w:r>
            <w:r w:rsidRPr="005B3DC3">
              <w:rPr>
                <w:rFonts w:ascii="Arial" w:hAnsi="Arial"/>
                <w:sz w:val="20"/>
                <w:szCs w:val="20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B3DC3">
              <w:rPr>
                <w:rFonts w:ascii="Arial" w:hAnsi="Arial"/>
                <w:sz w:val="20"/>
                <w:szCs w:val="20"/>
              </w:rPr>
              <w:t>$3.00</w:t>
            </w:r>
          </w:p>
        </w:tc>
      </w:tr>
      <w:tr w:rsidR="005B3DC3" w:rsidRPr="005B3DC3" w:rsidTr="00C95F6C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 w:rsidRPr="005B3DC3">
              <w:rPr>
                <w:rFonts w:ascii="Arial" w:hAnsi="Arial"/>
                <w:b/>
                <w:sz w:val="20"/>
                <w:szCs w:val="20"/>
                <w:lang w:val="pt-BR"/>
              </w:rPr>
              <w:t>III.</w:t>
            </w:r>
            <w:r w:rsidRPr="005B3DC3">
              <w:rPr>
                <w:rFonts w:ascii="Arial" w:hAnsi="Arial"/>
                <w:sz w:val="20"/>
                <w:szCs w:val="20"/>
                <w:lang w:val="pt-BR"/>
              </w:rPr>
              <w:t xml:space="preserve"> Disco compacto o </w:t>
            </w:r>
            <w:proofErr w:type="spellStart"/>
            <w:r w:rsidRPr="005B3DC3">
              <w:rPr>
                <w:rFonts w:ascii="Arial" w:hAnsi="Arial"/>
                <w:sz w:val="20"/>
                <w:szCs w:val="20"/>
                <w:lang w:val="pt-BR"/>
              </w:rPr>
              <w:t>multimedia</w:t>
            </w:r>
            <w:proofErr w:type="spellEnd"/>
            <w:r w:rsidRPr="005B3DC3">
              <w:rPr>
                <w:rFonts w:ascii="Arial" w:hAnsi="Arial"/>
                <w:sz w:val="20"/>
                <w:szCs w:val="20"/>
                <w:lang w:val="pt-BR"/>
              </w:rPr>
              <w:t xml:space="preserve"> (CD ó DVD) </w:t>
            </w:r>
            <w:r w:rsidRPr="005B3DC3">
              <w:rPr>
                <w:rFonts w:ascii="Arial" w:hAnsi="Arial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B3DC3" w:rsidRPr="005B3DC3" w:rsidRDefault="005B3DC3" w:rsidP="00C95F6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B3DC3">
              <w:rPr>
                <w:rFonts w:ascii="Arial" w:hAnsi="Arial"/>
                <w:sz w:val="20"/>
                <w:szCs w:val="20"/>
              </w:rPr>
              <w:t xml:space="preserve">$10.00 </w:t>
            </w:r>
          </w:p>
        </w:tc>
      </w:tr>
    </w:tbl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:rsidR="00C86CBC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TÍTULO CUARTO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CONTRIBUCIONES DE MEJORAS</w:t>
      </w:r>
    </w:p>
    <w:p w:rsidR="00C86CBC" w:rsidRDefault="00C86CBC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C86CBC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CAPÍTULO ÚNICO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Contribuciones de Mejoras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40.- </w:t>
      </w:r>
      <w:r w:rsidRPr="00711AC3">
        <w:rPr>
          <w:rFonts w:ascii="Arial" w:hAnsi="Arial"/>
          <w:sz w:val="20"/>
          <w:szCs w:val="20"/>
        </w:rPr>
        <w:t>Una vez determinado el costo de la obra, en términos de los dispuestos por la Ley de Hacienda del Municip</w:t>
      </w:r>
      <w:r w:rsidR="00C86CBC">
        <w:rPr>
          <w:rFonts w:ascii="Arial" w:hAnsi="Arial"/>
          <w:sz w:val="20"/>
          <w:szCs w:val="20"/>
        </w:rPr>
        <w:t xml:space="preserve">io </w:t>
      </w:r>
      <w:r w:rsidRPr="00711AC3">
        <w:rPr>
          <w:rFonts w:ascii="Arial" w:hAnsi="Arial"/>
          <w:sz w:val="20"/>
          <w:szCs w:val="20"/>
        </w:rPr>
        <w:t xml:space="preserve">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>, Yucatán, se aplicará la tasa que la autoridad haya convenido con los beneficiarios,  procurando  que la aportación  económica;  no sea ruinosa o desproporcionada;  la cantidad  que resulte  se dividirá  entre el número  de metros  lineales,  cuadrados  o cúbicos,  según corresponda al tipo de la obra, con el objeto de determinar la cuota unitaria que deberán pagar los sujetos obligados.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86CBC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TÍTULO QUINTO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PRODUCTOS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41.- </w:t>
      </w:r>
      <w:r w:rsidR="00C86CBC">
        <w:rPr>
          <w:rFonts w:ascii="Arial" w:hAnsi="Arial"/>
          <w:sz w:val="20"/>
          <w:szCs w:val="20"/>
        </w:rPr>
        <w:t xml:space="preserve">La Hacienda Pública Municipal percibirá Productos derivados de Bienes Muebles </w:t>
      </w:r>
      <w:r w:rsidRPr="00711AC3">
        <w:rPr>
          <w:rFonts w:ascii="Arial" w:hAnsi="Arial"/>
          <w:sz w:val="20"/>
          <w:szCs w:val="20"/>
        </w:rPr>
        <w:t xml:space="preserve">e Inmuebles, así como financieros, de </w:t>
      </w:r>
      <w:r w:rsidR="00C86CBC">
        <w:rPr>
          <w:rFonts w:ascii="Arial" w:hAnsi="Arial"/>
          <w:sz w:val="20"/>
          <w:szCs w:val="20"/>
        </w:rPr>
        <w:t>c</w:t>
      </w:r>
      <w:r w:rsidRPr="00711AC3">
        <w:rPr>
          <w:rFonts w:ascii="Arial" w:hAnsi="Arial"/>
          <w:sz w:val="20"/>
          <w:szCs w:val="20"/>
        </w:rPr>
        <w:t xml:space="preserve">onformidad a lo dispuesto en la Ley de Hacienda del Municipio de </w:t>
      </w:r>
      <w:proofErr w:type="spellStart"/>
      <w:r w:rsidRPr="00711AC3">
        <w:rPr>
          <w:rFonts w:ascii="Arial" w:hAnsi="Arial"/>
          <w:sz w:val="20"/>
          <w:szCs w:val="20"/>
        </w:rPr>
        <w:t>Tecoh</w:t>
      </w:r>
      <w:proofErr w:type="spellEnd"/>
      <w:r w:rsidRPr="00711AC3">
        <w:rPr>
          <w:rFonts w:ascii="Arial" w:hAnsi="Arial"/>
          <w:sz w:val="20"/>
          <w:szCs w:val="20"/>
        </w:rPr>
        <w:t>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1AC3">
        <w:rPr>
          <w:rFonts w:ascii="Arial" w:hAnsi="Arial"/>
          <w:b/>
          <w:sz w:val="20"/>
          <w:szCs w:val="20"/>
        </w:rPr>
        <w:t>CAPÍTULO 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Productos Derivados de Bienes Inmuebles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42.- </w:t>
      </w:r>
      <w:r w:rsidRPr="00711AC3">
        <w:rPr>
          <w:rFonts w:ascii="Arial" w:hAnsi="Arial"/>
          <w:sz w:val="20"/>
          <w:szCs w:val="20"/>
        </w:rPr>
        <w:t>El Municipio percibirá productos derivados de sus bienes inmuebles por los siguientes conceptos: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I. </w:t>
      </w:r>
      <w:r w:rsidRPr="00711AC3">
        <w:rPr>
          <w:rFonts w:ascii="Arial" w:hAnsi="Arial"/>
          <w:sz w:val="20"/>
          <w:szCs w:val="20"/>
        </w:rPr>
        <w:t>Arrendamiento o enajenación de bienes inmuebles. La cantidad a percibir será la acordada por el Cabildo al considerar las características y ubicación del inmueble;</w:t>
      </w:r>
    </w:p>
    <w:p w:rsidR="00CD5AE6" w:rsidRPr="00711AC3" w:rsidRDefault="00CD5AE6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II. </w:t>
      </w:r>
      <w:r w:rsidRPr="00711AC3">
        <w:rPr>
          <w:rFonts w:ascii="Arial" w:hAnsi="Arial"/>
          <w:sz w:val="20"/>
          <w:szCs w:val="20"/>
        </w:rPr>
        <w:t xml:space="preserve">El Municipio podrá percibir productos por concepto de la enajenación de sus </w:t>
      </w:r>
      <w:r w:rsidR="00C86CBC">
        <w:rPr>
          <w:rFonts w:ascii="Arial" w:hAnsi="Arial"/>
          <w:sz w:val="20"/>
          <w:szCs w:val="20"/>
        </w:rPr>
        <w:t xml:space="preserve">bienes inmuebles siempre y cuando, estos resulten innecesarios para la administración municipal, o bien </w:t>
      </w:r>
      <w:r w:rsidRPr="00711AC3">
        <w:rPr>
          <w:rFonts w:ascii="Arial" w:hAnsi="Arial"/>
          <w:sz w:val="20"/>
          <w:szCs w:val="20"/>
        </w:rPr>
        <w:t>resulte incosteable su mantenimiento y conservación</w:t>
      </w:r>
    </w:p>
    <w:p w:rsidR="00CD5AE6" w:rsidRPr="00711AC3" w:rsidRDefault="00C86CBC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III. </w:t>
      </w:r>
      <w:r>
        <w:rPr>
          <w:rFonts w:ascii="Arial" w:hAnsi="Arial"/>
          <w:sz w:val="20"/>
          <w:szCs w:val="20"/>
        </w:rPr>
        <w:t xml:space="preserve">Por arrendamiento temporal o concesión </w:t>
      </w:r>
      <w:r w:rsidR="00CD5AE6" w:rsidRPr="00711AC3">
        <w:rPr>
          <w:rFonts w:ascii="Arial" w:hAnsi="Arial"/>
          <w:sz w:val="20"/>
          <w:szCs w:val="20"/>
        </w:rPr>
        <w:t xml:space="preserve">por el tiempo útil de locales ubicados </w:t>
      </w:r>
      <w:r>
        <w:rPr>
          <w:rFonts w:ascii="Arial" w:hAnsi="Arial"/>
          <w:sz w:val="20"/>
          <w:szCs w:val="20"/>
        </w:rPr>
        <w:t xml:space="preserve">en bienes de dominio público, tales como mercados, plazas, jardines, unidades deportivas y otros </w:t>
      </w:r>
      <w:r w:rsidR="00CD5AE6" w:rsidRPr="00711AC3">
        <w:rPr>
          <w:rFonts w:ascii="Arial" w:hAnsi="Arial"/>
          <w:sz w:val="20"/>
          <w:szCs w:val="20"/>
        </w:rPr>
        <w:t>bienes destinados a un servicio público. La cantidad a percibir será la acordada por el Cabildo al considerar las características y ubicación del inmueble, y</w:t>
      </w:r>
    </w:p>
    <w:p w:rsidR="00CD5AE6" w:rsidRPr="00711AC3" w:rsidRDefault="00C86CBC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IV. </w:t>
      </w:r>
      <w:r w:rsidR="00CD5AE6" w:rsidRPr="00711AC3">
        <w:rPr>
          <w:rFonts w:ascii="Arial" w:hAnsi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CD5AE6" w:rsidRPr="00711AC3" w:rsidRDefault="00CD5AE6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a) </w:t>
      </w:r>
      <w:r w:rsidRPr="00711AC3">
        <w:rPr>
          <w:rFonts w:ascii="Arial" w:hAnsi="Arial"/>
          <w:sz w:val="20"/>
          <w:szCs w:val="20"/>
        </w:rPr>
        <w:t>Por derecho de piso a vendedores con puestos semifijos se pagará una cuota diaria de $14.00 por metro cuadrado asignado.</w:t>
      </w:r>
    </w:p>
    <w:p w:rsidR="00CD5AE6" w:rsidRPr="00711AC3" w:rsidRDefault="00CD5AE6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b) </w:t>
      </w:r>
      <w:r w:rsidRPr="00711AC3">
        <w:rPr>
          <w:rFonts w:ascii="Arial" w:hAnsi="Arial"/>
          <w:sz w:val="20"/>
          <w:szCs w:val="20"/>
        </w:rPr>
        <w:t>En los casos de vendedores ambulantes se establecerá una cuota fija de $ 66.00 por día por M2.</w:t>
      </w:r>
    </w:p>
    <w:p w:rsidR="00CD5AE6" w:rsidRPr="00711AC3" w:rsidRDefault="00CD5AE6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c)    </w:t>
      </w:r>
      <w:r w:rsidRPr="00711AC3">
        <w:rPr>
          <w:rFonts w:ascii="Arial" w:hAnsi="Arial"/>
          <w:sz w:val="20"/>
          <w:szCs w:val="20"/>
        </w:rPr>
        <w:t>Por el uso de baños públicos se cobrará una cuota de $ 5.00 por servicio.</w:t>
      </w:r>
    </w:p>
    <w:p w:rsidR="00CD5AE6" w:rsidRPr="00711AC3" w:rsidRDefault="00CD5AE6" w:rsidP="00C86C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1AC3">
        <w:rPr>
          <w:rFonts w:ascii="Arial" w:hAnsi="Arial"/>
          <w:b/>
          <w:sz w:val="20"/>
          <w:szCs w:val="20"/>
        </w:rPr>
        <w:t>CAPÍTULO II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Productos Derivados de Bienes Muebles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4B6B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43.- </w:t>
      </w:r>
      <w:r w:rsidRPr="00711AC3">
        <w:rPr>
          <w:rFonts w:ascii="Arial" w:hAnsi="Arial"/>
          <w:sz w:val="20"/>
          <w:szCs w:val="20"/>
        </w:rPr>
        <w:t>Podrán los Municipios percibir productos por concepto de la enajenación de sus bienes muebles, siempre y cuando éstos resulten innecesarios para la administración municipal, o bien que resulten incosteable su mantenimiento y conservación.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4B6B5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CAPÍTULO III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Productos Financieros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4B6B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44.- </w:t>
      </w:r>
      <w:r w:rsidRPr="00711AC3">
        <w:rPr>
          <w:rFonts w:ascii="Arial" w:hAnsi="Arial"/>
          <w:sz w:val="20"/>
          <w:szCs w:val="20"/>
        </w:rPr>
        <w:t>El</w:t>
      </w:r>
      <w:r w:rsidR="0019566A">
        <w:rPr>
          <w:rFonts w:ascii="Arial" w:hAnsi="Arial"/>
          <w:sz w:val="20"/>
          <w:szCs w:val="20"/>
        </w:rPr>
        <w:t xml:space="preserve"> Municipio percibirá productos derivados de las inversiones financieras que realice transitoriamente, con motivo de la percepción de ingresos extraordinarios o períodos </w:t>
      </w:r>
      <w:r w:rsidRPr="00711AC3">
        <w:rPr>
          <w:rFonts w:ascii="Arial" w:hAnsi="Arial"/>
          <w:sz w:val="20"/>
          <w:szCs w:val="20"/>
        </w:rPr>
        <w:t>d</w:t>
      </w:r>
      <w:r w:rsidR="0019566A">
        <w:rPr>
          <w:rFonts w:ascii="Arial" w:hAnsi="Arial"/>
          <w:sz w:val="20"/>
          <w:szCs w:val="20"/>
        </w:rPr>
        <w:t xml:space="preserve">e alta recaudación. Dichos depósitos deberán hacerse eligiendo la alternativa de mayor </w:t>
      </w:r>
      <w:r w:rsidRPr="00711AC3">
        <w:rPr>
          <w:rFonts w:ascii="Arial" w:hAnsi="Arial"/>
          <w:sz w:val="20"/>
          <w:szCs w:val="20"/>
        </w:rPr>
        <w:t>rendimiento financiero siempre y cuando,</w:t>
      </w:r>
      <w:r w:rsidR="005F4E89">
        <w:rPr>
          <w:rFonts w:ascii="Arial" w:hAnsi="Arial"/>
          <w:sz w:val="20"/>
          <w:szCs w:val="20"/>
        </w:rPr>
        <w:t xml:space="preserve"> no se limite la disponibilidad</w:t>
      </w:r>
      <w:r w:rsidRPr="00711AC3">
        <w:rPr>
          <w:rFonts w:ascii="Arial" w:hAnsi="Arial"/>
          <w:sz w:val="20"/>
          <w:szCs w:val="20"/>
        </w:rPr>
        <w:t xml:space="preserve"> inmediata de los recursos conforme las fechas en que estos serán requeridos por la administración.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4B6B5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lastRenderedPageBreak/>
        <w:t xml:space="preserve">CAPÍTULO IV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Otros Productos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Default="00CD5AE6" w:rsidP="004B6B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45.- </w:t>
      </w:r>
      <w:r w:rsidRPr="00711AC3">
        <w:rPr>
          <w:rFonts w:ascii="Arial" w:hAnsi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4B6B53" w:rsidRPr="00711AC3" w:rsidRDefault="004B6B53" w:rsidP="0055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1AC3">
        <w:rPr>
          <w:rFonts w:ascii="Arial" w:hAnsi="Arial"/>
          <w:b/>
          <w:sz w:val="20"/>
          <w:szCs w:val="20"/>
        </w:rPr>
        <w:t>TÍTULO SEXTO</w:t>
      </w:r>
    </w:p>
    <w:p w:rsidR="00CD5AE6" w:rsidRPr="00711AC3" w:rsidRDefault="00CD5AE6" w:rsidP="00711AC3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1AC3">
        <w:rPr>
          <w:rFonts w:ascii="Arial" w:hAnsi="Arial"/>
          <w:b/>
          <w:sz w:val="20"/>
          <w:szCs w:val="20"/>
        </w:rPr>
        <w:t>APROVECHAMIENTOS</w:t>
      </w:r>
    </w:p>
    <w:p w:rsidR="00CD5AE6" w:rsidRPr="00711AC3" w:rsidRDefault="00CD5AE6" w:rsidP="00711AC3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:rsidR="00CD5AE6" w:rsidRPr="00711AC3" w:rsidRDefault="00CD5AE6" w:rsidP="00711AC3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1AC3">
        <w:rPr>
          <w:rFonts w:ascii="Arial" w:hAnsi="Arial"/>
          <w:b/>
          <w:sz w:val="20"/>
          <w:szCs w:val="20"/>
        </w:rPr>
        <w:t>CAPÍTULO 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Aprovechamientos Derivados por Sanciones Municipales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Pr="00711AC3" w:rsidRDefault="0019566A" w:rsidP="004B6B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Artículo 46.- </w:t>
      </w:r>
      <w:r>
        <w:rPr>
          <w:rFonts w:ascii="Arial" w:hAnsi="Arial"/>
          <w:sz w:val="20"/>
          <w:szCs w:val="20"/>
        </w:rPr>
        <w:t xml:space="preserve">La Hacienda Pública Municipal percibirá Aprovechamientos derivados del cobro </w:t>
      </w:r>
      <w:r w:rsidR="00CD5AE6" w:rsidRPr="00711AC3">
        <w:rPr>
          <w:rFonts w:ascii="Arial" w:hAnsi="Arial"/>
          <w:sz w:val="20"/>
          <w:szCs w:val="20"/>
        </w:rPr>
        <w:t>de multas administrativas, impuestas por autoridades federales no fiscales; multas</w:t>
      </w:r>
      <w:r>
        <w:rPr>
          <w:rFonts w:ascii="Arial" w:hAnsi="Arial"/>
          <w:sz w:val="20"/>
          <w:szCs w:val="20"/>
        </w:rPr>
        <w:t xml:space="preserve"> impuestas por el Ayuntamiento por infracciones a la Ley de Hacienda del Municipio </w:t>
      </w:r>
      <w:r w:rsidR="00CD5AE6" w:rsidRPr="00711AC3">
        <w:rPr>
          <w:rFonts w:ascii="Arial" w:hAnsi="Arial"/>
          <w:sz w:val="20"/>
          <w:szCs w:val="20"/>
        </w:rPr>
        <w:t xml:space="preserve">de </w:t>
      </w:r>
      <w:proofErr w:type="spellStart"/>
      <w:r w:rsidR="00CD5AE6" w:rsidRPr="00711AC3">
        <w:rPr>
          <w:rFonts w:ascii="Arial" w:hAnsi="Arial"/>
          <w:sz w:val="20"/>
          <w:szCs w:val="20"/>
        </w:rPr>
        <w:t>Tecoh</w:t>
      </w:r>
      <w:proofErr w:type="spellEnd"/>
      <w:r w:rsidR="00CD5AE6" w:rsidRPr="00711AC3">
        <w:rPr>
          <w:rFonts w:ascii="Arial" w:hAnsi="Arial"/>
          <w:sz w:val="20"/>
          <w:szCs w:val="20"/>
        </w:rPr>
        <w:t xml:space="preserve"> o a los reglamentos administrativos.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Pr="00711AC3" w:rsidRDefault="0019566A" w:rsidP="004B6B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Artículo 47.- </w:t>
      </w:r>
      <w:r>
        <w:rPr>
          <w:rFonts w:ascii="Arial" w:hAnsi="Arial"/>
          <w:sz w:val="20"/>
          <w:szCs w:val="20"/>
        </w:rPr>
        <w:t xml:space="preserve">Las personas que cometan infracciones señaladas en </w:t>
      </w:r>
      <w:r w:rsidR="00CD5AE6" w:rsidRPr="00711AC3">
        <w:rPr>
          <w:rFonts w:ascii="Arial" w:hAnsi="Arial"/>
          <w:sz w:val="20"/>
          <w:szCs w:val="20"/>
        </w:rPr>
        <w:t>el</w:t>
      </w:r>
      <w:r>
        <w:rPr>
          <w:rFonts w:ascii="Arial" w:hAnsi="Arial"/>
          <w:sz w:val="20"/>
          <w:szCs w:val="20"/>
        </w:rPr>
        <w:t xml:space="preserve"> artículo 155 de Ley </w:t>
      </w:r>
      <w:r w:rsidR="00CD5AE6" w:rsidRPr="00711AC3">
        <w:rPr>
          <w:rFonts w:ascii="Arial" w:hAnsi="Arial"/>
          <w:sz w:val="20"/>
          <w:szCs w:val="20"/>
        </w:rPr>
        <w:t xml:space="preserve">de Hacienda del Municipio de </w:t>
      </w:r>
      <w:proofErr w:type="spellStart"/>
      <w:r w:rsidR="00CD5AE6" w:rsidRPr="00711AC3">
        <w:rPr>
          <w:rFonts w:ascii="Arial" w:hAnsi="Arial"/>
          <w:sz w:val="20"/>
          <w:szCs w:val="20"/>
        </w:rPr>
        <w:t>Tecoh</w:t>
      </w:r>
      <w:proofErr w:type="spellEnd"/>
      <w:r w:rsidR="00CD5AE6" w:rsidRPr="00711AC3">
        <w:rPr>
          <w:rFonts w:ascii="Arial" w:hAnsi="Arial"/>
          <w:sz w:val="20"/>
          <w:szCs w:val="20"/>
        </w:rPr>
        <w:t>, se harán acreedoras a las siguientes sanciones:</w:t>
      </w:r>
    </w:p>
    <w:p w:rsidR="00CD5AE6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0"/>
        <w:gridCol w:w="2741"/>
      </w:tblGrid>
      <w:tr w:rsidR="00E84094" w:rsidRPr="00FC1BB6" w:rsidTr="00FC1BB6">
        <w:tc>
          <w:tcPr>
            <w:tcW w:w="6487" w:type="dxa"/>
            <w:shd w:val="clear" w:color="auto" w:fill="auto"/>
          </w:tcPr>
          <w:p w:rsidR="00E84094" w:rsidRPr="00FC1BB6" w:rsidRDefault="00E84094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a) </w:t>
            </w:r>
            <w:r w:rsidRPr="00FC1BB6">
              <w:rPr>
                <w:rFonts w:ascii="Arial" w:hAnsi="Arial"/>
                <w:sz w:val="20"/>
                <w:szCs w:val="20"/>
              </w:rPr>
              <w:t>Por negarse a requerimiento de la autoridad municipal cualquiera de las contribuciones a que se refiere esta Ley</w:t>
            </w:r>
          </w:p>
        </w:tc>
        <w:tc>
          <w:tcPr>
            <w:tcW w:w="2774" w:type="dxa"/>
            <w:shd w:val="clear" w:color="auto" w:fill="auto"/>
          </w:tcPr>
          <w:p w:rsidR="00E84094" w:rsidRPr="00FC1BB6" w:rsidRDefault="00E84094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Multa de 5 a 10 veces la unidad de medida y actualización.</w:t>
            </w:r>
          </w:p>
        </w:tc>
      </w:tr>
      <w:tr w:rsidR="00E84094" w:rsidRPr="00FC1BB6" w:rsidTr="00FC1BB6">
        <w:tc>
          <w:tcPr>
            <w:tcW w:w="6487" w:type="dxa"/>
            <w:shd w:val="clear" w:color="auto" w:fill="auto"/>
          </w:tcPr>
          <w:p w:rsidR="00515842" w:rsidRPr="00FC1BB6" w:rsidRDefault="00515842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84094" w:rsidRPr="00FC1BB6" w:rsidRDefault="00E84094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b) </w:t>
            </w:r>
            <w:r w:rsidRPr="00FC1BB6">
              <w:rPr>
                <w:rFonts w:ascii="Arial" w:hAnsi="Arial"/>
                <w:sz w:val="20"/>
                <w:szCs w:val="20"/>
              </w:rPr>
              <w:t>Por no presentar o proporcionar el contribuyente municipal los datos e informes que exijan las Leyes fiscales o proporcionarlos extemporáneamente o hacerlo con información alterada, incompletos  o con errores que traigan consigo la evasión de una prestación fiscal</w:t>
            </w:r>
          </w:p>
        </w:tc>
        <w:tc>
          <w:tcPr>
            <w:tcW w:w="2774" w:type="dxa"/>
            <w:shd w:val="clear" w:color="auto" w:fill="auto"/>
          </w:tcPr>
          <w:p w:rsidR="00515842" w:rsidRPr="00FC1BB6" w:rsidRDefault="00515842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E84094" w:rsidRPr="00FC1BB6" w:rsidRDefault="00E84094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>Multa de 5 a 10 veces la unidad de medida y actualización.</w:t>
            </w:r>
          </w:p>
        </w:tc>
      </w:tr>
      <w:tr w:rsidR="00E84094" w:rsidRPr="00FC1BB6" w:rsidTr="00FC1BB6">
        <w:tc>
          <w:tcPr>
            <w:tcW w:w="6487" w:type="dxa"/>
            <w:shd w:val="clear" w:color="auto" w:fill="auto"/>
          </w:tcPr>
          <w:p w:rsidR="00515842" w:rsidRPr="00FC1BB6" w:rsidRDefault="00515842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84094" w:rsidRPr="00FC1BB6" w:rsidRDefault="00E84094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c) </w:t>
            </w:r>
            <w:r w:rsidRPr="00FC1BB6">
              <w:rPr>
                <w:rFonts w:ascii="Arial" w:hAnsi="Arial"/>
                <w:sz w:val="20"/>
                <w:szCs w:val="20"/>
              </w:rPr>
              <w:t>Por no comparecer el contribuyente municipal ante la autoridad municipal para presentar, comprobar  o aclarar cualquier objeto que dicha autoridad esté facultada por las leyes fiscales  vigentes</w:t>
            </w:r>
          </w:p>
        </w:tc>
        <w:tc>
          <w:tcPr>
            <w:tcW w:w="2774" w:type="dxa"/>
            <w:shd w:val="clear" w:color="auto" w:fill="auto"/>
          </w:tcPr>
          <w:p w:rsidR="00515842" w:rsidRPr="00FC1BB6" w:rsidRDefault="00515842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E84094" w:rsidRPr="00FC1BB6" w:rsidRDefault="00E84094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 xml:space="preserve">Multa de 5 a 10 </w:t>
            </w:r>
            <w:r w:rsidR="00515842" w:rsidRPr="00FC1BB6">
              <w:rPr>
                <w:rFonts w:ascii="Arial" w:hAnsi="Arial"/>
                <w:sz w:val="20"/>
                <w:szCs w:val="20"/>
              </w:rPr>
              <w:t xml:space="preserve">veces </w:t>
            </w:r>
            <w:r w:rsidRPr="00FC1BB6">
              <w:rPr>
                <w:rFonts w:ascii="Arial" w:hAnsi="Arial"/>
                <w:sz w:val="20"/>
                <w:szCs w:val="20"/>
              </w:rPr>
              <w:t>la unidad de medida y actualización.</w:t>
            </w:r>
          </w:p>
        </w:tc>
      </w:tr>
      <w:tr w:rsidR="00E84094" w:rsidRPr="00FC1BB6" w:rsidTr="00FC1BB6">
        <w:tc>
          <w:tcPr>
            <w:tcW w:w="6487" w:type="dxa"/>
            <w:shd w:val="clear" w:color="auto" w:fill="auto"/>
          </w:tcPr>
          <w:p w:rsidR="00515842" w:rsidRPr="00FC1BB6" w:rsidRDefault="00515842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84094" w:rsidRPr="00FC1BB6" w:rsidRDefault="00E84094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b/>
                <w:bCs/>
                <w:sz w:val="20"/>
                <w:szCs w:val="20"/>
              </w:rPr>
              <w:t xml:space="preserve">d) </w:t>
            </w:r>
            <w:r w:rsidRPr="00FC1BB6">
              <w:rPr>
                <w:rFonts w:ascii="Arial" w:hAnsi="Arial"/>
                <w:sz w:val="20"/>
                <w:szCs w:val="20"/>
              </w:rPr>
              <w:t xml:space="preserve">Por  infringir  el  infractor  disposiciones  fiscales  en  forma  no  </w:t>
            </w:r>
            <w:r w:rsidRPr="00FC1BB6">
              <w:rPr>
                <w:rFonts w:ascii="Arial" w:hAnsi="Arial"/>
                <w:sz w:val="20"/>
                <w:szCs w:val="20"/>
              </w:rPr>
              <w:lastRenderedPageBreak/>
              <w:t>prevista  en  fracciones anteriores</w:t>
            </w:r>
          </w:p>
        </w:tc>
        <w:tc>
          <w:tcPr>
            <w:tcW w:w="2774" w:type="dxa"/>
            <w:shd w:val="clear" w:color="auto" w:fill="auto"/>
          </w:tcPr>
          <w:p w:rsidR="00515842" w:rsidRPr="00FC1BB6" w:rsidRDefault="00515842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E84094" w:rsidRPr="00FC1BB6" w:rsidRDefault="00515842" w:rsidP="00FC1B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C1BB6">
              <w:rPr>
                <w:rFonts w:ascii="Arial" w:hAnsi="Arial"/>
                <w:sz w:val="20"/>
                <w:szCs w:val="20"/>
              </w:rPr>
              <w:t xml:space="preserve">Multa de 5 a 10 veces la </w:t>
            </w:r>
            <w:r w:rsidRPr="00FC1BB6">
              <w:rPr>
                <w:rFonts w:ascii="Arial" w:hAnsi="Arial"/>
                <w:sz w:val="20"/>
                <w:szCs w:val="20"/>
              </w:rPr>
              <w:lastRenderedPageBreak/>
              <w:t>unidad de medida y actualización.</w:t>
            </w:r>
          </w:p>
        </w:tc>
      </w:tr>
    </w:tbl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Default="00CD5AE6" w:rsidP="005158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Si el infractor fuese j</w:t>
      </w:r>
      <w:r w:rsidR="00515842">
        <w:rPr>
          <w:rFonts w:ascii="Arial" w:hAnsi="Arial"/>
          <w:sz w:val="20"/>
          <w:szCs w:val="20"/>
        </w:rPr>
        <w:t xml:space="preserve">ornalero, obrero o trabajador, no podrá ser sancionado </w:t>
      </w:r>
      <w:r w:rsidRPr="00711AC3">
        <w:rPr>
          <w:rFonts w:ascii="Arial" w:hAnsi="Arial"/>
          <w:sz w:val="20"/>
          <w:szCs w:val="20"/>
        </w:rPr>
        <w:t>con multa mayor del importe de su jornal o unidad de medida y actualización de un día.</w:t>
      </w:r>
    </w:p>
    <w:p w:rsidR="0010018B" w:rsidRPr="00711AC3" w:rsidRDefault="0010018B" w:rsidP="005158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51584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Tratándose de trabajadores no asalariados, la multa excederá del equivalente a un día de su ingreso. Cuando se aplique una sanción la autoridad deberá fundar y motivar su resolución. Se considerará agravante el hecho de que el infractor sea reincidente. Habrá reincidencia cuando: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515842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a)</w:t>
      </w:r>
      <w:r w:rsidR="00515842">
        <w:rPr>
          <w:rFonts w:ascii="Arial" w:hAnsi="Arial"/>
          <w:b/>
          <w:bCs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>Tratándose de infracciones que tengan como consecuencia la omisión en el pago de contribuciones, la segunda o posteriores veces que se sancione el infractor por ese motivo.</w:t>
      </w:r>
    </w:p>
    <w:p w:rsidR="00CD5AE6" w:rsidRPr="00711AC3" w:rsidRDefault="00CD5AE6" w:rsidP="00515842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b) </w:t>
      </w:r>
      <w:r w:rsidR="00515842">
        <w:rPr>
          <w:rFonts w:ascii="Arial" w:hAnsi="Arial"/>
          <w:sz w:val="20"/>
          <w:szCs w:val="20"/>
        </w:rPr>
        <w:t xml:space="preserve">Tratándose de infracciones </w:t>
      </w:r>
      <w:r w:rsidRPr="00711AC3">
        <w:rPr>
          <w:rFonts w:ascii="Arial" w:hAnsi="Arial"/>
          <w:sz w:val="20"/>
          <w:szCs w:val="20"/>
        </w:rPr>
        <w:t xml:space="preserve">que </w:t>
      </w:r>
      <w:r w:rsidR="00515842">
        <w:rPr>
          <w:rFonts w:ascii="Arial" w:hAnsi="Arial"/>
          <w:sz w:val="20"/>
          <w:szCs w:val="20"/>
        </w:rPr>
        <w:t xml:space="preserve">impliquen la falta de cumplimiento de obligaciones administrativas y/o fiscales distintas del pago de contribuciones, la segunda </w:t>
      </w:r>
      <w:r w:rsidRPr="00711AC3">
        <w:rPr>
          <w:rFonts w:ascii="Arial" w:hAnsi="Arial"/>
          <w:sz w:val="20"/>
          <w:szCs w:val="20"/>
        </w:rPr>
        <w:t>o posteriores veces que se sancione al infractor por ese motivo.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357E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Para el cobro de las multas por infracciones a los reglamentos municipales, se estará a lo dispuesto en cada uno de ellos.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711AC3">
        <w:rPr>
          <w:rFonts w:ascii="Arial" w:hAnsi="Arial"/>
          <w:b/>
          <w:sz w:val="20"/>
          <w:szCs w:val="20"/>
        </w:rPr>
        <w:t>CAPÍTULO II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Aprovechamientos Derivados de Recursos Transferidos al Municipio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Artículo 48.</w:t>
      </w:r>
      <w:r w:rsidRPr="00711AC3">
        <w:rPr>
          <w:rFonts w:ascii="Arial" w:hAnsi="Arial"/>
          <w:sz w:val="20"/>
          <w:szCs w:val="20"/>
        </w:rPr>
        <w:t>- Corresponderán a este capítulo de ingresos, los que perciba el Municipio por cuenta de:</w:t>
      </w:r>
    </w:p>
    <w:p w:rsidR="00357E52" w:rsidRDefault="00357E52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bCs/>
          <w:sz w:val="20"/>
          <w:szCs w:val="20"/>
        </w:rPr>
      </w:pPr>
    </w:p>
    <w:p w:rsidR="00CD5AE6" w:rsidRPr="00711AC3" w:rsidRDefault="00357E52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I.- </w:t>
      </w:r>
      <w:r w:rsidR="00CD5AE6" w:rsidRPr="00711AC3">
        <w:rPr>
          <w:rFonts w:ascii="Arial" w:hAnsi="Arial"/>
          <w:bCs/>
          <w:sz w:val="20"/>
          <w:szCs w:val="20"/>
        </w:rPr>
        <w:t>Cesiones</w:t>
      </w:r>
      <w:r w:rsidR="00CD5AE6" w:rsidRPr="00711AC3">
        <w:rPr>
          <w:rFonts w:ascii="Arial" w:hAnsi="Arial"/>
          <w:sz w:val="20"/>
          <w:szCs w:val="20"/>
        </w:rPr>
        <w:t xml:space="preserve">;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II.</w:t>
      </w:r>
      <w:r w:rsidR="00357E52">
        <w:rPr>
          <w:rFonts w:ascii="Arial" w:hAnsi="Arial"/>
          <w:b/>
          <w:bCs/>
          <w:sz w:val="20"/>
          <w:szCs w:val="20"/>
        </w:rPr>
        <w:t>-</w:t>
      </w:r>
      <w:r w:rsidRPr="00711AC3">
        <w:rPr>
          <w:rFonts w:ascii="Arial" w:hAnsi="Arial"/>
          <w:b/>
          <w:bCs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 xml:space="preserve">Herencias;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III.</w:t>
      </w:r>
      <w:r w:rsidR="00357E52">
        <w:rPr>
          <w:rFonts w:ascii="Arial" w:hAnsi="Arial"/>
          <w:b/>
          <w:bCs/>
          <w:sz w:val="20"/>
          <w:szCs w:val="20"/>
        </w:rPr>
        <w:t>-</w:t>
      </w:r>
      <w:r w:rsidRPr="00711AC3">
        <w:rPr>
          <w:rFonts w:ascii="Arial" w:hAnsi="Arial"/>
          <w:b/>
          <w:bCs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>Legados;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IV.</w:t>
      </w:r>
      <w:r w:rsidR="00357E52">
        <w:rPr>
          <w:rFonts w:ascii="Arial" w:hAnsi="Arial"/>
          <w:b/>
          <w:bCs/>
          <w:sz w:val="20"/>
          <w:szCs w:val="20"/>
        </w:rPr>
        <w:t>-</w:t>
      </w:r>
      <w:r w:rsidRPr="00711AC3">
        <w:rPr>
          <w:rFonts w:ascii="Arial" w:hAnsi="Arial"/>
          <w:b/>
          <w:bCs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>Donaciones;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V.</w:t>
      </w:r>
      <w:r w:rsidR="00357E52">
        <w:rPr>
          <w:rFonts w:ascii="Arial" w:hAnsi="Arial"/>
          <w:b/>
          <w:bCs/>
          <w:sz w:val="20"/>
          <w:szCs w:val="20"/>
        </w:rPr>
        <w:t>-</w:t>
      </w:r>
      <w:r w:rsidRPr="00711AC3">
        <w:rPr>
          <w:rFonts w:ascii="Arial" w:hAnsi="Arial"/>
          <w:b/>
          <w:bCs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>Adjudicaciones Judiciales;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VI.</w:t>
      </w:r>
      <w:r w:rsidR="00357E52">
        <w:rPr>
          <w:rFonts w:ascii="Arial" w:hAnsi="Arial"/>
          <w:b/>
          <w:bCs/>
          <w:sz w:val="20"/>
          <w:szCs w:val="20"/>
        </w:rPr>
        <w:t>-</w:t>
      </w:r>
      <w:r w:rsidRPr="00711AC3">
        <w:rPr>
          <w:rFonts w:ascii="Arial" w:hAnsi="Arial"/>
          <w:b/>
          <w:bCs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>Adjudicaciones Administrativas;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VII.</w:t>
      </w:r>
      <w:r w:rsidR="00357E52">
        <w:rPr>
          <w:rFonts w:ascii="Arial" w:hAnsi="Arial"/>
          <w:b/>
          <w:bCs/>
          <w:sz w:val="20"/>
          <w:szCs w:val="20"/>
        </w:rPr>
        <w:t>-</w:t>
      </w:r>
      <w:r w:rsidRPr="00711AC3">
        <w:rPr>
          <w:rFonts w:ascii="Arial" w:hAnsi="Arial"/>
          <w:sz w:val="20"/>
          <w:szCs w:val="20"/>
        </w:rPr>
        <w:t>Subsidios de Otro Nivel de Gobierno;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VIII.</w:t>
      </w:r>
      <w:r w:rsidR="00357E52">
        <w:rPr>
          <w:rFonts w:ascii="Arial" w:hAnsi="Arial"/>
          <w:b/>
          <w:bCs/>
          <w:sz w:val="20"/>
          <w:szCs w:val="20"/>
        </w:rPr>
        <w:t>-</w:t>
      </w:r>
      <w:r w:rsidRPr="00711AC3">
        <w:rPr>
          <w:rFonts w:ascii="Arial" w:hAnsi="Arial"/>
          <w:b/>
          <w:bCs/>
          <w:sz w:val="20"/>
          <w:szCs w:val="20"/>
        </w:rPr>
        <w:t xml:space="preserve"> </w:t>
      </w:r>
      <w:r w:rsidRPr="00711AC3">
        <w:rPr>
          <w:rFonts w:ascii="Arial" w:hAnsi="Arial"/>
          <w:sz w:val="20"/>
          <w:szCs w:val="20"/>
        </w:rPr>
        <w:t>Subsidios de Organismos Públicos y Privados; y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IX.</w:t>
      </w:r>
      <w:r w:rsidR="00357E52">
        <w:rPr>
          <w:rFonts w:ascii="Arial" w:hAnsi="Arial"/>
          <w:b/>
          <w:bCs/>
          <w:sz w:val="20"/>
          <w:szCs w:val="20"/>
        </w:rPr>
        <w:t xml:space="preserve">- </w:t>
      </w:r>
      <w:r w:rsidRPr="00711AC3">
        <w:rPr>
          <w:rFonts w:ascii="Arial" w:hAnsi="Arial"/>
          <w:sz w:val="20"/>
          <w:szCs w:val="20"/>
        </w:rPr>
        <w:t>Multas Impuestas por Autoridades Administrativas Federales no Fiscales.</w:t>
      </w:r>
    </w:p>
    <w:p w:rsidR="00EE7CB2" w:rsidRDefault="00EE7CB2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357E52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  <w:r w:rsidRPr="00711AC3">
        <w:rPr>
          <w:rFonts w:ascii="Arial" w:hAnsi="Arial"/>
          <w:b/>
          <w:bCs/>
          <w:sz w:val="20"/>
          <w:szCs w:val="20"/>
        </w:rPr>
        <w:lastRenderedPageBreak/>
        <w:t xml:space="preserve">CAPÍTULO III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Aprovechamientos Diversos</w:t>
      </w:r>
    </w:p>
    <w:p w:rsidR="00CD5AE6" w:rsidRPr="005534B5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2"/>
          <w:szCs w:val="12"/>
        </w:rPr>
      </w:pPr>
    </w:p>
    <w:p w:rsidR="00CD5AE6" w:rsidRPr="00711AC3" w:rsidRDefault="00CD5AE6" w:rsidP="00357E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49- </w:t>
      </w:r>
      <w:r w:rsidRPr="00711AC3">
        <w:rPr>
          <w:rFonts w:ascii="Arial" w:hAnsi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CD5AE6" w:rsidRPr="005534B5" w:rsidRDefault="00CD5AE6" w:rsidP="001956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2"/>
          <w:szCs w:val="12"/>
        </w:rPr>
      </w:pPr>
    </w:p>
    <w:p w:rsidR="00357E52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TÍTULO SÉPTIMO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PARTICIPACIONES Y APORTACIONES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ÚNICO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Participaciones Federales, Estatales y Aportaciones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357E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Artículo 50.</w:t>
      </w:r>
      <w:r w:rsidRPr="00711AC3">
        <w:rPr>
          <w:rFonts w:ascii="Arial" w:hAnsi="Arial"/>
          <w:sz w:val="20"/>
          <w:szCs w:val="20"/>
        </w:rPr>
        <w:t>- 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D5AE6" w:rsidRPr="00711AC3" w:rsidRDefault="00CD5AE6" w:rsidP="00357E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sz w:val="20"/>
          <w:szCs w:val="20"/>
        </w:rPr>
        <w:t>La Hacienda Pública Municipal percibirá las participaciones estatales y federales determinadas en los convenios relativos y en la Ley de Coordinación Fiscal del Estado.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357E52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TÍTULO OCTAVO 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INGRESOS EXTRAORDINARIOS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CAPÍTULO ÚNICO</w:t>
      </w:r>
    </w:p>
    <w:p w:rsidR="00CD5AE6" w:rsidRPr="00711AC3" w:rsidRDefault="00CD5AE6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>De los Empréstitos, Subsidios y los Provenientes del Estado o la Federación</w:t>
      </w:r>
    </w:p>
    <w:p w:rsidR="00CD5AE6" w:rsidRPr="00711AC3" w:rsidRDefault="00CD5AE6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:rsidR="00CD5AE6" w:rsidRPr="00711AC3" w:rsidRDefault="00CD5AE6" w:rsidP="00357E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711AC3">
        <w:rPr>
          <w:rFonts w:ascii="Arial" w:hAnsi="Arial"/>
          <w:b/>
          <w:bCs/>
          <w:sz w:val="20"/>
          <w:szCs w:val="20"/>
        </w:rPr>
        <w:t xml:space="preserve">Artículo 51.- </w:t>
      </w:r>
      <w:r w:rsidRPr="00711AC3">
        <w:rPr>
          <w:rFonts w:ascii="Arial" w:hAnsi="Arial"/>
          <w:sz w:val="20"/>
          <w:szCs w:val="20"/>
        </w:rPr>
        <w:t>Son ingresos extraordinarios los empréstitos, los subsidios y los decretados excepcionalmente por el Congreso del Estado, o cuando los reciba de la Federación o del Estado, por conceptos diferentes a Participaciones o Aportaciones.</w:t>
      </w:r>
    </w:p>
    <w:p w:rsidR="00357E52" w:rsidRDefault="00357E52" w:rsidP="00553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0"/>
          <w:szCs w:val="20"/>
          <w:lang w:val="en-US"/>
        </w:rPr>
      </w:pPr>
    </w:p>
    <w:p w:rsidR="00CD5AE6" w:rsidRPr="00711AC3" w:rsidRDefault="0019566A" w:rsidP="00711A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T r a n s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t o r </w:t>
      </w: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o</w:t>
      </w:r>
    </w:p>
    <w:p w:rsidR="00357E52" w:rsidRDefault="00357E52" w:rsidP="005534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:rsidR="00CD5AE6" w:rsidRPr="00CD5AE6" w:rsidRDefault="0019566A" w:rsidP="005534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Artículo </w:t>
      </w:r>
      <w:proofErr w:type="gramStart"/>
      <w:r>
        <w:rPr>
          <w:rFonts w:ascii="Arial" w:hAnsi="Arial"/>
          <w:b/>
          <w:bCs/>
          <w:sz w:val="20"/>
          <w:szCs w:val="20"/>
        </w:rPr>
        <w:t>único.</w:t>
      </w:r>
      <w:r w:rsidR="00CD5AE6" w:rsidRPr="00711AC3">
        <w:rPr>
          <w:rFonts w:ascii="Arial" w:hAnsi="Arial"/>
          <w:b/>
          <w:bCs/>
          <w:sz w:val="20"/>
          <w:szCs w:val="20"/>
        </w:rPr>
        <w:t>-</w:t>
      </w:r>
      <w:proofErr w:type="gramEnd"/>
      <w:r w:rsidR="00CD5AE6" w:rsidRPr="00711AC3">
        <w:rPr>
          <w:rFonts w:ascii="Arial" w:hAnsi="Arial"/>
          <w:b/>
          <w:bCs/>
          <w:sz w:val="20"/>
          <w:szCs w:val="20"/>
        </w:rPr>
        <w:t xml:space="preserve"> </w:t>
      </w:r>
      <w:r w:rsidR="00CD5AE6" w:rsidRPr="00711AC3">
        <w:rPr>
          <w:rFonts w:ascii="Arial" w:hAnsi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CD5AE6" w:rsidRPr="00CD5AE6" w:rsidSect="00CD5AE6">
      <w:headerReference w:type="default" r:id="rId8"/>
      <w:footerReference w:type="default" r:id="rId9"/>
      <w:type w:val="nextColumn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44" w:rsidRDefault="009F7D44">
      <w:pPr>
        <w:spacing w:after="0" w:line="240" w:lineRule="auto"/>
      </w:pPr>
      <w:r>
        <w:separator/>
      </w:r>
    </w:p>
  </w:endnote>
  <w:endnote w:type="continuationSeparator" w:id="0">
    <w:p w:rsidR="009F7D44" w:rsidRDefault="009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3A" w:rsidRPr="009C3E88" w:rsidRDefault="0071463A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EE7CB2" w:rsidRPr="00EE7CB2">
      <w:rPr>
        <w:rFonts w:ascii="Arial" w:hAnsi="Arial"/>
        <w:noProof/>
        <w:sz w:val="20"/>
        <w:szCs w:val="20"/>
        <w:lang w:val="es-ES"/>
      </w:rPr>
      <w:t>22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44" w:rsidRDefault="009F7D44">
      <w:pPr>
        <w:spacing w:after="0" w:line="240" w:lineRule="auto"/>
      </w:pPr>
      <w:r>
        <w:separator/>
      </w:r>
    </w:p>
  </w:footnote>
  <w:footnote w:type="continuationSeparator" w:id="0">
    <w:p w:rsidR="009F7D44" w:rsidRDefault="009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3A" w:rsidRDefault="004C552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3A" w:rsidRPr="001E34E0" w:rsidRDefault="0071463A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71463A" w:rsidRDefault="0071463A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3A" w:rsidRDefault="0071463A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71463A" w:rsidRDefault="0071463A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71463A" w:rsidRPr="00603AF2" w:rsidRDefault="0071463A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sCU6/5cEAADGDwAADgAAAAAAAAAAAAAAAAA8AgAAZHJzL2Uyb0RvYy54bWxQSwECLQAUAAYA&#10;CAAAACEAWGCzG7oAAAAiAQAAGQAAAAAAAAAAAAAAAAD/BgAAZHJzL19yZWxzL2Uyb0RvYy54bWwu&#10;cmVsc1BLAQItABQABgAIAAAAIQAj+K324QAAAAoBAAAPAAAAAAAAAAAAAAAAAPA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1463A" w:rsidRPr="001E34E0" w:rsidRDefault="0071463A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71463A" w:rsidRDefault="0071463A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3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71463A" w:rsidRDefault="0071463A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71463A" w:rsidRDefault="0071463A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71463A" w:rsidRPr="00603AF2" w:rsidRDefault="0071463A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524D0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4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5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6" w15:restartNumberingAfterBreak="0">
    <w:nsid w:val="008D3CE9"/>
    <w:multiLevelType w:val="hybridMultilevel"/>
    <w:tmpl w:val="B6A67B30"/>
    <w:lvl w:ilvl="0" w:tplc="71008ADA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7" w15:restartNumberingAfterBreak="0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B4B82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1F2442"/>
    <w:multiLevelType w:val="hybridMultilevel"/>
    <w:tmpl w:val="E9E6A0F6"/>
    <w:lvl w:ilvl="0" w:tplc="A8900852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386A92"/>
    <w:multiLevelType w:val="hybridMultilevel"/>
    <w:tmpl w:val="455A0D44"/>
    <w:lvl w:ilvl="0" w:tplc="288E54C8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07917999"/>
    <w:multiLevelType w:val="hybridMultilevel"/>
    <w:tmpl w:val="D5C46922"/>
    <w:lvl w:ilvl="0" w:tplc="CC763E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3505F"/>
    <w:multiLevelType w:val="hybridMultilevel"/>
    <w:tmpl w:val="59523B24"/>
    <w:lvl w:ilvl="0" w:tplc="510241BE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F3753"/>
    <w:multiLevelType w:val="hybridMultilevel"/>
    <w:tmpl w:val="111489A6"/>
    <w:lvl w:ilvl="0" w:tplc="458EDEE4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801E93"/>
    <w:multiLevelType w:val="hybridMultilevel"/>
    <w:tmpl w:val="FB06BE2C"/>
    <w:lvl w:ilvl="0" w:tplc="2FA8C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23414"/>
    <w:multiLevelType w:val="hybridMultilevel"/>
    <w:tmpl w:val="3842A4F4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762B97A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1FDC"/>
    <w:multiLevelType w:val="hybridMultilevel"/>
    <w:tmpl w:val="C5FAC3C8"/>
    <w:lvl w:ilvl="0" w:tplc="C3D8BC5C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CA493C"/>
    <w:multiLevelType w:val="hybridMultilevel"/>
    <w:tmpl w:val="E32E19F6"/>
    <w:lvl w:ilvl="0" w:tplc="93A46E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362C8"/>
    <w:multiLevelType w:val="hybridMultilevel"/>
    <w:tmpl w:val="A49C8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20" w15:restartNumberingAfterBreak="0">
    <w:nsid w:val="31CE5907"/>
    <w:multiLevelType w:val="hybridMultilevel"/>
    <w:tmpl w:val="C3307CBC"/>
    <w:lvl w:ilvl="0" w:tplc="B4046EDC">
      <w:start w:val="1"/>
      <w:numFmt w:val="upperRoman"/>
      <w:lvlText w:val="%1.-"/>
      <w:lvlJc w:val="right"/>
      <w:pPr>
        <w:tabs>
          <w:tab w:val="num" w:pos="1235"/>
        </w:tabs>
        <w:ind w:left="498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B7B27"/>
    <w:multiLevelType w:val="hybridMultilevel"/>
    <w:tmpl w:val="C6ECCE9C"/>
    <w:lvl w:ilvl="0" w:tplc="98403E8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A1AFC"/>
    <w:multiLevelType w:val="hybridMultilevel"/>
    <w:tmpl w:val="509847D6"/>
    <w:lvl w:ilvl="0" w:tplc="56E2958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00FF8"/>
    <w:multiLevelType w:val="hybridMultilevel"/>
    <w:tmpl w:val="9C3C3B64"/>
    <w:lvl w:ilvl="0" w:tplc="D238450A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6614E5"/>
    <w:multiLevelType w:val="hybridMultilevel"/>
    <w:tmpl w:val="9C5610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25E2F"/>
    <w:multiLevelType w:val="hybridMultilevel"/>
    <w:tmpl w:val="4EBA9C5C"/>
    <w:lvl w:ilvl="0" w:tplc="E15ABC70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29" w15:restartNumberingAfterBreak="0">
    <w:nsid w:val="510D1DFF"/>
    <w:multiLevelType w:val="hybridMultilevel"/>
    <w:tmpl w:val="F4B2D34E"/>
    <w:lvl w:ilvl="0" w:tplc="08FE5EE2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31" w15:restartNumberingAfterBreak="0">
    <w:nsid w:val="56264279"/>
    <w:multiLevelType w:val="hybridMultilevel"/>
    <w:tmpl w:val="DCCE7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80185"/>
    <w:multiLevelType w:val="hybridMultilevel"/>
    <w:tmpl w:val="D6C03892"/>
    <w:lvl w:ilvl="0" w:tplc="DD824A4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318D7"/>
    <w:multiLevelType w:val="hybridMultilevel"/>
    <w:tmpl w:val="DBF4CFDC"/>
    <w:lvl w:ilvl="0" w:tplc="E5522258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7406A"/>
    <w:multiLevelType w:val="hybridMultilevel"/>
    <w:tmpl w:val="5A8C07FA"/>
    <w:lvl w:ilvl="0" w:tplc="58D2E56E">
      <w:start w:val="1"/>
      <w:numFmt w:val="upperRoman"/>
      <w:lvlText w:val="%1.-"/>
      <w:lvlJc w:val="right"/>
      <w:pPr>
        <w:tabs>
          <w:tab w:val="num" w:pos="737"/>
        </w:tabs>
        <w:ind w:left="0" w:firstLine="567"/>
      </w:pPr>
      <w:rPr>
        <w:rFonts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391"/>
        </w:tabs>
        <w:ind w:left="-13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671"/>
        </w:tabs>
        <w:ind w:left="-6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9"/>
        </w:tabs>
        <w:ind w:left="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9"/>
        </w:tabs>
        <w:ind w:left="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9"/>
        </w:tabs>
        <w:ind w:left="1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9"/>
        </w:tabs>
        <w:ind w:left="2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9"/>
        </w:tabs>
        <w:ind w:left="2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9"/>
        </w:tabs>
        <w:ind w:left="3649" w:hanging="180"/>
      </w:pPr>
    </w:lvl>
  </w:abstractNum>
  <w:abstractNum w:abstractNumId="36" w15:restartNumberingAfterBreak="0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470F6"/>
    <w:multiLevelType w:val="hybridMultilevel"/>
    <w:tmpl w:val="111489A6"/>
    <w:lvl w:ilvl="0" w:tplc="458EDEE4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7C1A31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F75E0"/>
    <w:multiLevelType w:val="hybridMultilevel"/>
    <w:tmpl w:val="AB72D1A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E9506A"/>
    <w:multiLevelType w:val="hybridMultilevel"/>
    <w:tmpl w:val="DD6C17CE"/>
    <w:lvl w:ilvl="0" w:tplc="BEC64A0A">
      <w:start w:val="1"/>
      <w:numFmt w:val="upperRoman"/>
      <w:lvlText w:val="%1.-"/>
      <w:lvlJc w:val="right"/>
      <w:pPr>
        <w:tabs>
          <w:tab w:val="num" w:pos="530"/>
        </w:tabs>
        <w:ind w:left="-207" w:firstLine="567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B07EF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990CD8"/>
    <w:multiLevelType w:val="hybridMultilevel"/>
    <w:tmpl w:val="F2F40DC6"/>
    <w:lvl w:ilvl="0" w:tplc="6366D63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B45F27"/>
    <w:multiLevelType w:val="hybridMultilevel"/>
    <w:tmpl w:val="2C84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30"/>
  </w:num>
  <w:num w:numId="11">
    <w:abstractNumId w:val="19"/>
  </w:num>
  <w:num w:numId="12">
    <w:abstractNumId w:val="20"/>
  </w:num>
  <w:num w:numId="13">
    <w:abstractNumId w:val="41"/>
  </w:num>
  <w:num w:numId="14">
    <w:abstractNumId w:val="35"/>
  </w:num>
  <w:num w:numId="15">
    <w:abstractNumId w:val="28"/>
  </w:num>
  <w:num w:numId="16">
    <w:abstractNumId w:val="6"/>
  </w:num>
  <w:num w:numId="17">
    <w:abstractNumId w:val="9"/>
  </w:num>
  <w:num w:numId="18">
    <w:abstractNumId w:val="10"/>
  </w:num>
  <w:num w:numId="19">
    <w:abstractNumId w:val="26"/>
  </w:num>
  <w:num w:numId="20">
    <w:abstractNumId w:val="29"/>
  </w:num>
  <w:num w:numId="21">
    <w:abstractNumId w:val="12"/>
  </w:num>
  <w:num w:numId="22">
    <w:abstractNumId w:val="40"/>
  </w:num>
  <w:num w:numId="23">
    <w:abstractNumId w:val="34"/>
  </w:num>
  <w:num w:numId="24">
    <w:abstractNumId w:val="16"/>
  </w:num>
  <w:num w:numId="25">
    <w:abstractNumId w:val="13"/>
  </w:num>
  <w:num w:numId="26">
    <w:abstractNumId w:val="14"/>
  </w:num>
  <w:num w:numId="27">
    <w:abstractNumId w:val="24"/>
  </w:num>
  <w:num w:numId="28">
    <w:abstractNumId w:val="11"/>
  </w:num>
  <w:num w:numId="29">
    <w:abstractNumId w:val="39"/>
  </w:num>
  <w:num w:numId="30">
    <w:abstractNumId w:val="1"/>
  </w:num>
  <w:num w:numId="31">
    <w:abstractNumId w:val="37"/>
  </w:num>
  <w:num w:numId="32">
    <w:abstractNumId w:val="25"/>
  </w:num>
  <w:num w:numId="33">
    <w:abstractNumId w:val="27"/>
  </w:num>
  <w:num w:numId="34">
    <w:abstractNumId w:val="15"/>
  </w:num>
  <w:num w:numId="35">
    <w:abstractNumId w:val="17"/>
  </w:num>
  <w:num w:numId="36">
    <w:abstractNumId w:val="42"/>
  </w:num>
  <w:num w:numId="37">
    <w:abstractNumId w:val="8"/>
  </w:num>
  <w:num w:numId="38">
    <w:abstractNumId w:val="38"/>
  </w:num>
  <w:num w:numId="39">
    <w:abstractNumId w:val="32"/>
  </w:num>
  <w:num w:numId="40">
    <w:abstractNumId w:val="22"/>
  </w:num>
  <w:num w:numId="4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43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27A"/>
    <w:rsid w:val="000016F8"/>
    <w:rsid w:val="00003898"/>
    <w:rsid w:val="00012130"/>
    <w:rsid w:val="00020978"/>
    <w:rsid w:val="000222EC"/>
    <w:rsid w:val="00023778"/>
    <w:rsid w:val="00023E79"/>
    <w:rsid w:val="00027985"/>
    <w:rsid w:val="00032241"/>
    <w:rsid w:val="00032FF9"/>
    <w:rsid w:val="00033923"/>
    <w:rsid w:val="00033EDC"/>
    <w:rsid w:val="00034470"/>
    <w:rsid w:val="000377F7"/>
    <w:rsid w:val="00043931"/>
    <w:rsid w:val="00043C5F"/>
    <w:rsid w:val="00044766"/>
    <w:rsid w:val="00045E86"/>
    <w:rsid w:val="00047D8A"/>
    <w:rsid w:val="00051650"/>
    <w:rsid w:val="000524D5"/>
    <w:rsid w:val="00060E11"/>
    <w:rsid w:val="00060E8A"/>
    <w:rsid w:val="0006366B"/>
    <w:rsid w:val="000700DE"/>
    <w:rsid w:val="00070EE9"/>
    <w:rsid w:val="00081D8B"/>
    <w:rsid w:val="00090B12"/>
    <w:rsid w:val="000A0BC3"/>
    <w:rsid w:val="000B1BCA"/>
    <w:rsid w:val="000B383A"/>
    <w:rsid w:val="000C6AA7"/>
    <w:rsid w:val="000C6B69"/>
    <w:rsid w:val="000E62F4"/>
    <w:rsid w:val="000E7474"/>
    <w:rsid w:val="000E7FDB"/>
    <w:rsid w:val="000F1BE6"/>
    <w:rsid w:val="000F1FEB"/>
    <w:rsid w:val="000F3D1B"/>
    <w:rsid w:val="000F6B3A"/>
    <w:rsid w:val="000F7BE5"/>
    <w:rsid w:val="0010018B"/>
    <w:rsid w:val="00105B19"/>
    <w:rsid w:val="00107D67"/>
    <w:rsid w:val="00111404"/>
    <w:rsid w:val="00116209"/>
    <w:rsid w:val="00121F26"/>
    <w:rsid w:val="001255F9"/>
    <w:rsid w:val="001260A4"/>
    <w:rsid w:val="0012690C"/>
    <w:rsid w:val="00127DD6"/>
    <w:rsid w:val="001323D1"/>
    <w:rsid w:val="00132B6E"/>
    <w:rsid w:val="0013357D"/>
    <w:rsid w:val="00140524"/>
    <w:rsid w:val="00147763"/>
    <w:rsid w:val="001477BC"/>
    <w:rsid w:val="00150EF4"/>
    <w:rsid w:val="00152CA7"/>
    <w:rsid w:val="00161379"/>
    <w:rsid w:val="001652F1"/>
    <w:rsid w:val="0016546C"/>
    <w:rsid w:val="00171EA7"/>
    <w:rsid w:val="00174A9A"/>
    <w:rsid w:val="00176F84"/>
    <w:rsid w:val="00177E90"/>
    <w:rsid w:val="00181996"/>
    <w:rsid w:val="001842DE"/>
    <w:rsid w:val="001848E5"/>
    <w:rsid w:val="00190BB3"/>
    <w:rsid w:val="0019135C"/>
    <w:rsid w:val="00191C91"/>
    <w:rsid w:val="00193BF8"/>
    <w:rsid w:val="00194CC7"/>
    <w:rsid w:val="0019566A"/>
    <w:rsid w:val="001A03DB"/>
    <w:rsid w:val="001A2BA5"/>
    <w:rsid w:val="001A331B"/>
    <w:rsid w:val="001A36D8"/>
    <w:rsid w:val="001A6098"/>
    <w:rsid w:val="001A796F"/>
    <w:rsid w:val="001B03C2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5AF9"/>
    <w:rsid w:val="00210EEC"/>
    <w:rsid w:val="002147F8"/>
    <w:rsid w:val="00216147"/>
    <w:rsid w:val="002175EE"/>
    <w:rsid w:val="0022059A"/>
    <w:rsid w:val="00221955"/>
    <w:rsid w:val="00222E9D"/>
    <w:rsid w:val="00226345"/>
    <w:rsid w:val="0023040F"/>
    <w:rsid w:val="00230CF6"/>
    <w:rsid w:val="002327EE"/>
    <w:rsid w:val="002328FC"/>
    <w:rsid w:val="00234148"/>
    <w:rsid w:val="002408D7"/>
    <w:rsid w:val="00242DB7"/>
    <w:rsid w:val="00244C55"/>
    <w:rsid w:val="0025439E"/>
    <w:rsid w:val="00257082"/>
    <w:rsid w:val="002612A0"/>
    <w:rsid w:val="00261C93"/>
    <w:rsid w:val="00265508"/>
    <w:rsid w:val="002664DC"/>
    <w:rsid w:val="0027176F"/>
    <w:rsid w:val="00271F1A"/>
    <w:rsid w:val="00272E52"/>
    <w:rsid w:val="002774FC"/>
    <w:rsid w:val="002842D8"/>
    <w:rsid w:val="002855E7"/>
    <w:rsid w:val="00287FEB"/>
    <w:rsid w:val="00290955"/>
    <w:rsid w:val="00297926"/>
    <w:rsid w:val="002A236D"/>
    <w:rsid w:val="002B1603"/>
    <w:rsid w:val="002B322D"/>
    <w:rsid w:val="002B5045"/>
    <w:rsid w:val="002B5A8E"/>
    <w:rsid w:val="002B7B9A"/>
    <w:rsid w:val="002C1A76"/>
    <w:rsid w:val="002C1D1A"/>
    <w:rsid w:val="002C4220"/>
    <w:rsid w:val="002C753B"/>
    <w:rsid w:val="002C7EAD"/>
    <w:rsid w:val="002D0DE7"/>
    <w:rsid w:val="002D0F79"/>
    <w:rsid w:val="002D10D3"/>
    <w:rsid w:val="002D6181"/>
    <w:rsid w:val="002E5DDB"/>
    <w:rsid w:val="002E7F8B"/>
    <w:rsid w:val="002F2D81"/>
    <w:rsid w:val="002F4B9D"/>
    <w:rsid w:val="002F5C7A"/>
    <w:rsid w:val="002F73A5"/>
    <w:rsid w:val="00302C03"/>
    <w:rsid w:val="00306843"/>
    <w:rsid w:val="00310150"/>
    <w:rsid w:val="00312DAF"/>
    <w:rsid w:val="00315884"/>
    <w:rsid w:val="00315C10"/>
    <w:rsid w:val="003224C1"/>
    <w:rsid w:val="00322BBB"/>
    <w:rsid w:val="00327F84"/>
    <w:rsid w:val="00330338"/>
    <w:rsid w:val="00334499"/>
    <w:rsid w:val="00335AC5"/>
    <w:rsid w:val="00335C58"/>
    <w:rsid w:val="0033687E"/>
    <w:rsid w:val="003379D4"/>
    <w:rsid w:val="00343D4A"/>
    <w:rsid w:val="003462B1"/>
    <w:rsid w:val="0035783E"/>
    <w:rsid w:val="00357E52"/>
    <w:rsid w:val="003641FF"/>
    <w:rsid w:val="003741F9"/>
    <w:rsid w:val="00375C08"/>
    <w:rsid w:val="003875B6"/>
    <w:rsid w:val="00390FB5"/>
    <w:rsid w:val="00392386"/>
    <w:rsid w:val="00396E52"/>
    <w:rsid w:val="003A010F"/>
    <w:rsid w:val="003A1607"/>
    <w:rsid w:val="003A641B"/>
    <w:rsid w:val="003B034E"/>
    <w:rsid w:val="003B7AF5"/>
    <w:rsid w:val="003C3C30"/>
    <w:rsid w:val="003C409F"/>
    <w:rsid w:val="003D0334"/>
    <w:rsid w:val="003D06C8"/>
    <w:rsid w:val="003D6880"/>
    <w:rsid w:val="003E04EC"/>
    <w:rsid w:val="003E0CE3"/>
    <w:rsid w:val="003E44DC"/>
    <w:rsid w:val="003E579C"/>
    <w:rsid w:val="003E5843"/>
    <w:rsid w:val="003F3651"/>
    <w:rsid w:val="003F5E2A"/>
    <w:rsid w:val="003F67E5"/>
    <w:rsid w:val="00401501"/>
    <w:rsid w:val="004040A6"/>
    <w:rsid w:val="00405A10"/>
    <w:rsid w:val="00407AEA"/>
    <w:rsid w:val="004116D3"/>
    <w:rsid w:val="00415F63"/>
    <w:rsid w:val="00416C72"/>
    <w:rsid w:val="004173CB"/>
    <w:rsid w:val="00417D55"/>
    <w:rsid w:val="00424BD6"/>
    <w:rsid w:val="00435F10"/>
    <w:rsid w:val="00436718"/>
    <w:rsid w:val="004373B0"/>
    <w:rsid w:val="00440B1B"/>
    <w:rsid w:val="00441574"/>
    <w:rsid w:val="00441AC3"/>
    <w:rsid w:val="00443579"/>
    <w:rsid w:val="0044392A"/>
    <w:rsid w:val="0044426B"/>
    <w:rsid w:val="0044571A"/>
    <w:rsid w:val="004459DB"/>
    <w:rsid w:val="004476CF"/>
    <w:rsid w:val="004514D6"/>
    <w:rsid w:val="004533ED"/>
    <w:rsid w:val="00461017"/>
    <w:rsid w:val="00466173"/>
    <w:rsid w:val="00470BAB"/>
    <w:rsid w:val="00480F45"/>
    <w:rsid w:val="00485003"/>
    <w:rsid w:val="004858C2"/>
    <w:rsid w:val="004860C0"/>
    <w:rsid w:val="00494528"/>
    <w:rsid w:val="0049709A"/>
    <w:rsid w:val="004A051F"/>
    <w:rsid w:val="004A0DE1"/>
    <w:rsid w:val="004A10A1"/>
    <w:rsid w:val="004B6B53"/>
    <w:rsid w:val="004B7232"/>
    <w:rsid w:val="004C0727"/>
    <w:rsid w:val="004C4792"/>
    <w:rsid w:val="004C552B"/>
    <w:rsid w:val="004C58A3"/>
    <w:rsid w:val="004D03F7"/>
    <w:rsid w:val="004D10AC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4F7E40"/>
    <w:rsid w:val="00500073"/>
    <w:rsid w:val="005013D6"/>
    <w:rsid w:val="00502C86"/>
    <w:rsid w:val="00503C99"/>
    <w:rsid w:val="00505D6F"/>
    <w:rsid w:val="00506507"/>
    <w:rsid w:val="0051278E"/>
    <w:rsid w:val="005135DD"/>
    <w:rsid w:val="00515842"/>
    <w:rsid w:val="00516110"/>
    <w:rsid w:val="00516307"/>
    <w:rsid w:val="00521620"/>
    <w:rsid w:val="0052602F"/>
    <w:rsid w:val="00537044"/>
    <w:rsid w:val="005469B7"/>
    <w:rsid w:val="00547662"/>
    <w:rsid w:val="005502F4"/>
    <w:rsid w:val="0055233D"/>
    <w:rsid w:val="00552EA7"/>
    <w:rsid w:val="005534B5"/>
    <w:rsid w:val="0055382F"/>
    <w:rsid w:val="00553E6D"/>
    <w:rsid w:val="00555554"/>
    <w:rsid w:val="0055600D"/>
    <w:rsid w:val="00556F68"/>
    <w:rsid w:val="005602EF"/>
    <w:rsid w:val="00566360"/>
    <w:rsid w:val="005730BB"/>
    <w:rsid w:val="00573B88"/>
    <w:rsid w:val="00575120"/>
    <w:rsid w:val="00580A07"/>
    <w:rsid w:val="00581542"/>
    <w:rsid w:val="00584BC7"/>
    <w:rsid w:val="00584CCC"/>
    <w:rsid w:val="00586C2B"/>
    <w:rsid w:val="005924A3"/>
    <w:rsid w:val="0059269A"/>
    <w:rsid w:val="005A16BB"/>
    <w:rsid w:val="005A32B3"/>
    <w:rsid w:val="005A6F86"/>
    <w:rsid w:val="005A7F65"/>
    <w:rsid w:val="005B02C2"/>
    <w:rsid w:val="005B3826"/>
    <w:rsid w:val="005B3D33"/>
    <w:rsid w:val="005B3DC3"/>
    <w:rsid w:val="005B4AEA"/>
    <w:rsid w:val="005B7F36"/>
    <w:rsid w:val="005C1FDA"/>
    <w:rsid w:val="005C7EC5"/>
    <w:rsid w:val="005D4958"/>
    <w:rsid w:val="005D4DCA"/>
    <w:rsid w:val="005E1200"/>
    <w:rsid w:val="005E182F"/>
    <w:rsid w:val="005E4BDA"/>
    <w:rsid w:val="005F06A3"/>
    <w:rsid w:val="005F226A"/>
    <w:rsid w:val="005F4435"/>
    <w:rsid w:val="005F4E89"/>
    <w:rsid w:val="0060515E"/>
    <w:rsid w:val="00611A5F"/>
    <w:rsid w:val="006220C9"/>
    <w:rsid w:val="00622BF7"/>
    <w:rsid w:val="00624675"/>
    <w:rsid w:val="00625106"/>
    <w:rsid w:val="00625C91"/>
    <w:rsid w:val="00625F37"/>
    <w:rsid w:val="00627FCB"/>
    <w:rsid w:val="00627FE7"/>
    <w:rsid w:val="006354DC"/>
    <w:rsid w:val="006366D6"/>
    <w:rsid w:val="006430A7"/>
    <w:rsid w:val="00643330"/>
    <w:rsid w:val="006447D6"/>
    <w:rsid w:val="00652E1E"/>
    <w:rsid w:val="006579AB"/>
    <w:rsid w:val="00691BBA"/>
    <w:rsid w:val="00692BCD"/>
    <w:rsid w:val="0069377B"/>
    <w:rsid w:val="006964C8"/>
    <w:rsid w:val="006A4CD2"/>
    <w:rsid w:val="006A52FE"/>
    <w:rsid w:val="006A628C"/>
    <w:rsid w:val="006B17E5"/>
    <w:rsid w:val="006B30BA"/>
    <w:rsid w:val="006B3653"/>
    <w:rsid w:val="006B709A"/>
    <w:rsid w:val="006C022F"/>
    <w:rsid w:val="006C4AA0"/>
    <w:rsid w:val="006C5383"/>
    <w:rsid w:val="006D0F24"/>
    <w:rsid w:val="006D364C"/>
    <w:rsid w:val="006E53FC"/>
    <w:rsid w:val="006E5FFF"/>
    <w:rsid w:val="006F3383"/>
    <w:rsid w:val="006F470D"/>
    <w:rsid w:val="00701A40"/>
    <w:rsid w:val="00711AC3"/>
    <w:rsid w:val="0071463A"/>
    <w:rsid w:val="00715309"/>
    <w:rsid w:val="0071590F"/>
    <w:rsid w:val="00726303"/>
    <w:rsid w:val="00732D06"/>
    <w:rsid w:val="00740E2D"/>
    <w:rsid w:val="00744A68"/>
    <w:rsid w:val="00760B63"/>
    <w:rsid w:val="00761368"/>
    <w:rsid w:val="007627C5"/>
    <w:rsid w:val="00762F3C"/>
    <w:rsid w:val="00770835"/>
    <w:rsid w:val="0077446F"/>
    <w:rsid w:val="00774A50"/>
    <w:rsid w:val="0077587B"/>
    <w:rsid w:val="00780EA0"/>
    <w:rsid w:val="007946B8"/>
    <w:rsid w:val="007955AF"/>
    <w:rsid w:val="007A0506"/>
    <w:rsid w:val="007B2A9B"/>
    <w:rsid w:val="007B5895"/>
    <w:rsid w:val="007B6320"/>
    <w:rsid w:val="007C1143"/>
    <w:rsid w:val="007C2C66"/>
    <w:rsid w:val="007C3F1D"/>
    <w:rsid w:val="007C4CEA"/>
    <w:rsid w:val="007C66B7"/>
    <w:rsid w:val="007D3AB1"/>
    <w:rsid w:val="007D3C2B"/>
    <w:rsid w:val="007D6679"/>
    <w:rsid w:val="007D7E52"/>
    <w:rsid w:val="007E0130"/>
    <w:rsid w:val="007E3317"/>
    <w:rsid w:val="007E391C"/>
    <w:rsid w:val="007E4376"/>
    <w:rsid w:val="007E45EA"/>
    <w:rsid w:val="007E5EFF"/>
    <w:rsid w:val="0080002F"/>
    <w:rsid w:val="00815781"/>
    <w:rsid w:val="00816014"/>
    <w:rsid w:val="00823490"/>
    <w:rsid w:val="0082640A"/>
    <w:rsid w:val="00833F1F"/>
    <w:rsid w:val="008343B1"/>
    <w:rsid w:val="008357AE"/>
    <w:rsid w:val="00836762"/>
    <w:rsid w:val="008408C8"/>
    <w:rsid w:val="00840A48"/>
    <w:rsid w:val="0085058E"/>
    <w:rsid w:val="00856337"/>
    <w:rsid w:val="008632A4"/>
    <w:rsid w:val="008654D1"/>
    <w:rsid w:val="00865685"/>
    <w:rsid w:val="008723F5"/>
    <w:rsid w:val="00874450"/>
    <w:rsid w:val="00877F39"/>
    <w:rsid w:val="008810E2"/>
    <w:rsid w:val="008866A8"/>
    <w:rsid w:val="00893B76"/>
    <w:rsid w:val="008A2145"/>
    <w:rsid w:val="008A321D"/>
    <w:rsid w:val="008A4915"/>
    <w:rsid w:val="008A7B0A"/>
    <w:rsid w:val="008B0EEE"/>
    <w:rsid w:val="008B367A"/>
    <w:rsid w:val="008B3E03"/>
    <w:rsid w:val="008C57D6"/>
    <w:rsid w:val="008D0BE8"/>
    <w:rsid w:val="008D238F"/>
    <w:rsid w:val="008D261E"/>
    <w:rsid w:val="008D4D5A"/>
    <w:rsid w:val="008D4E65"/>
    <w:rsid w:val="008D5E72"/>
    <w:rsid w:val="008D6711"/>
    <w:rsid w:val="008E04A5"/>
    <w:rsid w:val="008E1797"/>
    <w:rsid w:val="008E4E58"/>
    <w:rsid w:val="008F0306"/>
    <w:rsid w:val="008F2894"/>
    <w:rsid w:val="008F3BB3"/>
    <w:rsid w:val="008F43DA"/>
    <w:rsid w:val="008F5E6B"/>
    <w:rsid w:val="009035F2"/>
    <w:rsid w:val="00903B7F"/>
    <w:rsid w:val="00912A84"/>
    <w:rsid w:val="00912CE9"/>
    <w:rsid w:val="009143C8"/>
    <w:rsid w:val="009153EA"/>
    <w:rsid w:val="00926244"/>
    <w:rsid w:val="009414E9"/>
    <w:rsid w:val="00950DF1"/>
    <w:rsid w:val="00951969"/>
    <w:rsid w:val="00955DE2"/>
    <w:rsid w:val="009578EB"/>
    <w:rsid w:val="00961361"/>
    <w:rsid w:val="00965B9A"/>
    <w:rsid w:val="00966078"/>
    <w:rsid w:val="009671F8"/>
    <w:rsid w:val="00967C20"/>
    <w:rsid w:val="00972735"/>
    <w:rsid w:val="00983CD2"/>
    <w:rsid w:val="00993AB3"/>
    <w:rsid w:val="00994A1C"/>
    <w:rsid w:val="00996208"/>
    <w:rsid w:val="009A0A9C"/>
    <w:rsid w:val="009A6374"/>
    <w:rsid w:val="009B4AE2"/>
    <w:rsid w:val="009B787C"/>
    <w:rsid w:val="009C14F1"/>
    <w:rsid w:val="009C3A85"/>
    <w:rsid w:val="009C3E88"/>
    <w:rsid w:val="009C76E2"/>
    <w:rsid w:val="009D6F2F"/>
    <w:rsid w:val="009E65BF"/>
    <w:rsid w:val="009E6DC4"/>
    <w:rsid w:val="009E6DDA"/>
    <w:rsid w:val="009F11D8"/>
    <w:rsid w:val="009F4E18"/>
    <w:rsid w:val="009F60AA"/>
    <w:rsid w:val="009F6D59"/>
    <w:rsid w:val="009F7D44"/>
    <w:rsid w:val="00A01712"/>
    <w:rsid w:val="00A040D6"/>
    <w:rsid w:val="00A141B1"/>
    <w:rsid w:val="00A14E10"/>
    <w:rsid w:val="00A217C5"/>
    <w:rsid w:val="00A2266E"/>
    <w:rsid w:val="00A249E6"/>
    <w:rsid w:val="00A25193"/>
    <w:rsid w:val="00A26822"/>
    <w:rsid w:val="00A273AF"/>
    <w:rsid w:val="00A3046D"/>
    <w:rsid w:val="00A31DF9"/>
    <w:rsid w:val="00A35464"/>
    <w:rsid w:val="00A35D71"/>
    <w:rsid w:val="00A44750"/>
    <w:rsid w:val="00A503AF"/>
    <w:rsid w:val="00A53B7E"/>
    <w:rsid w:val="00A54CBA"/>
    <w:rsid w:val="00A5649D"/>
    <w:rsid w:val="00A6091A"/>
    <w:rsid w:val="00A73CC3"/>
    <w:rsid w:val="00A76B17"/>
    <w:rsid w:val="00A80A95"/>
    <w:rsid w:val="00A84626"/>
    <w:rsid w:val="00A851D1"/>
    <w:rsid w:val="00A872E7"/>
    <w:rsid w:val="00A8762D"/>
    <w:rsid w:val="00A93A8B"/>
    <w:rsid w:val="00A94EC6"/>
    <w:rsid w:val="00A97092"/>
    <w:rsid w:val="00AA02FD"/>
    <w:rsid w:val="00AA1BB2"/>
    <w:rsid w:val="00AA21E5"/>
    <w:rsid w:val="00AA2E97"/>
    <w:rsid w:val="00AA4D06"/>
    <w:rsid w:val="00AA6159"/>
    <w:rsid w:val="00AA7EA6"/>
    <w:rsid w:val="00AA7EB6"/>
    <w:rsid w:val="00AB3FA8"/>
    <w:rsid w:val="00AC0ED4"/>
    <w:rsid w:val="00AC4359"/>
    <w:rsid w:val="00AD0D7F"/>
    <w:rsid w:val="00AD24E0"/>
    <w:rsid w:val="00AD6858"/>
    <w:rsid w:val="00AE4E12"/>
    <w:rsid w:val="00AE66F6"/>
    <w:rsid w:val="00AE6DE7"/>
    <w:rsid w:val="00AE7059"/>
    <w:rsid w:val="00AF1FE2"/>
    <w:rsid w:val="00AF5BEC"/>
    <w:rsid w:val="00AF7F2D"/>
    <w:rsid w:val="00B00672"/>
    <w:rsid w:val="00B017F3"/>
    <w:rsid w:val="00B0371C"/>
    <w:rsid w:val="00B0628E"/>
    <w:rsid w:val="00B066FB"/>
    <w:rsid w:val="00B079D5"/>
    <w:rsid w:val="00B13589"/>
    <w:rsid w:val="00B13912"/>
    <w:rsid w:val="00B14DD6"/>
    <w:rsid w:val="00B17A58"/>
    <w:rsid w:val="00B204C2"/>
    <w:rsid w:val="00B25D1B"/>
    <w:rsid w:val="00B300CF"/>
    <w:rsid w:val="00B31B19"/>
    <w:rsid w:val="00B32CB8"/>
    <w:rsid w:val="00B330F0"/>
    <w:rsid w:val="00B4097B"/>
    <w:rsid w:val="00B41E10"/>
    <w:rsid w:val="00B45E32"/>
    <w:rsid w:val="00B53638"/>
    <w:rsid w:val="00B53C51"/>
    <w:rsid w:val="00B63C82"/>
    <w:rsid w:val="00B67D6D"/>
    <w:rsid w:val="00B70DF2"/>
    <w:rsid w:val="00B710A4"/>
    <w:rsid w:val="00B81554"/>
    <w:rsid w:val="00B823DF"/>
    <w:rsid w:val="00B82846"/>
    <w:rsid w:val="00B85DA6"/>
    <w:rsid w:val="00B90219"/>
    <w:rsid w:val="00B9106F"/>
    <w:rsid w:val="00BA1EA1"/>
    <w:rsid w:val="00BA380A"/>
    <w:rsid w:val="00BA5546"/>
    <w:rsid w:val="00BA7CE0"/>
    <w:rsid w:val="00BB1EF2"/>
    <w:rsid w:val="00BB50A1"/>
    <w:rsid w:val="00BC2D62"/>
    <w:rsid w:val="00BD1172"/>
    <w:rsid w:val="00BD16F7"/>
    <w:rsid w:val="00BD20A3"/>
    <w:rsid w:val="00BD2DF8"/>
    <w:rsid w:val="00BD6690"/>
    <w:rsid w:val="00BF3C76"/>
    <w:rsid w:val="00C00886"/>
    <w:rsid w:val="00C025DB"/>
    <w:rsid w:val="00C057C1"/>
    <w:rsid w:val="00C057DA"/>
    <w:rsid w:val="00C11243"/>
    <w:rsid w:val="00C159F8"/>
    <w:rsid w:val="00C1690E"/>
    <w:rsid w:val="00C20F6A"/>
    <w:rsid w:val="00C3333A"/>
    <w:rsid w:val="00C35621"/>
    <w:rsid w:val="00C44FA7"/>
    <w:rsid w:val="00C50F66"/>
    <w:rsid w:val="00C529FE"/>
    <w:rsid w:val="00C612D1"/>
    <w:rsid w:val="00C61DE0"/>
    <w:rsid w:val="00C64E1B"/>
    <w:rsid w:val="00C66231"/>
    <w:rsid w:val="00C704CA"/>
    <w:rsid w:val="00C77EFB"/>
    <w:rsid w:val="00C81255"/>
    <w:rsid w:val="00C822BC"/>
    <w:rsid w:val="00C82AAD"/>
    <w:rsid w:val="00C86CBC"/>
    <w:rsid w:val="00C95F6C"/>
    <w:rsid w:val="00C96252"/>
    <w:rsid w:val="00CA2380"/>
    <w:rsid w:val="00CA35B0"/>
    <w:rsid w:val="00CA7C8E"/>
    <w:rsid w:val="00CB3CF2"/>
    <w:rsid w:val="00CB55B5"/>
    <w:rsid w:val="00CB6510"/>
    <w:rsid w:val="00CC31FE"/>
    <w:rsid w:val="00CC32BB"/>
    <w:rsid w:val="00CC722D"/>
    <w:rsid w:val="00CC73B2"/>
    <w:rsid w:val="00CD3082"/>
    <w:rsid w:val="00CD34EB"/>
    <w:rsid w:val="00CD5AE6"/>
    <w:rsid w:val="00CE27E8"/>
    <w:rsid w:val="00CE4BD4"/>
    <w:rsid w:val="00CE5480"/>
    <w:rsid w:val="00CF7044"/>
    <w:rsid w:val="00CF7FC2"/>
    <w:rsid w:val="00D050A8"/>
    <w:rsid w:val="00D06484"/>
    <w:rsid w:val="00D07256"/>
    <w:rsid w:val="00D10348"/>
    <w:rsid w:val="00D13B49"/>
    <w:rsid w:val="00D1424A"/>
    <w:rsid w:val="00D21481"/>
    <w:rsid w:val="00D23470"/>
    <w:rsid w:val="00D24E0E"/>
    <w:rsid w:val="00D30D64"/>
    <w:rsid w:val="00D32033"/>
    <w:rsid w:val="00D3686A"/>
    <w:rsid w:val="00D40EB0"/>
    <w:rsid w:val="00D4146F"/>
    <w:rsid w:val="00D427E0"/>
    <w:rsid w:val="00D556C9"/>
    <w:rsid w:val="00D55D07"/>
    <w:rsid w:val="00D60603"/>
    <w:rsid w:val="00D61AD6"/>
    <w:rsid w:val="00D63A75"/>
    <w:rsid w:val="00D70E9A"/>
    <w:rsid w:val="00D756DE"/>
    <w:rsid w:val="00D75CA4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D31B2"/>
    <w:rsid w:val="00DD7A21"/>
    <w:rsid w:val="00DE0A12"/>
    <w:rsid w:val="00DE4990"/>
    <w:rsid w:val="00DE60DA"/>
    <w:rsid w:val="00DF13B0"/>
    <w:rsid w:val="00DF4EFB"/>
    <w:rsid w:val="00DF7DFB"/>
    <w:rsid w:val="00E01079"/>
    <w:rsid w:val="00E04572"/>
    <w:rsid w:val="00E12CA7"/>
    <w:rsid w:val="00E13150"/>
    <w:rsid w:val="00E14143"/>
    <w:rsid w:val="00E150E8"/>
    <w:rsid w:val="00E15A55"/>
    <w:rsid w:val="00E16E84"/>
    <w:rsid w:val="00E2160E"/>
    <w:rsid w:val="00E21BFC"/>
    <w:rsid w:val="00E22F32"/>
    <w:rsid w:val="00E25061"/>
    <w:rsid w:val="00E26676"/>
    <w:rsid w:val="00E26BA6"/>
    <w:rsid w:val="00E26C1C"/>
    <w:rsid w:val="00E27305"/>
    <w:rsid w:val="00E2742F"/>
    <w:rsid w:val="00E32234"/>
    <w:rsid w:val="00E36711"/>
    <w:rsid w:val="00E3766D"/>
    <w:rsid w:val="00E43FED"/>
    <w:rsid w:val="00E467A7"/>
    <w:rsid w:val="00E53B20"/>
    <w:rsid w:val="00E548AB"/>
    <w:rsid w:val="00E65897"/>
    <w:rsid w:val="00E7148C"/>
    <w:rsid w:val="00E72939"/>
    <w:rsid w:val="00E75F53"/>
    <w:rsid w:val="00E807D3"/>
    <w:rsid w:val="00E83BA9"/>
    <w:rsid w:val="00E84094"/>
    <w:rsid w:val="00E92A73"/>
    <w:rsid w:val="00E92D4A"/>
    <w:rsid w:val="00E93886"/>
    <w:rsid w:val="00E952E3"/>
    <w:rsid w:val="00EA2308"/>
    <w:rsid w:val="00EA46BC"/>
    <w:rsid w:val="00EB4265"/>
    <w:rsid w:val="00EB4F44"/>
    <w:rsid w:val="00EC5C9A"/>
    <w:rsid w:val="00EC663F"/>
    <w:rsid w:val="00EC69D5"/>
    <w:rsid w:val="00EC7973"/>
    <w:rsid w:val="00ED24B5"/>
    <w:rsid w:val="00ED5555"/>
    <w:rsid w:val="00ED6054"/>
    <w:rsid w:val="00ED6805"/>
    <w:rsid w:val="00ED6BA8"/>
    <w:rsid w:val="00EE7CB2"/>
    <w:rsid w:val="00EF1343"/>
    <w:rsid w:val="00EF7346"/>
    <w:rsid w:val="00F02DCB"/>
    <w:rsid w:val="00F04807"/>
    <w:rsid w:val="00F06907"/>
    <w:rsid w:val="00F101FA"/>
    <w:rsid w:val="00F106A4"/>
    <w:rsid w:val="00F12D0A"/>
    <w:rsid w:val="00F13F84"/>
    <w:rsid w:val="00F16D56"/>
    <w:rsid w:val="00F17E0B"/>
    <w:rsid w:val="00F20830"/>
    <w:rsid w:val="00F222EC"/>
    <w:rsid w:val="00F26360"/>
    <w:rsid w:val="00F27022"/>
    <w:rsid w:val="00F32F77"/>
    <w:rsid w:val="00F43526"/>
    <w:rsid w:val="00F508DA"/>
    <w:rsid w:val="00F52A46"/>
    <w:rsid w:val="00F548DE"/>
    <w:rsid w:val="00F5565F"/>
    <w:rsid w:val="00F60661"/>
    <w:rsid w:val="00F60DCD"/>
    <w:rsid w:val="00F61910"/>
    <w:rsid w:val="00F647F5"/>
    <w:rsid w:val="00F67DCE"/>
    <w:rsid w:val="00F704B7"/>
    <w:rsid w:val="00F715EE"/>
    <w:rsid w:val="00F77CF9"/>
    <w:rsid w:val="00F83C4A"/>
    <w:rsid w:val="00F83E69"/>
    <w:rsid w:val="00F85527"/>
    <w:rsid w:val="00F9068C"/>
    <w:rsid w:val="00FA1FCF"/>
    <w:rsid w:val="00FA700B"/>
    <w:rsid w:val="00FC1BB6"/>
    <w:rsid w:val="00FC4B24"/>
    <w:rsid w:val="00FC6898"/>
    <w:rsid w:val="00FD05E7"/>
    <w:rsid w:val="00FD0BB9"/>
    <w:rsid w:val="00FD1718"/>
    <w:rsid w:val="00FD626A"/>
    <w:rsid w:val="00FD6A42"/>
    <w:rsid w:val="00FE1A17"/>
    <w:rsid w:val="00FE1C05"/>
    <w:rsid w:val="00FE64F9"/>
    <w:rsid w:val="00FF37E2"/>
    <w:rsid w:val="00FF46BC"/>
    <w:rsid w:val="00FF49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981F742"/>
  <w15:chartTrackingRefBased/>
  <w15:docId w15:val="{658F04E3-A5AC-4814-BAFB-E6CA1BAC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A8B"/>
  </w:style>
  <w:style w:type="paragraph" w:styleId="Prrafodelista">
    <w:name w:val="List Paragraph"/>
    <w:basedOn w:val="Normal"/>
    <w:uiPriority w:val="34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aliases w:val=" Car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aliases w:val=" Car Car"/>
    <w:link w:val="Textoindependiente"/>
    <w:uiPriority w:val="1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  <w:style w:type="paragraph" w:customStyle="1" w:styleId="a">
    <w:basedOn w:val="Normal"/>
    <w:next w:val="Puesto"/>
    <w:link w:val="TtuloCar"/>
    <w:qFormat/>
    <w:rsid w:val="00BD16F7"/>
    <w:pPr>
      <w:spacing w:before="100" w:after="0" w:line="240" w:lineRule="auto"/>
      <w:jc w:val="center"/>
    </w:pPr>
    <w:rPr>
      <w:rFonts w:ascii="Arial" w:hAnsi="Arial"/>
      <w:b/>
      <w:sz w:val="18"/>
      <w:szCs w:val="20"/>
      <w:lang w:eastAsia="es-ES"/>
    </w:rPr>
  </w:style>
  <w:style w:type="paragraph" w:customStyle="1" w:styleId="DefaultCar">
    <w:name w:val="Default Car"/>
    <w:link w:val="DefaultCarCar"/>
    <w:rsid w:val="00BD16F7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s-ES" w:eastAsia="es-ES"/>
    </w:rPr>
  </w:style>
  <w:style w:type="character" w:customStyle="1" w:styleId="DefaultCarCar">
    <w:name w:val="Default Car Car"/>
    <w:link w:val="DefaultCar"/>
    <w:locked/>
    <w:rsid w:val="00BD16F7"/>
    <w:rPr>
      <w:rFonts w:ascii="Arial" w:eastAsia="Times New Roman" w:hAnsi="Arial"/>
      <w:color w:val="000000"/>
      <w:sz w:val="24"/>
      <w:szCs w:val="24"/>
      <w:lang w:val="es-ES" w:eastAsia="es-ES"/>
    </w:rPr>
  </w:style>
  <w:style w:type="character" w:customStyle="1" w:styleId="TtuloCar">
    <w:name w:val="Título Car"/>
    <w:link w:val="a"/>
    <w:rsid w:val="00BD16F7"/>
    <w:rPr>
      <w:rFonts w:ascii="Arial" w:hAnsi="Arial"/>
      <w:b/>
      <w:sz w:val="18"/>
      <w:lang w:val="es-MX" w:eastAsia="es-ES" w:bidi="ar-SA"/>
    </w:rPr>
  </w:style>
  <w:style w:type="paragraph" w:styleId="Puesto">
    <w:name w:val="Puesto"/>
    <w:basedOn w:val="Normal"/>
    <w:next w:val="Normal"/>
    <w:link w:val="PuestoCar"/>
    <w:uiPriority w:val="10"/>
    <w:qFormat/>
    <w:rsid w:val="00BD16F7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BD16F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Estilo">
    <w:name w:val="Estilo"/>
    <w:rsid w:val="00CD5AE6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C150-9427-483A-816E-5E93A370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5472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Delmy Cruz</cp:lastModifiedBy>
  <cp:revision>3</cp:revision>
  <cp:lastPrinted>2021-10-22T16:09:00Z</cp:lastPrinted>
  <dcterms:created xsi:type="dcterms:W3CDTF">2023-01-06T17:44:00Z</dcterms:created>
  <dcterms:modified xsi:type="dcterms:W3CDTF">2023-01-06T17:44:00Z</dcterms:modified>
</cp:coreProperties>
</file>