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F4" w:rsidRPr="0083310E" w:rsidRDefault="00EA790D" w:rsidP="00833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XXIV.- </w:t>
      </w:r>
      <w:r w:rsidR="003B51A0" w:rsidRPr="0083310E">
        <w:rPr>
          <w:rFonts w:ascii="Arial" w:hAnsi="Arial" w:cs="Arial"/>
          <w:b/>
          <w:sz w:val="20"/>
          <w:szCs w:val="20"/>
        </w:rPr>
        <w:t>LEY DE INGRESOS DEL MUNICIPIO DE CHUMAYEL</w:t>
      </w:r>
      <w:r w:rsidR="00F77671" w:rsidRPr="0083310E">
        <w:rPr>
          <w:rFonts w:ascii="Arial" w:hAnsi="Arial" w:cs="Arial"/>
          <w:b/>
          <w:sz w:val="20"/>
          <w:szCs w:val="20"/>
        </w:rPr>
        <w:t>,</w:t>
      </w:r>
      <w:r w:rsidR="003B51A0" w:rsidRPr="0083310E">
        <w:rPr>
          <w:rFonts w:ascii="Arial" w:hAnsi="Arial" w:cs="Arial"/>
          <w:b/>
          <w:sz w:val="20"/>
          <w:szCs w:val="20"/>
        </w:rPr>
        <w:t xml:space="preserve"> YUCATÁN, PARA EL EJERCICIO FISCAL 2023:</w:t>
      </w:r>
    </w:p>
    <w:p w:rsidR="00222406" w:rsidRPr="0083310E" w:rsidRDefault="00222406" w:rsidP="00677696">
      <w:pPr>
        <w:jc w:val="center"/>
        <w:rPr>
          <w:rFonts w:ascii="Arial" w:hAnsi="Arial" w:cs="Arial"/>
          <w:b/>
          <w:sz w:val="20"/>
          <w:szCs w:val="20"/>
        </w:rPr>
      </w:pPr>
    </w:p>
    <w:p w:rsidR="00222406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TÍTULO PRIMERO 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DISPOSICIONES GENERALES</w:t>
      </w:r>
    </w:p>
    <w:p w:rsidR="001834F4" w:rsidRPr="0083310E" w:rsidRDefault="001834F4" w:rsidP="00677696">
      <w:pPr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I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 la Naturaleza y el Objeto de la Ley</w:t>
      </w:r>
    </w:p>
    <w:p w:rsidR="00CD72DC" w:rsidRPr="0083310E" w:rsidRDefault="00CD72DC" w:rsidP="00677696">
      <w:pPr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1.-</w:t>
      </w:r>
      <w:r w:rsidRPr="0083310E">
        <w:rPr>
          <w:rFonts w:ascii="Arial" w:hAnsi="Arial" w:cs="Arial"/>
          <w:sz w:val="20"/>
          <w:szCs w:val="20"/>
        </w:rPr>
        <w:t xml:space="preserve"> La presente Ley es de orden público y de interés social, y tiene por objeto establecer los ingresos que percibirá la Hacienda Pública del Ayuntamiento de </w:t>
      </w:r>
      <w:proofErr w:type="spellStart"/>
      <w:r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Pr="0083310E">
        <w:rPr>
          <w:rFonts w:ascii="Arial" w:hAnsi="Arial" w:cs="Arial"/>
          <w:sz w:val="20"/>
          <w:szCs w:val="20"/>
        </w:rPr>
        <w:t>, Yucatán, a través de su Tesorería Municipal, durante el ejercicio fiscal del año 2023.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2.-</w:t>
      </w:r>
      <w:r w:rsidRPr="0083310E">
        <w:rPr>
          <w:rFonts w:ascii="Arial" w:hAnsi="Arial" w:cs="Arial"/>
          <w:sz w:val="20"/>
          <w:szCs w:val="20"/>
        </w:rPr>
        <w:t xml:space="preserve"> Las personas domiciliadas dentro del Municipio de </w:t>
      </w:r>
      <w:proofErr w:type="spellStart"/>
      <w:r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Pr="0083310E">
        <w:rPr>
          <w:rFonts w:ascii="Arial" w:hAnsi="Arial" w:cs="Arial"/>
          <w:sz w:val="20"/>
          <w:szCs w:val="20"/>
        </w:rPr>
        <w:t xml:space="preserve">, Yucatán que tuvieren bienes en su territorio o celebren actos que surtan efectos en el mismo, están obligados a contribuir para los gastos públicos de la manera que disponga la presente Ley, así como la Ley de Hacienda para el Municipio de </w:t>
      </w:r>
      <w:proofErr w:type="spellStart"/>
      <w:r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Pr="0083310E">
        <w:rPr>
          <w:rFonts w:ascii="Arial" w:hAnsi="Arial" w:cs="Arial"/>
          <w:sz w:val="20"/>
          <w:szCs w:val="20"/>
        </w:rPr>
        <w:t xml:space="preserve"> Yucatán, el Código Fiscal del Estado de Yucatán y los demás ordenamientos fiscales de carácter local y federal.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3.-</w:t>
      </w:r>
      <w:r w:rsidRPr="0083310E">
        <w:rPr>
          <w:rFonts w:ascii="Arial" w:hAnsi="Arial" w:cs="Arial"/>
          <w:sz w:val="20"/>
          <w:szCs w:val="20"/>
        </w:rPr>
        <w:t xml:space="preserve"> 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Pr="0083310E">
        <w:rPr>
          <w:rFonts w:ascii="Arial" w:hAnsi="Arial" w:cs="Arial"/>
          <w:sz w:val="20"/>
          <w:szCs w:val="20"/>
        </w:rPr>
        <w:t>, Yucatán, así como en lo dispuesto en los convenios de coordinación fiscal y en las leyes en que se fundamenten.</w:t>
      </w:r>
    </w:p>
    <w:p w:rsidR="00222406" w:rsidRPr="0083310E" w:rsidRDefault="00222406" w:rsidP="00677696">
      <w:pPr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II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 los Conceptos de Ingresos y su Pronóstico</w:t>
      </w:r>
    </w:p>
    <w:p w:rsidR="001834F4" w:rsidRPr="0083310E" w:rsidRDefault="001834F4" w:rsidP="00677696">
      <w:pPr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4.-</w:t>
      </w:r>
      <w:r w:rsidRPr="0083310E">
        <w:rPr>
          <w:rFonts w:ascii="Arial" w:hAnsi="Arial" w:cs="Arial"/>
          <w:sz w:val="20"/>
          <w:szCs w:val="20"/>
        </w:rPr>
        <w:t xml:space="preserve"> Los conceptos por los que la Hacienda Pública del Municipio de </w:t>
      </w:r>
      <w:proofErr w:type="spellStart"/>
      <w:r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Pr="0083310E">
        <w:rPr>
          <w:rFonts w:ascii="Arial" w:hAnsi="Arial" w:cs="Arial"/>
          <w:sz w:val="20"/>
          <w:szCs w:val="20"/>
        </w:rPr>
        <w:t>, Yucatán, percibirá ingresos, serán los siguientes:</w:t>
      </w:r>
    </w:p>
    <w:p w:rsidR="00CD72DC" w:rsidRPr="0083310E" w:rsidRDefault="00CD72DC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pStyle w:val="Prrafodelista"/>
        <w:numPr>
          <w:ilvl w:val="0"/>
          <w:numId w:val="11"/>
        </w:numPr>
        <w:spacing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Impuestos;</w:t>
      </w:r>
    </w:p>
    <w:p w:rsidR="001834F4" w:rsidRPr="0083310E" w:rsidRDefault="003B51A0" w:rsidP="0083310E">
      <w:pPr>
        <w:pStyle w:val="Prrafodelista"/>
        <w:numPr>
          <w:ilvl w:val="0"/>
          <w:numId w:val="11"/>
        </w:numPr>
        <w:spacing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Derechos;</w:t>
      </w:r>
    </w:p>
    <w:p w:rsidR="00023719" w:rsidRPr="0083310E" w:rsidRDefault="001C2258" w:rsidP="0083310E">
      <w:pPr>
        <w:pStyle w:val="Prrafodelista"/>
        <w:numPr>
          <w:ilvl w:val="0"/>
          <w:numId w:val="11"/>
        </w:numPr>
        <w:spacing w:line="36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Contribuciones de Mejoras;</w:t>
      </w:r>
    </w:p>
    <w:p w:rsidR="001834F4" w:rsidRPr="0083310E" w:rsidRDefault="003B51A0" w:rsidP="0083310E">
      <w:pPr>
        <w:pStyle w:val="Prrafodelista"/>
        <w:numPr>
          <w:ilvl w:val="0"/>
          <w:numId w:val="11"/>
        </w:numPr>
        <w:spacing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Productos;</w:t>
      </w:r>
    </w:p>
    <w:p w:rsidR="001834F4" w:rsidRPr="0083310E" w:rsidRDefault="003B51A0" w:rsidP="0083310E">
      <w:pPr>
        <w:pStyle w:val="Prrafodelista"/>
        <w:numPr>
          <w:ilvl w:val="0"/>
          <w:numId w:val="11"/>
        </w:numPr>
        <w:spacing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Aprovechamientos;</w:t>
      </w:r>
    </w:p>
    <w:p w:rsidR="001834F4" w:rsidRPr="0083310E" w:rsidRDefault="003B51A0" w:rsidP="0083310E">
      <w:pPr>
        <w:pStyle w:val="Prrafodelista"/>
        <w:numPr>
          <w:ilvl w:val="0"/>
          <w:numId w:val="11"/>
        </w:numPr>
        <w:spacing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lastRenderedPageBreak/>
        <w:t xml:space="preserve">Participaciones </w:t>
      </w:r>
      <w:r w:rsidR="00023719" w:rsidRPr="0083310E">
        <w:rPr>
          <w:rFonts w:ascii="Arial" w:hAnsi="Arial" w:cs="Arial"/>
          <w:sz w:val="20"/>
          <w:szCs w:val="20"/>
        </w:rPr>
        <w:t>Federales y Estatales;</w:t>
      </w:r>
    </w:p>
    <w:p w:rsidR="00023719" w:rsidRPr="0083310E" w:rsidRDefault="00023719" w:rsidP="0083310E">
      <w:pPr>
        <w:pStyle w:val="Prrafodelista"/>
        <w:numPr>
          <w:ilvl w:val="0"/>
          <w:numId w:val="11"/>
        </w:numPr>
        <w:spacing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Aportaciones;</w:t>
      </w:r>
    </w:p>
    <w:p w:rsidR="00023719" w:rsidRPr="0083310E" w:rsidRDefault="00E14D91" w:rsidP="0083310E">
      <w:pPr>
        <w:pStyle w:val="Prrafodelista"/>
        <w:numPr>
          <w:ilvl w:val="0"/>
          <w:numId w:val="11"/>
        </w:numPr>
        <w:spacing w:line="36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Convenios, y</w:t>
      </w:r>
    </w:p>
    <w:p w:rsidR="001834F4" w:rsidRPr="0083310E" w:rsidRDefault="003B51A0" w:rsidP="0083310E">
      <w:pPr>
        <w:pStyle w:val="Prrafodelista"/>
        <w:numPr>
          <w:ilvl w:val="0"/>
          <w:numId w:val="11"/>
        </w:numPr>
        <w:spacing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Ingresos Extraordinarios.</w:t>
      </w:r>
    </w:p>
    <w:p w:rsidR="00F82CEA" w:rsidRPr="0083310E" w:rsidRDefault="00F82CEA" w:rsidP="00677696">
      <w:pPr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5.-</w:t>
      </w:r>
      <w:r w:rsidRPr="0083310E">
        <w:rPr>
          <w:rFonts w:ascii="Arial" w:hAnsi="Arial" w:cs="Arial"/>
          <w:sz w:val="20"/>
          <w:szCs w:val="20"/>
        </w:rPr>
        <w:t xml:space="preserve"> Los impuestos que el municipio percibirá se clasificarán como sigue: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45"/>
        <w:gridCol w:w="1866"/>
      </w:tblGrid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024" w:type="pct"/>
          </w:tcPr>
          <w:p w:rsidR="001834F4" w:rsidRPr="0083310E" w:rsidRDefault="003B51A0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244FD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14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5,800.00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1024" w:type="pct"/>
          </w:tcPr>
          <w:p w:rsidR="001834F4" w:rsidRPr="0083310E" w:rsidRDefault="003B51A0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ab/>
              <w:t>1,200.00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1024" w:type="pct"/>
          </w:tcPr>
          <w:p w:rsidR="001834F4" w:rsidRPr="0083310E" w:rsidRDefault="003B51A0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ab/>
              <w:t>1,200.00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1024" w:type="pct"/>
          </w:tcPr>
          <w:p w:rsidR="001834F4" w:rsidRPr="0083310E" w:rsidRDefault="003B51A0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ab/>
              <w:t>8,000.00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Impuesto Predial</w:t>
            </w:r>
          </w:p>
        </w:tc>
        <w:tc>
          <w:tcPr>
            <w:tcW w:w="1024" w:type="pct"/>
          </w:tcPr>
          <w:p w:rsidR="001834F4" w:rsidRPr="0083310E" w:rsidRDefault="003B51A0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ab/>
              <w:t>8,000.00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024" w:type="pct"/>
          </w:tcPr>
          <w:p w:rsidR="001834F4" w:rsidRPr="0083310E" w:rsidRDefault="003B51A0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244FD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13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0,000.00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Impuesto sobre Adquisición de Inmuebles</w:t>
            </w:r>
          </w:p>
        </w:tc>
        <w:tc>
          <w:tcPr>
            <w:tcW w:w="1024" w:type="pct"/>
          </w:tcPr>
          <w:p w:rsidR="001834F4" w:rsidRPr="0083310E" w:rsidRDefault="003B51A0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244FD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13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0,000.00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Impuestos al comercio exterior</w:t>
            </w:r>
          </w:p>
        </w:tc>
        <w:tc>
          <w:tcPr>
            <w:tcW w:w="1024" w:type="pct"/>
          </w:tcPr>
          <w:p w:rsidR="001834F4" w:rsidRPr="0083310E" w:rsidRDefault="00CD72DC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Impuestos sobre Nóminas y Asimilables.</w:t>
            </w:r>
          </w:p>
        </w:tc>
        <w:tc>
          <w:tcPr>
            <w:tcW w:w="1024" w:type="pct"/>
          </w:tcPr>
          <w:p w:rsidR="001834F4" w:rsidRPr="0083310E" w:rsidRDefault="00CD72DC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Impuestos Ecológicos</w:t>
            </w:r>
          </w:p>
        </w:tc>
        <w:tc>
          <w:tcPr>
            <w:tcW w:w="1024" w:type="pct"/>
          </w:tcPr>
          <w:p w:rsidR="001834F4" w:rsidRPr="0083310E" w:rsidRDefault="00CD72DC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Accesorios de impuestos</w:t>
            </w:r>
          </w:p>
        </w:tc>
        <w:tc>
          <w:tcPr>
            <w:tcW w:w="1024" w:type="pct"/>
          </w:tcPr>
          <w:p w:rsidR="001834F4" w:rsidRPr="0083310E" w:rsidRDefault="00CD72DC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3,600.00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Actualizaciones y Recargos de Impuestos</w:t>
            </w:r>
          </w:p>
        </w:tc>
        <w:tc>
          <w:tcPr>
            <w:tcW w:w="1024" w:type="pct"/>
          </w:tcPr>
          <w:p w:rsidR="001834F4" w:rsidRPr="0083310E" w:rsidRDefault="00CD72DC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Multas de Impuestos</w:t>
            </w:r>
          </w:p>
        </w:tc>
        <w:tc>
          <w:tcPr>
            <w:tcW w:w="1024" w:type="pct"/>
          </w:tcPr>
          <w:p w:rsidR="001834F4" w:rsidRPr="0083310E" w:rsidRDefault="00CD72DC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Gastos de Ejecución de Impuestos</w:t>
            </w:r>
          </w:p>
        </w:tc>
        <w:tc>
          <w:tcPr>
            <w:tcW w:w="1024" w:type="pct"/>
          </w:tcPr>
          <w:p w:rsidR="001834F4" w:rsidRPr="0083310E" w:rsidRDefault="00CD72DC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1024" w:type="pct"/>
          </w:tcPr>
          <w:p w:rsidR="001834F4" w:rsidRPr="0083310E" w:rsidRDefault="00CD72DC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8C3079">
        <w:trPr>
          <w:trHeight w:val="20"/>
          <w:jc w:val="center"/>
        </w:trPr>
        <w:tc>
          <w:tcPr>
            <w:tcW w:w="3976" w:type="pct"/>
          </w:tcPr>
          <w:p w:rsidR="001834F4" w:rsidRPr="0083310E" w:rsidRDefault="003B51A0" w:rsidP="0083310E">
            <w:pPr>
              <w:spacing w:line="360" w:lineRule="auto"/>
              <w:ind w:right="1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Impuestos no comprendidos en las fracciones de la Ley de Ingresos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1024" w:type="pct"/>
          </w:tcPr>
          <w:p w:rsidR="001834F4" w:rsidRPr="0083310E" w:rsidRDefault="00CD72DC" w:rsidP="0083310E">
            <w:pPr>
              <w:spacing w:line="360" w:lineRule="auto"/>
              <w:ind w:right="1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C3079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3,000.00</w:t>
            </w:r>
          </w:p>
        </w:tc>
      </w:tr>
    </w:tbl>
    <w:p w:rsidR="001834F4" w:rsidRPr="0083310E" w:rsidRDefault="001834F4" w:rsidP="0083310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834F4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6.-</w:t>
      </w:r>
      <w:r w:rsidRPr="0083310E">
        <w:rPr>
          <w:rFonts w:ascii="Arial" w:hAnsi="Arial" w:cs="Arial"/>
          <w:sz w:val="20"/>
          <w:szCs w:val="20"/>
        </w:rPr>
        <w:t xml:space="preserve"> Los derechos que el municipio percibirá se causarán por los siguientes conceptos:</w:t>
      </w:r>
    </w:p>
    <w:p w:rsidR="00677696" w:rsidRDefault="00677696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111" w:type="dxa"/>
        <w:tblLook w:val="04A0" w:firstRow="1" w:lastRow="0" w:firstColumn="1" w:lastColumn="0" w:noHBand="0" w:noVBand="1"/>
      </w:tblPr>
      <w:tblGrid>
        <w:gridCol w:w="7225"/>
        <w:gridCol w:w="425"/>
        <w:gridCol w:w="1461"/>
      </w:tblGrid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425,800.00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5,400.00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lastRenderedPageBreak/>
              <w:t>&gt; Por el uso de locales o pisos de mercados, espacios en la vía o parques públicos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3,000.00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2,400.00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160,000.00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3,000.00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Servicio de Alumbrado público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145,000.00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$1,200.00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Servicio de Panteones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$4,800.00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Servicio de Rastro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$1,200.00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$3,600.00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Servicio de Catastro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Otros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254,800.00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Licencias de funcionamiento y Permisos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250,000.00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Accesorios de Derecho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3,600.00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Actualizaciones y Recargos de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Multas de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Gastos de Ejecución de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D27A31" w:rsidTr="00D27A31">
        <w:tc>
          <w:tcPr>
            <w:tcW w:w="7225" w:type="dxa"/>
          </w:tcPr>
          <w:p w:rsidR="00D27A31" w:rsidRPr="0083310E" w:rsidRDefault="00D27A31" w:rsidP="00D27A3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425" w:type="dxa"/>
            <w:tcBorders>
              <w:right w:val="nil"/>
            </w:tcBorders>
          </w:tcPr>
          <w:p w:rsidR="00D27A31" w:rsidRDefault="00D27A31" w:rsidP="00D27A31">
            <w:pPr>
              <w:jc w:val="right"/>
            </w:pPr>
            <w:r w:rsidRPr="00B51FF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</w:tcPr>
          <w:p w:rsidR="00D27A31" w:rsidRPr="0083310E" w:rsidRDefault="00D27A31" w:rsidP="00D27A31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2,000.00</w:t>
            </w:r>
          </w:p>
        </w:tc>
      </w:tr>
    </w:tbl>
    <w:p w:rsidR="00D27A31" w:rsidRDefault="00D27A31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720AF" w:rsidRPr="0083310E" w:rsidRDefault="00660318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7.-</w:t>
      </w:r>
      <w:r w:rsidRPr="0083310E">
        <w:rPr>
          <w:rFonts w:ascii="Arial" w:hAnsi="Arial" w:cs="Arial"/>
          <w:sz w:val="20"/>
          <w:szCs w:val="20"/>
        </w:rPr>
        <w:t xml:space="preserve"> Las contribuciones de mejoras que la Hacienda Pública Municipal tiene derecho de percibir, serán </w:t>
      </w:r>
      <w:r w:rsidR="00683DFE" w:rsidRPr="0083310E">
        <w:rPr>
          <w:rFonts w:ascii="Arial" w:hAnsi="Arial" w:cs="Arial"/>
          <w:sz w:val="20"/>
          <w:szCs w:val="20"/>
        </w:rPr>
        <w:t>las siguientes</w:t>
      </w:r>
      <w:r w:rsidRPr="0083310E">
        <w:rPr>
          <w:rFonts w:ascii="Arial" w:hAnsi="Arial" w:cs="Arial"/>
          <w:sz w:val="20"/>
          <w:szCs w:val="20"/>
        </w:rPr>
        <w:t>:</w:t>
      </w:r>
    </w:p>
    <w:tbl>
      <w:tblPr>
        <w:tblStyle w:val="TableNormal"/>
        <w:tblpPr w:leftFromText="141" w:rightFromText="141" w:vertAnchor="text" w:horzAnchor="margin" w:tblpXSpec="center" w:tblpY="8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45"/>
        <w:gridCol w:w="1866"/>
      </w:tblGrid>
      <w:tr w:rsidR="00683DFE" w:rsidRPr="0083310E" w:rsidTr="005F7ACF">
        <w:trPr>
          <w:trHeight w:val="20"/>
        </w:trPr>
        <w:tc>
          <w:tcPr>
            <w:tcW w:w="3976" w:type="pct"/>
          </w:tcPr>
          <w:p w:rsidR="00683DFE" w:rsidRPr="0083310E" w:rsidRDefault="00683DFE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1024" w:type="pct"/>
          </w:tcPr>
          <w:p w:rsidR="00683DFE" w:rsidRPr="0083310E" w:rsidRDefault="007720AF" w:rsidP="0083310E">
            <w:pPr>
              <w:spacing w:line="360" w:lineRule="auto"/>
              <w:ind w:right="16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3DFE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683DFE" w:rsidRPr="0083310E" w:rsidTr="005F7ACF">
        <w:trPr>
          <w:trHeight w:val="20"/>
        </w:trPr>
        <w:tc>
          <w:tcPr>
            <w:tcW w:w="3976" w:type="pct"/>
          </w:tcPr>
          <w:p w:rsidR="00683DFE" w:rsidRPr="0083310E" w:rsidRDefault="00683DFE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Contribución de mejoras por obras públicas</w:t>
            </w:r>
          </w:p>
        </w:tc>
        <w:tc>
          <w:tcPr>
            <w:tcW w:w="1024" w:type="pct"/>
          </w:tcPr>
          <w:p w:rsidR="00683DFE" w:rsidRPr="0083310E" w:rsidRDefault="007720AF" w:rsidP="0083310E">
            <w:pPr>
              <w:spacing w:line="360" w:lineRule="auto"/>
              <w:ind w:right="16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3DFE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683DFE" w:rsidRPr="0083310E" w:rsidTr="005F7ACF">
        <w:trPr>
          <w:trHeight w:val="20"/>
        </w:trPr>
        <w:tc>
          <w:tcPr>
            <w:tcW w:w="3976" w:type="pct"/>
          </w:tcPr>
          <w:p w:rsidR="00683DFE" w:rsidRPr="0083310E" w:rsidRDefault="00683DFE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1024" w:type="pct"/>
          </w:tcPr>
          <w:p w:rsidR="00683DFE" w:rsidRPr="0083310E" w:rsidRDefault="007720AF" w:rsidP="0083310E">
            <w:pPr>
              <w:spacing w:line="360" w:lineRule="auto"/>
              <w:ind w:right="16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3DFE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683DFE" w:rsidRPr="0083310E" w:rsidTr="005F7ACF">
        <w:trPr>
          <w:trHeight w:val="20"/>
        </w:trPr>
        <w:tc>
          <w:tcPr>
            <w:tcW w:w="3976" w:type="pct"/>
          </w:tcPr>
          <w:p w:rsidR="00683DFE" w:rsidRPr="0083310E" w:rsidRDefault="00683DFE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1024" w:type="pct"/>
          </w:tcPr>
          <w:p w:rsidR="00683DFE" w:rsidRPr="0083310E" w:rsidRDefault="007720AF" w:rsidP="0083310E">
            <w:pPr>
              <w:spacing w:line="360" w:lineRule="auto"/>
              <w:ind w:right="16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83DFE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683DFE" w:rsidRPr="0083310E" w:rsidTr="005F7ACF">
        <w:trPr>
          <w:trHeight w:val="20"/>
        </w:trPr>
        <w:tc>
          <w:tcPr>
            <w:tcW w:w="3976" w:type="pct"/>
          </w:tcPr>
          <w:p w:rsidR="00683DFE" w:rsidRPr="0083310E" w:rsidRDefault="00683DFE" w:rsidP="0083310E">
            <w:pPr>
              <w:spacing w:line="360" w:lineRule="auto"/>
              <w:ind w:right="1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Contribuciones de Mejoras no comprendidas en la Ley de Ingresos vigente, causados en ejercicios fiscales anteriores pendientes de</w:t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liquidación o pago</w:t>
            </w:r>
          </w:p>
        </w:tc>
        <w:tc>
          <w:tcPr>
            <w:tcW w:w="1024" w:type="pct"/>
          </w:tcPr>
          <w:p w:rsidR="00683DFE" w:rsidRPr="0083310E" w:rsidRDefault="007720AF" w:rsidP="0083310E">
            <w:pPr>
              <w:spacing w:line="360" w:lineRule="auto"/>
              <w:ind w:right="16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7720AF" w:rsidRPr="0083310E" w:rsidRDefault="007720AF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8.-</w:t>
      </w:r>
      <w:r w:rsidRPr="0083310E">
        <w:rPr>
          <w:rFonts w:ascii="Arial" w:hAnsi="Arial" w:cs="Arial"/>
          <w:sz w:val="20"/>
          <w:szCs w:val="20"/>
        </w:rPr>
        <w:t xml:space="preserve"> Los ingresos que la Hacienda Pública Municipal percibirá por concepto de productos, serán las siguientes:</w:t>
      </w:r>
    </w:p>
    <w:p w:rsidR="007720AF" w:rsidRPr="0083310E" w:rsidRDefault="007720AF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3"/>
        <w:gridCol w:w="2068"/>
      </w:tblGrid>
      <w:tr w:rsidR="001834F4" w:rsidRPr="0083310E" w:rsidTr="005F7ACF">
        <w:trPr>
          <w:trHeight w:val="20"/>
        </w:trPr>
        <w:tc>
          <w:tcPr>
            <w:tcW w:w="3865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135" w:type="pct"/>
          </w:tcPr>
          <w:p w:rsidR="001834F4" w:rsidRPr="0083310E" w:rsidRDefault="003B51A0" w:rsidP="0083310E">
            <w:pPr>
              <w:spacing w:line="360" w:lineRule="auto"/>
              <w:ind w:right="1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5,400.00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65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Productos de tipo corriente</w:t>
            </w:r>
          </w:p>
        </w:tc>
        <w:tc>
          <w:tcPr>
            <w:tcW w:w="1135" w:type="pct"/>
          </w:tcPr>
          <w:p w:rsidR="001834F4" w:rsidRPr="0083310E" w:rsidRDefault="003B51A0" w:rsidP="0083310E">
            <w:pPr>
              <w:spacing w:line="360" w:lineRule="auto"/>
              <w:ind w:right="1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3,000.00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65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&gt;Derivados de Productos Financieros</w:t>
            </w:r>
          </w:p>
        </w:tc>
        <w:tc>
          <w:tcPr>
            <w:tcW w:w="1135" w:type="pct"/>
          </w:tcPr>
          <w:p w:rsidR="001834F4" w:rsidRPr="0083310E" w:rsidRDefault="003B51A0" w:rsidP="0083310E">
            <w:pPr>
              <w:spacing w:line="360" w:lineRule="auto"/>
              <w:ind w:right="1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3,000.00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65" w:type="pct"/>
          </w:tcPr>
          <w:p w:rsidR="001834F4" w:rsidRPr="0083310E" w:rsidRDefault="003B51A0" w:rsidP="0083310E">
            <w:pPr>
              <w:spacing w:line="360" w:lineRule="auto"/>
              <w:ind w:right="1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Productos no comprendidos en las fracciones de la Ley de Ingresos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1135" w:type="pct"/>
          </w:tcPr>
          <w:p w:rsidR="001834F4" w:rsidRPr="0083310E" w:rsidRDefault="003B51A0" w:rsidP="0083310E">
            <w:pPr>
              <w:spacing w:line="360" w:lineRule="auto"/>
              <w:ind w:right="1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2,400.00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65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Otros Productos</w:t>
            </w:r>
          </w:p>
        </w:tc>
        <w:tc>
          <w:tcPr>
            <w:tcW w:w="1135" w:type="pct"/>
          </w:tcPr>
          <w:p w:rsidR="001834F4" w:rsidRPr="0083310E" w:rsidRDefault="003B51A0" w:rsidP="0083310E">
            <w:pPr>
              <w:spacing w:line="360" w:lineRule="auto"/>
              <w:ind w:right="1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 2,400.00</w:t>
            </w:r>
          </w:p>
        </w:tc>
      </w:tr>
    </w:tbl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9.-</w:t>
      </w:r>
      <w:r w:rsidRPr="0083310E">
        <w:rPr>
          <w:rFonts w:ascii="Arial" w:hAnsi="Arial" w:cs="Arial"/>
          <w:sz w:val="20"/>
          <w:szCs w:val="20"/>
        </w:rPr>
        <w:t xml:space="preserve"> Los ingresos que la Hacienda Pública Muni</w:t>
      </w:r>
      <w:r w:rsidR="007720AF" w:rsidRPr="0083310E">
        <w:rPr>
          <w:rFonts w:ascii="Arial" w:hAnsi="Arial" w:cs="Arial"/>
          <w:sz w:val="20"/>
          <w:szCs w:val="20"/>
        </w:rPr>
        <w:t xml:space="preserve">cipal percibirá por concepto de </w:t>
      </w:r>
      <w:r w:rsidRPr="0083310E">
        <w:rPr>
          <w:rFonts w:ascii="Arial" w:hAnsi="Arial" w:cs="Arial"/>
          <w:sz w:val="20"/>
          <w:szCs w:val="20"/>
        </w:rPr>
        <w:t>aprovechamientos, se clasificarán de la siguiente manera: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08"/>
        <w:gridCol w:w="2103"/>
      </w:tblGrid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27,200.00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25,200.00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Infracciones por faltas administrativas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Cesiones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Herencias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Legados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Donaciones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Adjudicaciones Judiciales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Adjudicaciones administrativas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Subsidios de otro nivel de gobierno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ind w:right="2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Convenidos con la Federación y el Estado (</w:t>
            </w:r>
            <w:proofErr w:type="spellStart"/>
            <w:r w:rsidRPr="0083310E">
              <w:rPr>
                <w:rFonts w:ascii="Arial" w:hAnsi="Arial" w:cs="Arial"/>
                <w:b/>
                <w:sz w:val="20"/>
                <w:szCs w:val="20"/>
              </w:rPr>
              <w:t>Zofemat</w:t>
            </w:r>
            <w:proofErr w:type="spellEnd"/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83310E">
              <w:rPr>
                <w:rFonts w:ascii="Arial" w:hAnsi="Arial" w:cs="Arial"/>
                <w:b/>
                <w:sz w:val="20"/>
                <w:szCs w:val="20"/>
              </w:rPr>
              <w:t>Capufe</w:t>
            </w:r>
            <w:proofErr w:type="spellEnd"/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entre otros)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12,000.00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Aprovechamientos de patrimoniales</w:t>
            </w:r>
          </w:p>
        </w:tc>
        <w:tc>
          <w:tcPr>
            <w:tcW w:w="1154" w:type="pct"/>
          </w:tcPr>
          <w:p w:rsidR="001834F4" w:rsidRPr="0083310E" w:rsidRDefault="007720AF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1,000.00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ind w:right="1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Aprovechamientos no comprendidos en la Ley de Ingresos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vigente, causados en ejercicios fiscales anteriores pendientes de liquidación o pago</w:t>
            </w:r>
          </w:p>
        </w:tc>
        <w:tc>
          <w:tcPr>
            <w:tcW w:w="1154" w:type="pct"/>
          </w:tcPr>
          <w:p w:rsidR="001834F4" w:rsidRPr="0083310E" w:rsidRDefault="003B51A0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1,000.00</w:t>
            </w:r>
          </w:p>
        </w:tc>
      </w:tr>
    </w:tbl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10.-</w:t>
      </w:r>
      <w:r w:rsidRPr="0083310E">
        <w:rPr>
          <w:rFonts w:ascii="Arial" w:hAnsi="Arial" w:cs="Arial"/>
          <w:sz w:val="20"/>
          <w:szCs w:val="20"/>
        </w:rPr>
        <w:t xml:space="preserve"> Los ingresos por Participaciones que percibirá la Hacienda Pública Municipal </w:t>
      </w:r>
      <w:r w:rsidR="00222406" w:rsidRPr="0083310E">
        <w:rPr>
          <w:rFonts w:ascii="Arial" w:hAnsi="Arial" w:cs="Arial"/>
          <w:sz w:val="20"/>
          <w:szCs w:val="20"/>
        </w:rPr>
        <w:t>se integrarán</w:t>
      </w:r>
      <w:r w:rsidRPr="0083310E">
        <w:rPr>
          <w:rFonts w:ascii="Arial" w:hAnsi="Arial" w:cs="Arial"/>
          <w:sz w:val="20"/>
          <w:szCs w:val="20"/>
        </w:rPr>
        <w:t xml:space="preserve"> por los siguientes conceptos: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97"/>
        <w:gridCol w:w="2114"/>
      </w:tblGrid>
      <w:tr w:rsidR="001834F4" w:rsidRPr="0083310E" w:rsidTr="005F7ACF">
        <w:trPr>
          <w:trHeight w:val="227"/>
        </w:trPr>
        <w:tc>
          <w:tcPr>
            <w:tcW w:w="3840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160" w:type="pct"/>
          </w:tcPr>
          <w:p w:rsidR="001834F4" w:rsidRPr="0083310E" w:rsidRDefault="003B51A0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$ 1</w:t>
            </w:r>
            <w:r w:rsidR="00C244FD" w:rsidRPr="0083310E">
              <w:rPr>
                <w:rFonts w:ascii="Arial" w:hAnsi="Arial" w:cs="Arial"/>
                <w:b/>
                <w:sz w:val="20"/>
                <w:szCs w:val="20"/>
              </w:rPr>
              <w:t>5,817,077.95</w:t>
            </w:r>
          </w:p>
        </w:tc>
      </w:tr>
      <w:tr w:rsidR="001834F4" w:rsidRPr="0083310E" w:rsidTr="005F7ACF">
        <w:trPr>
          <w:trHeight w:val="345"/>
        </w:trPr>
        <w:tc>
          <w:tcPr>
            <w:tcW w:w="3840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Participaciones Federales y Estatales</w:t>
            </w:r>
          </w:p>
        </w:tc>
        <w:tc>
          <w:tcPr>
            <w:tcW w:w="1160" w:type="pct"/>
          </w:tcPr>
          <w:p w:rsidR="001834F4" w:rsidRPr="0083310E" w:rsidRDefault="003B51A0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$ 1</w:t>
            </w:r>
            <w:r w:rsidR="00C244FD" w:rsidRPr="0083310E">
              <w:rPr>
                <w:rFonts w:ascii="Arial" w:hAnsi="Arial" w:cs="Arial"/>
                <w:b/>
                <w:sz w:val="20"/>
                <w:szCs w:val="20"/>
              </w:rPr>
              <w:t>5,817,077.95</w:t>
            </w:r>
          </w:p>
        </w:tc>
      </w:tr>
    </w:tbl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11.-</w:t>
      </w:r>
      <w:r w:rsidRPr="0083310E">
        <w:rPr>
          <w:rFonts w:ascii="Arial" w:hAnsi="Arial" w:cs="Arial"/>
          <w:sz w:val="20"/>
          <w:szCs w:val="20"/>
        </w:rPr>
        <w:t xml:space="preserve"> Las aportaciones que recaudará la Hacienda Pública Municipal se integrarán con los siguientes conceptos: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08"/>
        <w:gridCol w:w="2103"/>
      </w:tblGrid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154" w:type="pct"/>
          </w:tcPr>
          <w:p w:rsidR="001834F4" w:rsidRPr="0083310E" w:rsidRDefault="003B51A0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C244FD" w:rsidRPr="0083310E">
              <w:rPr>
                <w:rFonts w:ascii="Arial" w:hAnsi="Arial" w:cs="Arial"/>
                <w:b/>
                <w:sz w:val="20"/>
                <w:szCs w:val="20"/>
              </w:rPr>
              <w:t>11,749,472.80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Fondo de Aportaciones para la Infraestructura Social</w:t>
            </w:r>
            <w:r w:rsidR="00222406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Municipal</w:t>
            </w:r>
          </w:p>
        </w:tc>
        <w:tc>
          <w:tcPr>
            <w:tcW w:w="1154" w:type="pct"/>
          </w:tcPr>
          <w:p w:rsidR="001834F4" w:rsidRPr="0083310E" w:rsidRDefault="003B51A0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244FD" w:rsidRPr="0083310E">
              <w:rPr>
                <w:rFonts w:ascii="Arial" w:hAnsi="Arial" w:cs="Arial"/>
                <w:b/>
                <w:sz w:val="20"/>
                <w:szCs w:val="20"/>
              </w:rPr>
              <w:t>9,221,399.20</w:t>
            </w:r>
          </w:p>
        </w:tc>
      </w:tr>
      <w:tr w:rsidR="001834F4" w:rsidRPr="0083310E" w:rsidTr="005F7ACF">
        <w:trPr>
          <w:trHeight w:val="20"/>
        </w:trPr>
        <w:tc>
          <w:tcPr>
            <w:tcW w:w="3846" w:type="pct"/>
          </w:tcPr>
          <w:p w:rsidR="001834F4" w:rsidRPr="0083310E" w:rsidRDefault="00222406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&gt;Fondo de Aportaciones para el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Fortalecimiento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Municipal</w:t>
            </w:r>
          </w:p>
        </w:tc>
        <w:tc>
          <w:tcPr>
            <w:tcW w:w="1154" w:type="pct"/>
          </w:tcPr>
          <w:p w:rsidR="001834F4" w:rsidRPr="0083310E" w:rsidRDefault="003B51A0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 2,</w:t>
            </w:r>
            <w:r w:rsidR="00C244FD" w:rsidRPr="0083310E">
              <w:rPr>
                <w:rFonts w:ascii="Arial" w:hAnsi="Arial" w:cs="Arial"/>
                <w:b/>
                <w:sz w:val="20"/>
                <w:szCs w:val="20"/>
              </w:rPr>
              <w:t>528,073.60</w:t>
            </w:r>
          </w:p>
        </w:tc>
      </w:tr>
    </w:tbl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12.-</w:t>
      </w:r>
      <w:r w:rsidRPr="0083310E">
        <w:rPr>
          <w:rFonts w:ascii="Arial" w:hAnsi="Arial" w:cs="Arial"/>
          <w:sz w:val="20"/>
          <w:szCs w:val="20"/>
        </w:rPr>
        <w:t xml:space="preserve"> Los ingresos extraordinarios que podrá percibir la Hacienda Pública Municipal serán los siguientes: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8"/>
        <w:gridCol w:w="1963"/>
      </w:tblGrid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Ingresos por ventas de bienes y servicios</w:t>
            </w:r>
          </w:p>
        </w:tc>
        <w:tc>
          <w:tcPr>
            <w:tcW w:w="1077" w:type="pct"/>
          </w:tcPr>
          <w:p w:rsidR="001834F4" w:rsidRPr="0083310E" w:rsidRDefault="00BD0672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Ingresos por ventas de bienes y prestación de servicios de</w:t>
            </w:r>
            <w:r w:rsidR="008F6B46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instituciones públicas de seguridad social.</w:t>
            </w:r>
          </w:p>
        </w:tc>
        <w:tc>
          <w:tcPr>
            <w:tcW w:w="1077" w:type="pct"/>
          </w:tcPr>
          <w:p w:rsidR="001834F4" w:rsidRPr="0083310E" w:rsidRDefault="00BD0672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Ingresos por ventas de bienes y prestación de servicios de</w:t>
            </w:r>
            <w:r w:rsidR="008F6B46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empresas productivas del estado.</w:t>
            </w:r>
          </w:p>
        </w:tc>
        <w:tc>
          <w:tcPr>
            <w:tcW w:w="1077" w:type="pct"/>
          </w:tcPr>
          <w:p w:rsidR="001834F4" w:rsidRPr="0083310E" w:rsidRDefault="00BD0672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Ingresos de operación de entidades paraestatales empresariales no</w:t>
            </w:r>
            <w:r w:rsidR="008F6B46" w:rsidRPr="0083310E">
              <w:rPr>
                <w:rFonts w:ascii="Arial" w:hAnsi="Arial" w:cs="Arial"/>
                <w:b/>
                <w:sz w:val="20"/>
                <w:szCs w:val="20"/>
              </w:rPr>
              <w:t xml:space="preserve"> f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inancieras por participación estatal mayoritaria.</w:t>
            </w:r>
          </w:p>
        </w:tc>
        <w:tc>
          <w:tcPr>
            <w:tcW w:w="1077" w:type="pct"/>
          </w:tcPr>
          <w:p w:rsidR="001834F4" w:rsidRPr="0083310E" w:rsidRDefault="00EF117A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077" w:type="pct"/>
          </w:tcPr>
          <w:p w:rsidR="001834F4" w:rsidRPr="0083310E" w:rsidRDefault="00EF117A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077" w:type="pct"/>
          </w:tcPr>
          <w:p w:rsidR="001834F4" w:rsidRPr="0083310E" w:rsidRDefault="00EF117A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Las recibidas por conceptos diversos a participaciones,</w:t>
            </w:r>
            <w:r w:rsidR="008F6B46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aportaciones o aprovechamientos</w:t>
            </w:r>
          </w:p>
        </w:tc>
        <w:tc>
          <w:tcPr>
            <w:tcW w:w="1077" w:type="pct"/>
          </w:tcPr>
          <w:p w:rsidR="001834F4" w:rsidRPr="0083310E" w:rsidRDefault="00EF117A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Subsidios y Subvenciones</w:t>
            </w:r>
          </w:p>
        </w:tc>
        <w:tc>
          <w:tcPr>
            <w:tcW w:w="1077" w:type="pct"/>
          </w:tcPr>
          <w:p w:rsidR="001834F4" w:rsidRPr="0083310E" w:rsidRDefault="00EF117A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tabs>
                <w:tab w:val="left" w:pos="6418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Pensiones y Jubilaciones</w:t>
            </w:r>
          </w:p>
        </w:tc>
        <w:tc>
          <w:tcPr>
            <w:tcW w:w="1077" w:type="pct"/>
          </w:tcPr>
          <w:p w:rsidR="001834F4" w:rsidRPr="0083310E" w:rsidRDefault="00EF117A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  <w:r w:rsidR="003B51A0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BD0672" w:rsidRPr="0083310E" w:rsidTr="005F7ACF">
        <w:trPr>
          <w:trHeight w:val="20"/>
        </w:trPr>
        <w:tc>
          <w:tcPr>
            <w:tcW w:w="3923" w:type="pct"/>
          </w:tcPr>
          <w:p w:rsidR="00BD0672" w:rsidRPr="0083310E" w:rsidRDefault="00BD0672" w:rsidP="0083310E">
            <w:pPr>
              <w:tabs>
                <w:tab w:val="left" w:pos="6418"/>
              </w:tabs>
              <w:spacing w:line="360" w:lineRule="auto"/>
              <w:ind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Transferencias del fondo Mexicano del petróleo para la Estabilización y el Desarrollo.</w:t>
            </w:r>
          </w:p>
        </w:tc>
        <w:tc>
          <w:tcPr>
            <w:tcW w:w="1077" w:type="pct"/>
          </w:tcPr>
          <w:p w:rsidR="00BD0672" w:rsidRPr="0083310E" w:rsidRDefault="00EF117A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  <w:r w:rsidR="00BD0672"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1834F4" w:rsidRPr="0083310E" w:rsidRDefault="001834F4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8"/>
        <w:gridCol w:w="1963"/>
      </w:tblGrid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1077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$ 1,000,000.00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ind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Con la Federación o el Estado: Hábitat, Tu Casa, 3x1 migrantes,</w:t>
            </w:r>
            <w:r w:rsidR="005F7ACF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Rescate de Espacios Públicos, </w:t>
            </w:r>
            <w:proofErr w:type="spellStart"/>
            <w:r w:rsidRPr="0083310E">
              <w:rPr>
                <w:rFonts w:ascii="Arial" w:hAnsi="Arial" w:cs="Arial"/>
                <w:b/>
                <w:sz w:val="20"/>
                <w:szCs w:val="20"/>
              </w:rPr>
              <w:t>Subsemun</w:t>
            </w:r>
            <w:proofErr w:type="spellEnd"/>
            <w:r w:rsidRPr="0083310E">
              <w:rPr>
                <w:rFonts w:ascii="Arial" w:hAnsi="Arial" w:cs="Arial"/>
                <w:b/>
                <w:sz w:val="20"/>
                <w:szCs w:val="20"/>
              </w:rPr>
              <w:t>, entre otros.</w:t>
            </w:r>
          </w:p>
        </w:tc>
        <w:tc>
          <w:tcPr>
            <w:tcW w:w="1077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$ 1,000.000.00</w:t>
            </w:r>
          </w:p>
        </w:tc>
      </w:tr>
    </w:tbl>
    <w:p w:rsidR="001834F4" w:rsidRPr="0083310E" w:rsidRDefault="001834F4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8"/>
        <w:gridCol w:w="1963"/>
      </w:tblGrid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1077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C3592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Endeudamiento interno</w:t>
            </w:r>
          </w:p>
        </w:tc>
        <w:tc>
          <w:tcPr>
            <w:tcW w:w="1077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C3592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1077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C3592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&gt;Empréstitos o financiamientos de Banca de Desarrollo</w:t>
            </w:r>
          </w:p>
        </w:tc>
        <w:tc>
          <w:tcPr>
            <w:tcW w:w="1077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C3592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&gt;Empréstitos de Banca Comercial</w:t>
            </w:r>
          </w:p>
        </w:tc>
        <w:tc>
          <w:tcPr>
            <w:tcW w:w="1077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C3592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&gt;Endeudamiento externo</w:t>
            </w:r>
          </w:p>
        </w:tc>
        <w:tc>
          <w:tcPr>
            <w:tcW w:w="1077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C3592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1834F4" w:rsidRPr="0083310E" w:rsidTr="005F7ACF">
        <w:trPr>
          <w:trHeight w:val="20"/>
        </w:trPr>
        <w:tc>
          <w:tcPr>
            <w:tcW w:w="3923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&gt;Endeudamiento interno</w:t>
            </w:r>
          </w:p>
        </w:tc>
        <w:tc>
          <w:tcPr>
            <w:tcW w:w="1077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117A" w:rsidRPr="008331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C3592"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9874CD" w:rsidRPr="0083310E" w:rsidRDefault="009874CD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0"/>
        <w:gridCol w:w="1842"/>
      </w:tblGrid>
      <w:tr w:rsidR="005F7ACF" w:rsidRPr="0083310E" w:rsidTr="001C2258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ACF" w:rsidRPr="0083310E" w:rsidRDefault="005F7ACF" w:rsidP="0083310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EL TOTAL DE INGRESOS QUE EL MUNICIPIO DE CHUMAYEL, YUCAT</w:t>
            </w:r>
            <w:r w:rsidR="00FC3592" w:rsidRPr="0083310E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C3592" w:rsidRPr="0083310E">
              <w:rPr>
                <w:rFonts w:ascii="Arial" w:hAnsi="Arial" w:cs="Arial"/>
                <w:b/>
                <w:sz w:val="20"/>
                <w:szCs w:val="20"/>
              </w:rPr>
              <w:t>, PERCIBIRÁ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 DURANTE EL EJERCICIO FISCAL 2023, ASCENDERÁ A: 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5F7ACF" w:rsidRPr="0083310E" w:rsidRDefault="00FC3592" w:rsidP="0083310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$ 29,171,950.75</w:t>
            </w:r>
          </w:p>
        </w:tc>
      </w:tr>
    </w:tbl>
    <w:p w:rsidR="00EF117A" w:rsidRPr="0083310E" w:rsidRDefault="00EF117A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FC3592" w:rsidRPr="0083310E" w:rsidRDefault="00EF117A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br w:type="column"/>
      </w:r>
      <w:r w:rsidR="003B51A0" w:rsidRPr="0083310E">
        <w:rPr>
          <w:rFonts w:ascii="Arial" w:hAnsi="Arial" w:cs="Arial"/>
          <w:b/>
          <w:sz w:val="20"/>
          <w:szCs w:val="20"/>
        </w:rPr>
        <w:t>TÍTULO SEGUNDO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IMPUESTOS</w:t>
      </w:r>
    </w:p>
    <w:p w:rsidR="008F6B46" w:rsidRPr="0083310E" w:rsidRDefault="008F6B46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I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Impuesto Predial</w:t>
      </w:r>
    </w:p>
    <w:p w:rsidR="008F6B46" w:rsidRPr="0083310E" w:rsidRDefault="008F6B46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13.-</w:t>
      </w:r>
      <w:r w:rsidRPr="0083310E">
        <w:rPr>
          <w:rFonts w:ascii="Arial" w:hAnsi="Arial" w:cs="Arial"/>
          <w:sz w:val="20"/>
          <w:szCs w:val="20"/>
        </w:rPr>
        <w:t xml:space="preserve"> El Impuesto Predial se causará de acuerdo con la siguiente tarifa: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3"/>
        <w:gridCol w:w="1865"/>
        <w:gridCol w:w="1015"/>
        <w:gridCol w:w="1152"/>
        <w:gridCol w:w="3356"/>
      </w:tblGrid>
      <w:tr w:rsidR="003334A9" w:rsidRPr="0083310E" w:rsidTr="0083310E">
        <w:trPr>
          <w:trHeight w:val="20"/>
          <w:jc w:val="center"/>
        </w:trPr>
        <w:tc>
          <w:tcPr>
            <w:tcW w:w="945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Límite inferior</w:t>
            </w:r>
          </w:p>
        </w:tc>
        <w:tc>
          <w:tcPr>
            <w:tcW w:w="1023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Límite superior</w:t>
            </w:r>
          </w:p>
        </w:tc>
        <w:tc>
          <w:tcPr>
            <w:tcW w:w="1189" w:type="pct"/>
            <w:gridSpan w:val="2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Cuota Fija Anual</w:t>
            </w:r>
          </w:p>
        </w:tc>
        <w:tc>
          <w:tcPr>
            <w:tcW w:w="1842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Factor para aplicar al excedente del Límite inferior</w:t>
            </w:r>
          </w:p>
        </w:tc>
      </w:tr>
      <w:tr w:rsidR="003334A9" w:rsidRPr="0083310E" w:rsidTr="0083310E">
        <w:trPr>
          <w:trHeight w:val="20"/>
          <w:jc w:val="center"/>
        </w:trPr>
        <w:tc>
          <w:tcPr>
            <w:tcW w:w="945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.0001</w:t>
            </w:r>
          </w:p>
        </w:tc>
        <w:tc>
          <w:tcPr>
            <w:tcW w:w="1023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10,000.00</w:t>
            </w:r>
          </w:p>
        </w:tc>
        <w:tc>
          <w:tcPr>
            <w:tcW w:w="557" w:type="pct"/>
            <w:tcBorders>
              <w:righ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32" w:type="pct"/>
            <w:tcBorders>
              <w:lef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50.00</w:t>
            </w:r>
          </w:p>
        </w:tc>
        <w:tc>
          <w:tcPr>
            <w:tcW w:w="1842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0.010</w:t>
            </w:r>
          </w:p>
        </w:tc>
      </w:tr>
      <w:tr w:rsidR="003334A9" w:rsidRPr="0083310E" w:rsidTr="0083310E">
        <w:trPr>
          <w:trHeight w:val="20"/>
          <w:jc w:val="center"/>
        </w:trPr>
        <w:tc>
          <w:tcPr>
            <w:tcW w:w="945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10,000.01</w:t>
            </w:r>
          </w:p>
        </w:tc>
        <w:tc>
          <w:tcPr>
            <w:tcW w:w="1023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40,000.00</w:t>
            </w:r>
          </w:p>
        </w:tc>
        <w:tc>
          <w:tcPr>
            <w:tcW w:w="557" w:type="pct"/>
            <w:tcBorders>
              <w:righ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32" w:type="pct"/>
            <w:tcBorders>
              <w:lef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75.00</w:t>
            </w:r>
          </w:p>
        </w:tc>
        <w:tc>
          <w:tcPr>
            <w:tcW w:w="1842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0.010</w:t>
            </w:r>
          </w:p>
        </w:tc>
      </w:tr>
      <w:tr w:rsidR="003334A9" w:rsidRPr="0083310E" w:rsidTr="0083310E">
        <w:trPr>
          <w:trHeight w:val="20"/>
          <w:jc w:val="center"/>
        </w:trPr>
        <w:tc>
          <w:tcPr>
            <w:tcW w:w="945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40,000.01</w:t>
            </w:r>
          </w:p>
        </w:tc>
        <w:tc>
          <w:tcPr>
            <w:tcW w:w="1023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60,000.00</w:t>
            </w:r>
          </w:p>
        </w:tc>
        <w:tc>
          <w:tcPr>
            <w:tcW w:w="557" w:type="pct"/>
            <w:tcBorders>
              <w:righ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32" w:type="pct"/>
            <w:tcBorders>
              <w:lef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100.00</w:t>
            </w:r>
          </w:p>
        </w:tc>
        <w:tc>
          <w:tcPr>
            <w:tcW w:w="1842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0.010</w:t>
            </w:r>
          </w:p>
        </w:tc>
      </w:tr>
      <w:tr w:rsidR="003334A9" w:rsidRPr="0083310E" w:rsidTr="0083310E">
        <w:trPr>
          <w:trHeight w:val="20"/>
          <w:jc w:val="center"/>
        </w:trPr>
        <w:tc>
          <w:tcPr>
            <w:tcW w:w="945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60,000.01</w:t>
            </w:r>
          </w:p>
        </w:tc>
        <w:tc>
          <w:tcPr>
            <w:tcW w:w="1023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90,000.00</w:t>
            </w:r>
          </w:p>
        </w:tc>
        <w:tc>
          <w:tcPr>
            <w:tcW w:w="557" w:type="pct"/>
            <w:tcBorders>
              <w:righ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32" w:type="pct"/>
            <w:tcBorders>
              <w:lef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200.00</w:t>
            </w:r>
          </w:p>
        </w:tc>
        <w:tc>
          <w:tcPr>
            <w:tcW w:w="1842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0.010</w:t>
            </w:r>
          </w:p>
        </w:tc>
      </w:tr>
      <w:tr w:rsidR="003334A9" w:rsidRPr="0083310E" w:rsidTr="0083310E">
        <w:trPr>
          <w:trHeight w:val="20"/>
          <w:jc w:val="center"/>
        </w:trPr>
        <w:tc>
          <w:tcPr>
            <w:tcW w:w="945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90,000.01</w:t>
            </w:r>
          </w:p>
        </w:tc>
        <w:tc>
          <w:tcPr>
            <w:tcW w:w="1023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120,000.00</w:t>
            </w:r>
          </w:p>
        </w:tc>
        <w:tc>
          <w:tcPr>
            <w:tcW w:w="557" w:type="pct"/>
            <w:tcBorders>
              <w:righ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32" w:type="pct"/>
            <w:tcBorders>
              <w:lef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250.00</w:t>
            </w:r>
          </w:p>
        </w:tc>
        <w:tc>
          <w:tcPr>
            <w:tcW w:w="1842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0.010</w:t>
            </w:r>
          </w:p>
        </w:tc>
      </w:tr>
      <w:tr w:rsidR="003334A9" w:rsidRPr="0083310E" w:rsidTr="0083310E">
        <w:trPr>
          <w:trHeight w:val="20"/>
          <w:jc w:val="center"/>
        </w:trPr>
        <w:tc>
          <w:tcPr>
            <w:tcW w:w="945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120,000.01</w:t>
            </w:r>
          </w:p>
        </w:tc>
        <w:tc>
          <w:tcPr>
            <w:tcW w:w="1023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150,000.00</w:t>
            </w:r>
          </w:p>
        </w:tc>
        <w:tc>
          <w:tcPr>
            <w:tcW w:w="557" w:type="pct"/>
            <w:tcBorders>
              <w:righ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32" w:type="pct"/>
            <w:tcBorders>
              <w:lef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300.00</w:t>
            </w:r>
          </w:p>
        </w:tc>
        <w:tc>
          <w:tcPr>
            <w:tcW w:w="1842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0.010</w:t>
            </w:r>
          </w:p>
        </w:tc>
      </w:tr>
      <w:tr w:rsidR="003334A9" w:rsidRPr="0083310E" w:rsidTr="0083310E">
        <w:trPr>
          <w:trHeight w:val="20"/>
          <w:jc w:val="center"/>
        </w:trPr>
        <w:tc>
          <w:tcPr>
            <w:tcW w:w="945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150.000.01</w:t>
            </w:r>
          </w:p>
        </w:tc>
        <w:tc>
          <w:tcPr>
            <w:tcW w:w="1023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EN ADELANTE</w:t>
            </w:r>
          </w:p>
        </w:tc>
        <w:tc>
          <w:tcPr>
            <w:tcW w:w="557" w:type="pct"/>
            <w:tcBorders>
              <w:righ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32" w:type="pct"/>
            <w:tcBorders>
              <w:left w:val="nil"/>
            </w:tcBorders>
          </w:tcPr>
          <w:p w:rsidR="003334A9" w:rsidRPr="0083310E" w:rsidRDefault="003334A9" w:rsidP="0083310E">
            <w:pPr>
              <w:spacing w:line="360" w:lineRule="auto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350.00</w:t>
            </w:r>
          </w:p>
        </w:tc>
        <w:tc>
          <w:tcPr>
            <w:tcW w:w="1842" w:type="pct"/>
          </w:tcPr>
          <w:p w:rsidR="003334A9" w:rsidRPr="0083310E" w:rsidRDefault="003334A9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0.012</w:t>
            </w:r>
          </w:p>
        </w:tc>
      </w:tr>
    </w:tbl>
    <w:p w:rsidR="00F71C10" w:rsidRPr="0083310E" w:rsidRDefault="00F71C10" w:rsidP="008331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El cálculo de la cantidad a pagar se realizará de la siguiente manera: la diferencia entre el valor catastral y el límite inferior se multiplicará por el factor aplicable y el producto obtenido se sumará a la cuota fija anual respectiva.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5"/>
        <w:gridCol w:w="4485"/>
      </w:tblGrid>
      <w:tr w:rsidR="003334A9" w:rsidRPr="0083310E" w:rsidTr="0083310E">
        <w:tc>
          <w:tcPr>
            <w:tcW w:w="4485" w:type="dxa"/>
          </w:tcPr>
          <w:p w:rsidR="003334A9" w:rsidRPr="0083310E" w:rsidRDefault="003334A9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COMISARÍAS</w:t>
            </w:r>
          </w:p>
        </w:tc>
        <w:tc>
          <w:tcPr>
            <w:tcW w:w="4485" w:type="dxa"/>
            <w:vAlign w:val="center"/>
          </w:tcPr>
          <w:p w:rsidR="003334A9" w:rsidRPr="0083310E" w:rsidRDefault="003334A9" w:rsidP="0083310E">
            <w:pPr>
              <w:spacing w:line="360" w:lineRule="auto"/>
              <w:ind w:right="7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VALOR UNITARIO POR M2</w:t>
            </w:r>
            <w:r w:rsidR="00FA5D3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 $30</w:t>
            </w:r>
          </w:p>
        </w:tc>
      </w:tr>
    </w:tbl>
    <w:p w:rsidR="003334A9" w:rsidRPr="0083310E" w:rsidRDefault="003334A9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TABLA DE VALORES DE PREDIOS URBANOS</w:t>
      </w:r>
      <w:r w:rsidR="003334A9" w:rsidRPr="0083310E">
        <w:rPr>
          <w:rFonts w:ascii="Arial" w:hAnsi="Arial" w:cs="Arial"/>
          <w:b/>
          <w:sz w:val="20"/>
          <w:szCs w:val="20"/>
        </w:rPr>
        <w:t xml:space="preserve"> </w:t>
      </w:r>
      <w:r w:rsidR="00660318" w:rsidRPr="0083310E">
        <w:rPr>
          <w:rFonts w:ascii="Arial" w:hAnsi="Arial" w:cs="Arial"/>
          <w:b/>
          <w:sz w:val="20"/>
          <w:szCs w:val="20"/>
        </w:rPr>
        <w:t>TERRENO VALOR UNITARIO X M2</w:t>
      </w:r>
    </w:p>
    <w:p w:rsidR="001834F4" w:rsidRPr="0083310E" w:rsidRDefault="001834F4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4"/>
        <w:gridCol w:w="3039"/>
        <w:gridCol w:w="3038"/>
      </w:tblGrid>
      <w:tr w:rsidR="001834F4" w:rsidRPr="0083310E" w:rsidTr="003334A9">
        <w:trPr>
          <w:trHeight w:val="20"/>
          <w:jc w:val="center"/>
        </w:trPr>
        <w:tc>
          <w:tcPr>
            <w:tcW w:w="1665" w:type="pct"/>
          </w:tcPr>
          <w:p w:rsidR="001834F4" w:rsidRPr="0083310E" w:rsidRDefault="003B51A0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SECCIÓN A</w:t>
            </w:r>
          </w:p>
        </w:tc>
        <w:tc>
          <w:tcPr>
            <w:tcW w:w="1668" w:type="pct"/>
          </w:tcPr>
          <w:p w:rsidR="001834F4" w:rsidRPr="0083310E" w:rsidRDefault="003B51A0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SECCIÓN B</w:t>
            </w:r>
          </w:p>
        </w:tc>
        <w:tc>
          <w:tcPr>
            <w:tcW w:w="1667" w:type="pct"/>
          </w:tcPr>
          <w:p w:rsidR="001834F4" w:rsidRPr="0083310E" w:rsidRDefault="003B51A0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SECCIÓN C</w:t>
            </w:r>
          </w:p>
        </w:tc>
      </w:tr>
      <w:tr w:rsidR="001834F4" w:rsidRPr="0083310E" w:rsidTr="003334A9">
        <w:trPr>
          <w:trHeight w:val="20"/>
          <w:jc w:val="center"/>
        </w:trPr>
        <w:tc>
          <w:tcPr>
            <w:tcW w:w="1665" w:type="pct"/>
          </w:tcPr>
          <w:p w:rsidR="001834F4" w:rsidRPr="0083310E" w:rsidRDefault="00ED314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CENTRO (PLAZA PRINCIPAL, PRIMER CUADRO Y </w:t>
            </w:r>
            <w:r w:rsidR="003B51A0" w:rsidRPr="0083310E">
              <w:rPr>
                <w:rFonts w:ascii="Arial" w:hAnsi="Arial" w:cs="Arial"/>
                <w:sz w:val="20"/>
                <w:szCs w:val="20"/>
              </w:rPr>
              <w:t>ZONA</w:t>
            </w:r>
          </w:p>
          <w:p w:rsidR="001834F4" w:rsidRPr="0083310E" w:rsidRDefault="003B51A0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COMERCIAL)</w:t>
            </w:r>
          </w:p>
        </w:tc>
        <w:tc>
          <w:tcPr>
            <w:tcW w:w="1668" w:type="pct"/>
          </w:tcPr>
          <w:p w:rsidR="001834F4" w:rsidRPr="0083310E" w:rsidRDefault="003B51A0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ZONA URBANA FUERA DE SECCIÓN A</w:t>
            </w:r>
          </w:p>
        </w:tc>
        <w:tc>
          <w:tcPr>
            <w:tcW w:w="1667" w:type="pct"/>
          </w:tcPr>
          <w:p w:rsidR="001834F4" w:rsidRPr="0083310E" w:rsidRDefault="00ED314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ZONA DE </w:t>
            </w:r>
            <w:r w:rsidR="003B51A0" w:rsidRPr="0083310E">
              <w:rPr>
                <w:rFonts w:ascii="Arial" w:hAnsi="Arial" w:cs="Arial"/>
                <w:sz w:val="20"/>
                <w:szCs w:val="20"/>
              </w:rPr>
              <w:t>TRANSICIÓN ANEXA A SECCIÓN B.</w:t>
            </w:r>
          </w:p>
        </w:tc>
      </w:tr>
      <w:tr w:rsidR="001834F4" w:rsidRPr="0083310E" w:rsidTr="003334A9">
        <w:trPr>
          <w:trHeight w:val="20"/>
          <w:jc w:val="center"/>
        </w:trPr>
        <w:tc>
          <w:tcPr>
            <w:tcW w:w="1665" w:type="pct"/>
          </w:tcPr>
          <w:p w:rsidR="001834F4" w:rsidRPr="0083310E" w:rsidRDefault="003B51A0" w:rsidP="0083310E">
            <w:pPr>
              <w:spacing w:line="360" w:lineRule="auto"/>
              <w:ind w:right="1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$ 130.00</w:t>
            </w:r>
          </w:p>
        </w:tc>
        <w:tc>
          <w:tcPr>
            <w:tcW w:w="1668" w:type="pct"/>
          </w:tcPr>
          <w:p w:rsidR="001834F4" w:rsidRPr="0083310E" w:rsidRDefault="003B51A0" w:rsidP="0083310E">
            <w:pPr>
              <w:spacing w:line="360" w:lineRule="auto"/>
              <w:ind w:right="17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$ 65.00</w:t>
            </w:r>
          </w:p>
        </w:tc>
        <w:tc>
          <w:tcPr>
            <w:tcW w:w="1667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F71C10" w:rsidRPr="0083310E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3334A9" w:rsidRPr="0083310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ED314A" w:rsidRPr="0083310E" w:rsidRDefault="00ED314A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EF117A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br w:type="column"/>
      </w:r>
      <w:r w:rsidR="003B51A0" w:rsidRPr="0083310E">
        <w:rPr>
          <w:rFonts w:ascii="Arial" w:hAnsi="Arial" w:cs="Arial"/>
          <w:b/>
          <w:sz w:val="20"/>
          <w:szCs w:val="20"/>
        </w:rPr>
        <w:t>TABLA DE VALORES UNITARIOS DE TERRENO PREDIOS RÚSTICOS.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3"/>
        <w:gridCol w:w="2868"/>
      </w:tblGrid>
      <w:tr w:rsidR="001834F4" w:rsidRPr="0083310E" w:rsidTr="00FC3592">
        <w:trPr>
          <w:trHeight w:val="20"/>
          <w:jc w:val="center"/>
        </w:trPr>
        <w:tc>
          <w:tcPr>
            <w:tcW w:w="3426" w:type="pct"/>
          </w:tcPr>
          <w:p w:rsidR="001834F4" w:rsidRPr="0083310E" w:rsidRDefault="003B51A0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POR ACCESO Y VIAS DE COMUNICACIÓN.</w:t>
            </w:r>
          </w:p>
        </w:tc>
        <w:tc>
          <w:tcPr>
            <w:tcW w:w="1574" w:type="pct"/>
          </w:tcPr>
          <w:p w:rsidR="001834F4" w:rsidRPr="0083310E" w:rsidRDefault="003B51A0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VALOR POR HECTÁREA</w:t>
            </w:r>
          </w:p>
        </w:tc>
      </w:tr>
      <w:tr w:rsidR="001834F4" w:rsidRPr="0083310E" w:rsidTr="00FC3592">
        <w:trPr>
          <w:trHeight w:val="20"/>
          <w:jc w:val="center"/>
        </w:trPr>
        <w:tc>
          <w:tcPr>
            <w:tcW w:w="342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1574" w:type="pct"/>
          </w:tcPr>
          <w:p w:rsidR="001834F4" w:rsidRPr="0083310E" w:rsidRDefault="00F71C1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FC3592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</w:tr>
      <w:tr w:rsidR="001834F4" w:rsidRPr="0083310E" w:rsidTr="00FC3592">
        <w:trPr>
          <w:trHeight w:val="20"/>
          <w:jc w:val="center"/>
        </w:trPr>
        <w:tc>
          <w:tcPr>
            <w:tcW w:w="342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CAMINO BLANCO FOO</w:t>
            </w:r>
          </w:p>
        </w:tc>
        <w:tc>
          <w:tcPr>
            <w:tcW w:w="1574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C3592" w:rsidRPr="00833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C10" w:rsidRPr="0083310E">
              <w:rPr>
                <w:rFonts w:ascii="Arial" w:hAnsi="Arial" w:cs="Arial"/>
                <w:sz w:val="20"/>
                <w:szCs w:val="20"/>
              </w:rPr>
              <w:t>1,800</w:t>
            </w:r>
            <w:r w:rsidRPr="0083310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1834F4" w:rsidRPr="0083310E" w:rsidTr="00FC3592">
        <w:trPr>
          <w:trHeight w:val="20"/>
          <w:jc w:val="center"/>
        </w:trPr>
        <w:tc>
          <w:tcPr>
            <w:tcW w:w="3426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574" w:type="pct"/>
          </w:tcPr>
          <w:p w:rsidR="001834F4" w:rsidRPr="0083310E" w:rsidRDefault="003B51A0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C3592" w:rsidRPr="00833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C10" w:rsidRPr="0083310E">
              <w:rPr>
                <w:rFonts w:ascii="Arial" w:hAnsi="Arial" w:cs="Arial"/>
                <w:sz w:val="20"/>
                <w:szCs w:val="20"/>
              </w:rPr>
              <w:t>3</w:t>
            </w:r>
            <w:r w:rsidRPr="0083310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</w:tbl>
    <w:p w:rsidR="007A7980" w:rsidRPr="0083310E" w:rsidRDefault="007A7980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ED314A" w:rsidRPr="0083310E" w:rsidRDefault="00ED314A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TABLA DE VALORES UNITARIOS DE CONSTRUCCIÓN</w:t>
      </w:r>
    </w:p>
    <w:p w:rsidR="001834F4" w:rsidRPr="0083310E" w:rsidRDefault="001834F4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48" w:type="pct"/>
        <w:tblInd w:w="10" w:type="dxa"/>
        <w:tblLook w:val="04A0" w:firstRow="1" w:lastRow="0" w:firstColumn="1" w:lastColumn="0" w:noHBand="0" w:noVBand="1"/>
      </w:tblPr>
      <w:tblGrid>
        <w:gridCol w:w="1422"/>
        <w:gridCol w:w="1234"/>
        <w:gridCol w:w="1411"/>
        <w:gridCol w:w="1247"/>
        <w:gridCol w:w="1393"/>
        <w:gridCol w:w="1247"/>
        <w:gridCol w:w="1244"/>
      </w:tblGrid>
      <w:tr w:rsidR="00C37508" w:rsidRPr="00DC3FEB" w:rsidTr="00DC3FEB">
        <w:tc>
          <w:tcPr>
            <w:tcW w:w="773" w:type="pct"/>
            <w:tcBorders>
              <w:top w:val="nil"/>
              <w:left w:val="nil"/>
            </w:tcBorders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27" w:type="pct"/>
            <w:gridSpan w:val="6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Elementos y tipo de construcción</w:t>
            </w:r>
          </w:p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Valor unitario por M2</w:t>
            </w:r>
          </w:p>
        </w:tc>
      </w:tr>
      <w:tr w:rsidR="00FC3592" w:rsidRPr="00DC3FEB" w:rsidTr="00DC3FEB">
        <w:tc>
          <w:tcPr>
            <w:tcW w:w="773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Estado de conservación</w:t>
            </w:r>
          </w:p>
        </w:tc>
        <w:tc>
          <w:tcPr>
            <w:tcW w:w="671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Block, concreto y vigas de Hierro</w:t>
            </w:r>
          </w:p>
        </w:tc>
        <w:tc>
          <w:tcPr>
            <w:tcW w:w="767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Mampostería de piedra o barro</w:t>
            </w:r>
          </w:p>
        </w:tc>
        <w:tc>
          <w:tcPr>
            <w:tcW w:w="678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Lamina de zinc, asbesto o teja</w:t>
            </w:r>
          </w:p>
        </w:tc>
        <w:tc>
          <w:tcPr>
            <w:tcW w:w="757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 xml:space="preserve">Palma de </w:t>
            </w:r>
            <w:r w:rsidR="00AB503D" w:rsidRPr="00DC3FEB">
              <w:rPr>
                <w:rFonts w:ascii="Arial" w:hAnsi="Arial" w:cs="Arial"/>
                <w:sz w:val="18"/>
                <w:szCs w:val="20"/>
              </w:rPr>
              <w:t>humano</w:t>
            </w:r>
            <w:r w:rsidRPr="00DC3FEB">
              <w:rPr>
                <w:rFonts w:ascii="Arial" w:hAnsi="Arial" w:cs="Arial"/>
                <w:sz w:val="18"/>
                <w:szCs w:val="20"/>
              </w:rPr>
              <w:t>, paja</w:t>
            </w:r>
            <w:r w:rsidR="00FC3592" w:rsidRPr="00DC3FE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C3FEB">
              <w:rPr>
                <w:rFonts w:ascii="Arial" w:hAnsi="Arial" w:cs="Arial"/>
                <w:sz w:val="18"/>
                <w:szCs w:val="20"/>
              </w:rPr>
              <w:t>o cartón</w:t>
            </w:r>
          </w:p>
        </w:tc>
        <w:tc>
          <w:tcPr>
            <w:tcW w:w="678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Volado de concreto, zinc o</w:t>
            </w:r>
            <w:r w:rsidR="00FC3592" w:rsidRPr="00DC3FE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C3FEB">
              <w:rPr>
                <w:rFonts w:ascii="Arial" w:hAnsi="Arial" w:cs="Arial"/>
                <w:sz w:val="18"/>
                <w:szCs w:val="20"/>
              </w:rPr>
              <w:t>teja</w:t>
            </w:r>
          </w:p>
        </w:tc>
        <w:tc>
          <w:tcPr>
            <w:tcW w:w="676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Industrial</w:t>
            </w:r>
          </w:p>
        </w:tc>
      </w:tr>
      <w:tr w:rsidR="00FC3592" w:rsidRPr="00DC3FEB" w:rsidTr="00DC3FEB">
        <w:tc>
          <w:tcPr>
            <w:tcW w:w="773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Nuevo</w:t>
            </w:r>
          </w:p>
        </w:tc>
        <w:tc>
          <w:tcPr>
            <w:tcW w:w="671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$1,600.00</w:t>
            </w:r>
          </w:p>
        </w:tc>
        <w:tc>
          <w:tcPr>
            <w:tcW w:w="767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$1,300.00</w:t>
            </w:r>
          </w:p>
        </w:tc>
        <w:tc>
          <w:tcPr>
            <w:tcW w:w="678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$700.00</w:t>
            </w:r>
          </w:p>
        </w:tc>
        <w:tc>
          <w:tcPr>
            <w:tcW w:w="757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$ 500.00</w:t>
            </w:r>
          </w:p>
        </w:tc>
        <w:tc>
          <w:tcPr>
            <w:tcW w:w="678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$ 150.00</w:t>
            </w:r>
          </w:p>
        </w:tc>
        <w:tc>
          <w:tcPr>
            <w:tcW w:w="676" w:type="pct"/>
          </w:tcPr>
          <w:p w:rsidR="00C37508" w:rsidRPr="00DC3FEB" w:rsidRDefault="00C37508" w:rsidP="0083310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$ 1, 800.00</w:t>
            </w:r>
          </w:p>
        </w:tc>
      </w:tr>
      <w:tr w:rsidR="00FC3592" w:rsidRPr="00DC3FEB" w:rsidTr="00DC3FEB">
        <w:tc>
          <w:tcPr>
            <w:tcW w:w="773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Bueno</w:t>
            </w:r>
          </w:p>
        </w:tc>
        <w:tc>
          <w:tcPr>
            <w:tcW w:w="671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$1,425.00</w:t>
            </w:r>
          </w:p>
        </w:tc>
        <w:tc>
          <w:tcPr>
            <w:tcW w:w="767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$1,125.00</w:t>
            </w:r>
          </w:p>
        </w:tc>
        <w:tc>
          <w:tcPr>
            <w:tcW w:w="678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$625.00</w:t>
            </w:r>
          </w:p>
        </w:tc>
        <w:tc>
          <w:tcPr>
            <w:tcW w:w="757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$ 375.00</w:t>
            </w:r>
          </w:p>
        </w:tc>
        <w:tc>
          <w:tcPr>
            <w:tcW w:w="678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$ 125.00</w:t>
            </w:r>
          </w:p>
        </w:tc>
        <w:tc>
          <w:tcPr>
            <w:tcW w:w="676" w:type="pct"/>
          </w:tcPr>
          <w:p w:rsidR="00C37508" w:rsidRPr="00DC3FEB" w:rsidRDefault="00C37508" w:rsidP="0083310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$ 1, 600.00</w:t>
            </w:r>
          </w:p>
        </w:tc>
      </w:tr>
      <w:tr w:rsidR="00FC3592" w:rsidRPr="00DC3FEB" w:rsidTr="00DC3FEB">
        <w:tc>
          <w:tcPr>
            <w:tcW w:w="773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Regular</w:t>
            </w:r>
          </w:p>
        </w:tc>
        <w:tc>
          <w:tcPr>
            <w:tcW w:w="671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$ 1,125.00</w:t>
            </w:r>
          </w:p>
        </w:tc>
        <w:tc>
          <w:tcPr>
            <w:tcW w:w="767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$875.00</w:t>
            </w:r>
          </w:p>
        </w:tc>
        <w:tc>
          <w:tcPr>
            <w:tcW w:w="678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$375.00</w:t>
            </w:r>
          </w:p>
        </w:tc>
        <w:tc>
          <w:tcPr>
            <w:tcW w:w="757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$ 250.00</w:t>
            </w:r>
          </w:p>
        </w:tc>
        <w:tc>
          <w:tcPr>
            <w:tcW w:w="678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$ 88.00</w:t>
            </w:r>
          </w:p>
        </w:tc>
        <w:tc>
          <w:tcPr>
            <w:tcW w:w="676" w:type="pct"/>
          </w:tcPr>
          <w:p w:rsidR="00C37508" w:rsidRPr="00DC3FEB" w:rsidRDefault="00C37508" w:rsidP="0083310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$ 1, 500.00</w:t>
            </w:r>
          </w:p>
        </w:tc>
      </w:tr>
      <w:tr w:rsidR="00FC3592" w:rsidRPr="00DC3FEB" w:rsidTr="00DC3FEB">
        <w:tc>
          <w:tcPr>
            <w:tcW w:w="773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Malo</w:t>
            </w:r>
          </w:p>
        </w:tc>
        <w:tc>
          <w:tcPr>
            <w:tcW w:w="671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$ 875.00</w:t>
            </w:r>
          </w:p>
        </w:tc>
        <w:tc>
          <w:tcPr>
            <w:tcW w:w="767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$625.00</w:t>
            </w:r>
          </w:p>
        </w:tc>
        <w:tc>
          <w:tcPr>
            <w:tcW w:w="678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$250.00</w:t>
            </w:r>
          </w:p>
        </w:tc>
        <w:tc>
          <w:tcPr>
            <w:tcW w:w="757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$ 188.00</w:t>
            </w:r>
          </w:p>
        </w:tc>
        <w:tc>
          <w:tcPr>
            <w:tcW w:w="678" w:type="pct"/>
          </w:tcPr>
          <w:p w:rsidR="00C37508" w:rsidRPr="00DC3FEB" w:rsidRDefault="00C37508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$ 63.00</w:t>
            </w:r>
          </w:p>
        </w:tc>
        <w:tc>
          <w:tcPr>
            <w:tcW w:w="676" w:type="pct"/>
          </w:tcPr>
          <w:p w:rsidR="00C37508" w:rsidRPr="00DC3FEB" w:rsidRDefault="00C37508" w:rsidP="0083310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$ 1, 400.00</w:t>
            </w:r>
          </w:p>
        </w:tc>
      </w:tr>
    </w:tbl>
    <w:p w:rsidR="001834F4" w:rsidRPr="0083310E" w:rsidRDefault="001834F4" w:rsidP="008331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ÁREA CENTRO:</w:t>
      </w:r>
      <w:r w:rsidRPr="0083310E">
        <w:rPr>
          <w:rFonts w:ascii="Arial" w:hAnsi="Arial" w:cs="Arial"/>
          <w:sz w:val="20"/>
          <w:szCs w:val="20"/>
        </w:rPr>
        <w:t xml:space="preserve"> Los predios comprendidos dentro de las dos primeras cuadras alrededor de la ubicación del palacio municipal.</w:t>
      </w:r>
    </w:p>
    <w:p w:rsidR="001834F4" w:rsidRPr="0083310E" w:rsidRDefault="003B51A0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ÁREA MEDIANA:</w:t>
      </w:r>
      <w:r w:rsidRPr="0083310E">
        <w:rPr>
          <w:rFonts w:ascii="Arial" w:hAnsi="Arial" w:cs="Arial"/>
          <w:sz w:val="20"/>
          <w:szCs w:val="20"/>
        </w:rPr>
        <w:t xml:space="preserve"> Los predios comprendidos después del área centro y antes del área periferia.</w:t>
      </w:r>
    </w:p>
    <w:p w:rsidR="001834F4" w:rsidRPr="0083310E" w:rsidRDefault="003B51A0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ÁREA PERIFERIA:</w:t>
      </w:r>
      <w:r w:rsidRPr="0083310E">
        <w:rPr>
          <w:rFonts w:ascii="Arial" w:hAnsi="Arial" w:cs="Arial"/>
          <w:sz w:val="20"/>
          <w:szCs w:val="20"/>
        </w:rPr>
        <w:t xml:space="preserve"> Los predios comprendidos fuera de la zona urbana y con baja densidad de población.</w:t>
      </w:r>
    </w:p>
    <w:p w:rsidR="00ED314A" w:rsidRPr="0083310E" w:rsidRDefault="00ED314A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La tabla de valores unitarios para tipos de construcción prevista para los predios urbanos, se aplicará a las construcciones edificadas en el suelo o terreno rústico y comisarías.</w:t>
      </w:r>
    </w:p>
    <w:p w:rsidR="00FA5D3D" w:rsidRPr="0083310E" w:rsidRDefault="00FA5D3D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Todo predio destinado a la producción agropecuaria 10 al millar anual sobre el valor registrado o catastral, sin que la cantidad a pagar resultante exceda a lo establecido por la legislación agraria federal para terrenos ejidales.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El impuesto predial con base en las rentas o frutos civiles que produzcan los inmuebles se causara con base en la siguiente tabla de tarifas: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l.-</w:t>
      </w:r>
      <w:r w:rsidRPr="0083310E">
        <w:rPr>
          <w:rFonts w:ascii="Arial" w:hAnsi="Arial" w:cs="Arial"/>
          <w:sz w:val="20"/>
          <w:szCs w:val="20"/>
        </w:rPr>
        <w:t xml:space="preserve"> Sobre la renta o frutos civiles mensuales por predio habitacional.</w:t>
      </w:r>
      <w:r w:rsidRPr="0083310E">
        <w:rPr>
          <w:rFonts w:ascii="Arial" w:hAnsi="Arial" w:cs="Arial"/>
          <w:sz w:val="20"/>
          <w:szCs w:val="20"/>
        </w:rPr>
        <w:tab/>
        <w:t>2%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3310E">
        <w:rPr>
          <w:rFonts w:ascii="Arial" w:hAnsi="Arial" w:cs="Arial"/>
          <w:b/>
          <w:sz w:val="20"/>
          <w:szCs w:val="20"/>
        </w:rPr>
        <w:t>ll</w:t>
      </w:r>
      <w:proofErr w:type="gramEnd"/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Sobre la renta o frutos civiles mensuales por predio comercial </w:t>
      </w:r>
      <w:r w:rsidRPr="0083310E">
        <w:rPr>
          <w:rFonts w:ascii="Arial" w:hAnsi="Arial" w:cs="Arial"/>
          <w:sz w:val="20"/>
          <w:szCs w:val="20"/>
        </w:rPr>
        <w:tab/>
        <w:t>2%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14.-</w:t>
      </w:r>
      <w:r w:rsidRPr="0083310E">
        <w:rPr>
          <w:rFonts w:ascii="Arial" w:hAnsi="Arial" w:cs="Arial"/>
          <w:sz w:val="20"/>
          <w:szCs w:val="20"/>
        </w:rPr>
        <w:t xml:space="preserve"> Para efectos de lo dispuesto en la </w:t>
      </w:r>
      <w:r w:rsidR="00BA3D94" w:rsidRPr="0083310E">
        <w:rPr>
          <w:rFonts w:ascii="Arial" w:hAnsi="Arial" w:cs="Arial"/>
          <w:sz w:val="20"/>
          <w:szCs w:val="20"/>
        </w:rPr>
        <w:t xml:space="preserve">Ley de Hacienda para el Municipio de </w:t>
      </w:r>
      <w:proofErr w:type="spellStart"/>
      <w:r w:rsidR="00BA3D94"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="00BA3D94" w:rsidRPr="0083310E">
        <w:rPr>
          <w:rFonts w:ascii="Arial" w:hAnsi="Arial" w:cs="Arial"/>
          <w:sz w:val="20"/>
          <w:szCs w:val="20"/>
        </w:rPr>
        <w:t xml:space="preserve"> Yucatán</w:t>
      </w:r>
      <w:r w:rsidRPr="0083310E">
        <w:rPr>
          <w:rFonts w:ascii="Arial" w:hAnsi="Arial" w:cs="Arial"/>
          <w:sz w:val="20"/>
          <w:szCs w:val="20"/>
        </w:rPr>
        <w:t>, cuando se pague el impuesto durante el primer bimestre del año, el contribuyente gozará de un descuento del 10 % anual.</w:t>
      </w:r>
    </w:p>
    <w:p w:rsidR="00875B80" w:rsidRPr="0083310E" w:rsidRDefault="00875B80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ll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Impuesto Sobre Adquisición de Inmuebles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15.-</w:t>
      </w:r>
      <w:r w:rsidRPr="0083310E">
        <w:rPr>
          <w:rFonts w:ascii="Arial" w:hAnsi="Arial" w:cs="Arial"/>
          <w:sz w:val="20"/>
          <w:szCs w:val="20"/>
        </w:rPr>
        <w:t xml:space="preserve"> El impuesto a que se refiere este capítulo, se calculará aplicando la tasa del 2% a la base gravable señalada en la </w:t>
      </w:r>
      <w:r w:rsidR="00BA3D94" w:rsidRPr="0083310E">
        <w:rPr>
          <w:rFonts w:ascii="Arial" w:hAnsi="Arial" w:cs="Arial"/>
          <w:sz w:val="20"/>
          <w:szCs w:val="20"/>
        </w:rPr>
        <w:t xml:space="preserve">Ley de Hacienda para el Municipio de </w:t>
      </w:r>
      <w:proofErr w:type="spellStart"/>
      <w:r w:rsidR="00BA3D94"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="00BA3D94" w:rsidRPr="0083310E">
        <w:rPr>
          <w:rFonts w:ascii="Arial" w:hAnsi="Arial" w:cs="Arial"/>
          <w:sz w:val="20"/>
          <w:szCs w:val="20"/>
        </w:rPr>
        <w:t xml:space="preserve"> Yucatán</w:t>
      </w:r>
      <w:r w:rsidRPr="0083310E">
        <w:rPr>
          <w:rFonts w:ascii="Arial" w:hAnsi="Arial" w:cs="Arial"/>
          <w:sz w:val="20"/>
          <w:szCs w:val="20"/>
        </w:rPr>
        <w:t>.</w:t>
      </w:r>
    </w:p>
    <w:p w:rsidR="009551C5" w:rsidRPr="0083310E" w:rsidRDefault="009551C5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CAPÍTULO </w:t>
      </w:r>
      <w:proofErr w:type="spellStart"/>
      <w:r w:rsidRPr="0083310E">
        <w:rPr>
          <w:rFonts w:ascii="Arial" w:hAnsi="Arial" w:cs="Arial"/>
          <w:b/>
          <w:sz w:val="20"/>
          <w:szCs w:val="20"/>
        </w:rPr>
        <w:t>lll</w:t>
      </w:r>
      <w:proofErr w:type="spellEnd"/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Impuesto sobre Espectáculos y Diversiones Públicas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16.-</w:t>
      </w:r>
      <w:r w:rsidRPr="0083310E">
        <w:rPr>
          <w:rFonts w:ascii="Arial" w:hAnsi="Arial" w:cs="Arial"/>
          <w:sz w:val="20"/>
          <w:szCs w:val="20"/>
        </w:rPr>
        <w:t xml:space="preserve"> La cuota del impuesto sobre espectáculos y diversiones públicas se calculará sobre el monto total de los ingresos percibidos.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El impuesto se determinará aplicando a la base antes referida, la tasa que para cada evento se establece a continuación: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l.-</w:t>
      </w:r>
      <w:r w:rsidR="003B3852" w:rsidRPr="0083310E">
        <w:rPr>
          <w:rFonts w:ascii="Arial" w:hAnsi="Arial" w:cs="Arial"/>
          <w:sz w:val="20"/>
          <w:szCs w:val="20"/>
        </w:rPr>
        <w:t xml:space="preserve"> Funciones de circo  </w:t>
      </w:r>
      <w:r w:rsidR="00DC3FEB">
        <w:rPr>
          <w:rFonts w:ascii="Arial" w:hAnsi="Arial" w:cs="Arial"/>
          <w:sz w:val="20"/>
          <w:szCs w:val="20"/>
        </w:rPr>
        <w:t xml:space="preserve">                                       </w:t>
      </w:r>
      <w:r w:rsidR="003B3852" w:rsidRPr="0083310E">
        <w:rPr>
          <w:rFonts w:ascii="Arial" w:hAnsi="Arial" w:cs="Arial"/>
          <w:sz w:val="20"/>
          <w:szCs w:val="20"/>
        </w:rPr>
        <w:t xml:space="preserve">  </w:t>
      </w:r>
      <w:r w:rsidRPr="0083310E">
        <w:rPr>
          <w:rFonts w:ascii="Arial" w:hAnsi="Arial" w:cs="Arial"/>
          <w:sz w:val="20"/>
          <w:szCs w:val="20"/>
        </w:rPr>
        <w:t>4%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3310E">
        <w:rPr>
          <w:rFonts w:ascii="Arial" w:hAnsi="Arial" w:cs="Arial"/>
          <w:b/>
          <w:sz w:val="20"/>
          <w:szCs w:val="20"/>
        </w:rPr>
        <w:t>ll</w:t>
      </w:r>
      <w:proofErr w:type="gramEnd"/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Otros perm</w:t>
      </w:r>
      <w:r w:rsidR="003B3852" w:rsidRPr="0083310E">
        <w:rPr>
          <w:rFonts w:ascii="Arial" w:hAnsi="Arial" w:cs="Arial"/>
          <w:sz w:val="20"/>
          <w:szCs w:val="20"/>
        </w:rPr>
        <w:t>itidos por la Ley de la Materia</w:t>
      </w:r>
      <w:r w:rsidRPr="0083310E">
        <w:rPr>
          <w:rFonts w:ascii="Arial" w:hAnsi="Arial" w:cs="Arial"/>
          <w:sz w:val="20"/>
          <w:szCs w:val="20"/>
        </w:rPr>
        <w:tab/>
        <w:t>4%</w:t>
      </w:r>
    </w:p>
    <w:p w:rsidR="003334A9" w:rsidRPr="0083310E" w:rsidRDefault="003334A9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Todos los eventos Culturales no causaran impuesto alguno.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117A" w:rsidRPr="0083310E" w:rsidRDefault="00EF117A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br w:type="column"/>
      </w:r>
      <w:r w:rsidR="003B51A0" w:rsidRPr="0083310E">
        <w:rPr>
          <w:rFonts w:ascii="Arial" w:hAnsi="Arial" w:cs="Arial"/>
          <w:b/>
          <w:sz w:val="20"/>
          <w:szCs w:val="20"/>
        </w:rPr>
        <w:t>TÍTULO TERCERO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DERECHOS</w:t>
      </w:r>
    </w:p>
    <w:p w:rsidR="001834F4" w:rsidRPr="0083310E" w:rsidRDefault="001834F4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l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Derechos por Licencias y Permisos</w:t>
      </w:r>
    </w:p>
    <w:p w:rsidR="009551C5" w:rsidRPr="0083310E" w:rsidRDefault="009551C5" w:rsidP="00833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17.-</w:t>
      </w:r>
      <w:r w:rsidRPr="0083310E">
        <w:rPr>
          <w:rFonts w:ascii="Arial" w:hAnsi="Arial" w:cs="Arial"/>
          <w:sz w:val="20"/>
          <w:szCs w:val="20"/>
        </w:rPr>
        <w:t xml:space="preserve"> Por el otorgamiento de las licencias o permisos a que hace referencia la Ley </w:t>
      </w:r>
      <w:r w:rsidR="009551C5" w:rsidRPr="0083310E">
        <w:rPr>
          <w:rFonts w:ascii="Arial" w:hAnsi="Arial" w:cs="Arial"/>
          <w:sz w:val="20"/>
          <w:szCs w:val="20"/>
        </w:rPr>
        <w:t>de Hacienda</w:t>
      </w:r>
      <w:r w:rsidR="00FA5D3D">
        <w:rPr>
          <w:rFonts w:ascii="Arial" w:hAnsi="Arial" w:cs="Arial"/>
          <w:sz w:val="20"/>
          <w:szCs w:val="20"/>
        </w:rPr>
        <w:t xml:space="preserve"> para el</w:t>
      </w:r>
      <w:r w:rsidR="004517F1" w:rsidRPr="0083310E">
        <w:rPr>
          <w:rFonts w:ascii="Arial" w:hAnsi="Arial" w:cs="Arial"/>
          <w:sz w:val="20"/>
          <w:szCs w:val="20"/>
        </w:rPr>
        <w:t xml:space="preserve"> Municipio de </w:t>
      </w:r>
      <w:proofErr w:type="spellStart"/>
      <w:r w:rsidR="004517F1"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="00DC3FEB">
        <w:rPr>
          <w:rFonts w:ascii="Arial" w:hAnsi="Arial" w:cs="Arial"/>
          <w:sz w:val="20"/>
          <w:szCs w:val="20"/>
        </w:rPr>
        <w:t>,</w:t>
      </w:r>
      <w:r w:rsidR="004517F1" w:rsidRPr="0083310E">
        <w:rPr>
          <w:rFonts w:ascii="Arial" w:hAnsi="Arial" w:cs="Arial"/>
          <w:sz w:val="20"/>
          <w:szCs w:val="20"/>
        </w:rPr>
        <w:t xml:space="preserve"> </w:t>
      </w:r>
      <w:r w:rsidRPr="0083310E">
        <w:rPr>
          <w:rFonts w:ascii="Arial" w:hAnsi="Arial" w:cs="Arial"/>
          <w:sz w:val="20"/>
          <w:szCs w:val="20"/>
        </w:rPr>
        <w:t>Yucatán,</w:t>
      </w:r>
      <w:r w:rsidR="002D65D7" w:rsidRPr="0083310E">
        <w:rPr>
          <w:rFonts w:ascii="Arial" w:hAnsi="Arial" w:cs="Arial"/>
          <w:sz w:val="20"/>
          <w:szCs w:val="20"/>
        </w:rPr>
        <w:t xml:space="preserve"> </w:t>
      </w:r>
      <w:r w:rsidRPr="0083310E">
        <w:rPr>
          <w:rFonts w:ascii="Arial" w:hAnsi="Arial" w:cs="Arial"/>
          <w:sz w:val="20"/>
          <w:szCs w:val="20"/>
        </w:rPr>
        <w:t xml:space="preserve">se </w:t>
      </w:r>
      <w:r w:rsidR="00BA3D94" w:rsidRPr="0083310E">
        <w:rPr>
          <w:rFonts w:ascii="Arial" w:hAnsi="Arial" w:cs="Arial"/>
          <w:sz w:val="20"/>
          <w:szCs w:val="20"/>
        </w:rPr>
        <w:t>causará</w:t>
      </w:r>
      <w:r w:rsidRPr="0083310E">
        <w:rPr>
          <w:rFonts w:ascii="Arial" w:hAnsi="Arial" w:cs="Arial"/>
          <w:sz w:val="20"/>
          <w:szCs w:val="20"/>
        </w:rPr>
        <w:t xml:space="preserve"> y pagarán derechos de conformidad con las tarifas establecidas en los siguientes artículos.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18.-</w:t>
      </w:r>
      <w:r w:rsidRPr="0083310E">
        <w:rPr>
          <w:rFonts w:ascii="Arial" w:hAnsi="Arial" w:cs="Arial"/>
          <w:sz w:val="20"/>
          <w:szCs w:val="20"/>
        </w:rPr>
        <w:t xml:space="preserve"> En el otorgamiento de las licencias para el funcionamiento de giros relacionados con la venta de bebidas alcohólicas se cobrará una cuota de acuerdo a la siguiente tarifa:</w:t>
      </w:r>
    </w:p>
    <w:p w:rsidR="009551C5" w:rsidRPr="0083310E" w:rsidRDefault="009551C5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71"/>
        <w:gridCol w:w="3440"/>
      </w:tblGrid>
      <w:tr w:rsidR="002D65D7" w:rsidRPr="0083310E" w:rsidTr="003334A9">
        <w:tc>
          <w:tcPr>
            <w:tcW w:w="3112" w:type="pct"/>
          </w:tcPr>
          <w:p w:rsidR="002D65D7" w:rsidRPr="0083310E" w:rsidRDefault="002D65D7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83310E">
              <w:rPr>
                <w:rFonts w:ascii="Arial" w:hAnsi="Arial" w:cs="Arial"/>
                <w:sz w:val="20"/>
                <w:szCs w:val="20"/>
              </w:rPr>
              <w:t>Por Apertura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8" w:type="pct"/>
          </w:tcPr>
          <w:p w:rsidR="002D65D7" w:rsidRPr="0083310E" w:rsidRDefault="002D65D7" w:rsidP="0083310E">
            <w:pPr>
              <w:spacing w:line="360" w:lineRule="auto"/>
              <w:ind w:right="7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$ 25,000.00</w:t>
            </w:r>
          </w:p>
        </w:tc>
      </w:tr>
      <w:tr w:rsidR="002D65D7" w:rsidRPr="0083310E" w:rsidTr="003334A9">
        <w:tc>
          <w:tcPr>
            <w:tcW w:w="3112" w:type="pct"/>
          </w:tcPr>
          <w:p w:rsidR="002D65D7" w:rsidRPr="0083310E" w:rsidRDefault="002D65D7" w:rsidP="008331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3310E">
              <w:rPr>
                <w:rFonts w:ascii="Arial" w:hAnsi="Arial" w:cs="Arial"/>
                <w:sz w:val="20"/>
                <w:szCs w:val="20"/>
              </w:rPr>
              <w:t>Por Revalidación</w:t>
            </w:r>
          </w:p>
        </w:tc>
        <w:tc>
          <w:tcPr>
            <w:tcW w:w="1888" w:type="pct"/>
          </w:tcPr>
          <w:p w:rsidR="002D65D7" w:rsidRPr="0083310E" w:rsidRDefault="002D65D7" w:rsidP="0083310E">
            <w:pPr>
              <w:spacing w:line="360" w:lineRule="auto"/>
              <w:ind w:right="7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09238C" w:rsidRPr="008331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>6,000.00</w:t>
            </w:r>
          </w:p>
        </w:tc>
      </w:tr>
    </w:tbl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19.-</w:t>
      </w:r>
      <w:r w:rsidRPr="0083310E">
        <w:rPr>
          <w:rFonts w:ascii="Arial" w:hAnsi="Arial" w:cs="Arial"/>
          <w:sz w:val="20"/>
          <w:szCs w:val="20"/>
        </w:rPr>
        <w:t xml:space="preserve"> Por los permisos eventuales para el funcionamiento de giros relacionados con la venta de bebidas alcohólicas se les aplicará la cuota de $ </w:t>
      </w:r>
      <w:r w:rsidR="00A363D6" w:rsidRPr="0083310E">
        <w:rPr>
          <w:rFonts w:ascii="Arial" w:hAnsi="Arial" w:cs="Arial"/>
          <w:sz w:val="20"/>
          <w:szCs w:val="20"/>
        </w:rPr>
        <w:t>1,</w:t>
      </w:r>
      <w:r w:rsidR="002D65D7" w:rsidRPr="0083310E">
        <w:rPr>
          <w:rFonts w:ascii="Arial" w:hAnsi="Arial" w:cs="Arial"/>
          <w:sz w:val="20"/>
          <w:szCs w:val="20"/>
        </w:rPr>
        <w:t>0</w:t>
      </w:r>
      <w:r w:rsidRPr="0083310E">
        <w:rPr>
          <w:rFonts w:ascii="Arial" w:hAnsi="Arial" w:cs="Arial"/>
          <w:sz w:val="20"/>
          <w:szCs w:val="20"/>
        </w:rPr>
        <w:t xml:space="preserve">00.00 </w:t>
      </w:r>
      <w:r w:rsidR="002D65D7" w:rsidRPr="0083310E">
        <w:rPr>
          <w:rFonts w:ascii="Arial" w:hAnsi="Arial" w:cs="Arial"/>
          <w:sz w:val="20"/>
          <w:szCs w:val="20"/>
        </w:rPr>
        <w:t>por día</w:t>
      </w:r>
      <w:r w:rsidRPr="0083310E">
        <w:rPr>
          <w:rFonts w:ascii="Arial" w:hAnsi="Arial" w:cs="Arial"/>
          <w:sz w:val="20"/>
          <w:szCs w:val="20"/>
        </w:rPr>
        <w:t>.</w:t>
      </w:r>
      <w:r w:rsidR="002D65D7" w:rsidRPr="0083310E">
        <w:rPr>
          <w:rFonts w:ascii="Arial" w:hAnsi="Arial" w:cs="Arial"/>
          <w:sz w:val="20"/>
          <w:szCs w:val="20"/>
        </w:rPr>
        <w:t xml:space="preserve"> 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65D7" w:rsidRPr="0083310E" w:rsidRDefault="002D65D7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F92B75" w:rsidRPr="0083310E">
        <w:rPr>
          <w:rFonts w:ascii="Arial" w:hAnsi="Arial" w:cs="Arial"/>
          <w:b/>
          <w:sz w:val="20"/>
          <w:szCs w:val="20"/>
        </w:rPr>
        <w:t>20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El cobro de derechos por el otorgamiento de licencias, permisos o autorizaciones para el funcionamiento de los demás establecimientos y locales comerciales o de servicios se realizará con base en las siguientes tarifas:</w:t>
      </w:r>
    </w:p>
    <w:p w:rsidR="009551C5" w:rsidRPr="0083310E" w:rsidRDefault="009551C5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3"/>
        <w:gridCol w:w="578"/>
        <w:gridCol w:w="1581"/>
        <w:gridCol w:w="578"/>
        <w:gridCol w:w="1339"/>
      </w:tblGrid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GIRO COMERCIAL O DE SERVICIOS</w:t>
            </w:r>
          </w:p>
        </w:tc>
        <w:tc>
          <w:tcPr>
            <w:tcW w:w="1185" w:type="pct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DC3FEB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EXPEDICIÓ</w:t>
            </w:r>
            <w:r w:rsidR="00C93701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</w:p>
        </w:tc>
        <w:tc>
          <w:tcPr>
            <w:tcW w:w="1052" w:type="pct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DC3FEB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RENOVACIÓ</w:t>
            </w:r>
            <w:r w:rsidR="00C93701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I.- Farmacias, boticas y similares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II.- Carnicerías, pollerías, pescaderías.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III - Panaderías y tortillerías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IV.- Expendio de refrescos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V.- Fábrica de jugos embolsados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VI.- Expendio de refrescos naturales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VII.- Compra/venta de oro y plata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EF117A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VIII.-V</w:t>
            </w:r>
            <w:r w:rsidR="0009238C" w:rsidRPr="0083310E">
              <w:rPr>
                <w:rFonts w:ascii="Arial" w:hAnsi="Arial" w:cs="Arial"/>
                <w:sz w:val="20"/>
                <w:szCs w:val="20"/>
              </w:rPr>
              <w:t>aquerías, loncherías, fondas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IX.- Taller y/o expendio de alfarerías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X.- Talleres Zapaterías o accesorios.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XI.- Tlapalerías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XII.- Compra/venta de materiales de construcción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XIII. Tiendas, tendejones y misceláneas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XIV.- Bisutería y otros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XV.- Compra/venta de motos y refaccionaras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XVI.- Papelerías y centro de copiado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XVII.- Hoteles, hospedajes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XVIII.- Peleterías compra/venta de sintéticos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XIX.- Terminales de taxis, autobuses y triciclos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XX.- </w:t>
            </w:r>
            <w:proofErr w:type="spellStart"/>
            <w:r w:rsidRPr="0083310E">
              <w:rPr>
                <w:rFonts w:ascii="Arial" w:hAnsi="Arial" w:cs="Arial"/>
                <w:sz w:val="20"/>
                <w:szCs w:val="20"/>
              </w:rPr>
              <w:t>Ciber</w:t>
            </w:r>
            <w:proofErr w:type="spellEnd"/>
            <w:r w:rsidRPr="0083310E">
              <w:rPr>
                <w:rFonts w:ascii="Arial" w:hAnsi="Arial" w:cs="Arial"/>
                <w:sz w:val="20"/>
                <w:szCs w:val="20"/>
              </w:rPr>
              <w:t xml:space="preserve"> café y centros de cómputo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XXI.- Estéticas unisex y peluquerías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XXII. Talleres mecánicos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XXIII.- Talleres de torno y herrería en general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XXIV.- Restaurantes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XXV.- Tiendas de ropa y almacenes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rPr>
          <w:trHeight w:val="20"/>
          <w:jc w:val="center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XXVI.- Florerías y funerarias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XXVII.- Bancos, casas de empeño y financieras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XXVIII.- Puestos de Venta de Revistas, Periódicos. 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</w:t>
            </w:r>
            <w:r w:rsidR="00E4700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100</w:t>
            </w:r>
            <w:r w:rsidR="00E4700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XXIX.- Videoclubs en general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XXX.- Carpinterías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XXXI.-Bodegas de refrescos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XXXII.- Consultorios y clínicas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XXXIII.- Paletearías y dulcerías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XXXIV.-Expendios de telefonía celular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XXXV.- Cinema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XXXVI.-Talleres de reparación y eléctrica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XXXVII.- Escuelas particulares y academias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XXXVIII.- Salas da fiestas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XXXIX.-Expendios de alimentos de animales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XL.- Gaseras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XLI.- Gasolineras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XLII.- Mueblería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XLIII.  Servicio de sistema de cablevisión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XLIV.- Fábrica de hielo y Plantas purificadoras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XLV.- Centros de foto estudios y grabación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5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5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XLVI.- Despachos contables y jurídicos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XLVIII.- Compra/venta de frutas y verduras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5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317" w:type="pct"/>
            <w:tcBorders>
              <w:top w:val="single" w:sz="5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5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XLIX.- Empacadoras de alimentos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7,000.00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2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LX.-La instalación y operación de plantas fotovoltaicas para la generación de energía renovable y no renovable.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  <w:shd w:val="clear" w:color="auto" w:fill="auto"/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600,000.00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  <w:shd w:val="clear" w:color="auto" w:fill="auto"/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70,000.00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LXI.- Por la instalación de ductos, postes para energías renovables o no renovables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300,000.00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LXII - Granjas avícolas, </w:t>
            </w:r>
            <w:proofErr w:type="spellStart"/>
            <w:r w:rsidRPr="0083310E">
              <w:rPr>
                <w:rFonts w:ascii="Arial" w:hAnsi="Arial" w:cs="Arial"/>
                <w:sz w:val="20"/>
                <w:szCs w:val="20"/>
              </w:rPr>
              <w:t>porcícolas</w:t>
            </w:r>
            <w:proofErr w:type="spellEnd"/>
            <w:r w:rsidRPr="0083310E">
              <w:rPr>
                <w:rFonts w:ascii="Arial" w:hAnsi="Arial" w:cs="Arial"/>
                <w:sz w:val="20"/>
                <w:szCs w:val="20"/>
              </w:rPr>
              <w:t>, ganaderas de más de 10 empleados.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LXIII.- Granjas avícolas, </w:t>
            </w:r>
            <w:proofErr w:type="spellStart"/>
            <w:r w:rsidRPr="0083310E">
              <w:rPr>
                <w:rFonts w:ascii="Arial" w:hAnsi="Arial" w:cs="Arial"/>
                <w:sz w:val="20"/>
                <w:szCs w:val="20"/>
              </w:rPr>
              <w:t>porcícolas</w:t>
            </w:r>
            <w:proofErr w:type="spellEnd"/>
            <w:r w:rsidRPr="0083310E">
              <w:rPr>
                <w:rFonts w:ascii="Arial" w:hAnsi="Arial" w:cs="Arial"/>
                <w:sz w:val="20"/>
                <w:szCs w:val="20"/>
              </w:rPr>
              <w:t>, ganaderas de menos de 10 empleados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LXIII.- Instalación y operación de parques eólicos para la generación de energía renovable o no renovable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400,000.00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</w:tr>
      <w:tr w:rsidR="0009238C" w:rsidRPr="0083310E" w:rsidTr="0009238C">
        <w:tblPrEx>
          <w:jc w:val="left"/>
        </w:tblPrEx>
        <w:trPr>
          <w:trHeight w:val="20"/>
        </w:trPr>
        <w:tc>
          <w:tcPr>
            <w:tcW w:w="2763" w:type="pct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E47004" w:rsidP="0083310E">
            <w:pPr>
              <w:spacing w:line="360" w:lineRule="auto"/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LXIV.- Servicios de Sistemas d</w:t>
            </w:r>
            <w:r w:rsidR="0009238C" w:rsidRPr="0083310E">
              <w:rPr>
                <w:rFonts w:ascii="Arial" w:hAnsi="Arial" w:cs="Arial"/>
                <w:sz w:val="20"/>
                <w:szCs w:val="20"/>
              </w:rPr>
              <w:t>e telefonía celular o satelital.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68" w:type="pct"/>
            <w:tcBorders>
              <w:top w:val="single" w:sz="8" w:space="0" w:color="4B4B4B"/>
              <w:left w:val="nil"/>
              <w:bottom w:val="single" w:sz="8" w:space="0" w:color="4B4B4B"/>
              <w:right w:val="single" w:sz="6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317" w:type="pct"/>
            <w:tcBorders>
              <w:top w:val="single" w:sz="8" w:space="0" w:color="4B4B4B"/>
              <w:left w:val="single" w:sz="6" w:space="0" w:color="4B4B4B"/>
              <w:bottom w:val="single" w:sz="8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5" w:type="pct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09238C" w:rsidRPr="0083310E" w:rsidRDefault="0009238C" w:rsidP="0083310E">
            <w:pPr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</w:tbl>
    <w:p w:rsidR="000D3C40" w:rsidRPr="0083310E" w:rsidRDefault="000D3C40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0D3C40" w:rsidRPr="0083310E" w:rsidRDefault="000D3C4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 xml:space="preserve">En cumplimiento a lo dispuesto por el artículo 10-A de la Ley de Coordinación Fiscal, el cobro de los derechos a que se refiere este artículo, no condiciona el ejercicio de las actividades comerciales, industriales o de prestación de servicios; sin embargo, el municipio cuenta con la facultad para la aplicación de los medios de apremio establecidos en esta ley, a fin de hacer cumplir </w:t>
      </w:r>
      <w:r w:rsidR="007B4B75" w:rsidRPr="0083310E">
        <w:rPr>
          <w:rFonts w:ascii="Arial" w:hAnsi="Arial" w:cs="Arial"/>
          <w:sz w:val="20"/>
          <w:szCs w:val="20"/>
        </w:rPr>
        <w:t>el presente</w:t>
      </w:r>
      <w:r w:rsidRPr="0083310E">
        <w:rPr>
          <w:rFonts w:ascii="Arial" w:hAnsi="Arial" w:cs="Arial"/>
          <w:sz w:val="20"/>
          <w:szCs w:val="20"/>
        </w:rPr>
        <w:t xml:space="preserve"> ordenamiento.</w:t>
      </w:r>
    </w:p>
    <w:p w:rsidR="007B4B75" w:rsidRPr="0083310E" w:rsidRDefault="007B4B75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446" w:rsidRPr="0083310E" w:rsidRDefault="00955446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21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Por el otorgamiento de los permisos para luz y sonido, bailes populares, verbenas y otros similares se causarán y pagarán derechos de $ 1,200.00 por día.</w:t>
      </w:r>
    </w:p>
    <w:p w:rsidR="00955446" w:rsidRPr="0083310E" w:rsidRDefault="00955446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446" w:rsidRPr="0083310E" w:rsidRDefault="00955446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22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Por el permiso para el cierre de calles por fiestas o cualquier evento o espectáculo en la vía pública, se pagará la cantidad de $ 120.00 por día.</w:t>
      </w:r>
    </w:p>
    <w:p w:rsidR="00955446" w:rsidRPr="0083310E" w:rsidRDefault="00955446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5446" w:rsidRPr="0083310E" w:rsidRDefault="00955446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23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Por el otorgamiento de los permisos para cosos taurinos, se causarán y </w:t>
      </w:r>
      <w:r w:rsidR="007B4B75" w:rsidRPr="0083310E">
        <w:rPr>
          <w:rFonts w:ascii="Arial" w:hAnsi="Arial" w:cs="Arial"/>
          <w:sz w:val="20"/>
          <w:szCs w:val="20"/>
        </w:rPr>
        <w:t>pagarán derechos</w:t>
      </w:r>
      <w:r w:rsidRPr="0083310E">
        <w:rPr>
          <w:rFonts w:ascii="Arial" w:hAnsi="Arial" w:cs="Arial"/>
          <w:sz w:val="20"/>
          <w:szCs w:val="20"/>
        </w:rPr>
        <w:t xml:space="preserve"> de</w:t>
      </w:r>
      <w:r w:rsidR="0009238C" w:rsidRPr="0083310E">
        <w:rPr>
          <w:rFonts w:ascii="Arial" w:hAnsi="Arial" w:cs="Arial"/>
          <w:sz w:val="20"/>
          <w:szCs w:val="20"/>
        </w:rPr>
        <w:t xml:space="preserve"> </w:t>
      </w:r>
      <w:r w:rsidRPr="0083310E">
        <w:rPr>
          <w:rFonts w:ascii="Arial" w:hAnsi="Arial" w:cs="Arial"/>
          <w:sz w:val="20"/>
          <w:szCs w:val="20"/>
        </w:rPr>
        <w:t xml:space="preserve">$115.00 por día por cada uno de los </w:t>
      </w:r>
      <w:proofErr w:type="spellStart"/>
      <w:r w:rsidRPr="0083310E">
        <w:rPr>
          <w:rFonts w:ascii="Arial" w:hAnsi="Arial" w:cs="Arial"/>
          <w:sz w:val="20"/>
          <w:szCs w:val="20"/>
        </w:rPr>
        <w:t>palqueros</w:t>
      </w:r>
      <w:proofErr w:type="spellEnd"/>
      <w:r w:rsidRPr="0083310E">
        <w:rPr>
          <w:rFonts w:ascii="Arial" w:hAnsi="Arial" w:cs="Arial"/>
          <w:sz w:val="20"/>
          <w:szCs w:val="20"/>
        </w:rPr>
        <w:t xml:space="preserve">. </w:t>
      </w:r>
    </w:p>
    <w:p w:rsidR="00955446" w:rsidRPr="0083310E" w:rsidRDefault="00955446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200B34" w:rsidRPr="0083310E" w:rsidRDefault="007B4B75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</w:t>
      </w:r>
      <w:r w:rsidR="001C2258">
        <w:rPr>
          <w:rFonts w:ascii="Arial" w:hAnsi="Arial" w:cs="Arial"/>
          <w:b/>
          <w:sz w:val="20"/>
          <w:szCs w:val="20"/>
        </w:rPr>
        <w:t>Í</w:t>
      </w:r>
      <w:r w:rsidRPr="0083310E">
        <w:rPr>
          <w:rFonts w:ascii="Arial" w:hAnsi="Arial" w:cs="Arial"/>
          <w:b/>
          <w:sz w:val="20"/>
          <w:szCs w:val="20"/>
        </w:rPr>
        <w:t>TULO II</w:t>
      </w:r>
    </w:p>
    <w:p w:rsidR="00C93701" w:rsidRDefault="00200B34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Derechos por Servicios que presta </w:t>
      </w:r>
    </w:p>
    <w:p w:rsidR="00200B34" w:rsidRPr="0083310E" w:rsidRDefault="00200B34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3310E">
        <w:rPr>
          <w:rFonts w:ascii="Arial" w:hAnsi="Arial" w:cs="Arial"/>
          <w:b/>
          <w:sz w:val="20"/>
          <w:szCs w:val="20"/>
        </w:rPr>
        <w:t>la</w:t>
      </w:r>
      <w:proofErr w:type="gramEnd"/>
      <w:r w:rsidRPr="0083310E">
        <w:rPr>
          <w:rFonts w:ascii="Arial" w:hAnsi="Arial" w:cs="Arial"/>
          <w:b/>
          <w:sz w:val="20"/>
          <w:szCs w:val="20"/>
        </w:rPr>
        <w:t xml:space="preserve"> Dirección de Desarrollo Urbano</w:t>
      </w:r>
    </w:p>
    <w:p w:rsidR="00200B34" w:rsidRPr="0083310E" w:rsidRDefault="00200B34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00B34" w:rsidRPr="0083310E" w:rsidRDefault="007A798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24</w:t>
      </w:r>
      <w:r w:rsidR="00200B34" w:rsidRPr="0083310E">
        <w:rPr>
          <w:rFonts w:ascii="Arial" w:hAnsi="Arial" w:cs="Arial"/>
          <w:b/>
          <w:sz w:val="20"/>
          <w:szCs w:val="20"/>
        </w:rPr>
        <w:t>.-</w:t>
      </w:r>
      <w:r w:rsidR="00200B34" w:rsidRPr="0083310E">
        <w:rPr>
          <w:rFonts w:ascii="Arial" w:hAnsi="Arial" w:cs="Arial"/>
          <w:sz w:val="20"/>
          <w:szCs w:val="20"/>
        </w:rPr>
        <w:t xml:space="preserve"> La tarifa del derecho por los servicios que presta la Dirección de Desarrollo Urbano, se pagará conforme a lo siguiente:</w:t>
      </w:r>
    </w:p>
    <w:p w:rsidR="00200B34" w:rsidRPr="0083310E" w:rsidRDefault="00200B34" w:rsidP="00833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00B34" w:rsidRPr="0083310E" w:rsidRDefault="00200B34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LICENCIA DE CONSTRUCCIÓN:</w:t>
      </w:r>
    </w:p>
    <w:p w:rsidR="00200B34" w:rsidRPr="0083310E" w:rsidRDefault="00200B3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6946"/>
      </w:tblGrid>
      <w:tr w:rsidR="00EF245C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C" w:rsidRPr="0083310E" w:rsidRDefault="00EF245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3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245C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sz w:val="20"/>
                <w:szCs w:val="20"/>
              </w:rPr>
              <w:t>6.00 por metro cuadrado</w:t>
            </w:r>
          </w:p>
        </w:tc>
      </w:tr>
      <w:tr w:rsidR="00EF245C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C" w:rsidRPr="0083310E" w:rsidRDefault="00EF245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3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245C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  <w:tr w:rsidR="00EF245C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C" w:rsidRPr="0083310E" w:rsidRDefault="00EF245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3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245C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  <w:tr w:rsidR="00EF245C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C" w:rsidRPr="0083310E" w:rsidRDefault="00EF245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3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245C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sz w:val="20"/>
                <w:szCs w:val="20"/>
              </w:rPr>
              <w:t>4.00 por metro cuadrado</w:t>
            </w:r>
          </w:p>
        </w:tc>
      </w:tr>
      <w:tr w:rsidR="00EF245C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C" w:rsidRPr="0083310E" w:rsidRDefault="00EF245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3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245C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sz w:val="20"/>
                <w:szCs w:val="20"/>
              </w:rPr>
              <w:t>8.00 por metro cuadrado</w:t>
            </w:r>
          </w:p>
        </w:tc>
      </w:tr>
      <w:tr w:rsidR="00EF245C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C" w:rsidRPr="0083310E" w:rsidRDefault="00EF245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3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245C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  <w:tr w:rsidR="00EF245C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C" w:rsidRPr="0083310E" w:rsidRDefault="00EF245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3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245C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sz w:val="20"/>
                <w:szCs w:val="20"/>
              </w:rPr>
              <w:t>3.00 por metro cuadrado</w:t>
            </w:r>
          </w:p>
        </w:tc>
      </w:tr>
      <w:tr w:rsidR="00EF245C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C" w:rsidRPr="0083310E" w:rsidRDefault="00EF245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3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245C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sz w:val="20"/>
                <w:szCs w:val="20"/>
              </w:rPr>
              <w:t>5.00 por metro cuadrado</w:t>
            </w:r>
          </w:p>
        </w:tc>
      </w:tr>
    </w:tbl>
    <w:p w:rsidR="00200B34" w:rsidRPr="0083310E" w:rsidRDefault="00200B34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C30EE" w:rsidRPr="0083310E" w:rsidRDefault="008C30EE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CONSTANCIA DE TERMINACIÓN DE OBRA:</w:t>
      </w:r>
    </w:p>
    <w:p w:rsidR="008C30EE" w:rsidRPr="0083310E" w:rsidRDefault="008C30EE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6946"/>
      </w:tblGrid>
      <w:tr w:rsidR="008C30EE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4.00 por metro cuadrado</w:t>
            </w:r>
          </w:p>
        </w:tc>
      </w:tr>
      <w:tr w:rsidR="008C30EE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4.00 por metro cuadrado</w:t>
            </w:r>
          </w:p>
        </w:tc>
      </w:tr>
      <w:tr w:rsidR="008C30EE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4.00 por metro cuadrado</w:t>
            </w:r>
          </w:p>
        </w:tc>
      </w:tr>
      <w:tr w:rsidR="008C30EE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4.00 por metro cuadrado</w:t>
            </w:r>
          </w:p>
        </w:tc>
      </w:tr>
      <w:tr w:rsidR="008C30EE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4.00 por metro cuadrado</w:t>
            </w:r>
          </w:p>
        </w:tc>
      </w:tr>
      <w:tr w:rsidR="008C30EE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4.00 por metro cuadrado</w:t>
            </w:r>
          </w:p>
        </w:tc>
      </w:tr>
      <w:tr w:rsidR="008C30EE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4.00 por metro cuadrado</w:t>
            </w:r>
          </w:p>
        </w:tc>
      </w:tr>
      <w:tr w:rsidR="008C30EE" w:rsidRPr="0083310E" w:rsidTr="00DC3FEB">
        <w:trPr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4.00 por metro cuadrado</w:t>
            </w:r>
          </w:p>
        </w:tc>
      </w:tr>
    </w:tbl>
    <w:p w:rsidR="008C30EE" w:rsidRPr="0083310E" w:rsidRDefault="008C30EE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C30EE" w:rsidRPr="0083310E" w:rsidRDefault="008C30EE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CONSTANCIA DE UNIÓN Y DIVISIÓN DE INMUEBLES SE PAGARÁ:</w:t>
      </w:r>
    </w:p>
    <w:p w:rsidR="008C30EE" w:rsidRPr="0083310E" w:rsidRDefault="008C30EE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2"/>
        <w:gridCol w:w="7019"/>
      </w:tblGrid>
      <w:tr w:rsidR="008C30EE" w:rsidRPr="0083310E" w:rsidTr="00DC3FEB">
        <w:trPr>
          <w:trHeight w:hRule="exact" w:val="2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12.00 por metro cuadrado</w:t>
            </w:r>
          </w:p>
        </w:tc>
      </w:tr>
      <w:tr w:rsidR="008C30EE" w:rsidRPr="0083310E" w:rsidTr="00DC3FEB">
        <w:trPr>
          <w:trHeight w:hRule="exact" w:val="28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12.00 por metro cuadrado</w:t>
            </w:r>
          </w:p>
        </w:tc>
      </w:tr>
      <w:tr w:rsidR="008C30EE" w:rsidRPr="0083310E" w:rsidTr="00DC3FEB">
        <w:trPr>
          <w:trHeight w:hRule="exact" w:val="284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12.00 por metro cuadrado</w:t>
            </w:r>
          </w:p>
        </w:tc>
      </w:tr>
      <w:tr w:rsidR="008C30EE" w:rsidRPr="0083310E" w:rsidTr="00DC3FEB">
        <w:trPr>
          <w:trHeight w:hRule="exact" w:val="288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12.00 por metro cuadrado</w:t>
            </w:r>
          </w:p>
        </w:tc>
      </w:tr>
      <w:tr w:rsidR="008C30EE" w:rsidRPr="0083310E" w:rsidTr="00DC3FEB">
        <w:trPr>
          <w:trHeight w:hRule="exact" w:val="278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10.00 por metro cuadrado</w:t>
            </w:r>
          </w:p>
        </w:tc>
      </w:tr>
      <w:tr w:rsidR="008C30EE" w:rsidRPr="0083310E" w:rsidTr="00DC3FEB">
        <w:trPr>
          <w:trHeight w:hRule="exact" w:val="282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10.00 por metro cuadrado</w:t>
            </w:r>
          </w:p>
        </w:tc>
      </w:tr>
      <w:tr w:rsidR="008C30EE" w:rsidRPr="0083310E" w:rsidTr="00DC3FEB">
        <w:trPr>
          <w:trHeight w:hRule="exact" w:val="286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10.00 por metro cuadrado</w:t>
            </w:r>
          </w:p>
        </w:tc>
      </w:tr>
      <w:tr w:rsidR="008C30EE" w:rsidRPr="0083310E" w:rsidTr="00DC3FEB">
        <w:trPr>
          <w:trHeight w:hRule="exact" w:val="29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0EE" w:rsidRPr="0083310E" w:rsidRDefault="00EF245C" w:rsidP="0083310E">
            <w:pPr>
              <w:spacing w:line="360" w:lineRule="auto"/>
              <w:ind w:right="1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10.00 por metro cuadrado</w:t>
            </w:r>
          </w:p>
        </w:tc>
      </w:tr>
    </w:tbl>
    <w:p w:rsidR="008C30EE" w:rsidRPr="0083310E" w:rsidRDefault="008C30EE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8C30EE" w:rsidRPr="0083310E" w:rsidRDefault="008C30EE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Las características que identifican a las construcciones por su tipo y clase se determinarán de conformidad con</w:t>
      </w:r>
      <w:r w:rsidR="00803720" w:rsidRPr="0083310E">
        <w:rPr>
          <w:rFonts w:ascii="Arial" w:hAnsi="Arial" w:cs="Arial"/>
          <w:sz w:val="20"/>
          <w:szCs w:val="20"/>
        </w:rPr>
        <w:t xml:space="preserve"> lo establecido en el artículo 91</w:t>
      </w:r>
      <w:r w:rsidR="007D2D78">
        <w:rPr>
          <w:rFonts w:ascii="Arial" w:hAnsi="Arial" w:cs="Arial"/>
          <w:sz w:val="20"/>
          <w:szCs w:val="20"/>
        </w:rPr>
        <w:t xml:space="preserve"> de la Ley de Hacienda para el</w:t>
      </w:r>
      <w:r w:rsidRPr="0083310E">
        <w:rPr>
          <w:rFonts w:ascii="Arial" w:hAnsi="Arial" w:cs="Arial"/>
          <w:sz w:val="20"/>
          <w:szCs w:val="20"/>
        </w:rPr>
        <w:t xml:space="preserve"> Municipio de </w:t>
      </w:r>
      <w:proofErr w:type="spellStart"/>
      <w:r w:rsidR="003A235B"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Pr="0083310E">
        <w:rPr>
          <w:rFonts w:ascii="Arial" w:hAnsi="Arial" w:cs="Arial"/>
          <w:sz w:val="20"/>
          <w:szCs w:val="20"/>
        </w:rPr>
        <w:t>, Yucatán.</w:t>
      </w:r>
    </w:p>
    <w:p w:rsidR="008C30EE" w:rsidRPr="0083310E" w:rsidRDefault="008C30EE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3"/>
        <w:gridCol w:w="432"/>
        <w:gridCol w:w="3356"/>
      </w:tblGrid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Licencia para realizar demolición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4.00 por metro cuadrado</w:t>
            </w:r>
          </w:p>
        </w:tc>
      </w:tr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Constancia de alineamiento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4.00 por metro lineal de frente o frentes del predio que den a la vía pública</w:t>
            </w:r>
          </w:p>
        </w:tc>
      </w:tr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Sellado de planos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80.00 por el servicio</w:t>
            </w:r>
          </w:p>
        </w:tc>
      </w:tr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Licencia para hacer cortes en banquetas, pavimento (zanjas) y guarniciones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60.00 por metro lineal</w:t>
            </w:r>
          </w:p>
        </w:tc>
      </w:tr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Constancia de régimen de condominio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90.00 por predio, departamento o local</w:t>
            </w:r>
          </w:p>
        </w:tc>
      </w:tr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Constancia para obras de urbanización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4.00 por metro cuadrado de vía pública</w:t>
            </w:r>
          </w:p>
        </w:tc>
      </w:tr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Revisión de planos para trámites de uso del suelo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Licencias para efectuar excavaciones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30.00 por metro cúbico</w:t>
            </w:r>
          </w:p>
        </w:tc>
      </w:tr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Licencia para construir bardas o colocar pisos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4.00 por metro cuadrado</w:t>
            </w:r>
          </w:p>
        </w:tc>
      </w:tr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Permiso por construcción de fraccionamientos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10.00 por metro cuadrado</w:t>
            </w:r>
          </w:p>
        </w:tc>
      </w:tr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Permiso por cierre de calles por obra construcción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200.00 por día </w:t>
            </w:r>
          </w:p>
        </w:tc>
      </w:tr>
      <w:tr w:rsidR="0009238C" w:rsidRPr="0083310E" w:rsidTr="00DC3FEB">
        <w:trPr>
          <w:trHeight w:val="2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Constancia de inspección de uso de suelo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38C" w:rsidRPr="0083310E" w:rsidRDefault="0009238C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</w:tbl>
    <w:p w:rsidR="006869B1" w:rsidRPr="0083310E" w:rsidRDefault="002B7C2B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 xml:space="preserve">  </w:t>
      </w:r>
    </w:p>
    <w:p w:rsidR="002B7C2B" w:rsidRPr="0083310E" w:rsidRDefault="002B7C2B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 xml:space="preserve">La tarifa del derecho por el servicio mencionado en el inciso m) del Artículo </w:t>
      </w:r>
      <w:r w:rsidR="00803720" w:rsidRPr="0083310E">
        <w:rPr>
          <w:rFonts w:ascii="Arial" w:hAnsi="Arial" w:cs="Arial"/>
          <w:sz w:val="20"/>
          <w:szCs w:val="20"/>
        </w:rPr>
        <w:t>89</w:t>
      </w:r>
      <w:r w:rsidR="00D00042">
        <w:rPr>
          <w:rFonts w:ascii="Arial" w:hAnsi="Arial" w:cs="Arial"/>
          <w:sz w:val="20"/>
          <w:szCs w:val="20"/>
        </w:rPr>
        <w:t xml:space="preserve"> de la Ley de Hacienda para el</w:t>
      </w:r>
      <w:r w:rsidR="001C2258">
        <w:rPr>
          <w:rFonts w:ascii="Arial" w:hAnsi="Arial" w:cs="Arial"/>
          <w:sz w:val="20"/>
          <w:szCs w:val="20"/>
        </w:rPr>
        <w:t xml:space="preserve"> Municipio de </w:t>
      </w:r>
      <w:proofErr w:type="spellStart"/>
      <w:r w:rsidR="001C2258">
        <w:rPr>
          <w:rFonts w:ascii="Arial" w:hAnsi="Arial" w:cs="Arial"/>
          <w:sz w:val="20"/>
          <w:szCs w:val="20"/>
        </w:rPr>
        <w:t>Chumayel</w:t>
      </w:r>
      <w:proofErr w:type="spellEnd"/>
      <w:r w:rsidR="001C2258">
        <w:rPr>
          <w:rFonts w:ascii="Arial" w:hAnsi="Arial" w:cs="Arial"/>
          <w:sz w:val="20"/>
          <w:szCs w:val="20"/>
        </w:rPr>
        <w:t>, Yucatá</w:t>
      </w:r>
      <w:r w:rsidR="001A1DAE" w:rsidRPr="0083310E">
        <w:rPr>
          <w:rFonts w:ascii="Arial" w:hAnsi="Arial" w:cs="Arial"/>
          <w:sz w:val="20"/>
          <w:szCs w:val="20"/>
        </w:rPr>
        <w:t>n</w:t>
      </w:r>
      <w:r w:rsidRPr="0083310E">
        <w:rPr>
          <w:rFonts w:ascii="Arial" w:hAnsi="Arial" w:cs="Arial"/>
          <w:sz w:val="20"/>
          <w:szCs w:val="20"/>
        </w:rPr>
        <w:t>, se pagará, conforme a lo siguiente:</w:t>
      </w:r>
    </w:p>
    <w:p w:rsidR="00387D8E" w:rsidRPr="0083310E" w:rsidRDefault="00387D8E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079"/>
        <w:gridCol w:w="1942"/>
        <w:gridCol w:w="2090"/>
      </w:tblGrid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066" w:type="pct"/>
          </w:tcPr>
          <w:p w:rsidR="002B7C2B" w:rsidRPr="0083310E" w:rsidRDefault="001A1DAE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Veces en UMA Vigente</w:t>
            </w:r>
          </w:p>
        </w:tc>
        <w:tc>
          <w:tcPr>
            <w:tcW w:w="1147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Unidad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a) Instalación de anuncios de propaganda o publicidad permanentes en inmuebles o en mobiliario urbano, a razón de:</w:t>
            </w:r>
          </w:p>
        </w:tc>
        <w:tc>
          <w:tcPr>
            <w:tcW w:w="1066" w:type="pct"/>
          </w:tcPr>
          <w:p w:rsidR="002B7C2B" w:rsidRPr="0083310E" w:rsidRDefault="00150C28" w:rsidP="00DC3F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METRO CUADRADO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b) Instalación de anuncios de propaganda o publicidad de carácter denominativo permanente </w:t>
            </w:r>
            <w:r w:rsidR="00150C28" w:rsidRPr="0083310E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83310E">
              <w:rPr>
                <w:rFonts w:ascii="Arial" w:hAnsi="Arial" w:cs="Arial"/>
                <w:sz w:val="20"/>
                <w:szCs w:val="20"/>
              </w:rPr>
              <w:t>i</w:t>
            </w:r>
            <w:r w:rsidR="001C2258">
              <w:rPr>
                <w:rFonts w:ascii="Arial" w:hAnsi="Arial" w:cs="Arial"/>
                <w:sz w:val="20"/>
                <w:szCs w:val="20"/>
              </w:rPr>
              <w:t>n</w:t>
            </w:r>
            <w:r w:rsidRPr="0083310E">
              <w:rPr>
                <w:rFonts w:ascii="Arial" w:hAnsi="Arial" w:cs="Arial"/>
                <w:sz w:val="20"/>
                <w:szCs w:val="20"/>
              </w:rPr>
              <w:t>muebles o en mobiliario urbano, a razón, de: Con una superficie mayor de 1.5 m2</w:t>
            </w:r>
          </w:p>
        </w:tc>
        <w:tc>
          <w:tcPr>
            <w:tcW w:w="1066" w:type="pct"/>
          </w:tcPr>
          <w:p w:rsidR="002B7C2B" w:rsidRPr="0083310E" w:rsidRDefault="00387D8E" w:rsidP="00DC3F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METRO CUADRADO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Instalación de anuncios de propaganda o publicidad transitorios en inmuebles o en mobiliario urbano, a razón de:</w:t>
            </w:r>
          </w:p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1 a 5 días naturales</w:t>
            </w:r>
          </w:p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1 a 10 días naturales</w:t>
            </w:r>
          </w:p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1 a 15 días naturales</w:t>
            </w:r>
          </w:p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4)  de 1 a 30 días naturales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B7C2B" w:rsidRPr="0083310E" w:rsidRDefault="002B7C2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F2CF3" w:rsidRPr="0083310E" w:rsidRDefault="001F2CF3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B7C2B" w:rsidRPr="0083310E" w:rsidRDefault="00E57D02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0.20</w:t>
            </w:r>
          </w:p>
          <w:p w:rsidR="002B7C2B" w:rsidRPr="0083310E" w:rsidRDefault="00E57D02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0.25</w:t>
            </w:r>
          </w:p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0.30</w:t>
            </w:r>
          </w:p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147" w:type="pct"/>
          </w:tcPr>
          <w:p w:rsidR="002B7C2B" w:rsidRPr="0083310E" w:rsidRDefault="002B7C2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B7C2B" w:rsidRPr="0083310E" w:rsidRDefault="002B7C2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B7C2B" w:rsidRPr="0083310E" w:rsidRDefault="002B7C2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METRO CUADRADO</w:t>
            </w:r>
          </w:p>
          <w:p w:rsidR="001F2CF3" w:rsidRPr="00DC3FEB" w:rsidRDefault="001F2CF3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METRO CUADRADO</w:t>
            </w:r>
          </w:p>
          <w:p w:rsidR="001F2CF3" w:rsidRPr="00DC3FEB" w:rsidRDefault="001F2CF3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METRO CUADRADO</w:t>
            </w:r>
          </w:p>
          <w:p w:rsidR="002B7C2B" w:rsidRPr="0083310E" w:rsidRDefault="001F2CF3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METRO CUADRADO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d) Por exhibición de anuncios de propaganda o publicidad permanentes en vehículos de Transporte Público, a razón de :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METRO CUADRADO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e) Por exhibición de anuncios de propaganda o publicidad transitorios en vehículos en Transporte Público, a razón de: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METRO CUADRADO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f) Por renovación de permisos permanentes, para la difusión de propaganda o publicidad asociada a música o sonido, a razón de: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POR DIA AUTORIZADO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g) Por difusión de propaganda o publicidad transitoria, asociada a música o sonidos en inmuebles comerciales y de fuente móvil, a razón de: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POR DIA AUTORIZADO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h) Para la proyección óptica permanente de anuncios, a razón de: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METRO CUADRADO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i) Para la proyección permanente a través de medios electrónicos de anuncios: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METRO CUADRADO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j) Por exhibición de anuncios transitorios de propaganda o publicidad inflables suspendidos en el aire, con capacidad de 1 hasta 50 Kg. de gas Helio, a razón de: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POR ELEMENTO PUBLICITARIO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k) Por exhibición de anuncios transitorios de propaganda o publicad inflables suspendidos en el aire, con capacidad de más de 50 kg. de gas Helio, a razón de: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POR ELEMENTO PUBLICITARIO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l) Por exhibición de anuncios figurativos o volumétricos, a razón de: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POR ELEMENTO PUBLICITARIO</w:t>
            </w: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m) Por la difusión de propaganda o </w:t>
            </w:r>
            <w:r w:rsidR="001F2CF3" w:rsidRPr="0083310E">
              <w:rPr>
                <w:rFonts w:ascii="Arial" w:hAnsi="Arial" w:cs="Arial"/>
                <w:sz w:val="20"/>
                <w:szCs w:val="20"/>
              </w:rPr>
              <w:t>publicidad impresa</w:t>
            </w:r>
            <w:r w:rsidRPr="0083310E">
              <w:rPr>
                <w:rFonts w:ascii="Arial" w:hAnsi="Arial" w:cs="Arial"/>
                <w:sz w:val="20"/>
                <w:szCs w:val="20"/>
              </w:rPr>
              <w:t xml:space="preserve"> en volantes o folletos:</w:t>
            </w:r>
          </w:p>
          <w:p w:rsidR="002B7C2B" w:rsidRPr="0083310E" w:rsidRDefault="002B7C2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B7C2B" w:rsidRPr="0083310E" w:rsidRDefault="002B7C2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1 hasta 5 millares</w:t>
            </w:r>
          </w:p>
          <w:p w:rsidR="002B7C2B" w:rsidRPr="0083310E" w:rsidRDefault="002B7C2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Por millar adicional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147" w:type="pct"/>
          </w:tcPr>
          <w:p w:rsidR="002B7C2B" w:rsidRPr="00FC6240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2B7C2B" w:rsidRPr="0083310E" w:rsidTr="00DC3FEB">
        <w:trPr>
          <w:trHeight w:val="20"/>
          <w:jc w:val="center"/>
        </w:trPr>
        <w:tc>
          <w:tcPr>
            <w:tcW w:w="2787" w:type="pct"/>
          </w:tcPr>
          <w:p w:rsidR="002B7C2B" w:rsidRPr="0083310E" w:rsidRDefault="002B7C2B" w:rsidP="008331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n) Por instalación permanente de anuncios de propaganda o publicidad en inmuebles o en mobiliario urbano, iluminados con luz Neón, a razón de:</w:t>
            </w:r>
          </w:p>
        </w:tc>
        <w:tc>
          <w:tcPr>
            <w:tcW w:w="1066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147" w:type="pct"/>
          </w:tcPr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B7C2B" w:rsidRPr="00DC3FEB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3FEB">
              <w:rPr>
                <w:rFonts w:ascii="Arial" w:hAnsi="Arial" w:cs="Arial"/>
                <w:sz w:val="18"/>
                <w:szCs w:val="20"/>
              </w:rPr>
              <w:t>METRO CUADRADO</w:t>
            </w:r>
          </w:p>
        </w:tc>
      </w:tr>
    </w:tbl>
    <w:p w:rsidR="001F2CF3" w:rsidRPr="0083310E" w:rsidRDefault="001F2CF3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7C2B" w:rsidRPr="0083310E" w:rsidRDefault="002B7C2B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Para el caso de renovación o prórroga de los permisos a que se refieren los incisos a), b) h), i) y n)</w:t>
      </w:r>
      <w:r w:rsidR="001F2CF3" w:rsidRPr="0083310E">
        <w:rPr>
          <w:rFonts w:ascii="Arial" w:hAnsi="Arial" w:cs="Arial"/>
          <w:sz w:val="20"/>
          <w:szCs w:val="20"/>
        </w:rPr>
        <w:t xml:space="preserve"> </w:t>
      </w:r>
      <w:r w:rsidRPr="0083310E">
        <w:rPr>
          <w:rFonts w:ascii="Arial" w:hAnsi="Arial" w:cs="Arial"/>
          <w:sz w:val="20"/>
          <w:szCs w:val="20"/>
        </w:rPr>
        <w:t>de esta fracción se causarán los derechos con las mismas cuotas que dichos incisos señalen.</w:t>
      </w:r>
    </w:p>
    <w:p w:rsidR="002B7C2B" w:rsidRPr="0083310E" w:rsidRDefault="001F2CF3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ab/>
      </w:r>
      <w:r w:rsidR="00DC3FEB">
        <w:rPr>
          <w:rFonts w:ascii="Arial" w:hAnsi="Arial" w:cs="Arial"/>
          <w:sz w:val="20"/>
          <w:szCs w:val="20"/>
        </w:rPr>
        <w:br w:type="column"/>
      </w:r>
      <w:r w:rsidR="002B7C2B" w:rsidRPr="0083310E">
        <w:rPr>
          <w:rFonts w:ascii="Arial" w:hAnsi="Arial" w:cs="Arial"/>
          <w:sz w:val="20"/>
          <w:szCs w:val="20"/>
        </w:rPr>
        <w:t xml:space="preserve">La tarifa del derecho por el servicio mencionado en el inciso </w:t>
      </w:r>
      <w:r w:rsidRPr="0083310E">
        <w:rPr>
          <w:rFonts w:ascii="Arial" w:hAnsi="Arial" w:cs="Arial"/>
          <w:sz w:val="20"/>
          <w:szCs w:val="20"/>
        </w:rPr>
        <w:t xml:space="preserve">n) del Artículo </w:t>
      </w:r>
      <w:r w:rsidR="00803720" w:rsidRPr="0083310E">
        <w:rPr>
          <w:rFonts w:ascii="Arial" w:hAnsi="Arial" w:cs="Arial"/>
          <w:sz w:val="20"/>
          <w:szCs w:val="20"/>
        </w:rPr>
        <w:t>89</w:t>
      </w:r>
      <w:r w:rsidRPr="0083310E">
        <w:rPr>
          <w:rFonts w:ascii="Arial" w:hAnsi="Arial" w:cs="Arial"/>
          <w:sz w:val="20"/>
          <w:szCs w:val="20"/>
        </w:rPr>
        <w:t>, se pagará,</w:t>
      </w:r>
      <w:r w:rsidR="00DC3FEB">
        <w:rPr>
          <w:rFonts w:ascii="Arial" w:hAnsi="Arial" w:cs="Arial"/>
          <w:sz w:val="20"/>
          <w:szCs w:val="20"/>
        </w:rPr>
        <w:t xml:space="preserve"> c</w:t>
      </w:r>
      <w:r w:rsidR="002B7C2B" w:rsidRPr="0083310E">
        <w:rPr>
          <w:rFonts w:ascii="Arial" w:hAnsi="Arial" w:cs="Arial"/>
          <w:sz w:val="20"/>
          <w:szCs w:val="20"/>
        </w:rPr>
        <w:t>onforme a lo siguiente:</w:t>
      </w:r>
    </w:p>
    <w:p w:rsidR="002B7C2B" w:rsidRPr="0083310E" w:rsidRDefault="002B7C2B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7"/>
        <w:gridCol w:w="2391"/>
        <w:gridCol w:w="2103"/>
      </w:tblGrid>
      <w:tr w:rsidR="002B7C2B" w:rsidRPr="0083310E" w:rsidTr="00DC3FEB">
        <w:trPr>
          <w:trHeight w:val="380"/>
          <w:jc w:val="center"/>
        </w:trPr>
        <w:tc>
          <w:tcPr>
            <w:tcW w:w="2534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312" w:type="pct"/>
          </w:tcPr>
          <w:p w:rsidR="002B7C2B" w:rsidRPr="0083310E" w:rsidRDefault="00E57D02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Veces de </w:t>
            </w:r>
            <w:r w:rsidR="000A1161" w:rsidRPr="0083310E">
              <w:rPr>
                <w:rFonts w:ascii="Arial" w:hAnsi="Arial" w:cs="Arial"/>
                <w:b/>
                <w:sz w:val="20"/>
                <w:szCs w:val="20"/>
              </w:rPr>
              <w:t>UMA</w:t>
            </w:r>
            <w:r w:rsidRPr="0083310E">
              <w:rPr>
                <w:rFonts w:ascii="Arial" w:hAnsi="Arial" w:cs="Arial"/>
                <w:b/>
                <w:sz w:val="20"/>
                <w:szCs w:val="20"/>
              </w:rPr>
              <w:t xml:space="preserve"> Vigente</w:t>
            </w:r>
          </w:p>
        </w:tc>
        <w:tc>
          <w:tcPr>
            <w:tcW w:w="1154" w:type="pct"/>
          </w:tcPr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Unidad</w:t>
            </w:r>
          </w:p>
        </w:tc>
      </w:tr>
      <w:tr w:rsidR="002B7C2B" w:rsidRPr="0083310E" w:rsidTr="00DC3FEB">
        <w:trPr>
          <w:trHeight w:val="1103"/>
          <w:jc w:val="center"/>
        </w:trPr>
        <w:tc>
          <w:tcPr>
            <w:tcW w:w="2534" w:type="pct"/>
          </w:tcPr>
          <w:p w:rsidR="002B7C2B" w:rsidRPr="0083310E" w:rsidRDefault="002B7C2B" w:rsidP="0083310E">
            <w:pPr>
              <w:spacing w:line="360" w:lineRule="auto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Por la factibilidad de instalación de anuncios de propaganda o publicidad permanentes en inmuebles o en mobiliario urbano. Con una superficie mayor de 2 m2</w:t>
            </w:r>
          </w:p>
        </w:tc>
        <w:tc>
          <w:tcPr>
            <w:tcW w:w="1312" w:type="pct"/>
          </w:tcPr>
          <w:p w:rsidR="001F2CF3" w:rsidRPr="0083310E" w:rsidRDefault="001F2CF3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2CF3" w:rsidRPr="0083310E" w:rsidRDefault="001F2CF3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pct"/>
          </w:tcPr>
          <w:p w:rsidR="001F2CF3" w:rsidRPr="0083310E" w:rsidRDefault="001F2CF3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2CF3" w:rsidRPr="0083310E" w:rsidRDefault="001F2CF3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7C2B" w:rsidRPr="0083310E" w:rsidRDefault="002B7C2B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Constancia</w:t>
            </w:r>
          </w:p>
        </w:tc>
      </w:tr>
    </w:tbl>
    <w:p w:rsidR="001F2CF3" w:rsidRPr="0083310E" w:rsidRDefault="001F2CF3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F2CF3" w:rsidRPr="0083310E" w:rsidRDefault="00FC624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</w:t>
      </w:r>
      <w:r w:rsidR="001F2CF3" w:rsidRPr="0083310E">
        <w:rPr>
          <w:rFonts w:ascii="Arial" w:hAnsi="Arial" w:cs="Arial"/>
          <w:b/>
          <w:sz w:val="20"/>
          <w:szCs w:val="20"/>
        </w:rPr>
        <w:t>TULO III</w:t>
      </w:r>
    </w:p>
    <w:p w:rsidR="001F2CF3" w:rsidRPr="0083310E" w:rsidRDefault="001F2CF3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Derechos por Servicios de Catastro</w:t>
      </w:r>
    </w:p>
    <w:p w:rsidR="001F2CF3" w:rsidRPr="0083310E" w:rsidRDefault="001F2CF3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F2CF3" w:rsidRPr="0083310E" w:rsidRDefault="001F2CF3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25.-</w:t>
      </w:r>
      <w:r w:rsidRPr="0083310E">
        <w:rPr>
          <w:rFonts w:ascii="Arial" w:hAnsi="Arial" w:cs="Arial"/>
          <w:sz w:val="20"/>
          <w:szCs w:val="20"/>
        </w:rPr>
        <w:t xml:space="preserve"> Por servicios de catastro que preste el Ayuntamiento se pagará, una cuota de acuerdo a la siguiente tarifa:</w:t>
      </w:r>
    </w:p>
    <w:p w:rsidR="001F2CF3" w:rsidRPr="0083310E" w:rsidRDefault="001F2CF3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48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49"/>
        <w:gridCol w:w="1256"/>
      </w:tblGrid>
      <w:tr w:rsidR="001F2CF3" w:rsidRPr="0083310E" w:rsidTr="00DC3FEB">
        <w:trPr>
          <w:trHeight w:val="20"/>
        </w:trPr>
        <w:tc>
          <w:tcPr>
            <w:tcW w:w="4310" w:type="pct"/>
          </w:tcPr>
          <w:p w:rsidR="001F2CF3" w:rsidRPr="0083310E" w:rsidRDefault="006869B1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a) Por</w:t>
            </w:r>
            <w:r w:rsidR="001F2CF3" w:rsidRPr="0083310E">
              <w:rPr>
                <w:rFonts w:ascii="Arial" w:hAnsi="Arial" w:cs="Arial"/>
                <w:sz w:val="20"/>
                <w:szCs w:val="20"/>
              </w:rPr>
              <w:t xml:space="preserve"> cada copia simple tamaño carta de cédulas, planos, parcelas, formas</w:t>
            </w:r>
          </w:p>
          <w:p w:rsidR="001F2CF3" w:rsidRPr="0083310E" w:rsidRDefault="001F2CF3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manifestación de traslación de dominio o cualquier otra manifestación:</w:t>
            </w:r>
          </w:p>
        </w:tc>
        <w:tc>
          <w:tcPr>
            <w:tcW w:w="690" w:type="pct"/>
          </w:tcPr>
          <w:p w:rsidR="001F2CF3" w:rsidRPr="0083310E" w:rsidRDefault="001F2CF3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1F2CF3" w:rsidRPr="0083310E" w:rsidTr="00DC3FEB">
        <w:trPr>
          <w:trHeight w:val="20"/>
        </w:trPr>
        <w:tc>
          <w:tcPr>
            <w:tcW w:w="4310" w:type="pct"/>
          </w:tcPr>
          <w:p w:rsidR="001F2CF3" w:rsidRPr="0083310E" w:rsidRDefault="001F2CF3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b)Por cada copia tamaño oficio:</w:t>
            </w:r>
          </w:p>
        </w:tc>
        <w:tc>
          <w:tcPr>
            <w:tcW w:w="690" w:type="pct"/>
          </w:tcPr>
          <w:p w:rsidR="001F2CF3" w:rsidRPr="0083310E" w:rsidRDefault="001F2CF3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</w:tr>
    </w:tbl>
    <w:p w:rsidR="001F2CF3" w:rsidRPr="0083310E" w:rsidRDefault="001F2CF3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I.-</w:t>
      </w:r>
      <w:r w:rsidRPr="0083310E">
        <w:rPr>
          <w:rFonts w:ascii="Arial" w:hAnsi="Arial" w:cs="Arial"/>
          <w:sz w:val="20"/>
          <w:szCs w:val="20"/>
        </w:rPr>
        <w:t xml:space="preserve"> Por la emisión de copias fotostáticas simples:</w:t>
      </w:r>
    </w:p>
    <w:p w:rsidR="001F2CF3" w:rsidRPr="0083310E" w:rsidRDefault="001F2CF3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F2CF3" w:rsidRPr="0083310E" w:rsidRDefault="001F2CF3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II.-</w:t>
      </w:r>
      <w:r w:rsidRPr="0083310E">
        <w:rPr>
          <w:rFonts w:ascii="Arial" w:hAnsi="Arial" w:cs="Arial"/>
          <w:sz w:val="20"/>
          <w:szCs w:val="20"/>
        </w:rPr>
        <w:t xml:space="preserve"> Por la expedición de copia</w:t>
      </w:r>
      <w:r w:rsidR="00921FF7" w:rsidRPr="0083310E">
        <w:rPr>
          <w:rFonts w:ascii="Arial" w:hAnsi="Arial" w:cs="Arial"/>
          <w:sz w:val="20"/>
          <w:szCs w:val="20"/>
        </w:rPr>
        <w:t>s fotostáticas certificadas de:</w:t>
      </w:r>
    </w:p>
    <w:tbl>
      <w:tblPr>
        <w:tblStyle w:val="TableNormal"/>
        <w:tblpPr w:leftFromText="141" w:rightFromText="141" w:vertAnchor="text" w:horzAnchor="margin" w:tblpXSpec="center" w:tblpY="3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4"/>
        <w:gridCol w:w="1197"/>
      </w:tblGrid>
      <w:tr w:rsidR="001F2CF3" w:rsidRPr="0083310E" w:rsidTr="00DC3FEB">
        <w:trPr>
          <w:trHeight w:val="415"/>
        </w:trPr>
        <w:tc>
          <w:tcPr>
            <w:tcW w:w="4343" w:type="pct"/>
          </w:tcPr>
          <w:p w:rsidR="001F2CF3" w:rsidRPr="0083310E" w:rsidRDefault="001F2CF3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a) Cédulas, planos, parcelas manifestaciones (tamaño carta) cada una:</w:t>
            </w:r>
          </w:p>
        </w:tc>
        <w:tc>
          <w:tcPr>
            <w:tcW w:w="657" w:type="pct"/>
          </w:tcPr>
          <w:p w:rsidR="001F2CF3" w:rsidRPr="0083310E" w:rsidRDefault="001F2CF3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921FF7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sz w:val="20"/>
                <w:szCs w:val="20"/>
              </w:rPr>
              <w:t xml:space="preserve"> 5.00</w:t>
            </w:r>
          </w:p>
        </w:tc>
      </w:tr>
      <w:tr w:rsidR="001F2CF3" w:rsidRPr="0083310E" w:rsidTr="00DC3FEB">
        <w:trPr>
          <w:trHeight w:val="345"/>
        </w:trPr>
        <w:tc>
          <w:tcPr>
            <w:tcW w:w="4343" w:type="pct"/>
          </w:tcPr>
          <w:p w:rsidR="001F2CF3" w:rsidRPr="0083310E" w:rsidRDefault="001F2CF3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b) Planos tamaño oficio, cada una:</w:t>
            </w:r>
          </w:p>
        </w:tc>
        <w:tc>
          <w:tcPr>
            <w:tcW w:w="657" w:type="pct"/>
          </w:tcPr>
          <w:p w:rsidR="001F2CF3" w:rsidRPr="0083310E" w:rsidRDefault="001F2CF3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1F2CF3" w:rsidRPr="0083310E" w:rsidTr="00DC3FEB">
        <w:trPr>
          <w:trHeight w:val="345"/>
        </w:trPr>
        <w:tc>
          <w:tcPr>
            <w:tcW w:w="4343" w:type="pct"/>
          </w:tcPr>
          <w:p w:rsidR="001F2CF3" w:rsidRPr="0083310E" w:rsidRDefault="001F2CF3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c) Planos tamaño hasta cuatro veces tamaño oficio, cada una</w:t>
            </w:r>
          </w:p>
        </w:tc>
        <w:tc>
          <w:tcPr>
            <w:tcW w:w="657" w:type="pct"/>
          </w:tcPr>
          <w:p w:rsidR="001F2CF3" w:rsidRPr="0083310E" w:rsidRDefault="001F2CF3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sz w:val="20"/>
                <w:szCs w:val="20"/>
              </w:rPr>
              <w:t xml:space="preserve"> 40.00</w:t>
            </w:r>
          </w:p>
        </w:tc>
      </w:tr>
      <w:tr w:rsidR="001F2CF3" w:rsidRPr="0083310E" w:rsidTr="00DC3FEB">
        <w:trPr>
          <w:trHeight w:val="345"/>
        </w:trPr>
        <w:tc>
          <w:tcPr>
            <w:tcW w:w="4343" w:type="pct"/>
          </w:tcPr>
          <w:p w:rsidR="001F2CF3" w:rsidRPr="0083310E" w:rsidRDefault="001F2CF3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d) Planos mayores de cuatro veces tamaño oficio, cada una</w:t>
            </w:r>
          </w:p>
        </w:tc>
        <w:tc>
          <w:tcPr>
            <w:tcW w:w="657" w:type="pct"/>
          </w:tcPr>
          <w:p w:rsidR="001F2CF3" w:rsidRPr="0083310E" w:rsidRDefault="001F2CF3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10E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</w:tbl>
    <w:p w:rsidR="001B4653" w:rsidRPr="0083310E" w:rsidRDefault="001B4653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21FF7" w:rsidRPr="0083310E" w:rsidRDefault="00921FF7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3CFA" w:rsidRPr="0083310E" w:rsidRDefault="003F3CFA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III.-</w:t>
      </w:r>
      <w:r w:rsidRPr="0083310E">
        <w:rPr>
          <w:rFonts w:ascii="Arial" w:hAnsi="Arial" w:cs="Arial"/>
          <w:sz w:val="20"/>
          <w:szCs w:val="20"/>
        </w:rPr>
        <w:t xml:space="preserve"> Por la expedición de oficios de:</w:t>
      </w:r>
    </w:p>
    <w:tbl>
      <w:tblPr>
        <w:tblStyle w:val="TableNormal"/>
        <w:tblpPr w:leftFromText="141" w:rightFromText="141" w:vertAnchor="text" w:horzAnchor="margin" w:tblpXSpec="center" w:tblpY="14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4"/>
        <w:gridCol w:w="1197"/>
      </w:tblGrid>
      <w:tr w:rsidR="008C30EE" w:rsidRPr="0083310E" w:rsidTr="00921FF7">
        <w:trPr>
          <w:trHeight w:val="345"/>
        </w:trPr>
        <w:tc>
          <w:tcPr>
            <w:tcW w:w="4343" w:type="pct"/>
          </w:tcPr>
          <w:p w:rsidR="008C30EE" w:rsidRPr="0083310E" w:rsidRDefault="00CE7E4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División (por cada parte):</w:t>
            </w:r>
          </w:p>
        </w:tc>
        <w:tc>
          <w:tcPr>
            <w:tcW w:w="657" w:type="pct"/>
          </w:tcPr>
          <w:p w:rsidR="008C30EE" w:rsidRPr="0083310E" w:rsidRDefault="008C30EE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</w:tr>
      <w:tr w:rsidR="008C30EE" w:rsidRPr="0083310E" w:rsidTr="00921FF7">
        <w:trPr>
          <w:trHeight w:val="494"/>
        </w:trPr>
        <w:tc>
          <w:tcPr>
            <w:tcW w:w="4343" w:type="pct"/>
          </w:tcPr>
          <w:p w:rsidR="008C30EE" w:rsidRPr="0083310E" w:rsidRDefault="00CE7E4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b) Unión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, rectificación de medidas, urbanización y cambio de</w:t>
            </w:r>
          </w:p>
          <w:p w:rsidR="008C30EE" w:rsidRPr="0083310E" w:rsidRDefault="008C30EE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nomenclatura:</w:t>
            </w:r>
          </w:p>
        </w:tc>
        <w:tc>
          <w:tcPr>
            <w:tcW w:w="657" w:type="pct"/>
          </w:tcPr>
          <w:p w:rsidR="008C30EE" w:rsidRPr="0083310E" w:rsidRDefault="008C30EE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8C30EE" w:rsidRPr="0083310E" w:rsidTr="00921FF7">
        <w:trPr>
          <w:trHeight w:val="345"/>
        </w:trPr>
        <w:tc>
          <w:tcPr>
            <w:tcW w:w="4343" w:type="pct"/>
          </w:tcPr>
          <w:p w:rsidR="008C30EE" w:rsidRPr="0083310E" w:rsidRDefault="00CE7E4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c)</w:t>
            </w:r>
            <w:r w:rsidR="00E47004">
              <w:rPr>
                <w:rFonts w:ascii="Arial" w:hAnsi="Arial" w:cs="Arial"/>
                <w:sz w:val="20"/>
                <w:szCs w:val="20"/>
              </w:rPr>
              <w:t>Cédulas catastrales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(cada una):</w:t>
            </w:r>
          </w:p>
        </w:tc>
        <w:tc>
          <w:tcPr>
            <w:tcW w:w="657" w:type="pct"/>
          </w:tcPr>
          <w:p w:rsidR="008C30EE" w:rsidRPr="0083310E" w:rsidRDefault="008C30EE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8C30EE" w:rsidRPr="0083310E" w:rsidTr="00921FF7">
        <w:trPr>
          <w:trHeight w:val="708"/>
        </w:trPr>
        <w:tc>
          <w:tcPr>
            <w:tcW w:w="4343" w:type="pct"/>
          </w:tcPr>
          <w:p w:rsidR="008C30EE" w:rsidRPr="0083310E" w:rsidRDefault="00CE7E4B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d)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Constancias de no propiedad, única propiedad, valor catastral, número oficial de predio, y certificado de inscripción</w:t>
            </w:r>
            <w:r w:rsidR="00921FF7" w:rsidRPr="00833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0EE" w:rsidRPr="0083310E">
              <w:rPr>
                <w:rFonts w:ascii="Arial" w:hAnsi="Arial" w:cs="Arial"/>
                <w:sz w:val="20"/>
                <w:szCs w:val="20"/>
              </w:rPr>
              <w:t>vigente:</w:t>
            </w:r>
          </w:p>
        </w:tc>
        <w:tc>
          <w:tcPr>
            <w:tcW w:w="657" w:type="pct"/>
          </w:tcPr>
          <w:p w:rsidR="008C30EE" w:rsidRPr="0083310E" w:rsidRDefault="008C30EE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21FF7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</w:tbl>
    <w:p w:rsidR="003F3CFA" w:rsidRPr="0083310E" w:rsidRDefault="003F3CFA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CE7E4B" w:rsidRPr="0083310E" w:rsidRDefault="003F3CFA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IV.-</w:t>
      </w:r>
      <w:r w:rsidR="00CE7E4B" w:rsidRPr="0083310E">
        <w:rPr>
          <w:rFonts w:ascii="Arial" w:hAnsi="Arial" w:cs="Arial"/>
          <w:sz w:val="20"/>
          <w:szCs w:val="20"/>
        </w:rPr>
        <w:t xml:space="preserve"> Por la elaboración de planos:</w:t>
      </w:r>
    </w:p>
    <w:p w:rsidR="003F3CFA" w:rsidRPr="0083310E" w:rsidRDefault="003F3CFA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4"/>
        <w:gridCol w:w="1197"/>
      </w:tblGrid>
      <w:tr w:rsidR="003F3CFA" w:rsidRPr="0083310E" w:rsidTr="00E260AD">
        <w:trPr>
          <w:trHeight w:val="345"/>
          <w:jc w:val="center"/>
        </w:trPr>
        <w:tc>
          <w:tcPr>
            <w:tcW w:w="4343" w:type="pct"/>
          </w:tcPr>
          <w:p w:rsidR="003F3CFA" w:rsidRPr="0083310E" w:rsidRDefault="003F3CFA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a)Catastrales a escala</w:t>
            </w:r>
          </w:p>
        </w:tc>
        <w:tc>
          <w:tcPr>
            <w:tcW w:w="657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3F3CFA" w:rsidRPr="0083310E" w:rsidTr="00E260AD">
        <w:trPr>
          <w:trHeight w:val="343"/>
          <w:jc w:val="center"/>
        </w:trPr>
        <w:tc>
          <w:tcPr>
            <w:tcW w:w="4343" w:type="pct"/>
          </w:tcPr>
          <w:p w:rsidR="003F3CFA" w:rsidRPr="0083310E" w:rsidRDefault="00E260AD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b)</w:t>
            </w:r>
            <w:r w:rsidR="003F3CFA" w:rsidRPr="0083310E">
              <w:rPr>
                <w:rFonts w:ascii="Arial" w:hAnsi="Arial" w:cs="Arial"/>
                <w:sz w:val="20"/>
                <w:szCs w:val="20"/>
              </w:rPr>
              <w:t>Planos topográficos hasta 100 hectáreas</w:t>
            </w:r>
          </w:p>
        </w:tc>
        <w:tc>
          <w:tcPr>
            <w:tcW w:w="657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3F3CFA" w:rsidRPr="0083310E" w:rsidTr="00E260AD">
        <w:trPr>
          <w:trHeight w:val="467"/>
          <w:jc w:val="center"/>
        </w:trPr>
        <w:tc>
          <w:tcPr>
            <w:tcW w:w="4343" w:type="pct"/>
          </w:tcPr>
          <w:p w:rsidR="003F3CFA" w:rsidRPr="0083310E" w:rsidRDefault="00E260AD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c)</w:t>
            </w:r>
            <w:r w:rsidR="003F3CFA" w:rsidRPr="0083310E">
              <w:rPr>
                <w:rFonts w:ascii="Arial" w:hAnsi="Arial" w:cs="Arial"/>
                <w:sz w:val="20"/>
                <w:szCs w:val="20"/>
              </w:rPr>
              <w:t>Por revalidación de oficios de división, unión y rectificación de</w:t>
            </w:r>
            <w:r w:rsidRPr="00833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CFA" w:rsidRPr="0083310E">
              <w:rPr>
                <w:rFonts w:ascii="Arial" w:hAnsi="Arial" w:cs="Arial"/>
                <w:sz w:val="20"/>
                <w:szCs w:val="20"/>
              </w:rPr>
              <w:t>medidas:</w:t>
            </w:r>
          </w:p>
        </w:tc>
        <w:tc>
          <w:tcPr>
            <w:tcW w:w="657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</w:tbl>
    <w:p w:rsidR="0099279A" w:rsidRDefault="0099279A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3CFA" w:rsidRPr="0083310E" w:rsidRDefault="003F3CFA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V.-</w:t>
      </w:r>
      <w:r w:rsidRPr="0083310E">
        <w:rPr>
          <w:rFonts w:ascii="Arial" w:hAnsi="Arial" w:cs="Arial"/>
          <w:sz w:val="20"/>
          <w:szCs w:val="20"/>
        </w:rPr>
        <w:t xml:space="preserve"> Por la elaboración de planos:</w:t>
      </w:r>
    </w:p>
    <w:p w:rsidR="003F3CFA" w:rsidRPr="0083310E" w:rsidRDefault="003F3CFA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4"/>
        <w:gridCol w:w="1197"/>
      </w:tblGrid>
      <w:tr w:rsidR="003F3CFA" w:rsidRPr="0083310E" w:rsidTr="00E260AD">
        <w:trPr>
          <w:trHeight w:val="345"/>
          <w:jc w:val="center"/>
        </w:trPr>
        <w:tc>
          <w:tcPr>
            <w:tcW w:w="4343" w:type="pct"/>
          </w:tcPr>
          <w:p w:rsidR="003F3CFA" w:rsidRPr="0083310E" w:rsidRDefault="003F3CFA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a) Tamaño carta</w:t>
            </w:r>
          </w:p>
        </w:tc>
        <w:tc>
          <w:tcPr>
            <w:tcW w:w="657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3F3CFA" w:rsidRPr="0083310E" w:rsidTr="00E260AD">
        <w:trPr>
          <w:trHeight w:val="344"/>
          <w:jc w:val="center"/>
        </w:trPr>
        <w:tc>
          <w:tcPr>
            <w:tcW w:w="4343" w:type="pct"/>
          </w:tcPr>
          <w:p w:rsidR="003F3CFA" w:rsidRPr="0083310E" w:rsidRDefault="003F3CFA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b) Tamaño oficio</w:t>
            </w:r>
            <w:r w:rsidR="00E260AD" w:rsidRPr="008331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260AD" w:rsidRPr="0083310E" w:rsidTr="00E260AD">
        <w:trPr>
          <w:trHeight w:val="408"/>
          <w:jc w:val="center"/>
        </w:trPr>
        <w:tc>
          <w:tcPr>
            <w:tcW w:w="4343" w:type="pct"/>
          </w:tcPr>
          <w:p w:rsidR="00E260AD" w:rsidRPr="0083310E" w:rsidRDefault="00E260AD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c) Por diligencias de verificación de medidas físicas y colindancias de predios:</w:t>
            </w:r>
          </w:p>
        </w:tc>
        <w:tc>
          <w:tcPr>
            <w:tcW w:w="657" w:type="pct"/>
          </w:tcPr>
          <w:p w:rsidR="00E260AD" w:rsidRPr="0083310E" w:rsidRDefault="00E260AD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</w:tr>
    </w:tbl>
    <w:p w:rsidR="003F3CFA" w:rsidRPr="0083310E" w:rsidRDefault="003F3CFA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3F3CFA" w:rsidRPr="0083310E" w:rsidRDefault="003F3CFA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VI.-</w:t>
      </w:r>
      <w:r w:rsidRPr="0083310E">
        <w:rPr>
          <w:rFonts w:ascii="Arial" w:hAnsi="Arial" w:cs="Arial"/>
          <w:sz w:val="20"/>
          <w:szCs w:val="20"/>
        </w:rPr>
        <w:t xml:space="preserve"> Cuando la elaboración de planos o la diligencia de verificación incluyan trabajos de topografía, adicionalmente a la tarifa de la fracción anterior, se causarán los siguientes derechos de acuerdo a la superficie.</w:t>
      </w:r>
    </w:p>
    <w:p w:rsidR="003F3CFA" w:rsidRPr="0083310E" w:rsidRDefault="003F3CFA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29"/>
        <w:gridCol w:w="3437"/>
        <w:gridCol w:w="2245"/>
      </w:tblGrid>
      <w:tr w:rsidR="003F3CFA" w:rsidRPr="0083310E" w:rsidTr="00E260AD">
        <w:trPr>
          <w:trHeight w:val="20"/>
          <w:jc w:val="center"/>
        </w:trPr>
        <w:tc>
          <w:tcPr>
            <w:tcW w:w="1882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01-00-01</w:t>
            </w:r>
          </w:p>
        </w:tc>
        <w:tc>
          <w:tcPr>
            <w:tcW w:w="1886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Hasta 10-00-00</w:t>
            </w:r>
          </w:p>
        </w:tc>
        <w:tc>
          <w:tcPr>
            <w:tcW w:w="1232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3F3CFA" w:rsidRPr="0083310E" w:rsidTr="00E260AD">
        <w:trPr>
          <w:trHeight w:val="20"/>
          <w:jc w:val="center"/>
        </w:trPr>
        <w:tc>
          <w:tcPr>
            <w:tcW w:w="1882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10-00-01</w:t>
            </w:r>
          </w:p>
        </w:tc>
        <w:tc>
          <w:tcPr>
            <w:tcW w:w="1886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Hasta 20-00-00</w:t>
            </w:r>
          </w:p>
        </w:tc>
        <w:tc>
          <w:tcPr>
            <w:tcW w:w="1232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3F3CFA" w:rsidRPr="0083310E" w:rsidTr="00E260AD">
        <w:trPr>
          <w:trHeight w:val="20"/>
          <w:jc w:val="center"/>
        </w:trPr>
        <w:tc>
          <w:tcPr>
            <w:tcW w:w="1882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20-00-01</w:t>
            </w:r>
          </w:p>
        </w:tc>
        <w:tc>
          <w:tcPr>
            <w:tcW w:w="1886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Hasta 30-00-00</w:t>
            </w:r>
          </w:p>
        </w:tc>
        <w:tc>
          <w:tcPr>
            <w:tcW w:w="1232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3F3CFA" w:rsidRPr="0083310E" w:rsidTr="00E260AD">
        <w:trPr>
          <w:trHeight w:val="20"/>
          <w:jc w:val="center"/>
        </w:trPr>
        <w:tc>
          <w:tcPr>
            <w:tcW w:w="1882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30-00-01</w:t>
            </w:r>
          </w:p>
        </w:tc>
        <w:tc>
          <w:tcPr>
            <w:tcW w:w="1886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Hasta 40-00-00</w:t>
            </w:r>
          </w:p>
        </w:tc>
        <w:tc>
          <w:tcPr>
            <w:tcW w:w="1232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3F3CFA" w:rsidRPr="0083310E" w:rsidTr="00E260AD">
        <w:trPr>
          <w:trHeight w:val="20"/>
          <w:jc w:val="center"/>
        </w:trPr>
        <w:tc>
          <w:tcPr>
            <w:tcW w:w="1882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40-00-01</w:t>
            </w:r>
          </w:p>
        </w:tc>
        <w:tc>
          <w:tcPr>
            <w:tcW w:w="1886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Hasta 50-00-00</w:t>
            </w:r>
          </w:p>
        </w:tc>
        <w:tc>
          <w:tcPr>
            <w:tcW w:w="1232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3F3CFA" w:rsidRPr="0083310E" w:rsidTr="00E260AD">
        <w:trPr>
          <w:trHeight w:val="20"/>
          <w:jc w:val="center"/>
        </w:trPr>
        <w:tc>
          <w:tcPr>
            <w:tcW w:w="1882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50-00-01</w:t>
            </w:r>
          </w:p>
        </w:tc>
        <w:tc>
          <w:tcPr>
            <w:tcW w:w="1886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1232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$500.00 por hectárea</w:t>
            </w:r>
          </w:p>
        </w:tc>
      </w:tr>
    </w:tbl>
    <w:p w:rsidR="00B4358B" w:rsidRPr="0083310E" w:rsidRDefault="00B4358B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ab/>
      </w:r>
    </w:p>
    <w:p w:rsidR="003F3CFA" w:rsidRPr="0083310E" w:rsidRDefault="003F3CFA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26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Por la actualización o mejoras de predios se causarán y pagarán los siguientes derechos:</w:t>
      </w:r>
    </w:p>
    <w:p w:rsidR="003F3CFA" w:rsidRPr="0083310E" w:rsidRDefault="003F3CFA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1"/>
        <w:gridCol w:w="3621"/>
        <w:gridCol w:w="2209"/>
      </w:tblGrid>
      <w:tr w:rsidR="003F3CFA" w:rsidRPr="0083310E" w:rsidTr="00E260AD">
        <w:trPr>
          <w:trHeight w:val="20"/>
          <w:jc w:val="center"/>
        </w:trPr>
        <w:tc>
          <w:tcPr>
            <w:tcW w:w="1801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un valor de 1,000.00</w:t>
            </w:r>
          </w:p>
        </w:tc>
        <w:tc>
          <w:tcPr>
            <w:tcW w:w="1987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Hasta un valor de 4,000.00</w:t>
            </w:r>
          </w:p>
        </w:tc>
        <w:tc>
          <w:tcPr>
            <w:tcW w:w="1213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260AD" w:rsidRPr="008331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310E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3F3CFA" w:rsidRPr="0083310E" w:rsidTr="00E260AD">
        <w:trPr>
          <w:trHeight w:val="20"/>
          <w:jc w:val="center"/>
        </w:trPr>
        <w:tc>
          <w:tcPr>
            <w:tcW w:w="1801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un valor de 4,001.00</w:t>
            </w:r>
          </w:p>
        </w:tc>
        <w:tc>
          <w:tcPr>
            <w:tcW w:w="1987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Hasta un valor de 10,000.00</w:t>
            </w:r>
          </w:p>
        </w:tc>
        <w:tc>
          <w:tcPr>
            <w:tcW w:w="1213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</w:tr>
      <w:tr w:rsidR="003F3CFA" w:rsidRPr="0083310E" w:rsidTr="00E260AD">
        <w:trPr>
          <w:trHeight w:val="20"/>
          <w:jc w:val="center"/>
        </w:trPr>
        <w:tc>
          <w:tcPr>
            <w:tcW w:w="1801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un valor de 10,001.00</w:t>
            </w:r>
          </w:p>
        </w:tc>
        <w:tc>
          <w:tcPr>
            <w:tcW w:w="1987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Hasta un valor de 75,000.00</w:t>
            </w:r>
          </w:p>
        </w:tc>
        <w:tc>
          <w:tcPr>
            <w:tcW w:w="1213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3F3CFA" w:rsidRPr="0083310E" w:rsidTr="00E260AD">
        <w:trPr>
          <w:trHeight w:val="20"/>
          <w:jc w:val="center"/>
        </w:trPr>
        <w:tc>
          <w:tcPr>
            <w:tcW w:w="1801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De un valor de 75,001.00</w:t>
            </w:r>
          </w:p>
        </w:tc>
        <w:tc>
          <w:tcPr>
            <w:tcW w:w="1987" w:type="pct"/>
          </w:tcPr>
          <w:p w:rsidR="003F3CFA" w:rsidRPr="0083310E" w:rsidRDefault="003F3CFA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1213" w:type="pct"/>
          </w:tcPr>
          <w:p w:rsidR="003F3CFA" w:rsidRPr="0083310E" w:rsidRDefault="003F3CFA" w:rsidP="0083310E">
            <w:pPr>
              <w:spacing w:line="360" w:lineRule="auto"/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</w:tbl>
    <w:p w:rsidR="003F3CFA" w:rsidRPr="0083310E" w:rsidRDefault="003F3CFA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27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No causarán derecho alguno las divisiones o fracciones de terrenos en las </w:t>
      </w:r>
      <w:r w:rsidR="00CE7E4B" w:rsidRPr="0083310E">
        <w:rPr>
          <w:rFonts w:ascii="Arial" w:hAnsi="Arial" w:cs="Arial"/>
          <w:sz w:val="20"/>
          <w:szCs w:val="20"/>
        </w:rPr>
        <w:t>zonas rústicas</w:t>
      </w:r>
      <w:r w:rsidRPr="0083310E">
        <w:rPr>
          <w:rFonts w:ascii="Arial" w:hAnsi="Arial" w:cs="Arial"/>
          <w:sz w:val="20"/>
          <w:szCs w:val="20"/>
        </w:rPr>
        <w:t xml:space="preserve"> que sean destinadas plenamente a la producción agrícola o ganadera.</w:t>
      </w:r>
    </w:p>
    <w:p w:rsidR="00CE7E4B" w:rsidRPr="0083310E" w:rsidRDefault="00CE7E4B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7A798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28</w:t>
      </w:r>
      <w:r w:rsidR="003B51A0" w:rsidRPr="0083310E">
        <w:rPr>
          <w:rFonts w:ascii="Arial" w:hAnsi="Arial" w:cs="Arial"/>
          <w:b/>
          <w:sz w:val="20"/>
          <w:szCs w:val="20"/>
        </w:rPr>
        <w:t>.-</w:t>
      </w:r>
      <w:r w:rsidR="003B51A0" w:rsidRPr="0083310E">
        <w:rPr>
          <w:rFonts w:ascii="Arial" w:hAnsi="Arial" w:cs="Arial"/>
          <w:sz w:val="20"/>
          <w:szCs w:val="20"/>
        </w:rPr>
        <w:t xml:space="preserve"> Los fraccionamientos causarán derechos de deslindes, excepción hecha de lo dispuesto en el artículo anterior, de conformidad con lo siguiente: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59"/>
        <w:gridCol w:w="4552"/>
      </w:tblGrid>
      <w:tr w:rsidR="001834F4" w:rsidRPr="0083310E" w:rsidTr="00DC3FEB">
        <w:trPr>
          <w:trHeight w:val="345"/>
          <w:jc w:val="center"/>
        </w:trPr>
        <w:tc>
          <w:tcPr>
            <w:tcW w:w="2502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83310E">
              <w:rPr>
                <w:rFonts w:ascii="Arial" w:hAnsi="Arial" w:cs="Arial"/>
                <w:sz w:val="20"/>
                <w:szCs w:val="20"/>
              </w:rPr>
              <w:t xml:space="preserve"> Hasta 160,000 m2</w:t>
            </w:r>
          </w:p>
        </w:tc>
        <w:tc>
          <w:tcPr>
            <w:tcW w:w="2498" w:type="pct"/>
          </w:tcPr>
          <w:p w:rsidR="001834F4" w:rsidRPr="0083310E" w:rsidRDefault="003B51A0" w:rsidP="0083310E">
            <w:pPr>
              <w:spacing w:line="360" w:lineRule="auto"/>
              <w:ind w:right="21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310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1834F4" w:rsidRPr="0083310E" w:rsidTr="00DC3FEB">
        <w:trPr>
          <w:trHeight w:val="345"/>
          <w:jc w:val="center"/>
        </w:trPr>
        <w:tc>
          <w:tcPr>
            <w:tcW w:w="2502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83310E">
              <w:rPr>
                <w:rFonts w:ascii="Arial" w:hAnsi="Arial" w:cs="Arial"/>
                <w:sz w:val="20"/>
                <w:szCs w:val="20"/>
              </w:rPr>
              <w:t xml:space="preserve"> Más de 160,000 m2</w:t>
            </w:r>
          </w:p>
        </w:tc>
        <w:tc>
          <w:tcPr>
            <w:tcW w:w="2498" w:type="pct"/>
          </w:tcPr>
          <w:p w:rsidR="001834F4" w:rsidRPr="0083310E" w:rsidRDefault="003B51A0" w:rsidP="0083310E">
            <w:pPr>
              <w:spacing w:line="360" w:lineRule="auto"/>
              <w:ind w:right="21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EF117A" w:rsidRPr="0083310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310E">
              <w:rPr>
                <w:rFonts w:ascii="Arial" w:hAnsi="Arial" w:cs="Arial"/>
                <w:sz w:val="20"/>
                <w:szCs w:val="20"/>
              </w:rPr>
              <w:t xml:space="preserve"> 200.00</w:t>
            </w:r>
          </w:p>
        </w:tc>
      </w:tr>
    </w:tbl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29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Por la revisión técnica de la documentación de constitución en régimen de propiedad en condominio, se causarán derechos de acuerdo a su tipo.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90"/>
        <w:gridCol w:w="4621"/>
      </w:tblGrid>
      <w:tr w:rsidR="001834F4" w:rsidRPr="0083310E" w:rsidTr="00DC3FEB">
        <w:trPr>
          <w:trHeight w:val="345"/>
          <w:jc w:val="center"/>
        </w:trPr>
        <w:tc>
          <w:tcPr>
            <w:tcW w:w="2464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83310E">
              <w:rPr>
                <w:rFonts w:ascii="Arial" w:hAnsi="Arial" w:cs="Arial"/>
                <w:sz w:val="20"/>
                <w:szCs w:val="20"/>
              </w:rPr>
              <w:t xml:space="preserve"> Tipo comercial</w:t>
            </w:r>
          </w:p>
        </w:tc>
        <w:tc>
          <w:tcPr>
            <w:tcW w:w="2536" w:type="pct"/>
          </w:tcPr>
          <w:p w:rsidR="001834F4" w:rsidRPr="0083310E" w:rsidRDefault="003B51A0" w:rsidP="0083310E">
            <w:pPr>
              <w:spacing w:line="360" w:lineRule="auto"/>
              <w:ind w:right="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$ 200.00 por departamento</w:t>
            </w:r>
          </w:p>
        </w:tc>
      </w:tr>
      <w:tr w:rsidR="001834F4" w:rsidRPr="0083310E" w:rsidTr="00DC3FEB">
        <w:trPr>
          <w:trHeight w:val="345"/>
          <w:jc w:val="center"/>
        </w:trPr>
        <w:tc>
          <w:tcPr>
            <w:tcW w:w="2464" w:type="pct"/>
          </w:tcPr>
          <w:p w:rsidR="001834F4" w:rsidRPr="0083310E" w:rsidRDefault="003B51A0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83310E">
              <w:rPr>
                <w:rFonts w:ascii="Arial" w:hAnsi="Arial" w:cs="Arial"/>
                <w:sz w:val="20"/>
                <w:szCs w:val="20"/>
              </w:rPr>
              <w:t xml:space="preserve"> Tipo habitacional</w:t>
            </w:r>
          </w:p>
        </w:tc>
        <w:tc>
          <w:tcPr>
            <w:tcW w:w="2536" w:type="pct"/>
          </w:tcPr>
          <w:p w:rsidR="001834F4" w:rsidRPr="0083310E" w:rsidRDefault="003B51A0" w:rsidP="0083310E">
            <w:pPr>
              <w:spacing w:line="360" w:lineRule="auto"/>
              <w:ind w:right="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$ 100.00 por departamento</w:t>
            </w:r>
          </w:p>
        </w:tc>
      </w:tr>
    </w:tbl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CAPÍTULO </w:t>
      </w:r>
      <w:r w:rsidR="00D564BE">
        <w:rPr>
          <w:rFonts w:ascii="Arial" w:hAnsi="Arial" w:cs="Arial"/>
          <w:b/>
          <w:sz w:val="20"/>
          <w:szCs w:val="20"/>
        </w:rPr>
        <w:t>IV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Derechos por Servicios de Limpia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30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Por los derechos correspondientes al servicio de limpia, mensualmente se causará y pagará la cuota de: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I.-</w:t>
      </w:r>
      <w:r w:rsidRPr="0083310E">
        <w:rPr>
          <w:rFonts w:ascii="Arial" w:hAnsi="Arial" w:cs="Arial"/>
          <w:sz w:val="20"/>
          <w:szCs w:val="20"/>
        </w:rPr>
        <w:t xml:space="preserve"> Por predio habitacional</w:t>
      </w:r>
      <w:r w:rsidRPr="0083310E">
        <w:rPr>
          <w:rFonts w:ascii="Arial" w:hAnsi="Arial" w:cs="Arial"/>
          <w:sz w:val="20"/>
          <w:szCs w:val="20"/>
        </w:rPr>
        <w:tab/>
      </w:r>
      <w:r w:rsidR="00552320" w:rsidRPr="0083310E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83310E">
        <w:rPr>
          <w:rFonts w:ascii="Arial" w:hAnsi="Arial" w:cs="Arial"/>
          <w:sz w:val="20"/>
          <w:szCs w:val="20"/>
        </w:rPr>
        <w:t>$</w:t>
      </w:r>
      <w:r w:rsidR="00552320" w:rsidRPr="0083310E">
        <w:rPr>
          <w:rFonts w:ascii="Arial" w:hAnsi="Arial" w:cs="Arial"/>
          <w:sz w:val="20"/>
          <w:szCs w:val="20"/>
        </w:rPr>
        <w:t xml:space="preserve">     </w:t>
      </w:r>
      <w:r w:rsidRPr="0083310E">
        <w:rPr>
          <w:rFonts w:ascii="Arial" w:hAnsi="Arial" w:cs="Arial"/>
          <w:sz w:val="20"/>
          <w:szCs w:val="20"/>
        </w:rPr>
        <w:t xml:space="preserve"> 20.00 por cada viaje</w:t>
      </w:r>
    </w:p>
    <w:p w:rsidR="001834F4" w:rsidRPr="0083310E" w:rsidRDefault="003B51A0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II.-</w:t>
      </w:r>
      <w:r w:rsidRPr="0083310E">
        <w:rPr>
          <w:rFonts w:ascii="Arial" w:hAnsi="Arial" w:cs="Arial"/>
          <w:sz w:val="20"/>
          <w:szCs w:val="20"/>
        </w:rPr>
        <w:t xml:space="preserve"> Por predio comercial</w:t>
      </w:r>
      <w:r w:rsidRPr="0083310E">
        <w:rPr>
          <w:rFonts w:ascii="Arial" w:hAnsi="Arial" w:cs="Arial"/>
          <w:sz w:val="20"/>
          <w:szCs w:val="20"/>
        </w:rPr>
        <w:tab/>
      </w:r>
      <w:r w:rsidR="00CE7E4B" w:rsidRPr="0083310E">
        <w:rPr>
          <w:rFonts w:ascii="Arial" w:hAnsi="Arial" w:cs="Arial"/>
          <w:sz w:val="20"/>
          <w:szCs w:val="20"/>
        </w:rPr>
        <w:t xml:space="preserve">     </w:t>
      </w:r>
      <w:r w:rsidR="00552320" w:rsidRPr="0083310E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83310E">
        <w:rPr>
          <w:rFonts w:ascii="Arial" w:hAnsi="Arial" w:cs="Arial"/>
          <w:sz w:val="20"/>
          <w:szCs w:val="20"/>
        </w:rPr>
        <w:t>$</w:t>
      </w:r>
      <w:r w:rsidR="00552320" w:rsidRPr="0083310E">
        <w:rPr>
          <w:rFonts w:ascii="Arial" w:hAnsi="Arial" w:cs="Arial"/>
          <w:sz w:val="20"/>
          <w:szCs w:val="20"/>
        </w:rPr>
        <w:t xml:space="preserve">     </w:t>
      </w:r>
      <w:r w:rsidRPr="0083310E">
        <w:rPr>
          <w:rFonts w:ascii="Arial" w:hAnsi="Arial" w:cs="Arial"/>
          <w:sz w:val="20"/>
          <w:szCs w:val="20"/>
        </w:rPr>
        <w:t xml:space="preserve"> 30.00 por cada viaje</w:t>
      </w:r>
    </w:p>
    <w:p w:rsidR="001834F4" w:rsidRPr="0083310E" w:rsidRDefault="003B51A0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III.-</w:t>
      </w:r>
      <w:r w:rsidRPr="0083310E">
        <w:rPr>
          <w:rFonts w:ascii="Arial" w:hAnsi="Arial" w:cs="Arial"/>
          <w:sz w:val="20"/>
          <w:szCs w:val="20"/>
        </w:rPr>
        <w:t xml:space="preserve"> Por predio Industrial</w:t>
      </w:r>
      <w:r w:rsidR="00552320" w:rsidRPr="0083310E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83310E">
        <w:rPr>
          <w:rFonts w:ascii="Arial" w:hAnsi="Arial" w:cs="Arial"/>
          <w:sz w:val="20"/>
          <w:szCs w:val="20"/>
        </w:rPr>
        <w:tab/>
      </w:r>
      <w:r w:rsidR="00552320" w:rsidRPr="0083310E">
        <w:rPr>
          <w:rFonts w:ascii="Arial" w:hAnsi="Arial" w:cs="Arial"/>
          <w:sz w:val="20"/>
          <w:szCs w:val="20"/>
        </w:rPr>
        <w:t xml:space="preserve">    </w:t>
      </w:r>
      <w:r w:rsidRPr="0083310E">
        <w:rPr>
          <w:rFonts w:ascii="Arial" w:hAnsi="Arial" w:cs="Arial"/>
          <w:sz w:val="20"/>
          <w:szCs w:val="20"/>
        </w:rPr>
        <w:t>$</w:t>
      </w:r>
      <w:r w:rsidR="00552320" w:rsidRPr="0083310E">
        <w:rPr>
          <w:rFonts w:ascii="Arial" w:hAnsi="Arial" w:cs="Arial"/>
          <w:sz w:val="20"/>
          <w:szCs w:val="20"/>
        </w:rPr>
        <w:t xml:space="preserve">     </w:t>
      </w:r>
      <w:r w:rsidRPr="0083310E">
        <w:rPr>
          <w:rFonts w:ascii="Arial" w:hAnsi="Arial" w:cs="Arial"/>
          <w:sz w:val="20"/>
          <w:szCs w:val="20"/>
        </w:rPr>
        <w:t xml:space="preserve"> 45.00 por cada viaje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31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El derecho por el uso de basurero propiedad del Municipio se causará y cobrará de acuerdo a la siguiente clasificación:</w:t>
      </w:r>
    </w:p>
    <w:p w:rsidR="002E27F7" w:rsidRPr="0083310E" w:rsidRDefault="002E27F7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27F7" w:rsidRPr="0083310E" w:rsidRDefault="002E27F7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I.-</w:t>
      </w:r>
      <w:r w:rsidRPr="0083310E">
        <w:rPr>
          <w:rFonts w:ascii="Arial" w:hAnsi="Arial" w:cs="Arial"/>
          <w:sz w:val="20"/>
          <w:szCs w:val="20"/>
        </w:rPr>
        <w:t xml:space="preserve"> Basura domiciliaria</w:t>
      </w:r>
      <w:r w:rsidRPr="0083310E">
        <w:rPr>
          <w:rFonts w:ascii="Arial" w:hAnsi="Arial" w:cs="Arial"/>
          <w:sz w:val="20"/>
          <w:szCs w:val="20"/>
        </w:rPr>
        <w:tab/>
        <w:t xml:space="preserve">      </w:t>
      </w:r>
      <w:r w:rsidR="00E260AD" w:rsidRPr="0083310E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457D0A" w:rsidRPr="0083310E">
        <w:rPr>
          <w:rFonts w:ascii="Arial" w:hAnsi="Arial" w:cs="Arial"/>
          <w:sz w:val="20"/>
          <w:szCs w:val="20"/>
        </w:rPr>
        <w:t xml:space="preserve">    </w:t>
      </w:r>
      <w:r w:rsidRPr="0083310E">
        <w:rPr>
          <w:rFonts w:ascii="Arial" w:hAnsi="Arial" w:cs="Arial"/>
          <w:sz w:val="20"/>
          <w:szCs w:val="20"/>
        </w:rPr>
        <w:t xml:space="preserve"> $</w:t>
      </w:r>
      <w:r w:rsidR="00457D0A" w:rsidRPr="0083310E">
        <w:rPr>
          <w:rFonts w:ascii="Arial" w:hAnsi="Arial" w:cs="Arial"/>
          <w:sz w:val="20"/>
          <w:szCs w:val="20"/>
        </w:rPr>
        <w:t xml:space="preserve">    </w:t>
      </w:r>
      <w:r w:rsidRPr="0083310E">
        <w:rPr>
          <w:rFonts w:ascii="Arial" w:hAnsi="Arial" w:cs="Arial"/>
          <w:sz w:val="20"/>
          <w:szCs w:val="20"/>
        </w:rPr>
        <w:t xml:space="preserve"> 20.00 por cada viaje</w:t>
      </w:r>
    </w:p>
    <w:p w:rsidR="002E27F7" w:rsidRPr="0083310E" w:rsidRDefault="002E27F7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II.-</w:t>
      </w:r>
      <w:r w:rsidRPr="0083310E">
        <w:rPr>
          <w:rFonts w:ascii="Arial" w:hAnsi="Arial" w:cs="Arial"/>
          <w:sz w:val="20"/>
          <w:szCs w:val="20"/>
        </w:rPr>
        <w:t xml:space="preserve"> Desechos orgánicos       </w:t>
      </w:r>
      <w:r w:rsidR="00E260AD" w:rsidRPr="0083310E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457D0A" w:rsidRPr="0083310E">
        <w:rPr>
          <w:rFonts w:ascii="Arial" w:hAnsi="Arial" w:cs="Arial"/>
          <w:sz w:val="20"/>
          <w:szCs w:val="20"/>
        </w:rPr>
        <w:t xml:space="preserve"> </w:t>
      </w:r>
      <w:r w:rsidRPr="0083310E">
        <w:rPr>
          <w:rFonts w:ascii="Arial" w:hAnsi="Arial" w:cs="Arial"/>
          <w:sz w:val="20"/>
          <w:szCs w:val="20"/>
        </w:rPr>
        <w:t>$</w:t>
      </w:r>
      <w:r w:rsidR="00457D0A" w:rsidRPr="0083310E">
        <w:rPr>
          <w:rFonts w:ascii="Arial" w:hAnsi="Arial" w:cs="Arial"/>
          <w:sz w:val="20"/>
          <w:szCs w:val="20"/>
        </w:rPr>
        <w:t xml:space="preserve">    </w:t>
      </w:r>
      <w:r w:rsidRPr="0083310E">
        <w:rPr>
          <w:rFonts w:ascii="Arial" w:hAnsi="Arial" w:cs="Arial"/>
          <w:sz w:val="20"/>
          <w:szCs w:val="20"/>
        </w:rPr>
        <w:t xml:space="preserve"> 30.00 por cada viaje</w:t>
      </w:r>
    </w:p>
    <w:p w:rsidR="002E27F7" w:rsidRPr="0083310E" w:rsidRDefault="002E27F7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III.-</w:t>
      </w:r>
      <w:r w:rsidRPr="0083310E">
        <w:rPr>
          <w:rFonts w:ascii="Arial" w:hAnsi="Arial" w:cs="Arial"/>
          <w:sz w:val="20"/>
          <w:szCs w:val="20"/>
        </w:rPr>
        <w:t xml:space="preserve">Desechos industriales       </w:t>
      </w:r>
      <w:r w:rsidR="00552320" w:rsidRPr="0083310E">
        <w:rPr>
          <w:rFonts w:ascii="Arial" w:hAnsi="Arial" w:cs="Arial"/>
          <w:sz w:val="20"/>
          <w:szCs w:val="20"/>
        </w:rPr>
        <w:t xml:space="preserve">                                        </w:t>
      </w:r>
      <w:r w:rsidR="00457D0A" w:rsidRPr="0083310E">
        <w:rPr>
          <w:rFonts w:ascii="Arial" w:hAnsi="Arial" w:cs="Arial"/>
          <w:sz w:val="20"/>
          <w:szCs w:val="20"/>
        </w:rPr>
        <w:t xml:space="preserve">                              </w:t>
      </w:r>
      <w:r w:rsidR="00552320" w:rsidRPr="0083310E">
        <w:rPr>
          <w:rFonts w:ascii="Arial" w:hAnsi="Arial" w:cs="Arial"/>
          <w:sz w:val="20"/>
          <w:szCs w:val="20"/>
        </w:rPr>
        <w:t xml:space="preserve">  </w:t>
      </w:r>
      <w:r w:rsidRPr="0083310E">
        <w:rPr>
          <w:rFonts w:ascii="Arial" w:hAnsi="Arial" w:cs="Arial"/>
          <w:sz w:val="20"/>
          <w:szCs w:val="20"/>
        </w:rPr>
        <w:t xml:space="preserve">  $ </w:t>
      </w:r>
      <w:r w:rsidR="00457D0A" w:rsidRPr="0083310E">
        <w:rPr>
          <w:rFonts w:ascii="Arial" w:hAnsi="Arial" w:cs="Arial"/>
          <w:sz w:val="20"/>
          <w:szCs w:val="20"/>
        </w:rPr>
        <w:t xml:space="preserve">    </w:t>
      </w:r>
      <w:r w:rsidRPr="0083310E">
        <w:rPr>
          <w:rFonts w:ascii="Arial" w:hAnsi="Arial" w:cs="Arial"/>
          <w:sz w:val="20"/>
          <w:szCs w:val="20"/>
        </w:rPr>
        <w:t>45.00 por cada viaje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54F" w:rsidRPr="0083310E" w:rsidRDefault="00D564BE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CAPÍTULO </w:t>
      </w:r>
      <w:r w:rsidR="002C054F" w:rsidRPr="0083310E">
        <w:rPr>
          <w:rFonts w:ascii="Arial" w:hAnsi="Arial" w:cs="Arial"/>
          <w:b/>
          <w:sz w:val="20"/>
          <w:szCs w:val="20"/>
        </w:rPr>
        <w:t>V</w:t>
      </w:r>
    </w:p>
    <w:p w:rsidR="002C054F" w:rsidRPr="0083310E" w:rsidRDefault="002C054F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Derechos por Servicios de Agua Potable</w:t>
      </w:r>
    </w:p>
    <w:p w:rsidR="002E27F7" w:rsidRPr="0083310E" w:rsidRDefault="002E27F7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0CF4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32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</w:t>
      </w:r>
      <w:r w:rsidR="00B90CF4" w:rsidRPr="0083310E">
        <w:rPr>
          <w:rFonts w:ascii="Arial" w:hAnsi="Arial" w:cs="Arial"/>
          <w:sz w:val="20"/>
          <w:szCs w:val="20"/>
        </w:rPr>
        <w:t xml:space="preserve">Por los servicios de agua potable que preste el Municipio de </w:t>
      </w:r>
      <w:proofErr w:type="spellStart"/>
      <w:r w:rsidR="00B90CF4"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="00B90CF4" w:rsidRPr="0083310E">
        <w:rPr>
          <w:rFonts w:ascii="Arial" w:hAnsi="Arial" w:cs="Arial"/>
          <w:sz w:val="20"/>
          <w:szCs w:val="20"/>
        </w:rPr>
        <w:t>, Yucatán se pagarán bimestralmente las siguientes cuotas: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I.-</w:t>
      </w:r>
      <w:r w:rsidRPr="0083310E">
        <w:rPr>
          <w:rFonts w:ascii="Arial" w:hAnsi="Arial" w:cs="Arial"/>
          <w:sz w:val="20"/>
          <w:szCs w:val="20"/>
        </w:rPr>
        <w:t xml:space="preserve"> Por toma doméstica $ 22.00, 1 a 20 metros cúbicos (se cobrará $1.00 por cada metro cúbico de excedente)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II.-</w:t>
      </w:r>
      <w:r w:rsidRPr="0083310E">
        <w:rPr>
          <w:rFonts w:ascii="Arial" w:hAnsi="Arial" w:cs="Arial"/>
          <w:sz w:val="20"/>
          <w:szCs w:val="20"/>
        </w:rPr>
        <w:t xml:space="preserve"> Por toma comercial $ 50.00, 1 a 30 metros cúbicos (se cobrará $2.00 por cada metro cubico de excedente)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III.-</w:t>
      </w:r>
      <w:r w:rsidRPr="0083310E">
        <w:rPr>
          <w:rFonts w:ascii="Arial" w:hAnsi="Arial" w:cs="Arial"/>
          <w:sz w:val="20"/>
          <w:szCs w:val="20"/>
        </w:rPr>
        <w:t xml:space="preserve"> Por toma Industrial $ 150.00, 1 a 30 metros cúbicos (se cobrará $2.00 por cada metro cubico de excedente)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IV.-</w:t>
      </w:r>
      <w:r w:rsidRPr="0083310E">
        <w:rPr>
          <w:rFonts w:ascii="Arial" w:hAnsi="Arial" w:cs="Arial"/>
          <w:sz w:val="20"/>
          <w:szCs w:val="20"/>
        </w:rPr>
        <w:t xml:space="preserve"> Por contrato de toma nueva doméstica $1,200.00 (incluye material del cuadro, material de la tubería principal al cuadro con un máximo de 6 metros de distancia, medidor, contrato y mano de obra)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V.-</w:t>
      </w:r>
      <w:r w:rsidRPr="0083310E">
        <w:rPr>
          <w:rFonts w:ascii="Arial" w:hAnsi="Arial" w:cs="Arial"/>
          <w:sz w:val="20"/>
          <w:szCs w:val="20"/>
        </w:rPr>
        <w:t xml:space="preserve"> Por contrato de toma</w:t>
      </w:r>
      <w:r w:rsidR="008579E9" w:rsidRPr="0083310E">
        <w:rPr>
          <w:rFonts w:ascii="Arial" w:hAnsi="Arial" w:cs="Arial"/>
          <w:sz w:val="20"/>
          <w:szCs w:val="20"/>
        </w:rPr>
        <w:t xml:space="preserve"> nueva</w:t>
      </w:r>
      <w:r w:rsidRPr="0083310E">
        <w:rPr>
          <w:rFonts w:ascii="Arial" w:hAnsi="Arial" w:cs="Arial"/>
          <w:sz w:val="20"/>
          <w:szCs w:val="20"/>
        </w:rPr>
        <w:t xml:space="preserve"> comercial $1,500.00 (incluye material del cuadro, material de la tubería principal al cuadro con un máximo de 6metros de distancia, me</w:t>
      </w:r>
      <w:r w:rsidR="002E27F7" w:rsidRPr="0083310E">
        <w:rPr>
          <w:rFonts w:ascii="Arial" w:hAnsi="Arial" w:cs="Arial"/>
          <w:sz w:val="20"/>
          <w:szCs w:val="20"/>
        </w:rPr>
        <w:t>didor, contrato y mano de obra)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VI.-</w:t>
      </w:r>
      <w:r w:rsidRPr="0083310E">
        <w:rPr>
          <w:rFonts w:ascii="Arial" w:hAnsi="Arial" w:cs="Arial"/>
          <w:sz w:val="20"/>
          <w:szCs w:val="20"/>
        </w:rPr>
        <w:t xml:space="preserve"> Por contrato de toma</w:t>
      </w:r>
      <w:r w:rsidR="008579E9" w:rsidRPr="0083310E">
        <w:rPr>
          <w:rFonts w:ascii="Arial" w:hAnsi="Arial" w:cs="Arial"/>
          <w:sz w:val="20"/>
          <w:szCs w:val="20"/>
        </w:rPr>
        <w:t xml:space="preserve"> nueva</w:t>
      </w:r>
      <w:r w:rsidRPr="0083310E">
        <w:rPr>
          <w:rFonts w:ascii="Arial" w:hAnsi="Arial" w:cs="Arial"/>
          <w:sz w:val="20"/>
          <w:szCs w:val="20"/>
        </w:rPr>
        <w:t xml:space="preserve"> Industrial $2,500.00 (incluye material del cuadro, material de la tubería principal al cuadro con un máximo de 6 metros de distancia, medidor, contrato y mano de obra)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VII.-</w:t>
      </w:r>
      <w:r w:rsidRPr="0083310E">
        <w:rPr>
          <w:rFonts w:ascii="Arial" w:hAnsi="Arial" w:cs="Arial"/>
          <w:sz w:val="20"/>
          <w:szCs w:val="20"/>
        </w:rPr>
        <w:t xml:space="preserve"> Cambio de medidor por daño o robo $700.00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VIII.-</w:t>
      </w:r>
      <w:r w:rsidRPr="0083310E">
        <w:rPr>
          <w:rFonts w:ascii="Arial" w:hAnsi="Arial" w:cs="Arial"/>
          <w:sz w:val="20"/>
          <w:szCs w:val="20"/>
        </w:rPr>
        <w:t xml:space="preserve"> Traslado de tomas de 3 a 4 metros $400.00 se considera toma nueva a partir de 5 metros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IX.-</w:t>
      </w:r>
      <w:r w:rsidRPr="0083310E">
        <w:rPr>
          <w:rFonts w:ascii="Arial" w:hAnsi="Arial" w:cs="Arial"/>
          <w:sz w:val="20"/>
          <w:szCs w:val="20"/>
        </w:rPr>
        <w:t xml:space="preserve"> Reconexiones $200.00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X.-</w:t>
      </w:r>
      <w:r w:rsidRPr="0083310E">
        <w:rPr>
          <w:rFonts w:ascii="Arial" w:hAnsi="Arial" w:cs="Arial"/>
          <w:sz w:val="20"/>
          <w:szCs w:val="20"/>
        </w:rPr>
        <w:t xml:space="preserve"> Constancias de no adeudo $70.00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XI.-</w:t>
      </w:r>
      <w:r w:rsidRPr="0083310E">
        <w:rPr>
          <w:rFonts w:ascii="Arial" w:hAnsi="Arial" w:cs="Arial"/>
          <w:sz w:val="20"/>
          <w:szCs w:val="20"/>
        </w:rPr>
        <w:t xml:space="preserve"> Cambio de propietario $150.00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XII.-</w:t>
      </w:r>
      <w:r w:rsidRPr="0083310E">
        <w:rPr>
          <w:rFonts w:ascii="Arial" w:hAnsi="Arial" w:cs="Arial"/>
          <w:sz w:val="20"/>
          <w:szCs w:val="20"/>
        </w:rPr>
        <w:t xml:space="preserve"> Duplicados de recibos $50.00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XIII.-</w:t>
      </w:r>
      <w:r w:rsidRPr="0083310E">
        <w:rPr>
          <w:rFonts w:ascii="Arial" w:hAnsi="Arial" w:cs="Arial"/>
          <w:sz w:val="20"/>
          <w:szCs w:val="20"/>
        </w:rPr>
        <w:t xml:space="preserve"> Constancia de antigüedad $70.00</w:t>
      </w:r>
    </w:p>
    <w:p w:rsidR="00B90CF4" w:rsidRPr="0083310E" w:rsidRDefault="00B90C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XIV.-</w:t>
      </w:r>
      <w:r w:rsidRPr="0083310E">
        <w:rPr>
          <w:rFonts w:ascii="Arial" w:hAnsi="Arial" w:cs="Arial"/>
          <w:sz w:val="20"/>
          <w:szCs w:val="20"/>
        </w:rPr>
        <w:t xml:space="preserve"> Constancia de factibilidad en obras a empresas,</w:t>
      </w:r>
      <w:r w:rsidR="008579E9" w:rsidRPr="0083310E">
        <w:rPr>
          <w:rFonts w:ascii="Arial" w:hAnsi="Arial" w:cs="Arial"/>
          <w:sz w:val="20"/>
          <w:szCs w:val="20"/>
        </w:rPr>
        <w:t xml:space="preserve"> </w:t>
      </w:r>
      <w:r w:rsidRPr="0083310E">
        <w:rPr>
          <w:rFonts w:ascii="Arial" w:hAnsi="Arial" w:cs="Arial"/>
          <w:sz w:val="20"/>
          <w:szCs w:val="20"/>
        </w:rPr>
        <w:t>$</w:t>
      </w:r>
      <w:r w:rsidR="008579E9" w:rsidRPr="0083310E">
        <w:rPr>
          <w:rFonts w:ascii="Arial" w:hAnsi="Arial" w:cs="Arial"/>
          <w:sz w:val="20"/>
          <w:szCs w:val="20"/>
        </w:rPr>
        <w:t xml:space="preserve"> </w:t>
      </w:r>
      <w:r w:rsidRPr="0083310E">
        <w:rPr>
          <w:rFonts w:ascii="Arial" w:hAnsi="Arial" w:cs="Arial"/>
          <w:sz w:val="20"/>
          <w:szCs w:val="20"/>
        </w:rPr>
        <w:t>6,000.00 más el costo de una toma comercial.</w:t>
      </w:r>
    </w:p>
    <w:p w:rsidR="00EF117A" w:rsidRPr="0083310E" w:rsidRDefault="00EF117A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V</w:t>
      </w:r>
      <w:r w:rsidR="00D564BE">
        <w:rPr>
          <w:rFonts w:ascii="Arial" w:hAnsi="Arial" w:cs="Arial"/>
          <w:b/>
          <w:sz w:val="20"/>
          <w:szCs w:val="20"/>
        </w:rPr>
        <w:t>I</w:t>
      </w:r>
    </w:p>
    <w:p w:rsidR="002C054F" w:rsidRPr="0083310E" w:rsidRDefault="002C054F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Derechos por Servicios de Mercados</w:t>
      </w:r>
    </w:p>
    <w:p w:rsidR="002C054F" w:rsidRPr="0083310E" w:rsidRDefault="002C054F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33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Los derechos por servicios de mercados se causarán y pagarán de conformidad con las siguientes tarifas:</w:t>
      </w:r>
    </w:p>
    <w:p w:rsidR="006146EB" w:rsidRPr="0083310E" w:rsidRDefault="002E27F7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 xml:space="preserve">I.- Locatarios fijos                     </w:t>
      </w:r>
      <w:r w:rsidR="006146EB" w:rsidRPr="0083310E">
        <w:rPr>
          <w:rFonts w:ascii="Arial" w:hAnsi="Arial" w:cs="Arial"/>
          <w:sz w:val="20"/>
          <w:szCs w:val="20"/>
        </w:rPr>
        <w:t xml:space="preserve">        </w:t>
      </w:r>
      <w:r w:rsidRPr="0083310E">
        <w:rPr>
          <w:rFonts w:ascii="Arial" w:hAnsi="Arial" w:cs="Arial"/>
          <w:sz w:val="20"/>
          <w:szCs w:val="20"/>
        </w:rPr>
        <w:t xml:space="preserve">  </w:t>
      </w:r>
      <w:r w:rsidR="006146EB" w:rsidRPr="0083310E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2C054F" w:rsidRPr="0083310E">
        <w:rPr>
          <w:rFonts w:ascii="Arial" w:hAnsi="Arial" w:cs="Arial"/>
          <w:sz w:val="20"/>
          <w:szCs w:val="20"/>
        </w:rPr>
        <w:tab/>
        <w:t xml:space="preserve">$ </w:t>
      </w:r>
      <w:r w:rsidR="006146EB" w:rsidRPr="0083310E">
        <w:rPr>
          <w:rFonts w:ascii="Arial" w:hAnsi="Arial" w:cs="Arial"/>
          <w:sz w:val="20"/>
          <w:szCs w:val="20"/>
        </w:rPr>
        <w:t xml:space="preserve">          </w:t>
      </w:r>
      <w:r w:rsidR="002C054F" w:rsidRPr="0083310E">
        <w:rPr>
          <w:rFonts w:ascii="Arial" w:hAnsi="Arial" w:cs="Arial"/>
          <w:sz w:val="20"/>
          <w:szCs w:val="20"/>
        </w:rPr>
        <w:t>50.00 mensuales por m2</w:t>
      </w:r>
    </w:p>
    <w:p w:rsidR="002C054F" w:rsidRPr="0083310E" w:rsidRDefault="002C054F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II.- Locatarios semif</w:t>
      </w:r>
      <w:r w:rsidR="002E27F7" w:rsidRPr="0083310E">
        <w:rPr>
          <w:rFonts w:ascii="Arial" w:hAnsi="Arial" w:cs="Arial"/>
          <w:sz w:val="20"/>
          <w:szCs w:val="20"/>
        </w:rPr>
        <w:t xml:space="preserve">ijos     </w:t>
      </w:r>
      <w:r w:rsidR="006146EB" w:rsidRPr="0083310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2E27F7" w:rsidRPr="0083310E">
        <w:rPr>
          <w:rFonts w:ascii="Arial" w:hAnsi="Arial" w:cs="Arial"/>
          <w:sz w:val="20"/>
          <w:szCs w:val="20"/>
        </w:rPr>
        <w:t xml:space="preserve">          </w:t>
      </w:r>
      <w:r w:rsidRPr="0083310E">
        <w:rPr>
          <w:rFonts w:ascii="Arial" w:hAnsi="Arial" w:cs="Arial"/>
          <w:sz w:val="20"/>
          <w:szCs w:val="20"/>
        </w:rPr>
        <w:t>$ 5 diarios</w:t>
      </w:r>
    </w:p>
    <w:p w:rsidR="00193111" w:rsidRPr="0083310E" w:rsidRDefault="00193111" w:rsidP="008331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VI</w:t>
      </w:r>
      <w:r w:rsidR="00D564BE">
        <w:rPr>
          <w:rFonts w:ascii="Arial" w:hAnsi="Arial" w:cs="Arial"/>
          <w:b/>
          <w:sz w:val="20"/>
          <w:szCs w:val="20"/>
        </w:rPr>
        <w:t>I</w:t>
      </w:r>
    </w:p>
    <w:p w:rsidR="00AB58A8" w:rsidRPr="0083310E" w:rsidRDefault="002C054F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Derechos </w:t>
      </w:r>
      <w:r w:rsidR="0026443A" w:rsidRPr="0083310E">
        <w:rPr>
          <w:rFonts w:ascii="Arial" w:hAnsi="Arial" w:cs="Arial"/>
          <w:b/>
          <w:sz w:val="20"/>
          <w:szCs w:val="20"/>
        </w:rPr>
        <w:t>d</w:t>
      </w:r>
      <w:r w:rsidRPr="0083310E">
        <w:rPr>
          <w:rFonts w:ascii="Arial" w:hAnsi="Arial" w:cs="Arial"/>
          <w:b/>
          <w:sz w:val="20"/>
          <w:szCs w:val="20"/>
        </w:rPr>
        <w:t xml:space="preserve">e </w:t>
      </w:r>
      <w:r w:rsidR="00AB58A8" w:rsidRPr="0083310E">
        <w:rPr>
          <w:rFonts w:ascii="Arial" w:hAnsi="Arial" w:cs="Arial"/>
          <w:b/>
          <w:sz w:val="20"/>
          <w:szCs w:val="20"/>
        </w:rPr>
        <w:t xml:space="preserve">Seguridad </w:t>
      </w:r>
      <w:r w:rsidR="0026443A" w:rsidRPr="0083310E">
        <w:rPr>
          <w:rFonts w:ascii="Arial" w:hAnsi="Arial" w:cs="Arial"/>
          <w:b/>
          <w:sz w:val="20"/>
          <w:szCs w:val="20"/>
        </w:rPr>
        <w:t>Pública</w:t>
      </w:r>
      <w:r w:rsidR="00AB58A8" w:rsidRPr="0083310E">
        <w:rPr>
          <w:rFonts w:ascii="Arial" w:hAnsi="Arial" w:cs="Arial"/>
          <w:b/>
          <w:sz w:val="20"/>
          <w:szCs w:val="20"/>
        </w:rPr>
        <w:t>.</w:t>
      </w:r>
    </w:p>
    <w:p w:rsidR="002C054F" w:rsidRPr="0083310E" w:rsidRDefault="002C054F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34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Por servicios de vigilancia que preste el Ayuntamiento se pagará por cada elemento de vigilancia asignado, una cuota de acuerdo a la siguiente tarifa:</w:t>
      </w:r>
    </w:p>
    <w:p w:rsidR="002C054F" w:rsidRPr="0083310E" w:rsidRDefault="002C054F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2C054F" w:rsidRPr="0083310E" w:rsidRDefault="002C054F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I.-</w:t>
      </w:r>
      <w:r w:rsidRPr="0083310E">
        <w:rPr>
          <w:rFonts w:ascii="Arial" w:hAnsi="Arial" w:cs="Arial"/>
          <w:sz w:val="20"/>
          <w:szCs w:val="20"/>
        </w:rPr>
        <w:t xml:space="preserve"> Día por agente……………………………………………………………………………</w:t>
      </w:r>
      <w:r w:rsidRPr="0083310E">
        <w:rPr>
          <w:rFonts w:ascii="Arial" w:hAnsi="Arial" w:cs="Arial"/>
          <w:sz w:val="20"/>
          <w:szCs w:val="20"/>
        </w:rPr>
        <w:tab/>
        <w:t>$ 275.00</w:t>
      </w:r>
    </w:p>
    <w:p w:rsidR="002C054F" w:rsidRPr="0083310E" w:rsidRDefault="002C054F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II.-</w:t>
      </w:r>
      <w:r w:rsidRPr="0083310E">
        <w:rPr>
          <w:rFonts w:ascii="Arial" w:hAnsi="Arial" w:cs="Arial"/>
          <w:sz w:val="20"/>
          <w:szCs w:val="20"/>
        </w:rPr>
        <w:t xml:space="preserve"> Hora por agente………….……………………………………………………………….</w:t>
      </w:r>
      <w:r w:rsidRPr="0083310E">
        <w:rPr>
          <w:rFonts w:ascii="Arial" w:hAnsi="Arial" w:cs="Arial"/>
          <w:sz w:val="20"/>
          <w:szCs w:val="20"/>
        </w:rPr>
        <w:tab/>
        <w:t xml:space="preserve">$ </w:t>
      </w:r>
      <w:r w:rsidR="006146EB" w:rsidRPr="0083310E">
        <w:rPr>
          <w:rFonts w:ascii="Arial" w:hAnsi="Arial" w:cs="Arial"/>
          <w:sz w:val="20"/>
          <w:szCs w:val="20"/>
        </w:rPr>
        <w:t xml:space="preserve">  </w:t>
      </w:r>
      <w:r w:rsidRPr="0083310E">
        <w:rPr>
          <w:rFonts w:ascii="Arial" w:hAnsi="Arial" w:cs="Arial"/>
          <w:sz w:val="20"/>
          <w:szCs w:val="20"/>
        </w:rPr>
        <w:t>55.00</w:t>
      </w:r>
    </w:p>
    <w:p w:rsidR="008579E9" w:rsidRPr="0083310E" w:rsidRDefault="008579E9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VII</w:t>
      </w:r>
      <w:r w:rsidR="00D564BE">
        <w:rPr>
          <w:rFonts w:ascii="Arial" w:hAnsi="Arial" w:cs="Arial"/>
          <w:b/>
          <w:sz w:val="20"/>
          <w:szCs w:val="20"/>
        </w:rPr>
        <w:t>I</w:t>
      </w:r>
    </w:p>
    <w:p w:rsidR="002C054F" w:rsidRPr="0083310E" w:rsidRDefault="002C054F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Derechos por Servicios de Cementerios</w:t>
      </w: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35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Los derechos a que se refiere este capítulo, se causarán y pagarán conforme a las siguientes cuotas:</w:t>
      </w:r>
    </w:p>
    <w:p w:rsidR="008579E9" w:rsidRPr="0083310E" w:rsidRDefault="008579E9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0"/>
        <w:gridCol w:w="1991"/>
      </w:tblGrid>
      <w:tr w:rsidR="008579E9" w:rsidRPr="0083310E" w:rsidTr="002E27F7">
        <w:trPr>
          <w:trHeight w:val="344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I.- Adquisición de espacios para fosas y criptas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E9" w:rsidRPr="0083310E" w:rsidTr="002E27F7">
        <w:trPr>
          <w:trHeight w:val="345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a) Por temporalidad de 2 años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2E27F7" w:rsidP="0083310E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83310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579E9" w:rsidRPr="0083310E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</w:tr>
      <w:tr w:rsidR="008579E9" w:rsidRPr="0083310E" w:rsidTr="002E27F7">
        <w:trPr>
          <w:trHeight w:val="345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b) Adquirida a perpetuidad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2E27F7" w:rsidP="0083310E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83310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3310E">
              <w:rPr>
                <w:rFonts w:ascii="Arial" w:hAnsi="Arial" w:cs="Arial"/>
                <w:sz w:val="20"/>
                <w:szCs w:val="20"/>
              </w:rPr>
              <w:t>2</w:t>
            </w:r>
            <w:r w:rsidR="008579E9" w:rsidRPr="0083310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8579E9" w:rsidRPr="0083310E" w:rsidTr="002E27F7">
        <w:trPr>
          <w:trHeight w:val="345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c) Refrendo por depósitos de restos a 1 año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2E27F7" w:rsidP="0083310E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83310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579E9" w:rsidRPr="0083310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8579E9" w:rsidRPr="0083310E" w:rsidTr="002E27F7">
        <w:trPr>
          <w:trHeight w:val="345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d) Adquisición de bóveda a perpetuidad con construcción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99279A" w:rsidRDefault="002E27F7" w:rsidP="0083310E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79A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9927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9E9" w:rsidRPr="0099279A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8579E9" w:rsidRPr="0083310E" w:rsidTr="002E27F7">
        <w:trPr>
          <w:trHeight w:val="406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II.- Permiso de mantenimiento de cripta o gaveta en el cementerio Municipal.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99279A" w:rsidRDefault="002E27F7" w:rsidP="0083310E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79A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99279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579E9" w:rsidRPr="0099279A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8579E9" w:rsidRPr="0083310E" w:rsidTr="002E27F7">
        <w:trPr>
          <w:trHeight w:val="498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III.- Permiso de construcción de cripta o gaveta en el cementerio Municipal.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99279A" w:rsidRDefault="002E27F7" w:rsidP="0083310E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79A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99279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579E9" w:rsidRPr="0099279A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8579E9" w:rsidRPr="0083310E" w:rsidTr="002E27F7">
        <w:trPr>
          <w:trHeight w:val="345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IV.- Exhumación después de transcurrido el término de Ley (2 años)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99279A" w:rsidRDefault="002E27F7" w:rsidP="00E47004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79A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99279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47004" w:rsidRPr="00992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886" w:rsidRPr="0099279A">
              <w:rPr>
                <w:rFonts w:ascii="Arial" w:hAnsi="Arial" w:cs="Arial"/>
                <w:sz w:val="20"/>
                <w:szCs w:val="20"/>
              </w:rPr>
              <w:t>3</w:t>
            </w:r>
            <w:r w:rsidR="008579E9" w:rsidRPr="0099279A">
              <w:rPr>
                <w:rFonts w:ascii="Arial" w:hAnsi="Arial" w:cs="Arial"/>
                <w:sz w:val="20"/>
                <w:szCs w:val="20"/>
              </w:rPr>
              <w:t>00</w:t>
            </w:r>
            <w:r w:rsidR="00E47004" w:rsidRPr="0099279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579E9" w:rsidRPr="0083310E" w:rsidTr="002E27F7">
        <w:trPr>
          <w:trHeight w:val="345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V.- Inhumación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99279A" w:rsidRDefault="002E27F7" w:rsidP="0083310E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79A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99279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9279A">
              <w:rPr>
                <w:rFonts w:ascii="Arial" w:hAnsi="Arial" w:cs="Arial"/>
                <w:sz w:val="20"/>
                <w:szCs w:val="20"/>
              </w:rPr>
              <w:t>3</w:t>
            </w:r>
            <w:r w:rsidR="00DD0886" w:rsidRPr="0099279A">
              <w:rPr>
                <w:rFonts w:ascii="Arial" w:hAnsi="Arial" w:cs="Arial"/>
                <w:sz w:val="20"/>
                <w:szCs w:val="20"/>
              </w:rPr>
              <w:t>00</w:t>
            </w:r>
            <w:r w:rsidR="008579E9" w:rsidRPr="0099279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579E9" w:rsidRPr="0083310E" w:rsidTr="002E27F7">
        <w:trPr>
          <w:trHeight w:val="345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VI.- Concesión nueva de espacio para depósito de restos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99279A" w:rsidRDefault="002E27F7" w:rsidP="0083310E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79A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99279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D0886" w:rsidRPr="0099279A">
              <w:rPr>
                <w:rFonts w:ascii="Arial" w:hAnsi="Arial" w:cs="Arial"/>
                <w:sz w:val="20"/>
                <w:szCs w:val="20"/>
              </w:rPr>
              <w:t>200</w:t>
            </w:r>
            <w:r w:rsidR="008579E9" w:rsidRPr="0099279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579E9" w:rsidRPr="0083310E" w:rsidTr="002E27F7">
        <w:trPr>
          <w:trHeight w:val="343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VII.- Revalidación de concesión de osarios y bóvedas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99279A" w:rsidRDefault="002E27F7" w:rsidP="0083310E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79A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99279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D0886" w:rsidRPr="0099279A">
              <w:rPr>
                <w:rFonts w:ascii="Arial" w:hAnsi="Arial" w:cs="Arial"/>
                <w:sz w:val="20"/>
                <w:szCs w:val="20"/>
              </w:rPr>
              <w:t>250</w:t>
            </w:r>
            <w:r w:rsidR="008579E9" w:rsidRPr="0099279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579E9" w:rsidRPr="0083310E" w:rsidTr="002E27F7">
        <w:trPr>
          <w:trHeight w:val="345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VIII.- Concesión nueva de bóveda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99279A" w:rsidRDefault="002E27F7" w:rsidP="0083310E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79A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99279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D0886" w:rsidRPr="0099279A">
              <w:rPr>
                <w:rFonts w:ascii="Arial" w:hAnsi="Arial" w:cs="Arial"/>
                <w:sz w:val="20"/>
                <w:szCs w:val="20"/>
              </w:rPr>
              <w:t>250</w:t>
            </w:r>
            <w:r w:rsidR="008579E9" w:rsidRPr="0099279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579E9" w:rsidRPr="0083310E" w:rsidTr="002E27F7">
        <w:trPr>
          <w:trHeight w:val="345"/>
          <w:jc w:val="center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83310E" w:rsidRDefault="008579E9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IX.-limpieza interior y pintura de placas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E9" w:rsidRPr="0099279A" w:rsidRDefault="002E27F7" w:rsidP="0083310E">
            <w:pPr>
              <w:spacing w:line="360" w:lineRule="auto"/>
              <w:ind w:right="1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79A">
              <w:rPr>
                <w:rFonts w:ascii="Arial" w:hAnsi="Arial" w:cs="Arial"/>
                <w:sz w:val="20"/>
                <w:szCs w:val="20"/>
              </w:rPr>
              <w:t>$</w:t>
            </w:r>
            <w:r w:rsidR="006146EB" w:rsidRPr="0099279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D0886" w:rsidRPr="0099279A">
              <w:rPr>
                <w:rFonts w:ascii="Arial" w:hAnsi="Arial" w:cs="Arial"/>
                <w:sz w:val="20"/>
                <w:szCs w:val="20"/>
              </w:rPr>
              <w:t>100</w:t>
            </w:r>
            <w:r w:rsidR="008579E9" w:rsidRPr="0099279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1B4765" w:rsidRDefault="001B4765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C054F" w:rsidRPr="0083310E" w:rsidRDefault="00D564BE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IX</w:t>
      </w:r>
    </w:p>
    <w:p w:rsidR="002C054F" w:rsidRPr="0083310E" w:rsidRDefault="002C054F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Derechos por Servicios Rastro</w:t>
      </w:r>
    </w:p>
    <w:p w:rsidR="002C054F" w:rsidRPr="0083310E" w:rsidRDefault="002C054F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36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Los derechos por los servicios de Rastro para la autorización de la matanza de ganado, se pagarán de acuerdo a la siguiente tarifa:</w:t>
      </w:r>
    </w:p>
    <w:p w:rsidR="002C054F" w:rsidRPr="0083310E" w:rsidRDefault="002C054F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I.-</w:t>
      </w:r>
      <w:r w:rsidRPr="0083310E">
        <w:rPr>
          <w:rFonts w:ascii="Arial" w:hAnsi="Arial" w:cs="Arial"/>
          <w:sz w:val="20"/>
          <w:szCs w:val="20"/>
        </w:rPr>
        <w:t xml:space="preserve"> Ganado vacuno</w:t>
      </w:r>
      <w:r w:rsidRPr="0083310E">
        <w:rPr>
          <w:rFonts w:ascii="Arial" w:hAnsi="Arial" w:cs="Arial"/>
          <w:sz w:val="20"/>
          <w:szCs w:val="20"/>
        </w:rPr>
        <w:tab/>
        <w:t>$ 25.00 por cabeza.</w:t>
      </w: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II.-</w:t>
      </w:r>
      <w:r w:rsidRPr="0083310E">
        <w:rPr>
          <w:rFonts w:ascii="Arial" w:hAnsi="Arial" w:cs="Arial"/>
          <w:sz w:val="20"/>
          <w:szCs w:val="20"/>
        </w:rPr>
        <w:t>Ganado porcino</w:t>
      </w:r>
      <w:r w:rsidRPr="0083310E">
        <w:rPr>
          <w:rFonts w:ascii="Arial" w:hAnsi="Arial" w:cs="Arial"/>
          <w:sz w:val="20"/>
          <w:szCs w:val="20"/>
        </w:rPr>
        <w:tab/>
        <w:t>$ 25.00 por cabeza</w:t>
      </w:r>
    </w:p>
    <w:p w:rsidR="002C054F" w:rsidRPr="0083310E" w:rsidRDefault="002C054F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Los derechos por servicio de uso de corrales del rastro se pagarán de acuerdo a la siguiente tarifa:</w:t>
      </w: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I.-</w:t>
      </w:r>
      <w:r w:rsidRPr="0083310E">
        <w:rPr>
          <w:rFonts w:ascii="Arial" w:hAnsi="Arial" w:cs="Arial"/>
          <w:sz w:val="20"/>
          <w:szCs w:val="20"/>
        </w:rPr>
        <w:t>Ganado vacuno</w:t>
      </w:r>
      <w:r w:rsidRPr="0083310E">
        <w:rPr>
          <w:rFonts w:ascii="Arial" w:hAnsi="Arial" w:cs="Arial"/>
          <w:sz w:val="20"/>
          <w:szCs w:val="20"/>
        </w:rPr>
        <w:tab/>
        <w:t>$35.00 por cabeza.</w:t>
      </w: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II.-</w:t>
      </w:r>
      <w:r w:rsidRPr="0083310E">
        <w:rPr>
          <w:rFonts w:ascii="Arial" w:hAnsi="Arial" w:cs="Arial"/>
          <w:sz w:val="20"/>
          <w:szCs w:val="20"/>
        </w:rPr>
        <w:t>Ganado porcino</w:t>
      </w:r>
      <w:r w:rsidRPr="0083310E">
        <w:rPr>
          <w:rFonts w:ascii="Arial" w:hAnsi="Arial" w:cs="Arial"/>
          <w:sz w:val="20"/>
          <w:szCs w:val="20"/>
        </w:rPr>
        <w:tab/>
        <w:t>$25.00 por cabeza</w:t>
      </w:r>
    </w:p>
    <w:p w:rsidR="002C054F" w:rsidRPr="0083310E" w:rsidRDefault="002C054F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Los derechos por servicio de transporte, se pagará de acuerdo a la siguiente tarifa:</w:t>
      </w:r>
    </w:p>
    <w:p w:rsidR="002C054F" w:rsidRPr="0083310E" w:rsidRDefault="002C054F" w:rsidP="008331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I.-</w:t>
      </w:r>
      <w:r w:rsidRPr="0083310E">
        <w:rPr>
          <w:rFonts w:ascii="Arial" w:hAnsi="Arial" w:cs="Arial"/>
          <w:sz w:val="20"/>
          <w:szCs w:val="20"/>
        </w:rPr>
        <w:t>Ganado vacuno</w:t>
      </w:r>
      <w:r w:rsidRPr="0083310E">
        <w:rPr>
          <w:rFonts w:ascii="Arial" w:hAnsi="Arial" w:cs="Arial"/>
          <w:sz w:val="20"/>
          <w:szCs w:val="20"/>
        </w:rPr>
        <w:tab/>
        <w:t>$105.00 por cabeza.</w:t>
      </w:r>
    </w:p>
    <w:p w:rsidR="002C054F" w:rsidRPr="0083310E" w:rsidRDefault="002C054F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II.-</w:t>
      </w:r>
      <w:r w:rsidRPr="0083310E">
        <w:rPr>
          <w:rFonts w:ascii="Arial" w:hAnsi="Arial" w:cs="Arial"/>
          <w:sz w:val="20"/>
          <w:szCs w:val="20"/>
        </w:rPr>
        <w:t>Ganado porcino</w:t>
      </w:r>
      <w:r w:rsidRPr="0083310E">
        <w:rPr>
          <w:rFonts w:ascii="Arial" w:hAnsi="Arial" w:cs="Arial"/>
          <w:sz w:val="20"/>
          <w:szCs w:val="20"/>
        </w:rPr>
        <w:tab/>
        <w:t>$ 55.00 por cabeza.</w:t>
      </w:r>
    </w:p>
    <w:p w:rsidR="006146EB" w:rsidRPr="0083310E" w:rsidRDefault="006146EB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A22" w:rsidRPr="0083310E" w:rsidRDefault="00D564BE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CAPÍTULO </w:t>
      </w:r>
      <w:r w:rsidR="00B71A22" w:rsidRPr="0083310E">
        <w:rPr>
          <w:rFonts w:ascii="Arial" w:hAnsi="Arial" w:cs="Arial"/>
          <w:b/>
          <w:sz w:val="20"/>
          <w:szCs w:val="20"/>
        </w:rPr>
        <w:t>X</w:t>
      </w:r>
    </w:p>
    <w:p w:rsidR="00B71A22" w:rsidRPr="0083310E" w:rsidRDefault="00B71A22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Derechos por Certificados y Constancias</w:t>
      </w:r>
    </w:p>
    <w:p w:rsidR="00B71A22" w:rsidRPr="0083310E" w:rsidRDefault="00B71A22" w:rsidP="008331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7A7980" w:rsidRPr="0083310E">
        <w:rPr>
          <w:rFonts w:ascii="Arial" w:hAnsi="Arial" w:cs="Arial"/>
          <w:b/>
          <w:sz w:val="20"/>
          <w:szCs w:val="20"/>
        </w:rPr>
        <w:t>37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Por los certificados y constancias que expida la autoridad municipal, se pagarán las cuotas siguientes:</w:t>
      </w:r>
    </w:p>
    <w:p w:rsidR="00B71A22" w:rsidRPr="0083310E" w:rsidRDefault="00B71A22" w:rsidP="008331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9706B" w:rsidRPr="0083310E" w:rsidRDefault="00B71A22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 xml:space="preserve">I.- Por cada certificado </w:t>
      </w:r>
      <w:r w:rsidR="00230299" w:rsidRPr="0083310E">
        <w:rPr>
          <w:rFonts w:ascii="Arial" w:hAnsi="Arial" w:cs="Arial"/>
          <w:sz w:val="20"/>
          <w:szCs w:val="20"/>
        </w:rPr>
        <w:t xml:space="preserve">o constancia </w:t>
      </w:r>
      <w:r w:rsidRPr="0083310E">
        <w:rPr>
          <w:rFonts w:ascii="Arial" w:hAnsi="Arial" w:cs="Arial"/>
          <w:sz w:val="20"/>
          <w:szCs w:val="20"/>
        </w:rPr>
        <w:t xml:space="preserve">que expida el </w:t>
      </w:r>
      <w:r w:rsidR="00230299" w:rsidRPr="0083310E">
        <w:rPr>
          <w:rFonts w:ascii="Arial" w:hAnsi="Arial" w:cs="Arial"/>
          <w:sz w:val="20"/>
          <w:szCs w:val="20"/>
        </w:rPr>
        <w:t>Ayuntamiento…………</w:t>
      </w:r>
      <w:r w:rsidR="00D9706B" w:rsidRPr="0083310E">
        <w:rPr>
          <w:rFonts w:ascii="Arial" w:hAnsi="Arial" w:cs="Arial"/>
          <w:sz w:val="20"/>
          <w:szCs w:val="20"/>
        </w:rPr>
        <w:t>…………………</w:t>
      </w:r>
      <w:r w:rsidR="00AB58A8" w:rsidRPr="0083310E">
        <w:rPr>
          <w:rFonts w:ascii="Arial" w:hAnsi="Arial" w:cs="Arial"/>
          <w:sz w:val="20"/>
          <w:szCs w:val="20"/>
        </w:rPr>
        <w:t>$</w:t>
      </w:r>
      <w:r w:rsidR="006146EB" w:rsidRPr="0083310E">
        <w:rPr>
          <w:rFonts w:ascii="Arial" w:hAnsi="Arial" w:cs="Arial"/>
          <w:sz w:val="20"/>
          <w:szCs w:val="20"/>
        </w:rPr>
        <w:t xml:space="preserve">       </w:t>
      </w:r>
      <w:r w:rsidR="00AB58A8" w:rsidRPr="0083310E">
        <w:rPr>
          <w:rFonts w:ascii="Arial" w:hAnsi="Arial" w:cs="Arial"/>
          <w:sz w:val="20"/>
          <w:szCs w:val="20"/>
        </w:rPr>
        <w:t xml:space="preserve"> 7</w:t>
      </w:r>
      <w:r w:rsidRPr="0083310E">
        <w:rPr>
          <w:rFonts w:ascii="Arial" w:hAnsi="Arial" w:cs="Arial"/>
          <w:sz w:val="20"/>
          <w:szCs w:val="20"/>
        </w:rPr>
        <w:t>0.00</w:t>
      </w:r>
    </w:p>
    <w:p w:rsidR="00230299" w:rsidRPr="0083310E" w:rsidRDefault="00B71A22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 xml:space="preserve">II.- Por cada hoja certificada que expida el </w:t>
      </w:r>
      <w:r w:rsidR="00230299" w:rsidRPr="0083310E">
        <w:rPr>
          <w:rFonts w:ascii="Arial" w:hAnsi="Arial" w:cs="Arial"/>
          <w:sz w:val="20"/>
          <w:szCs w:val="20"/>
        </w:rPr>
        <w:t>Ayuntam</w:t>
      </w:r>
      <w:r w:rsidR="00D9706B" w:rsidRPr="0083310E">
        <w:rPr>
          <w:rFonts w:ascii="Arial" w:hAnsi="Arial" w:cs="Arial"/>
          <w:sz w:val="20"/>
          <w:szCs w:val="20"/>
        </w:rPr>
        <w:t>iento…………………………………….</w:t>
      </w:r>
      <w:r w:rsidRPr="0083310E">
        <w:rPr>
          <w:rFonts w:ascii="Arial" w:hAnsi="Arial" w:cs="Arial"/>
          <w:sz w:val="20"/>
          <w:szCs w:val="20"/>
        </w:rPr>
        <w:t xml:space="preserve">$ </w:t>
      </w:r>
      <w:r w:rsidR="006146EB" w:rsidRPr="0083310E">
        <w:rPr>
          <w:rFonts w:ascii="Arial" w:hAnsi="Arial" w:cs="Arial"/>
          <w:sz w:val="20"/>
          <w:szCs w:val="20"/>
        </w:rPr>
        <w:t xml:space="preserve">         </w:t>
      </w:r>
      <w:r w:rsidRPr="0083310E">
        <w:rPr>
          <w:rFonts w:ascii="Arial" w:hAnsi="Arial" w:cs="Arial"/>
          <w:sz w:val="20"/>
          <w:szCs w:val="20"/>
        </w:rPr>
        <w:t>3.00</w:t>
      </w:r>
    </w:p>
    <w:p w:rsidR="00AB58A8" w:rsidRPr="0083310E" w:rsidRDefault="00B71A22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 xml:space="preserve">III.- Por cada constancia </w:t>
      </w:r>
      <w:r w:rsidR="0099279A">
        <w:rPr>
          <w:rFonts w:ascii="Arial" w:hAnsi="Arial" w:cs="Arial"/>
          <w:sz w:val="20"/>
          <w:szCs w:val="20"/>
        </w:rPr>
        <w:t>de fundo l</w:t>
      </w:r>
      <w:r w:rsidR="00230299" w:rsidRPr="0083310E">
        <w:rPr>
          <w:rFonts w:ascii="Arial" w:hAnsi="Arial" w:cs="Arial"/>
          <w:sz w:val="20"/>
          <w:szCs w:val="20"/>
        </w:rPr>
        <w:t xml:space="preserve">egal </w:t>
      </w:r>
      <w:r w:rsidRPr="0083310E">
        <w:rPr>
          <w:rFonts w:ascii="Arial" w:hAnsi="Arial" w:cs="Arial"/>
          <w:sz w:val="20"/>
          <w:szCs w:val="20"/>
        </w:rPr>
        <w:t xml:space="preserve">que expida el </w:t>
      </w:r>
      <w:r w:rsidR="00D9706B" w:rsidRPr="0083310E">
        <w:rPr>
          <w:rFonts w:ascii="Arial" w:hAnsi="Arial" w:cs="Arial"/>
          <w:sz w:val="20"/>
          <w:szCs w:val="20"/>
        </w:rPr>
        <w:t>Ayuntamiento…………….………..</w:t>
      </w:r>
      <w:r w:rsidRPr="0083310E">
        <w:rPr>
          <w:rFonts w:ascii="Arial" w:hAnsi="Arial" w:cs="Arial"/>
          <w:sz w:val="20"/>
          <w:szCs w:val="20"/>
        </w:rPr>
        <w:t>$</w:t>
      </w:r>
      <w:r w:rsidR="006146EB" w:rsidRPr="0083310E">
        <w:rPr>
          <w:rFonts w:ascii="Arial" w:hAnsi="Arial" w:cs="Arial"/>
          <w:sz w:val="20"/>
          <w:szCs w:val="20"/>
        </w:rPr>
        <w:t xml:space="preserve"> </w:t>
      </w:r>
      <w:r w:rsidR="00230299" w:rsidRPr="0083310E">
        <w:rPr>
          <w:rFonts w:ascii="Arial" w:hAnsi="Arial" w:cs="Arial"/>
          <w:sz w:val="20"/>
          <w:szCs w:val="20"/>
        </w:rPr>
        <w:t xml:space="preserve"> </w:t>
      </w:r>
      <w:r w:rsidR="006146EB" w:rsidRPr="0083310E">
        <w:rPr>
          <w:rFonts w:ascii="Arial" w:hAnsi="Arial" w:cs="Arial"/>
          <w:sz w:val="20"/>
          <w:szCs w:val="20"/>
        </w:rPr>
        <w:t xml:space="preserve">    </w:t>
      </w:r>
      <w:r w:rsidR="00230299" w:rsidRPr="0083310E">
        <w:rPr>
          <w:rFonts w:ascii="Arial" w:hAnsi="Arial" w:cs="Arial"/>
          <w:sz w:val="20"/>
          <w:szCs w:val="20"/>
        </w:rPr>
        <w:t>300</w:t>
      </w:r>
      <w:r w:rsidRPr="0083310E">
        <w:rPr>
          <w:rFonts w:ascii="Arial" w:hAnsi="Arial" w:cs="Arial"/>
          <w:sz w:val="20"/>
          <w:szCs w:val="20"/>
        </w:rPr>
        <w:t>.00</w:t>
      </w:r>
    </w:p>
    <w:p w:rsidR="00AB58A8" w:rsidRPr="0083310E" w:rsidRDefault="00AB58A8" w:rsidP="0083310E">
      <w:pPr>
        <w:spacing w:line="360" w:lineRule="auto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IV.- Por cada constancia por participación en licitaciones públicas………………</w:t>
      </w:r>
      <w:r w:rsidR="006146EB" w:rsidRPr="0083310E">
        <w:rPr>
          <w:rFonts w:ascii="Arial" w:hAnsi="Arial" w:cs="Arial"/>
          <w:sz w:val="20"/>
          <w:szCs w:val="20"/>
        </w:rPr>
        <w:t>…………</w:t>
      </w:r>
      <w:r w:rsidR="00D9706B" w:rsidRPr="0083310E">
        <w:rPr>
          <w:rFonts w:ascii="Arial" w:hAnsi="Arial" w:cs="Arial"/>
          <w:sz w:val="20"/>
          <w:szCs w:val="20"/>
        </w:rPr>
        <w:t>..</w:t>
      </w:r>
      <w:r w:rsidRPr="0083310E">
        <w:rPr>
          <w:rFonts w:ascii="Arial" w:hAnsi="Arial" w:cs="Arial"/>
          <w:sz w:val="20"/>
          <w:szCs w:val="20"/>
        </w:rPr>
        <w:t xml:space="preserve">$ </w:t>
      </w:r>
      <w:r w:rsidR="006146EB" w:rsidRPr="0083310E">
        <w:rPr>
          <w:rFonts w:ascii="Arial" w:hAnsi="Arial" w:cs="Arial"/>
          <w:sz w:val="20"/>
          <w:szCs w:val="20"/>
        </w:rPr>
        <w:t xml:space="preserve">  </w:t>
      </w:r>
      <w:r w:rsidRPr="0083310E">
        <w:rPr>
          <w:rFonts w:ascii="Arial" w:hAnsi="Arial" w:cs="Arial"/>
          <w:sz w:val="20"/>
          <w:szCs w:val="20"/>
        </w:rPr>
        <w:t>1,00</w:t>
      </w:r>
      <w:r w:rsidR="008424AD" w:rsidRPr="0083310E">
        <w:rPr>
          <w:rFonts w:ascii="Arial" w:hAnsi="Arial" w:cs="Arial"/>
          <w:sz w:val="20"/>
          <w:szCs w:val="20"/>
        </w:rPr>
        <w:t>0.0</w:t>
      </w:r>
      <w:r w:rsidR="00776AEA" w:rsidRPr="0083310E">
        <w:rPr>
          <w:rFonts w:ascii="Arial" w:hAnsi="Arial" w:cs="Arial"/>
          <w:sz w:val="20"/>
          <w:szCs w:val="20"/>
        </w:rPr>
        <w:t>0</w:t>
      </w:r>
    </w:p>
    <w:p w:rsidR="006146EB" w:rsidRDefault="006146EB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2D5FF9" w:rsidRDefault="002D5FF9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2D5FF9" w:rsidRDefault="002D5FF9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2D5FF9" w:rsidRPr="0083310E" w:rsidRDefault="002D5FF9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0A1161" w:rsidRPr="0083310E" w:rsidRDefault="002D5FF9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</w:t>
      </w:r>
      <w:r w:rsidR="000A1161" w:rsidRPr="0083310E">
        <w:rPr>
          <w:rFonts w:ascii="Arial" w:hAnsi="Arial" w:cs="Arial"/>
          <w:b/>
          <w:sz w:val="20"/>
          <w:szCs w:val="20"/>
        </w:rPr>
        <w:t>TULO X</w:t>
      </w:r>
      <w:r w:rsidR="00D564BE">
        <w:rPr>
          <w:rFonts w:ascii="Arial" w:hAnsi="Arial" w:cs="Arial"/>
          <w:b/>
          <w:sz w:val="20"/>
          <w:szCs w:val="20"/>
        </w:rPr>
        <w:t>I</w:t>
      </w:r>
    </w:p>
    <w:p w:rsidR="00160733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Derechos por Servicios de la Unidad Municipal 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3310E">
        <w:rPr>
          <w:rFonts w:ascii="Arial" w:hAnsi="Arial" w:cs="Arial"/>
          <w:b/>
          <w:sz w:val="20"/>
          <w:szCs w:val="20"/>
        </w:rPr>
        <w:t>de</w:t>
      </w:r>
      <w:proofErr w:type="gramEnd"/>
      <w:r w:rsidRPr="0083310E">
        <w:rPr>
          <w:rFonts w:ascii="Arial" w:hAnsi="Arial" w:cs="Arial"/>
          <w:b/>
          <w:sz w:val="20"/>
          <w:szCs w:val="20"/>
        </w:rPr>
        <w:t xml:space="preserve"> Acceso a la Información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3</w:t>
      </w:r>
      <w:r w:rsidR="007A7980" w:rsidRPr="0083310E">
        <w:rPr>
          <w:rFonts w:ascii="Arial" w:hAnsi="Arial" w:cs="Arial"/>
          <w:b/>
          <w:sz w:val="20"/>
          <w:szCs w:val="20"/>
        </w:rPr>
        <w:t>8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El derecho por acceso a la información pública que proporciona la Unidad de Transparencia municipal será gratuito.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1A22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</w:t>
      </w:r>
      <w:r w:rsidR="00B71A22" w:rsidRPr="0083310E">
        <w:rPr>
          <w:rFonts w:ascii="Arial" w:hAnsi="Arial" w:cs="Arial"/>
          <w:sz w:val="20"/>
          <w:szCs w:val="20"/>
        </w:rPr>
        <w:t xml:space="preserve"> por el Ayuntamiento y sea mayor a 20 hojas simples o certificadas, o cuando el solicitante no proporcione el medio físico, electrónico o magnético a través del cual se le haga llegar dicha información.</w:t>
      </w: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B71A22" w:rsidRPr="0083310E" w:rsidRDefault="00B71A22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0"/>
        <w:gridCol w:w="2345"/>
      </w:tblGrid>
      <w:tr w:rsidR="00B71A22" w:rsidRPr="0083310E" w:rsidTr="0083310E">
        <w:trPr>
          <w:trHeight w:val="20"/>
          <w:jc w:val="center"/>
        </w:trPr>
        <w:tc>
          <w:tcPr>
            <w:tcW w:w="3712" w:type="pct"/>
          </w:tcPr>
          <w:p w:rsidR="00B71A22" w:rsidRPr="0083310E" w:rsidRDefault="00B71A22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Medio de reproducción</w:t>
            </w:r>
          </w:p>
        </w:tc>
        <w:tc>
          <w:tcPr>
            <w:tcW w:w="1288" w:type="pct"/>
          </w:tcPr>
          <w:p w:rsidR="00B71A22" w:rsidRPr="0083310E" w:rsidRDefault="00B71A22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Costo aplicable</w:t>
            </w:r>
          </w:p>
        </w:tc>
      </w:tr>
      <w:tr w:rsidR="00B71A22" w:rsidRPr="0083310E" w:rsidTr="0083310E">
        <w:trPr>
          <w:trHeight w:val="20"/>
          <w:jc w:val="center"/>
        </w:trPr>
        <w:tc>
          <w:tcPr>
            <w:tcW w:w="3712" w:type="pct"/>
          </w:tcPr>
          <w:p w:rsidR="00B71A22" w:rsidRPr="00160733" w:rsidRDefault="00B71A22" w:rsidP="0083310E">
            <w:pPr>
              <w:spacing w:line="360" w:lineRule="auto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733">
              <w:rPr>
                <w:rFonts w:ascii="Arial" w:hAnsi="Arial" w:cs="Arial"/>
                <w:sz w:val="20"/>
                <w:szCs w:val="20"/>
              </w:rPr>
              <w:t>I. Copia simple o impresa a partir de la vigesimoprimera</w:t>
            </w:r>
            <w:r w:rsidR="006146EB" w:rsidRPr="00160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733">
              <w:rPr>
                <w:rFonts w:ascii="Arial" w:hAnsi="Arial" w:cs="Arial"/>
                <w:sz w:val="20"/>
                <w:szCs w:val="20"/>
              </w:rPr>
              <w:t>hoja proporcionada por la Unidad de Transparencia.</w:t>
            </w:r>
          </w:p>
        </w:tc>
        <w:tc>
          <w:tcPr>
            <w:tcW w:w="1288" w:type="pct"/>
          </w:tcPr>
          <w:p w:rsidR="00B71A22" w:rsidRPr="00160733" w:rsidRDefault="00B71A22" w:rsidP="0083310E">
            <w:pPr>
              <w:spacing w:line="360" w:lineRule="auto"/>
              <w:ind w:right="1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33">
              <w:rPr>
                <w:rFonts w:ascii="Arial" w:hAnsi="Arial" w:cs="Arial"/>
                <w:sz w:val="20"/>
                <w:szCs w:val="20"/>
              </w:rPr>
              <w:t>$</w:t>
            </w:r>
            <w:r w:rsidR="0083310E" w:rsidRPr="0016073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0733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B71A22" w:rsidRPr="0083310E" w:rsidTr="0083310E">
        <w:trPr>
          <w:trHeight w:val="20"/>
          <w:jc w:val="center"/>
        </w:trPr>
        <w:tc>
          <w:tcPr>
            <w:tcW w:w="3712" w:type="pct"/>
          </w:tcPr>
          <w:p w:rsidR="00B71A22" w:rsidRPr="00160733" w:rsidRDefault="00B71A22" w:rsidP="0083310E">
            <w:pPr>
              <w:spacing w:line="360" w:lineRule="auto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733">
              <w:rPr>
                <w:rFonts w:ascii="Arial" w:hAnsi="Arial" w:cs="Arial"/>
                <w:sz w:val="20"/>
                <w:szCs w:val="20"/>
              </w:rPr>
              <w:t>II. Copia certificada a partir de la vigesimoprimera hoja</w:t>
            </w:r>
            <w:r w:rsidR="006146EB" w:rsidRPr="00160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733">
              <w:rPr>
                <w:rFonts w:ascii="Arial" w:hAnsi="Arial" w:cs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288" w:type="pct"/>
          </w:tcPr>
          <w:p w:rsidR="00B71A22" w:rsidRPr="00160733" w:rsidRDefault="00B71A22" w:rsidP="0083310E">
            <w:pPr>
              <w:spacing w:line="360" w:lineRule="auto"/>
              <w:ind w:right="1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33">
              <w:rPr>
                <w:rFonts w:ascii="Arial" w:hAnsi="Arial" w:cs="Arial"/>
                <w:sz w:val="20"/>
                <w:szCs w:val="20"/>
              </w:rPr>
              <w:t>$3.00 por hoja</w:t>
            </w:r>
          </w:p>
        </w:tc>
      </w:tr>
      <w:tr w:rsidR="00B71A22" w:rsidRPr="0083310E" w:rsidTr="0083310E">
        <w:trPr>
          <w:trHeight w:val="20"/>
          <w:jc w:val="center"/>
        </w:trPr>
        <w:tc>
          <w:tcPr>
            <w:tcW w:w="3712" w:type="pct"/>
          </w:tcPr>
          <w:p w:rsidR="00B71A22" w:rsidRPr="00160733" w:rsidRDefault="00D9706B" w:rsidP="0083310E">
            <w:pPr>
              <w:spacing w:line="360" w:lineRule="auto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733">
              <w:rPr>
                <w:rFonts w:ascii="Arial" w:hAnsi="Arial" w:cs="Arial"/>
                <w:sz w:val="20"/>
                <w:szCs w:val="20"/>
              </w:rPr>
              <w:t xml:space="preserve">III. Disco compacto o multimedia </w:t>
            </w:r>
            <w:r w:rsidR="00B71A22" w:rsidRPr="00160733">
              <w:rPr>
                <w:rFonts w:ascii="Arial" w:hAnsi="Arial" w:cs="Arial"/>
                <w:sz w:val="20"/>
                <w:szCs w:val="20"/>
              </w:rPr>
              <w:t>(</w:t>
            </w:r>
            <w:r w:rsidRPr="00160733">
              <w:rPr>
                <w:rFonts w:ascii="Arial" w:hAnsi="Arial" w:cs="Arial"/>
                <w:sz w:val="20"/>
                <w:szCs w:val="20"/>
              </w:rPr>
              <w:t xml:space="preserve">CD </w:t>
            </w:r>
            <w:proofErr w:type="spellStart"/>
            <w:r w:rsidRPr="00160733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160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A22" w:rsidRPr="00160733">
              <w:rPr>
                <w:rFonts w:ascii="Arial" w:hAnsi="Arial" w:cs="Arial"/>
                <w:sz w:val="20"/>
                <w:szCs w:val="20"/>
              </w:rPr>
              <w:t>DVD)</w:t>
            </w:r>
            <w:r w:rsidR="006146EB" w:rsidRPr="00160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A22" w:rsidRPr="00160733">
              <w:rPr>
                <w:rFonts w:ascii="Arial" w:hAnsi="Arial" w:cs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288" w:type="pct"/>
          </w:tcPr>
          <w:p w:rsidR="00B71A22" w:rsidRPr="00160733" w:rsidRDefault="00B71A22" w:rsidP="0083310E">
            <w:pPr>
              <w:spacing w:line="360" w:lineRule="auto"/>
              <w:ind w:right="1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33">
              <w:rPr>
                <w:rFonts w:ascii="Arial" w:hAnsi="Arial" w:cs="Arial"/>
                <w:sz w:val="20"/>
                <w:szCs w:val="20"/>
              </w:rPr>
              <w:t>$</w:t>
            </w:r>
            <w:r w:rsidR="0083310E" w:rsidRPr="0016073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60733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</w:tbl>
    <w:p w:rsidR="000A1161" w:rsidRPr="0083310E" w:rsidRDefault="000A1161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B7A83" w:rsidRPr="0083310E" w:rsidRDefault="000B7A83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X</w:t>
      </w:r>
      <w:r w:rsidR="000A1161" w:rsidRPr="0083310E">
        <w:rPr>
          <w:rFonts w:ascii="Arial" w:hAnsi="Arial" w:cs="Arial"/>
          <w:b/>
          <w:sz w:val="20"/>
          <w:szCs w:val="20"/>
        </w:rPr>
        <w:t>I</w:t>
      </w:r>
      <w:r w:rsidR="00D564BE">
        <w:rPr>
          <w:rFonts w:ascii="Arial" w:hAnsi="Arial" w:cs="Arial"/>
          <w:b/>
          <w:sz w:val="20"/>
          <w:szCs w:val="20"/>
        </w:rPr>
        <w:t>I</w:t>
      </w:r>
    </w:p>
    <w:p w:rsidR="000B7A83" w:rsidRPr="0083310E" w:rsidRDefault="000B7A83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 los Derechos por el Uso y Aprovechamiento de los Bienes de Dominio Público del Patrimonio Municipal.</w:t>
      </w:r>
    </w:p>
    <w:p w:rsidR="008424AD" w:rsidRPr="0083310E" w:rsidRDefault="008424AD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7A7980" w:rsidRPr="0083310E" w:rsidRDefault="007A798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39.-</w:t>
      </w:r>
      <w:r w:rsidR="00E47004" w:rsidRPr="00E47004">
        <w:rPr>
          <w:rFonts w:ascii="Arial" w:hAnsi="Arial" w:cs="Arial"/>
          <w:sz w:val="20"/>
          <w:szCs w:val="20"/>
        </w:rPr>
        <w:t>C</w:t>
      </w:r>
      <w:r w:rsidRPr="0083310E">
        <w:rPr>
          <w:rFonts w:ascii="Arial" w:hAnsi="Arial" w:cs="Arial"/>
          <w:sz w:val="20"/>
          <w:szCs w:val="20"/>
        </w:rPr>
        <w:t>obro de derechos por el uso y aprovechamiento de los bienes del dominio público municipal, se calculará aplicando las siguientes tarifas:</w:t>
      </w:r>
    </w:p>
    <w:p w:rsidR="007A7980" w:rsidRPr="0083310E" w:rsidRDefault="007A798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3422"/>
        <w:gridCol w:w="3524"/>
      </w:tblGrid>
      <w:tr w:rsidR="00660EED" w:rsidRPr="0083310E" w:rsidTr="00660EED">
        <w:tc>
          <w:tcPr>
            <w:tcW w:w="3422" w:type="dxa"/>
          </w:tcPr>
          <w:p w:rsidR="00660EED" w:rsidRPr="0083310E" w:rsidRDefault="00660EED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SERVICIO</w:t>
            </w:r>
          </w:p>
        </w:tc>
        <w:tc>
          <w:tcPr>
            <w:tcW w:w="3524" w:type="dxa"/>
          </w:tcPr>
          <w:p w:rsidR="00660EED" w:rsidRPr="0083310E" w:rsidRDefault="00660EED" w:rsidP="008331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0E">
              <w:rPr>
                <w:rFonts w:ascii="Arial" w:hAnsi="Arial" w:cs="Arial"/>
                <w:b/>
                <w:sz w:val="20"/>
                <w:szCs w:val="20"/>
              </w:rPr>
              <w:t>TASA O TARIFA</w:t>
            </w:r>
          </w:p>
        </w:tc>
      </w:tr>
      <w:tr w:rsidR="00660EED" w:rsidRPr="0083310E" w:rsidTr="00660EED">
        <w:tc>
          <w:tcPr>
            <w:tcW w:w="3422" w:type="dxa"/>
          </w:tcPr>
          <w:p w:rsidR="00660EED" w:rsidRPr="0083310E" w:rsidRDefault="00660EED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Por el uso de unidades deportivas</w:t>
            </w:r>
          </w:p>
        </w:tc>
        <w:tc>
          <w:tcPr>
            <w:tcW w:w="3524" w:type="dxa"/>
          </w:tcPr>
          <w:p w:rsidR="00660EED" w:rsidRPr="0083310E" w:rsidRDefault="00660EED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4 UMA vigente.</w:t>
            </w:r>
          </w:p>
        </w:tc>
      </w:tr>
      <w:tr w:rsidR="00660EED" w:rsidRPr="0083310E" w:rsidTr="00660EED">
        <w:tc>
          <w:tcPr>
            <w:tcW w:w="3422" w:type="dxa"/>
          </w:tcPr>
          <w:p w:rsidR="00660EED" w:rsidRPr="0083310E" w:rsidRDefault="00660EED" w:rsidP="008331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Por el uso de bibliotecas</w:t>
            </w:r>
          </w:p>
        </w:tc>
        <w:tc>
          <w:tcPr>
            <w:tcW w:w="3524" w:type="dxa"/>
          </w:tcPr>
          <w:p w:rsidR="00660EED" w:rsidRPr="0083310E" w:rsidRDefault="00660EED" w:rsidP="0083310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10E">
              <w:rPr>
                <w:rFonts w:ascii="Arial" w:hAnsi="Arial" w:cs="Arial"/>
                <w:sz w:val="20"/>
                <w:szCs w:val="20"/>
              </w:rPr>
              <w:t>1 UMA vigente.</w:t>
            </w:r>
          </w:p>
        </w:tc>
      </w:tr>
    </w:tbl>
    <w:p w:rsidR="00660EED" w:rsidRDefault="00660EED" w:rsidP="008331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C6240" w:rsidRPr="0083310E" w:rsidRDefault="00FC6240" w:rsidP="008331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1A22" w:rsidRPr="0083310E" w:rsidRDefault="00B71A22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XI</w:t>
      </w:r>
      <w:r w:rsidR="000A1161" w:rsidRPr="0083310E">
        <w:rPr>
          <w:rFonts w:ascii="Arial" w:hAnsi="Arial" w:cs="Arial"/>
          <w:b/>
          <w:sz w:val="20"/>
          <w:szCs w:val="20"/>
        </w:rPr>
        <w:t>I</w:t>
      </w:r>
      <w:r w:rsidR="00D564BE">
        <w:rPr>
          <w:rFonts w:ascii="Arial" w:hAnsi="Arial" w:cs="Arial"/>
          <w:b/>
          <w:sz w:val="20"/>
          <w:szCs w:val="20"/>
        </w:rPr>
        <w:t>I</w:t>
      </w:r>
      <w:bookmarkStart w:id="0" w:name="_GoBack"/>
      <w:bookmarkEnd w:id="0"/>
    </w:p>
    <w:p w:rsidR="00B71A22" w:rsidRPr="0083310E" w:rsidRDefault="00B71A22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Derechos por Servicio de Alumbrado Público</w:t>
      </w:r>
    </w:p>
    <w:p w:rsidR="00B71A22" w:rsidRPr="0083310E" w:rsidRDefault="00B71A22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40.-</w:t>
      </w:r>
      <w:r w:rsidRPr="0083310E">
        <w:rPr>
          <w:rFonts w:ascii="Arial" w:hAnsi="Arial" w:cs="Arial"/>
          <w:sz w:val="20"/>
          <w:szCs w:val="20"/>
        </w:rPr>
        <w:t xml:space="preserve"> El derecho por el servicio de alumbrado público será el que resulte de aplicar la tarifa que se describe en la Ley de Hacienda </w:t>
      </w:r>
      <w:r w:rsidR="00160733">
        <w:rPr>
          <w:rFonts w:ascii="Arial" w:hAnsi="Arial" w:cs="Arial"/>
          <w:sz w:val="20"/>
          <w:szCs w:val="20"/>
        </w:rPr>
        <w:t>para el</w:t>
      </w:r>
      <w:r w:rsidR="00875B80" w:rsidRPr="0083310E">
        <w:rPr>
          <w:rFonts w:ascii="Arial" w:hAnsi="Arial" w:cs="Arial"/>
          <w:sz w:val="20"/>
          <w:szCs w:val="20"/>
        </w:rPr>
        <w:t xml:space="preserve"> Municipio de </w:t>
      </w:r>
      <w:proofErr w:type="spellStart"/>
      <w:r w:rsidR="00660EED"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="00660EED" w:rsidRPr="0083310E">
        <w:rPr>
          <w:rFonts w:ascii="Arial" w:hAnsi="Arial" w:cs="Arial"/>
          <w:sz w:val="20"/>
          <w:szCs w:val="20"/>
        </w:rPr>
        <w:t>, Yucatán</w:t>
      </w:r>
      <w:r w:rsidRPr="0083310E">
        <w:rPr>
          <w:rFonts w:ascii="Arial" w:hAnsi="Arial" w:cs="Arial"/>
          <w:sz w:val="20"/>
          <w:szCs w:val="20"/>
        </w:rPr>
        <w:t>.</w:t>
      </w: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10E" w:rsidRPr="0083310E" w:rsidRDefault="00B71A22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TÍTULO CUARTO </w:t>
      </w:r>
    </w:p>
    <w:p w:rsidR="00B71A22" w:rsidRPr="0083310E" w:rsidRDefault="00B71A22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CONTRIBUCIONES ESPECIALES</w:t>
      </w:r>
    </w:p>
    <w:p w:rsidR="00B0232F" w:rsidRPr="0083310E" w:rsidRDefault="00B0232F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A22" w:rsidRPr="0083310E" w:rsidRDefault="00B71A22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ÚNICO</w:t>
      </w:r>
    </w:p>
    <w:p w:rsidR="00B71A22" w:rsidRPr="0083310E" w:rsidRDefault="00B71A22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Contribuciones Especiales por Mejoras</w:t>
      </w:r>
    </w:p>
    <w:p w:rsidR="00B71A22" w:rsidRPr="0083310E" w:rsidRDefault="00B71A22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A22" w:rsidRPr="0083310E" w:rsidRDefault="0042617D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41</w:t>
      </w:r>
      <w:r w:rsidR="00B71A22" w:rsidRPr="0083310E">
        <w:rPr>
          <w:rFonts w:ascii="Arial" w:hAnsi="Arial" w:cs="Arial"/>
          <w:b/>
          <w:sz w:val="20"/>
          <w:szCs w:val="20"/>
        </w:rPr>
        <w:t>.-</w:t>
      </w:r>
      <w:r w:rsidR="00B71A22" w:rsidRPr="0083310E">
        <w:rPr>
          <w:rFonts w:ascii="Arial" w:hAnsi="Arial" w:cs="Arial"/>
          <w:sz w:val="20"/>
          <w:szCs w:val="20"/>
        </w:rPr>
        <w:t xml:space="preserve"> Son contribuciones especiales por mejoras las cantidades que la Hacienda Pública Municipal tiene derecho de percibir como aportación a los gastos que ocasione la realización de obras de mejoramiento o la prestación de un servicio de interés general, emprendidos para el beneficio común.</w:t>
      </w: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 xml:space="preserve">La cuota a pagar se determinará de conformidad con lo establecido en la Ley de Hacienda </w:t>
      </w:r>
      <w:r w:rsidR="0049019A" w:rsidRPr="0083310E">
        <w:rPr>
          <w:rFonts w:ascii="Arial" w:hAnsi="Arial" w:cs="Arial"/>
          <w:sz w:val="20"/>
          <w:szCs w:val="20"/>
        </w:rPr>
        <w:t xml:space="preserve">del Municipio de </w:t>
      </w:r>
      <w:proofErr w:type="spellStart"/>
      <w:r w:rsidR="0049019A"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="0049019A" w:rsidRPr="0083310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9019A" w:rsidRPr="0083310E">
        <w:rPr>
          <w:rFonts w:ascii="Arial" w:hAnsi="Arial" w:cs="Arial"/>
          <w:sz w:val="20"/>
          <w:szCs w:val="20"/>
        </w:rPr>
        <w:t>Yucatan</w:t>
      </w:r>
      <w:proofErr w:type="spellEnd"/>
      <w:r w:rsidR="0049019A" w:rsidRPr="0083310E">
        <w:rPr>
          <w:rFonts w:ascii="Arial" w:hAnsi="Arial" w:cs="Arial"/>
          <w:sz w:val="20"/>
          <w:szCs w:val="20"/>
        </w:rPr>
        <w:t>.</w:t>
      </w: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7A83" w:rsidRPr="0083310E" w:rsidRDefault="00B71A22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TÍTULO QUINTO</w:t>
      </w:r>
    </w:p>
    <w:p w:rsidR="00B71A22" w:rsidRPr="0083310E" w:rsidRDefault="000B7A83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DE LOS </w:t>
      </w:r>
      <w:r w:rsidR="00B71A22" w:rsidRPr="0083310E">
        <w:rPr>
          <w:rFonts w:ascii="Arial" w:hAnsi="Arial" w:cs="Arial"/>
          <w:b/>
          <w:sz w:val="20"/>
          <w:szCs w:val="20"/>
        </w:rPr>
        <w:t>PRODUCTOS</w:t>
      </w:r>
    </w:p>
    <w:p w:rsidR="00660EED" w:rsidRPr="0083310E" w:rsidRDefault="00660EED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A22" w:rsidRPr="0083310E" w:rsidRDefault="00B71A22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I</w:t>
      </w:r>
    </w:p>
    <w:p w:rsidR="00B71A22" w:rsidRPr="0083310E" w:rsidRDefault="00B71A22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Productos Derivados de Bienes Inmuebles</w:t>
      </w:r>
    </w:p>
    <w:p w:rsidR="00B71A22" w:rsidRPr="0083310E" w:rsidRDefault="00B71A22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B71A22" w:rsidRPr="0083310E" w:rsidRDefault="0042617D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42</w:t>
      </w:r>
      <w:r w:rsidR="00B71A22" w:rsidRPr="0083310E">
        <w:rPr>
          <w:rFonts w:ascii="Arial" w:hAnsi="Arial" w:cs="Arial"/>
          <w:b/>
          <w:sz w:val="20"/>
          <w:szCs w:val="20"/>
        </w:rPr>
        <w:t>.-</w:t>
      </w:r>
      <w:r w:rsidR="00B71A22" w:rsidRPr="0083310E">
        <w:rPr>
          <w:rFonts w:ascii="Arial" w:hAnsi="Arial" w:cs="Arial"/>
          <w:sz w:val="20"/>
          <w:szCs w:val="20"/>
        </w:rPr>
        <w:t xml:space="preserve"> El Municipio percibirá productos derivados de sus bienes inmuebles por los siguientes conceptos:</w:t>
      </w: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I.-</w:t>
      </w:r>
      <w:r w:rsidRPr="0083310E">
        <w:rPr>
          <w:rFonts w:ascii="Arial" w:hAnsi="Arial" w:cs="Arial"/>
          <w:sz w:val="20"/>
          <w:szCs w:val="20"/>
        </w:rPr>
        <w:t xml:space="preserve"> Arrendamiento o enajenación de bienes inmuebles;</w:t>
      </w: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II.-</w:t>
      </w:r>
      <w:r w:rsidRPr="0083310E">
        <w:rPr>
          <w:rFonts w:ascii="Arial" w:hAnsi="Arial" w:cs="Arial"/>
          <w:sz w:val="20"/>
          <w:szCs w:val="20"/>
        </w:rPr>
        <w:t xml:space="preserve"> Por arrendamiento temporal o concesión por el tiempo útil de locales ubicados en bienes de dominio público, tales como mercados, plazas, jardines, unidades deportivas y otros bienes destinados a un servicio público, la cantidad a percibir será la acordada por el cabildo.</w:t>
      </w: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III.-</w:t>
      </w:r>
      <w:r w:rsidRPr="0083310E">
        <w:rPr>
          <w:rFonts w:ascii="Arial" w:hAnsi="Arial" w:cs="Arial"/>
          <w:sz w:val="20"/>
          <w:szCs w:val="20"/>
        </w:rPr>
        <w:t xml:space="preserve"> Por concesión del uso del piso en la vía pública o en bienes destinados a un servicio público como unidades deportivas, plazas y otros bienes de dominio público.</w:t>
      </w: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Por derecho de piso a vendedores con puestos semifijos se pagará una cuota de $ 12.00 diarios</w:t>
      </w:r>
      <w:r w:rsidR="00E47004">
        <w:rPr>
          <w:rFonts w:ascii="Arial" w:hAnsi="Arial" w:cs="Arial"/>
          <w:sz w:val="20"/>
          <w:szCs w:val="20"/>
        </w:rPr>
        <w:t>.</w:t>
      </w:r>
    </w:p>
    <w:p w:rsidR="00B71A22" w:rsidRPr="0083310E" w:rsidRDefault="00B71A22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En los casos de vendedores ambulantes se establecerá una cuota fija de $ 57.00 por día.</w:t>
      </w:r>
    </w:p>
    <w:p w:rsidR="001834F4" w:rsidRPr="0083310E" w:rsidRDefault="001834F4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II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Productos Derivados de Bienes Muebles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834F4" w:rsidRPr="0083310E" w:rsidRDefault="0042617D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43</w:t>
      </w:r>
      <w:r w:rsidR="003B51A0" w:rsidRPr="0083310E">
        <w:rPr>
          <w:rFonts w:ascii="Arial" w:hAnsi="Arial" w:cs="Arial"/>
          <w:b/>
          <w:sz w:val="20"/>
          <w:szCs w:val="20"/>
        </w:rPr>
        <w:t>.-</w:t>
      </w:r>
      <w:r w:rsidR="003B51A0" w:rsidRPr="0083310E">
        <w:rPr>
          <w:rFonts w:ascii="Arial" w:hAnsi="Arial" w:cs="Arial"/>
          <w:sz w:val="20"/>
          <w:szCs w:val="20"/>
        </w:rPr>
        <w:t xml:space="preserve"> El Municipio podrá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Ley de Hacienda </w:t>
      </w:r>
      <w:r w:rsidR="00D75BC5">
        <w:rPr>
          <w:rFonts w:ascii="Arial" w:hAnsi="Arial" w:cs="Arial"/>
          <w:sz w:val="20"/>
          <w:szCs w:val="20"/>
        </w:rPr>
        <w:t>para el</w:t>
      </w:r>
      <w:r w:rsidR="0049019A" w:rsidRPr="0083310E">
        <w:rPr>
          <w:rFonts w:ascii="Arial" w:hAnsi="Arial" w:cs="Arial"/>
          <w:sz w:val="20"/>
          <w:szCs w:val="20"/>
        </w:rPr>
        <w:t xml:space="preserve"> Municipio de </w:t>
      </w:r>
      <w:proofErr w:type="spellStart"/>
      <w:r w:rsidR="0049019A" w:rsidRPr="0083310E">
        <w:rPr>
          <w:rFonts w:ascii="Arial" w:hAnsi="Arial" w:cs="Arial"/>
          <w:sz w:val="20"/>
          <w:szCs w:val="20"/>
        </w:rPr>
        <w:t>Chumayel</w:t>
      </w:r>
      <w:proofErr w:type="spellEnd"/>
      <w:r w:rsidR="0049019A" w:rsidRPr="0083310E">
        <w:rPr>
          <w:rFonts w:ascii="Arial" w:hAnsi="Arial" w:cs="Arial"/>
          <w:sz w:val="20"/>
          <w:szCs w:val="20"/>
        </w:rPr>
        <w:t xml:space="preserve">, </w:t>
      </w:r>
      <w:r w:rsidR="00D75BC5" w:rsidRPr="0083310E">
        <w:rPr>
          <w:rFonts w:ascii="Arial" w:hAnsi="Arial" w:cs="Arial"/>
          <w:sz w:val="20"/>
          <w:szCs w:val="20"/>
        </w:rPr>
        <w:t>Yucatán</w:t>
      </w:r>
      <w:r w:rsidR="0049019A" w:rsidRPr="0083310E">
        <w:rPr>
          <w:rFonts w:ascii="Arial" w:hAnsi="Arial" w:cs="Arial"/>
          <w:sz w:val="20"/>
          <w:szCs w:val="20"/>
        </w:rPr>
        <w:t xml:space="preserve">. 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660EED" w:rsidRPr="0083310E" w:rsidRDefault="00660EED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III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Productos Financieros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42617D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44</w:t>
      </w:r>
      <w:r w:rsidR="003B51A0" w:rsidRPr="0083310E">
        <w:rPr>
          <w:rFonts w:ascii="Arial" w:hAnsi="Arial" w:cs="Arial"/>
          <w:b/>
          <w:sz w:val="20"/>
          <w:szCs w:val="20"/>
        </w:rPr>
        <w:t>.-</w:t>
      </w:r>
      <w:r w:rsidR="003B51A0" w:rsidRPr="0083310E">
        <w:rPr>
          <w:rFonts w:ascii="Arial" w:hAnsi="Arial" w:cs="Arial"/>
          <w:sz w:val="20"/>
          <w:szCs w:val="20"/>
        </w:rPr>
        <w:t xml:space="preserve"> 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:rsidR="0083310E" w:rsidRPr="0083310E" w:rsidRDefault="0083310E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IV</w:t>
      </w:r>
    </w:p>
    <w:p w:rsidR="00660EED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Otros Productos</w:t>
      </w:r>
    </w:p>
    <w:p w:rsidR="00660EED" w:rsidRPr="0083310E" w:rsidRDefault="00660EED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42617D" w:rsidP="00833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45</w:t>
      </w:r>
      <w:r w:rsidR="003B51A0" w:rsidRPr="0083310E">
        <w:rPr>
          <w:rFonts w:ascii="Arial" w:hAnsi="Arial" w:cs="Arial"/>
          <w:b/>
          <w:sz w:val="20"/>
          <w:szCs w:val="20"/>
        </w:rPr>
        <w:t>.-</w:t>
      </w:r>
      <w:r w:rsidR="003B51A0" w:rsidRPr="0083310E">
        <w:rPr>
          <w:rFonts w:ascii="Arial" w:hAnsi="Arial" w:cs="Arial"/>
          <w:sz w:val="20"/>
          <w:szCs w:val="20"/>
        </w:rPr>
        <w:t xml:space="preserve"> El Municipio percibirá productos derivados de sus funciones de derecho privado, por el ejercicio de sus derechos sobre bienes ajenos y cualquier otro tipo de productos no comprendidos en los tres capítulos anteriores.</w:t>
      </w:r>
    </w:p>
    <w:p w:rsidR="001834F4" w:rsidRPr="0083310E" w:rsidRDefault="00677696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83310E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TÍTULO SEXTO 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APROVECHAMIENTOS</w:t>
      </w:r>
    </w:p>
    <w:p w:rsidR="00EA790D" w:rsidRDefault="00EA790D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I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Aprovechamientos Derivados por Sanciones Municipales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834F4" w:rsidRPr="0083310E" w:rsidRDefault="0042617D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46</w:t>
      </w:r>
      <w:r w:rsidR="003B51A0" w:rsidRPr="0083310E">
        <w:rPr>
          <w:rFonts w:ascii="Arial" w:hAnsi="Arial" w:cs="Arial"/>
          <w:b/>
          <w:sz w:val="20"/>
          <w:szCs w:val="20"/>
        </w:rPr>
        <w:t>.-</w:t>
      </w:r>
      <w:r w:rsidR="003B51A0" w:rsidRPr="0083310E">
        <w:rPr>
          <w:rFonts w:ascii="Arial" w:hAnsi="Arial" w:cs="Arial"/>
          <w:sz w:val="20"/>
          <w:szCs w:val="20"/>
        </w:rPr>
        <w:t xml:space="preserve"> Son aprovechamientos los ingresos que percibe el Estado por funciones de derecho público distintos de las contribuciones. Los ingresos derivados de financiamiento y de los que obtengan los organismos descentralizados y las empresas de participación estatal.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El Municipio percibirá aprovechamientos derivados de: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I.-</w:t>
      </w:r>
      <w:r w:rsidRPr="0083310E">
        <w:rPr>
          <w:rFonts w:ascii="Arial" w:hAnsi="Arial" w:cs="Arial"/>
          <w:sz w:val="20"/>
          <w:szCs w:val="20"/>
        </w:rPr>
        <w:t xml:space="preserve"> Infracciones por faltas administrativas: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Por violación a las disposiciones contenidas en los reglamentos municipales, se cobrarán las multas establecidas en cada uno de dichos ordenamientos.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II.-</w:t>
      </w:r>
      <w:r w:rsidRPr="0083310E">
        <w:rPr>
          <w:rFonts w:ascii="Arial" w:hAnsi="Arial" w:cs="Arial"/>
          <w:sz w:val="20"/>
          <w:szCs w:val="20"/>
        </w:rPr>
        <w:t xml:space="preserve"> Infracciones por faltas de carácter fiscal: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Por pagarse en forma extemporánea y a requerimiento de la autoridad municipal cualquiera de las contribuciones a que se refiera a esta Ley. Multa de 8 a 16 veces la Unidad de Medida y Actualización.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Por no presentar o proporcionar el contribuyente los datos e informes que exigen las leyes fiscales o proporcionarlos extemporáneamente, hacerlo con información alterada. Multa de 4 a 8 veces la Unidad de Medida y Actualización.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Por no comparecer el contribuyente ante la autoridad municipal para presentar, comprobar o aclarar cualquier asunto, para el que dicha autoridad esté facultada por las leyes fiscales vigentes. Multa de 3 a 6 veces la Unidad de Medida y Actualización.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III.-</w:t>
      </w:r>
      <w:r w:rsidRPr="0083310E">
        <w:rPr>
          <w:rFonts w:ascii="Arial" w:hAnsi="Arial" w:cs="Arial"/>
          <w:sz w:val="20"/>
          <w:szCs w:val="20"/>
        </w:rPr>
        <w:t xml:space="preserve"> Sanciones por falta de pago oportuno de créditos fiscales.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II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Aprovechamientos Derivados de Recursos Transferidos al Municipio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42617D" w:rsidRPr="0083310E">
        <w:rPr>
          <w:rFonts w:ascii="Arial" w:hAnsi="Arial" w:cs="Arial"/>
          <w:b/>
          <w:sz w:val="20"/>
          <w:szCs w:val="20"/>
        </w:rPr>
        <w:t>47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Corresponderán a este capítulo de ingresos, los que perciba el municipio por cuenta de: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I.-</w:t>
      </w:r>
      <w:r w:rsidRPr="0083310E">
        <w:rPr>
          <w:rFonts w:ascii="Arial" w:hAnsi="Arial" w:cs="Arial"/>
          <w:sz w:val="20"/>
          <w:szCs w:val="20"/>
        </w:rPr>
        <w:tab/>
        <w:t>Cesiones;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II.-</w:t>
      </w:r>
      <w:r w:rsidRPr="0083310E">
        <w:rPr>
          <w:rFonts w:ascii="Arial" w:hAnsi="Arial" w:cs="Arial"/>
          <w:sz w:val="20"/>
          <w:szCs w:val="20"/>
        </w:rPr>
        <w:tab/>
        <w:t>Herencias;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III.-</w:t>
      </w:r>
      <w:r w:rsidRPr="0083310E">
        <w:rPr>
          <w:rFonts w:ascii="Arial" w:hAnsi="Arial" w:cs="Arial"/>
          <w:sz w:val="20"/>
          <w:szCs w:val="20"/>
        </w:rPr>
        <w:tab/>
        <w:t>Legados;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IV.-</w:t>
      </w:r>
      <w:r w:rsidRPr="0083310E">
        <w:rPr>
          <w:rFonts w:ascii="Arial" w:hAnsi="Arial" w:cs="Arial"/>
          <w:sz w:val="20"/>
          <w:szCs w:val="20"/>
        </w:rPr>
        <w:tab/>
        <w:t>Donaciones;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V.-</w:t>
      </w:r>
      <w:r w:rsidRPr="0083310E">
        <w:rPr>
          <w:rFonts w:ascii="Arial" w:hAnsi="Arial" w:cs="Arial"/>
          <w:sz w:val="20"/>
          <w:szCs w:val="20"/>
        </w:rPr>
        <w:tab/>
        <w:t>Adjudicaciones judiciales;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VI.-</w:t>
      </w:r>
      <w:r w:rsidRPr="0083310E">
        <w:rPr>
          <w:rFonts w:ascii="Arial" w:hAnsi="Arial" w:cs="Arial"/>
          <w:sz w:val="20"/>
          <w:szCs w:val="20"/>
        </w:rPr>
        <w:tab/>
        <w:t>Adjudicaciones administrativas;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VII.-</w:t>
      </w:r>
      <w:r w:rsidRPr="0083310E">
        <w:rPr>
          <w:rFonts w:ascii="Arial" w:hAnsi="Arial" w:cs="Arial"/>
          <w:sz w:val="20"/>
          <w:szCs w:val="20"/>
        </w:rPr>
        <w:tab/>
        <w:t>Subsidios de otro nivel de gobierno;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VIII.-</w:t>
      </w:r>
      <w:r w:rsidRPr="0083310E">
        <w:rPr>
          <w:rFonts w:ascii="Arial" w:hAnsi="Arial" w:cs="Arial"/>
          <w:sz w:val="20"/>
          <w:szCs w:val="20"/>
        </w:rPr>
        <w:tab/>
        <w:t>Subsidios de organismos públicos y privados, y</w:t>
      </w: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IX.-</w:t>
      </w:r>
      <w:r w:rsidRPr="0083310E">
        <w:rPr>
          <w:rFonts w:ascii="Arial" w:hAnsi="Arial" w:cs="Arial"/>
          <w:sz w:val="20"/>
          <w:szCs w:val="20"/>
        </w:rPr>
        <w:tab/>
        <w:t>Multas impuestas por autoridades administrativas federales no fiscales.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III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Aprovechamientos Diversos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42617D" w:rsidRPr="0083310E">
        <w:rPr>
          <w:rFonts w:ascii="Arial" w:hAnsi="Arial" w:cs="Arial"/>
          <w:b/>
          <w:sz w:val="20"/>
          <w:szCs w:val="20"/>
        </w:rPr>
        <w:t>48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EA790D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TÍTULO SÉPTIMO 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PARTICIPACIONES Y APORTACIONES</w:t>
      </w:r>
    </w:p>
    <w:p w:rsidR="001834F4" w:rsidRPr="0083310E" w:rsidRDefault="001834F4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ÚNICO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Participaciones Federales, Estatales y Aportaciones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42617D" w:rsidRPr="0083310E">
        <w:rPr>
          <w:rFonts w:ascii="Arial" w:hAnsi="Arial" w:cs="Arial"/>
          <w:b/>
          <w:sz w:val="20"/>
          <w:szCs w:val="20"/>
        </w:rPr>
        <w:t>49</w:t>
      </w:r>
      <w:r w:rsidRPr="0083310E">
        <w:rPr>
          <w:rFonts w:ascii="Arial" w:hAnsi="Arial" w:cs="Arial"/>
          <w:b/>
          <w:sz w:val="20"/>
          <w:szCs w:val="20"/>
        </w:rPr>
        <w:t>.-</w:t>
      </w:r>
      <w:r w:rsidRPr="0083310E">
        <w:rPr>
          <w:rFonts w:ascii="Arial" w:hAnsi="Arial" w:cs="Arial"/>
          <w:sz w:val="20"/>
          <w:szCs w:val="20"/>
        </w:rPr>
        <w:t xml:space="preserve"> Son participaciones y aportaciones, los ingresos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660EED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sz w:val="20"/>
          <w:szCs w:val="20"/>
        </w:rPr>
        <w:t>La Hacienda Pública Municipal percibirá</w:t>
      </w:r>
      <w:r w:rsidRPr="0083310E">
        <w:rPr>
          <w:rFonts w:ascii="Arial" w:hAnsi="Arial" w:cs="Arial"/>
          <w:sz w:val="20"/>
          <w:szCs w:val="20"/>
        </w:rPr>
        <w:tab/>
        <w:t xml:space="preserve">las participaciones estatales y </w:t>
      </w:r>
      <w:r w:rsidR="003B51A0" w:rsidRPr="0083310E">
        <w:rPr>
          <w:rFonts w:ascii="Arial" w:hAnsi="Arial" w:cs="Arial"/>
          <w:sz w:val="20"/>
          <w:szCs w:val="20"/>
        </w:rPr>
        <w:t>federales determinadas en los convenios relativos y en la Ley de Coordinación Fiscal del Estado de Yucatán.</w:t>
      </w:r>
    </w:p>
    <w:p w:rsidR="00721149" w:rsidRPr="0083310E" w:rsidRDefault="00677696" w:rsidP="0083310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83310E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TÍTULO OCTAVO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 INGRESOS EXTRAORDINARIOS</w:t>
      </w:r>
    </w:p>
    <w:p w:rsidR="001834F4" w:rsidRPr="0083310E" w:rsidRDefault="001834F4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CAPÍTULO ÚNICO</w:t>
      </w: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De los Empréstitos, Subsidios y los Provenientes del Estado o la Federación</w:t>
      </w:r>
    </w:p>
    <w:p w:rsidR="001834F4" w:rsidRPr="0083310E" w:rsidRDefault="001834F4" w:rsidP="0083310E">
      <w:pPr>
        <w:spacing w:line="360" w:lineRule="auto"/>
        <w:rPr>
          <w:rFonts w:ascii="Arial" w:hAnsi="Arial" w:cs="Arial"/>
          <w:sz w:val="20"/>
          <w:szCs w:val="20"/>
        </w:rPr>
      </w:pPr>
    </w:p>
    <w:p w:rsidR="001834F4" w:rsidRPr="0083310E" w:rsidRDefault="0042617D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Artículo 50</w:t>
      </w:r>
      <w:r w:rsidR="003B51A0" w:rsidRPr="0083310E">
        <w:rPr>
          <w:rFonts w:ascii="Arial" w:hAnsi="Arial" w:cs="Arial"/>
          <w:b/>
          <w:sz w:val="20"/>
          <w:szCs w:val="20"/>
        </w:rPr>
        <w:t>.-</w:t>
      </w:r>
      <w:r w:rsidR="003B51A0" w:rsidRPr="0083310E">
        <w:rPr>
          <w:rFonts w:ascii="Arial" w:hAnsi="Arial" w:cs="Arial"/>
          <w:sz w:val="20"/>
          <w:szCs w:val="20"/>
        </w:rPr>
        <w:t xml:space="preserve"> Son ingresos extraordinarios los empréstitos, los subsidios o aquellos que el Municipio reciba de la Federación o del Estado, por conceptos diferentes a participaciones o aportaciones y los decretados excepcionalmente.</w:t>
      </w:r>
    </w:p>
    <w:p w:rsidR="00677696" w:rsidRDefault="00677696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>T r a n s i t o r i o</w:t>
      </w:r>
    </w:p>
    <w:p w:rsidR="001834F4" w:rsidRPr="0083310E" w:rsidRDefault="001834F4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34F4" w:rsidRPr="0083310E" w:rsidRDefault="003B51A0" w:rsidP="00833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10E">
        <w:rPr>
          <w:rFonts w:ascii="Arial" w:hAnsi="Arial" w:cs="Arial"/>
          <w:b/>
          <w:sz w:val="20"/>
          <w:szCs w:val="20"/>
        </w:rPr>
        <w:t xml:space="preserve">Artículo </w:t>
      </w:r>
      <w:r w:rsidR="0083310E" w:rsidRPr="0083310E">
        <w:rPr>
          <w:rFonts w:ascii="Arial" w:hAnsi="Arial" w:cs="Arial"/>
          <w:b/>
          <w:sz w:val="20"/>
          <w:szCs w:val="20"/>
        </w:rPr>
        <w:t>ú</w:t>
      </w:r>
      <w:r w:rsidR="00FC6240">
        <w:rPr>
          <w:rFonts w:ascii="Arial" w:hAnsi="Arial" w:cs="Arial"/>
          <w:b/>
          <w:sz w:val="20"/>
          <w:szCs w:val="20"/>
        </w:rPr>
        <w:t>nico.</w:t>
      </w:r>
      <w:r w:rsidR="006869B1" w:rsidRPr="0083310E">
        <w:rPr>
          <w:rFonts w:ascii="Arial" w:hAnsi="Arial" w:cs="Arial"/>
          <w:b/>
          <w:sz w:val="20"/>
          <w:szCs w:val="20"/>
        </w:rPr>
        <w:t>-</w:t>
      </w:r>
      <w:r w:rsidRPr="0083310E">
        <w:rPr>
          <w:rFonts w:ascii="Arial" w:hAnsi="Arial" w:cs="Arial"/>
          <w:sz w:val="20"/>
          <w:szCs w:val="20"/>
        </w:rPr>
        <w:t xml:space="preserve"> Para poder percibir aprovechamientos vía infracciones por faltas administrativas, el Ayuntamiento deberá contar con los reglamentos municipales respectivos, los que establecerán los montos de las sanciones correspondientes.</w:t>
      </w:r>
    </w:p>
    <w:p w:rsidR="001834F4" w:rsidRPr="0083310E" w:rsidRDefault="001834F4" w:rsidP="0083310E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1834F4" w:rsidRPr="0083310E" w:rsidRDefault="001834F4" w:rsidP="0083310E">
      <w:pPr>
        <w:pStyle w:val="Textoindependiente"/>
        <w:spacing w:line="360" w:lineRule="auto"/>
        <w:rPr>
          <w:rFonts w:ascii="Arial" w:hAnsi="Arial" w:cs="Arial"/>
        </w:rPr>
      </w:pPr>
    </w:p>
    <w:sectPr w:rsidR="001834F4" w:rsidRPr="0083310E" w:rsidSect="001C2258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D0" w:rsidRDefault="00E71DD0">
      <w:r>
        <w:separator/>
      </w:r>
    </w:p>
  </w:endnote>
  <w:endnote w:type="continuationSeparator" w:id="0">
    <w:p w:rsidR="00E71DD0" w:rsidRDefault="00E7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1570924421"/>
      <w:docPartObj>
        <w:docPartGallery w:val="Page Numbers (Bottom of Page)"/>
        <w:docPartUnique/>
      </w:docPartObj>
    </w:sdtPr>
    <w:sdtEndPr/>
    <w:sdtContent>
      <w:p w:rsidR="00E71DD0" w:rsidRPr="00F77671" w:rsidRDefault="00E71DD0">
        <w:pPr>
          <w:pStyle w:val="Piedepgina"/>
          <w:jc w:val="center"/>
          <w:rPr>
            <w:rFonts w:ascii="Arial" w:hAnsi="Arial" w:cs="Arial"/>
            <w:sz w:val="20"/>
          </w:rPr>
        </w:pPr>
        <w:r w:rsidRPr="00F77671">
          <w:rPr>
            <w:rFonts w:ascii="Arial" w:hAnsi="Arial" w:cs="Arial"/>
            <w:sz w:val="20"/>
          </w:rPr>
          <w:fldChar w:fldCharType="begin"/>
        </w:r>
        <w:r w:rsidRPr="00F77671">
          <w:rPr>
            <w:rFonts w:ascii="Arial" w:hAnsi="Arial" w:cs="Arial"/>
            <w:sz w:val="20"/>
          </w:rPr>
          <w:instrText>PAGE   \* MERGEFORMAT</w:instrText>
        </w:r>
        <w:r w:rsidRPr="00F77671">
          <w:rPr>
            <w:rFonts w:ascii="Arial" w:hAnsi="Arial" w:cs="Arial"/>
            <w:sz w:val="20"/>
          </w:rPr>
          <w:fldChar w:fldCharType="separate"/>
        </w:r>
        <w:r w:rsidR="00D564BE">
          <w:rPr>
            <w:rFonts w:ascii="Arial" w:hAnsi="Arial" w:cs="Arial"/>
            <w:noProof/>
            <w:sz w:val="20"/>
          </w:rPr>
          <w:t>27</w:t>
        </w:r>
        <w:r w:rsidRPr="00F77671">
          <w:rPr>
            <w:rFonts w:ascii="Arial" w:hAnsi="Arial" w:cs="Arial"/>
            <w:sz w:val="20"/>
          </w:rPr>
          <w:fldChar w:fldCharType="end"/>
        </w:r>
      </w:p>
    </w:sdtContent>
  </w:sdt>
  <w:p w:rsidR="00E71DD0" w:rsidRPr="00F77671" w:rsidRDefault="00E71DD0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D0" w:rsidRDefault="00E71DD0">
      <w:r>
        <w:separator/>
      </w:r>
    </w:p>
  </w:footnote>
  <w:footnote w:type="continuationSeparator" w:id="0">
    <w:p w:rsidR="00E71DD0" w:rsidRDefault="00E71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D0" w:rsidRDefault="00E71DD0" w:rsidP="00EF117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DF27D0" wp14:editId="47073CFD">
              <wp:simplePos x="0" y="0"/>
              <wp:positionH relativeFrom="column">
                <wp:posOffset>-20320</wp:posOffset>
              </wp:positionH>
              <wp:positionV relativeFrom="paragraph">
                <wp:posOffset>-156353</wp:posOffset>
              </wp:positionV>
              <wp:extent cx="5885815" cy="1481455"/>
              <wp:effectExtent l="0" t="0" r="190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DD0" w:rsidRPr="001E34E0" w:rsidRDefault="00E71DD0" w:rsidP="00EF117A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E71DD0" w:rsidRDefault="00E71DD0" w:rsidP="00EF117A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DD0" w:rsidRDefault="00E71DD0" w:rsidP="00EF117A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E71DD0" w:rsidRDefault="00E71DD0" w:rsidP="00EF117A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E71DD0" w:rsidRPr="00603AF2" w:rsidRDefault="00E71DD0" w:rsidP="00EF117A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7DF27D0" id="Grupo 1" o:spid="_x0000_s1026" style="position:absolute;margin-left:-1.6pt;margin-top:-12.3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8017mJYEAADGDwAADgAAAAAAAAAAAAAAAAA8AgAAZHJzL2Uyb0RvYy54bWxQSwECLQAUAAYA&#10;CAAAACEAWGCzG7oAAAAiAQAAGQAAAAAAAAAAAAAAAAD+BgAAZHJzL19yZWxzL2Uyb0RvYy54bWwu&#10;cmVsc1BLAQItABQABgAIAAAAIQCMfYoi4gAAAAoBAAAPAAAAAAAAAAAAAAAAAO8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1C2258" w:rsidRPr="001E34E0" w:rsidRDefault="001C2258" w:rsidP="00EF117A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1C2258" w:rsidRDefault="001C2258" w:rsidP="00EF117A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1C2258" w:rsidRDefault="001C2258" w:rsidP="00EF117A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1C2258" w:rsidRDefault="001C2258" w:rsidP="00EF117A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1C2258" w:rsidRPr="00603AF2" w:rsidRDefault="001C2258" w:rsidP="00EF117A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:rsidR="00E71DD0" w:rsidRDefault="00E71D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4D03"/>
    <w:multiLevelType w:val="hybridMultilevel"/>
    <w:tmpl w:val="7352AD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188C"/>
    <w:multiLevelType w:val="hybridMultilevel"/>
    <w:tmpl w:val="C45452F6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3FE"/>
    <w:multiLevelType w:val="hybridMultilevel"/>
    <w:tmpl w:val="4A9EE4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512"/>
    <w:multiLevelType w:val="hybridMultilevel"/>
    <w:tmpl w:val="00CA80AC"/>
    <w:lvl w:ilvl="0" w:tplc="B4CA257E">
      <w:start w:val="1"/>
      <w:numFmt w:val="lowerLetter"/>
      <w:lvlText w:val="%1)"/>
      <w:lvlJc w:val="left"/>
      <w:pPr>
        <w:ind w:left="647" w:hanging="42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D82E0A78">
      <w:numFmt w:val="bullet"/>
      <w:lvlText w:val="•"/>
      <w:lvlJc w:val="left"/>
      <w:pPr>
        <w:ind w:left="1544" w:hanging="426"/>
      </w:pPr>
      <w:rPr>
        <w:rFonts w:hint="default"/>
        <w:lang w:val="es-ES" w:eastAsia="en-US" w:bidi="ar-SA"/>
      </w:rPr>
    </w:lvl>
    <w:lvl w:ilvl="2" w:tplc="1456A574">
      <w:numFmt w:val="bullet"/>
      <w:lvlText w:val="•"/>
      <w:lvlJc w:val="left"/>
      <w:pPr>
        <w:ind w:left="2448" w:hanging="426"/>
      </w:pPr>
      <w:rPr>
        <w:rFonts w:hint="default"/>
        <w:lang w:val="es-ES" w:eastAsia="en-US" w:bidi="ar-SA"/>
      </w:rPr>
    </w:lvl>
    <w:lvl w:ilvl="3" w:tplc="DE0AC6A2">
      <w:numFmt w:val="bullet"/>
      <w:lvlText w:val="•"/>
      <w:lvlJc w:val="left"/>
      <w:pPr>
        <w:ind w:left="3352" w:hanging="426"/>
      </w:pPr>
      <w:rPr>
        <w:rFonts w:hint="default"/>
        <w:lang w:val="es-ES" w:eastAsia="en-US" w:bidi="ar-SA"/>
      </w:rPr>
    </w:lvl>
    <w:lvl w:ilvl="4" w:tplc="B80AFDB8">
      <w:numFmt w:val="bullet"/>
      <w:lvlText w:val="•"/>
      <w:lvlJc w:val="left"/>
      <w:pPr>
        <w:ind w:left="4256" w:hanging="426"/>
      </w:pPr>
      <w:rPr>
        <w:rFonts w:hint="default"/>
        <w:lang w:val="es-ES" w:eastAsia="en-US" w:bidi="ar-SA"/>
      </w:rPr>
    </w:lvl>
    <w:lvl w:ilvl="5" w:tplc="0DD86108">
      <w:numFmt w:val="bullet"/>
      <w:lvlText w:val="•"/>
      <w:lvlJc w:val="left"/>
      <w:pPr>
        <w:ind w:left="5160" w:hanging="426"/>
      </w:pPr>
      <w:rPr>
        <w:rFonts w:hint="default"/>
        <w:lang w:val="es-ES" w:eastAsia="en-US" w:bidi="ar-SA"/>
      </w:rPr>
    </w:lvl>
    <w:lvl w:ilvl="6" w:tplc="CF9E611A">
      <w:numFmt w:val="bullet"/>
      <w:lvlText w:val="•"/>
      <w:lvlJc w:val="left"/>
      <w:pPr>
        <w:ind w:left="6064" w:hanging="426"/>
      </w:pPr>
      <w:rPr>
        <w:rFonts w:hint="default"/>
        <w:lang w:val="es-ES" w:eastAsia="en-US" w:bidi="ar-SA"/>
      </w:rPr>
    </w:lvl>
    <w:lvl w:ilvl="7" w:tplc="8B1089EE">
      <w:numFmt w:val="bullet"/>
      <w:lvlText w:val="•"/>
      <w:lvlJc w:val="left"/>
      <w:pPr>
        <w:ind w:left="6968" w:hanging="426"/>
      </w:pPr>
      <w:rPr>
        <w:rFonts w:hint="default"/>
        <w:lang w:val="es-ES" w:eastAsia="en-US" w:bidi="ar-SA"/>
      </w:rPr>
    </w:lvl>
    <w:lvl w:ilvl="8" w:tplc="EECCC9FA">
      <w:numFmt w:val="bullet"/>
      <w:lvlText w:val="•"/>
      <w:lvlJc w:val="left"/>
      <w:pPr>
        <w:ind w:left="7872" w:hanging="426"/>
      </w:pPr>
      <w:rPr>
        <w:rFonts w:hint="default"/>
        <w:lang w:val="es-ES" w:eastAsia="en-US" w:bidi="ar-SA"/>
      </w:rPr>
    </w:lvl>
  </w:abstractNum>
  <w:abstractNum w:abstractNumId="4">
    <w:nsid w:val="2EBA5A7C"/>
    <w:multiLevelType w:val="hybridMultilevel"/>
    <w:tmpl w:val="1666B8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6A6B"/>
    <w:multiLevelType w:val="hybridMultilevel"/>
    <w:tmpl w:val="24C28650"/>
    <w:lvl w:ilvl="0" w:tplc="386A83DE">
      <w:start w:val="3"/>
      <w:numFmt w:val="lowerLetter"/>
      <w:lvlText w:val="%1)"/>
      <w:lvlJc w:val="left"/>
      <w:pPr>
        <w:ind w:left="107" w:hanging="267"/>
      </w:pPr>
      <w:rPr>
        <w:rFonts w:ascii="Arial" w:eastAsia="Arial MT" w:hAnsi="Arial" w:cs="Arial" w:hint="default"/>
        <w:spacing w:val="-1"/>
        <w:w w:val="99"/>
        <w:sz w:val="20"/>
        <w:szCs w:val="24"/>
        <w:lang w:val="es-ES" w:eastAsia="en-US" w:bidi="ar-SA"/>
      </w:rPr>
    </w:lvl>
    <w:lvl w:ilvl="1" w:tplc="E962D234">
      <w:start w:val="1"/>
      <w:numFmt w:val="decimal"/>
      <w:lvlText w:val="%2)"/>
      <w:lvlJc w:val="left"/>
      <w:pPr>
        <w:ind w:left="388" w:hanging="281"/>
      </w:pPr>
      <w:rPr>
        <w:rFonts w:ascii="Arial" w:eastAsia="Arial MT" w:hAnsi="Arial" w:cs="Arial" w:hint="default"/>
        <w:spacing w:val="-1"/>
        <w:w w:val="99"/>
        <w:sz w:val="20"/>
        <w:szCs w:val="24"/>
        <w:lang w:val="es-ES" w:eastAsia="en-US" w:bidi="ar-SA"/>
      </w:rPr>
    </w:lvl>
    <w:lvl w:ilvl="2" w:tplc="1FF2D4EC">
      <w:numFmt w:val="bullet"/>
      <w:lvlText w:val="•"/>
      <w:lvlJc w:val="left"/>
      <w:pPr>
        <w:ind w:left="948" w:hanging="281"/>
      </w:pPr>
      <w:rPr>
        <w:rFonts w:hint="default"/>
        <w:lang w:val="es-ES" w:eastAsia="en-US" w:bidi="ar-SA"/>
      </w:rPr>
    </w:lvl>
    <w:lvl w:ilvl="3" w:tplc="F16C4308">
      <w:numFmt w:val="bullet"/>
      <w:lvlText w:val="•"/>
      <w:lvlJc w:val="left"/>
      <w:pPr>
        <w:ind w:left="1517" w:hanging="281"/>
      </w:pPr>
      <w:rPr>
        <w:rFonts w:hint="default"/>
        <w:lang w:val="es-ES" w:eastAsia="en-US" w:bidi="ar-SA"/>
      </w:rPr>
    </w:lvl>
    <w:lvl w:ilvl="4" w:tplc="E1507AE2">
      <w:numFmt w:val="bullet"/>
      <w:lvlText w:val="•"/>
      <w:lvlJc w:val="left"/>
      <w:pPr>
        <w:ind w:left="2086" w:hanging="281"/>
      </w:pPr>
      <w:rPr>
        <w:rFonts w:hint="default"/>
        <w:lang w:val="es-ES" w:eastAsia="en-US" w:bidi="ar-SA"/>
      </w:rPr>
    </w:lvl>
    <w:lvl w:ilvl="5" w:tplc="A56E063A">
      <w:numFmt w:val="bullet"/>
      <w:lvlText w:val="•"/>
      <w:lvlJc w:val="left"/>
      <w:pPr>
        <w:ind w:left="2654" w:hanging="281"/>
      </w:pPr>
      <w:rPr>
        <w:rFonts w:hint="default"/>
        <w:lang w:val="es-ES" w:eastAsia="en-US" w:bidi="ar-SA"/>
      </w:rPr>
    </w:lvl>
    <w:lvl w:ilvl="6" w:tplc="5A5E2E04">
      <w:numFmt w:val="bullet"/>
      <w:lvlText w:val="•"/>
      <w:lvlJc w:val="left"/>
      <w:pPr>
        <w:ind w:left="3223" w:hanging="281"/>
      </w:pPr>
      <w:rPr>
        <w:rFonts w:hint="default"/>
        <w:lang w:val="es-ES" w:eastAsia="en-US" w:bidi="ar-SA"/>
      </w:rPr>
    </w:lvl>
    <w:lvl w:ilvl="7" w:tplc="DD9AFB80">
      <w:numFmt w:val="bullet"/>
      <w:lvlText w:val="•"/>
      <w:lvlJc w:val="left"/>
      <w:pPr>
        <w:ind w:left="3792" w:hanging="281"/>
      </w:pPr>
      <w:rPr>
        <w:rFonts w:hint="default"/>
        <w:lang w:val="es-ES" w:eastAsia="en-US" w:bidi="ar-SA"/>
      </w:rPr>
    </w:lvl>
    <w:lvl w:ilvl="8" w:tplc="009A8B8A">
      <w:numFmt w:val="bullet"/>
      <w:lvlText w:val="•"/>
      <w:lvlJc w:val="left"/>
      <w:pPr>
        <w:ind w:left="4360" w:hanging="281"/>
      </w:pPr>
      <w:rPr>
        <w:rFonts w:hint="default"/>
        <w:lang w:val="es-ES" w:eastAsia="en-US" w:bidi="ar-SA"/>
      </w:rPr>
    </w:lvl>
  </w:abstractNum>
  <w:abstractNum w:abstractNumId="6">
    <w:nsid w:val="4A7F34EA"/>
    <w:multiLevelType w:val="hybridMultilevel"/>
    <w:tmpl w:val="753C1120"/>
    <w:lvl w:ilvl="0" w:tplc="E962D234">
      <w:start w:val="1"/>
      <w:numFmt w:val="decimal"/>
      <w:lvlText w:val="%1)"/>
      <w:lvlJc w:val="left"/>
      <w:pPr>
        <w:ind w:left="388" w:hanging="281"/>
      </w:pPr>
      <w:rPr>
        <w:rFonts w:ascii="Arial" w:eastAsia="Arial MT" w:hAnsi="Arial" w:cs="Arial" w:hint="default"/>
        <w:spacing w:val="-1"/>
        <w:w w:val="99"/>
        <w:sz w:val="20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C4D58"/>
    <w:multiLevelType w:val="hybridMultilevel"/>
    <w:tmpl w:val="C4487CBA"/>
    <w:lvl w:ilvl="0" w:tplc="B44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80A77"/>
    <w:multiLevelType w:val="hybridMultilevel"/>
    <w:tmpl w:val="4BAC635C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82AE3"/>
    <w:multiLevelType w:val="hybridMultilevel"/>
    <w:tmpl w:val="172C371E"/>
    <w:lvl w:ilvl="0" w:tplc="C9208FA8">
      <w:start w:val="1"/>
      <w:numFmt w:val="lowerLetter"/>
      <w:lvlText w:val="%1)"/>
      <w:lvlJc w:val="left"/>
      <w:pPr>
        <w:ind w:left="506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C7CA0C62">
      <w:numFmt w:val="bullet"/>
      <w:lvlText w:val="•"/>
      <w:lvlJc w:val="left"/>
      <w:pPr>
        <w:ind w:left="1418" w:hanging="285"/>
      </w:pPr>
      <w:rPr>
        <w:rFonts w:hint="default"/>
        <w:lang w:val="es-ES" w:eastAsia="en-US" w:bidi="ar-SA"/>
      </w:rPr>
    </w:lvl>
    <w:lvl w:ilvl="2" w:tplc="7C0C56FA">
      <w:numFmt w:val="bullet"/>
      <w:lvlText w:val="•"/>
      <w:lvlJc w:val="left"/>
      <w:pPr>
        <w:ind w:left="2336" w:hanging="285"/>
      </w:pPr>
      <w:rPr>
        <w:rFonts w:hint="default"/>
        <w:lang w:val="es-ES" w:eastAsia="en-US" w:bidi="ar-SA"/>
      </w:rPr>
    </w:lvl>
    <w:lvl w:ilvl="3" w:tplc="112AF664">
      <w:numFmt w:val="bullet"/>
      <w:lvlText w:val="•"/>
      <w:lvlJc w:val="left"/>
      <w:pPr>
        <w:ind w:left="3254" w:hanging="285"/>
      </w:pPr>
      <w:rPr>
        <w:rFonts w:hint="default"/>
        <w:lang w:val="es-ES" w:eastAsia="en-US" w:bidi="ar-SA"/>
      </w:rPr>
    </w:lvl>
    <w:lvl w:ilvl="4" w:tplc="EFF652CA">
      <w:numFmt w:val="bullet"/>
      <w:lvlText w:val="•"/>
      <w:lvlJc w:val="left"/>
      <w:pPr>
        <w:ind w:left="4172" w:hanging="285"/>
      </w:pPr>
      <w:rPr>
        <w:rFonts w:hint="default"/>
        <w:lang w:val="es-ES" w:eastAsia="en-US" w:bidi="ar-SA"/>
      </w:rPr>
    </w:lvl>
    <w:lvl w:ilvl="5" w:tplc="68701F26">
      <w:numFmt w:val="bullet"/>
      <w:lvlText w:val="•"/>
      <w:lvlJc w:val="left"/>
      <w:pPr>
        <w:ind w:left="5090" w:hanging="285"/>
      </w:pPr>
      <w:rPr>
        <w:rFonts w:hint="default"/>
        <w:lang w:val="es-ES" w:eastAsia="en-US" w:bidi="ar-SA"/>
      </w:rPr>
    </w:lvl>
    <w:lvl w:ilvl="6" w:tplc="3FC838FA">
      <w:numFmt w:val="bullet"/>
      <w:lvlText w:val="•"/>
      <w:lvlJc w:val="left"/>
      <w:pPr>
        <w:ind w:left="6008" w:hanging="285"/>
      </w:pPr>
      <w:rPr>
        <w:rFonts w:hint="default"/>
        <w:lang w:val="es-ES" w:eastAsia="en-US" w:bidi="ar-SA"/>
      </w:rPr>
    </w:lvl>
    <w:lvl w:ilvl="7" w:tplc="21645D86">
      <w:numFmt w:val="bullet"/>
      <w:lvlText w:val="•"/>
      <w:lvlJc w:val="left"/>
      <w:pPr>
        <w:ind w:left="6926" w:hanging="285"/>
      </w:pPr>
      <w:rPr>
        <w:rFonts w:hint="default"/>
        <w:lang w:val="es-ES" w:eastAsia="en-US" w:bidi="ar-SA"/>
      </w:rPr>
    </w:lvl>
    <w:lvl w:ilvl="8" w:tplc="776E3018">
      <w:numFmt w:val="bullet"/>
      <w:lvlText w:val="•"/>
      <w:lvlJc w:val="left"/>
      <w:pPr>
        <w:ind w:left="7844" w:hanging="285"/>
      </w:pPr>
      <w:rPr>
        <w:rFonts w:hint="default"/>
        <w:lang w:val="es-ES" w:eastAsia="en-US" w:bidi="ar-SA"/>
      </w:rPr>
    </w:lvl>
  </w:abstractNum>
  <w:abstractNum w:abstractNumId="10">
    <w:nsid w:val="7A1661F4"/>
    <w:multiLevelType w:val="hybridMultilevel"/>
    <w:tmpl w:val="11347728"/>
    <w:lvl w:ilvl="0" w:tplc="D438ED60">
      <w:start w:val="1"/>
      <w:numFmt w:val="lowerLetter"/>
      <w:lvlText w:val="%1)"/>
      <w:lvlJc w:val="left"/>
      <w:pPr>
        <w:ind w:left="648" w:hanging="427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D303164">
      <w:numFmt w:val="bullet"/>
      <w:lvlText w:val="•"/>
      <w:lvlJc w:val="left"/>
      <w:pPr>
        <w:ind w:left="1544" w:hanging="427"/>
      </w:pPr>
      <w:rPr>
        <w:rFonts w:hint="default"/>
        <w:lang w:val="es-ES" w:eastAsia="en-US" w:bidi="ar-SA"/>
      </w:rPr>
    </w:lvl>
    <w:lvl w:ilvl="2" w:tplc="3E60556C">
      <w:numFmt w:val="bullet"/>
      <w:lvlText w:val="•"/>
      <w:lvlJc w:val="left"/>
      <w:pPr>
        <w:ind w:left="2448" w:hanging="427"/>
      </w:pPr>
      <w:rPr>
        <w:rFonts w:hint="default"/>
        <w:lang w:val="es-ES" w:eastAsia="en-US" w:bidi="ar-SA"/>
      </w:rPr>
    </w:lvl>
    <w:lvl w:ilvl="3" w:tplc="79A4F802">
      <w:numFmt w:val="bullet"/>
      <w:lvlText w:val="•"/>
      <w:lvlJc w:val="left"/>
      <w:pPr>
        <w:ind w:left="3352" w:hanging="427"/>
      </w:pPr>
      <w:rPr>
        <w:rFonts w:hint="default"/>
        <w:lang w:val="es-ES" w:eastAsia="en-US" w:bidi="ar-SA"/>
      </w:rPr>
    </w:lvl>
    <w:lvl w:ilvl="4" w:tplc="EE34077E">
      <w:numFmt w:val="bullet"/>
      <w:lvlText w:val="•"/>
      <w:lvlJc w:val="left"/>
      <w:pPr>
        <w:ind w:left="4256" w:hanging="427"/>
      </w:pPr>
      <w:rPr>
        <w:rFonts w:hint="default"/>
        <w:lang w:val="es-ES" w:eastAsia="en-US" w:bidi="ar-SA"/>
      </w:rPr>
    </w:lvl>
    <w:lvl w:ilvl="5" w:tplc="D5F24AA0">
      <w:numFmt w:val="bullet"/>
      <w:lvlText w:val="•"/>
      <w:lvlJc w:val="left"/>
      <w:pPr>
        <w:ind w:left="5160" w:hanging="427"/>
      </w:pPr>
      <w:rPr>
        <w:rFonts w:hint="default"/>
        <w:lang w:val="es-ES" w:eastAsia="en-US" w:bidi="ar-SA"/>
      </w:rPr>
    </w:lvl>
    <w:lvl w:ilvl="6" w:tplc="4D5AEC2C">
      <w:numFmt w:val="bullet"/>
      <w:lvlText w:val="•"/>
      <w:lvlJc w:val="left"/>
      <w:pPr>
        <w:ind w:left="6064" w:hanging="427"/>
      </w:pPr>
      <w:rPr>
        <w:rFonts w:hint="default"/>
        <w:lang w:val="es-ES" w:eastAsia="en-US" w:bidi="ar-SA"/>
      </w:rPr>
    </w:lvl>
    <w:lvl w:ilvl="7" w:tplc="16A2BE0E">
      <w:numFmt w:val="bullet"/>
      <w:lvlText w:val="•"/>
      <w:lvlJc w:val="left"/>
      <w:pPr>
        <w:ind w:left="6968" w:hanging="427"/>
      </w:pPr>
      <w:rPr>
        <w:rFonts w:hint="default"/>
        <w:lang w:val="es-ES" w:eastAsia="en-US" w:bidi="ar-SA"/>
      </w:rPr>
    </w:lvl>
    <w:lvl w:ilvl="8" w:tplc="B114E01A">
      <w:numFmt w:val="bullet"/>
      <w:lvlText w:val="•"/>
      <w:lvlJc w:val="left"/>
      <w:pPr>
        <w:ind w:left="7872" w:hanging="42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F4"/>
    <w:rsid w:val="00003DD3"/>
    <w:rsid w:val="00003F46"/>
    <w:rsid w:val="00023719"/>
    <w:rsid w:val="0009238C"/>
    <w:rsid w:val="00093DCA"/>
    <w:rsid w:val="000A1161"/>
    <w:rsid w:val="000B0582"/>
    <w:rsid w:val="000B7A83"/>
    <w:rsid w:val="000D08D6"/>
    <w:rsid w:val="000D3C40"/>
    <w:rsid w:val="000D3C5B"/>
    <w:rsid w:val="00150C28"/>
    <w:rsid w:val="00160733"/>
    <w:rsid w:val="001834F4"/>
    <w:rsid w:val="00193111"/>
    <w:rsid w:val="0019780F"/>
    <w:rsid w:val="001A1DAE"/>
    <w:rsid w:val="001B4653"/>
    <w:rsid w:val="001B4765"/>
    <w:rsid w:val="001C2258"/>
    <w:rsid w:val="001F2CF3"/>
    <w:rsid w:val="00200B34"/>
    <w:rsid w:val="002040E8"/>
    <w:rsid w:val="00214844"/>
    <w:rsid w:val="00222406"/>
    <w:rsid w:val="00230299"/>
    <w:rsid w:val="00253908"/>
    <w:rsid w:val="00254F35"/>
    <w:rsid w:val="0026443A"/>
    <w:rsid w:val="002B7C2B"/>
    <w:rsid w:val="002C054F"/>
    <w:rsid w:val="002D5FF9"/>
    <w:rsid w:val="002D65D7"/>
    <w:rsid w:val="002E27F7"/>
    <w:rsid w:val="00316511"/>
    <w:rsid w:val="00327481"/>
    <w:rsid w:val="003334A9"/>
    <w:rsid w:val="00362376"/>
    <w:rsid w:val="00387D8E"/>
    <w:rsid w:val="003A235B"/>
    <w:rsid w:val="003B3852"/>
    <w:rsid w:val="003B51A0"/>
    <w:rsid w:val="003D0A55"/>
    <w:rsid w:val="003F3CFA"/>
    <w:rsid w:val="00421CB2"/>
    <w:rsid w:val="0042617D"/>
    <w:rsid w:val="004517F1"/>
    <w:rsid w:val="00457D0A"/>
    <w:rsid w:val="00466E6A"/>
    <w:rsid w:val="00476222"/>
    <w:rsid w:val="0049019A"/>
    <w:rsid w:val="004C6D67"/>
    <w:rsid w:val="005410B3"/>
    <w:rsid w:val="00552320"/>
    <w:rsid w:val="005E39C9"/>
    <w:rsid w:val="005F7ACF"/>
    <w:rsid w:val="00607F2B"/>
    <w:rsid w:val="006146EB"/>
    <w:rsid w:val="00660318"/>
    <w:rsid w:val="00660EED"/>
    <w:rsid w:val="00663628"/>
    <w:rsid w:val="00677696"/>
    <w:rsid w:val="00683DFE"/>
    <w:rsid w:val="006869B1"/>
    <w:rsid w:val="00694388"/>
    <w:rsid w:val="006944F6"/>
    <w:rsid w:val="006D07B9"/>
    <w:rsid w:val="006D728E"/>
    <w:rsid w:val="007064C7"/>
    <w:rsid w:val="00721149"/>
    <w:rsid w:val="007720AF"/>
    <w:rsid w:val="00776AEA"/>
    <w:rsid w:val="0079554E"/>
    <w:rsid w:val="0079627D"/>
    <w:rsid w:val="007A7980"/>
    <w:rsid w:val="007B4B75"/>
    <w:rsid w:val="007D19E0"/>
    <w:rsid w:val="007D2D78"/>
    <w:rsid w:val="007F1E95"/>
    <w:rsid w:val="00803720"/>
    <w:rsid w:val="0083310E"/>
    <w:rsid w:val="008424AD"/>
    <w:rsid w:val="008579E9"/>
    <w:rsid w:val="00875B80"/>
    <w:rsid w:val="008C3079"/>
    <w:rsid w:val="008C30EE"/>
    <w:rsid w:val="008F6B46"/>
    <w:rsid w:val="00900B7E"/>
    <w:rsid w:val="00921FF7"/>
    <w:rsid w:val="009551C5"/>
    <w:rsid w:val="00955446"/>
    <w:rsid w:val="0095622A"/>
    <w:rsid w:val="009874CD"/>
    <w:rsid w:val="0099279A"/>
    <w:rsid w:val="009A7348"/>
    <w:rsid w:val="009C1A89"/>
    <w:rsid w:val="00A1165E"/>
    <w:rsid w:val="00A363D6"/>
    <w:rsid w:val="00AB2432"/>
    <w:rsid w:val="00AB503D"/>
    <w:rsid w:val="00AB58A8"/>
    <w:rsid w:val="00B0232F"/>
    <w:rsid w:val="00B259DB"/>
    <w:rsid w:val="00B30DC6"/>
    <w:rsid w:val="00B4358B"/>
    <w:rsid w:val="00B71A22"/>
    <w:rsid w:val="00B90CF4"/>
    <w:rsid w:val="00BA3D94"/>
    <w:rsid w:val="00BD0672"/>
    <w:rsid w:val="00BD16B4"/>
    <w:rsid w:val="00C244FD"/>
    <w:rsid w:val="00C35B2A"/>
    <w:rsid w:val="00C37508"/>
    <w:rsid w:val="00C54EA5"/>
    <w:rsid w:val="00C65C12"/>
    <w:rsid w:val="00C93701"/>
    <w:rsid w:val="00CC0E99"/>
    <w:rsid w:val="00CD2975"/>
    <w:rsid w:val="00CD4F4F"/>
    <w:rsid w:val="00CD72DC"/>
    <w:rsid w:val="00CE7E4B"/>
    <w:rsid w:val="00D00042"/>
    <w:rsid w:val="00D02C9F"/>
    <w:rsid w:val="00D27A31"/>
    <w:rsid w:val="00D371F1"/>
    <w:rsid w:val="00D54EAB"/>
    <w:rsid w:val="00D564BE"/>
    <w:rsid w:val="00D75BC5"/>
    <w:rsid w:val="00D9706B"/>
    <w:rsid w:val="00DC3FEB"/>
    <w:rsid w:val="00DD0886"/>
    <w:rsid w:val="00E14D91"/>
    <w:rsid w:val="00E24F72"/>
    <w:rsid w:val="00E260AD"/>
    <w:rsid w:val="00E3077E"/>
    <w:rsid w:val="00E47004"/>
    <w:rsid w:val="00E57D02"/>
    <w:rsid w:val="00E71DD0"/>
    <w:rsid w:val="00E767DE"/>
    <w:rsid w:val="00EA790D"/>
    <w:rsid w:val="00ED314A"/>
    <w:rsid w:val="00EE6D6F"/>
    <w:rsid w:val="00EF117A"/>
    <w:rsid w:val="00EF245C"/>
    <w:rsid w:val="00F71C10"/>
    <w:rsid w:val="00F77671"/>
    <w:rsid w:val="00F82CEA"/>
    <w:rsid w:val="00F82F46"/>
    <w:rsid w:val="00F87F38"/>
    <w:rsid w:val="00F92B75"/>
    <w:rsid w:val="00FA5D3D"/>
    <w:rsid w:val="00FC3592"/>
    <w:rsid w:val="00F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B7B5E0F4-69C6-45F6-929C-B478638D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EF117A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06" w:right="269" w:hanging="2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nhideWhenUsed/>
    <w:rsid w:val="000237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2371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7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1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C37508"/>
    <w:pPr>
      <w:widowControl/>
      <w:autoSpaceDE/>
      <w:autoSpaceDN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8424AD"/>
    <w:pPr>
      <w:ind w:left="400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C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C9F"/>
    <w:rPr>
      <w:rFonts w:ascii="Segoe UI" w:eastAsia="Arial MT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rsid w:val="00EF117A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894E-579A-4723-A0CD-DD2E5D6D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28</Pages>
  <Words>6025</Words>
  <Characters>33140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 SEGURA</dc:creator>
  <cp:lastModifiedBy>TecnicosLegislativos</cp:lastModifiedBy>
  <cp:revision>21</cp:revision>
  <cp:lastPrinted>2022-11-23T17:48:00Z</cp:lastPrinted>
  <dcterms:created xsi:type="dcterms:W3CDTF">2022-11-17T18:40:00Z</dcterms:created>
  <dcterms:modified xsi:type="dcterms:W3CDTF">2022-12-10T02:28:00Z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