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F7" w:rsidRPr="00A96EF7" w:rsidRDefault="00467DE1" w:rsidP="00A96EF7">
      <w:pPr>
        <w:spacing w:after="0" w:line="360" w:lineRule="auto"/>
        <w:jc w:val="both"/>
        <w:rPr>
          <w:rFonts w:ascii="Arial" w:hAnsi="Arial"/>
          <w:b/>
          <w:sz w:val="20"/>
          <w:szCs w:val="20"/>
        </w:rPr>
      </w:pPr>
      <w:bookmarkStart w:id="0" w:name="_Hlk530760478"/>
      <w:r>
        <w:rPr>
          <w:rFonts w:ascii="Arial" w:hAnsi="Arial"/>
          <w:b/>
          <w:sz w:val="20"/>
          <w:szCs w:val="20"/>
        </w:rPr>
        <w:t>LVI</w:t>
      </w:r>
      <w:r w:rsidR="00064321">
        <w:rPr>
          <w:rFonts w:ascii="Arial" w:hAnsi="Arial"/>
          <w:b/>
          <w:sz w:val="20"/>
          <w:szCs w:val="20"/>
        </w:rPr>
        <w:t xml:space="preserve">.- </w:t>
      </w:r>
      <w:r w:rsidR="00A96EF7" w:rsidRPr="00A96EF7">
        <w:rPr>
          <w:rFonts w:ascii="Arial" w:hAnsi="Arial"/>
          <w:b/>
          <w:sz w:val="20"/>
          <w:szCs w:val="20"/>
        </w:rPr>
        <w:t>LEY DE INGRESOS DEL MUNICIPIO DE PANABÁ, YUCATÁN, PARA EL EJERCICIO FISCAL 2022:</w:t>
      </w:r>
    </w:p>
    <w:p w:rsidR="00A96EF7" w:rsidRPr="00A96EF7" w:rsidRDefault="00A96EF7" w:rsidP="00A96EF7">
      <w:pPr>
        <w:tabs>
          <w:tab w:val="left" w:pos="1230"/>
          <w:tab w:val="center" w:pos="4702"/>
        </w:tabs>
        <w:spacing w:after="0" w:line="360" w:lineRule="auto"/>
        <w:rPr>
          <w:rFonts w:ascii="Arial" w:hAnsi="Arial"/>
          <w:b/>
          <w:sz w:val="20"/>
          <w:szCs w:val="20"/>
        </w:rPr>
      </w:pPr>
    </w:p>
    <w:p w:rsidR="00A96EF7" w:rsidRPr="00A96EF7" w:rsidRDefault="00A96EF7" w:rsidP="00A96EF7">
      <w:pPr>
        <w:tabs>
          <w:tab w:val="left" w:pos="1230"/>
          <w:tab w:val="center" w:pos="4702"/>
        </w:tabs>
        <w:spacing w:after="0" w:line="360" w:lineRule="auto"/>
        <w:jc w:val="center"/>
        <w:rPr>
          <w:rFonts w:ascii="Arial" w:hAnsi="Arial"/>
          <w:b/>
          <w:sz w:val="20"/>
          <w:szCs w:val="20"/>
        </w:rPr>
      </w:pPr>
      <w:r w:rsidRPr="00A96EF7">
        <w:rPr>
          <w:rFonts w:ascii="Arial" w:hAnsi="Arial"/>
          <w:b/>
          <w:sz w:val="20"/>
          <w:szCs w:val="20"/>
        </w:rPr>
        <w:t>TÍTULO PRIMERO</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DISPOSICIONES GENERALES</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 La Naturaleza y del Objeto de la Ley</w:t>
      </w:r>
    </w:p>
    <w:bookmarkEnd w:id="0"/>
    <w:p w:rsidR="00A96EF7" w:rsidRPr="00A96EF7" w:rsidRDefault="00A96EF7" w:rsidP="00A96EF7">
      <w:pPr>
        <w:spacing w:after="0" w:line="360" w:lineRule="auto"/>
        <w:jc w:val="center"/>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w:t>
      </w:r>
      <w:r w:rsidRPr="00A96EF7">
        <w:rPr>
          <w:rFonts w:ascii="Arial" w:hAnsi="Arial"/>
          <w:sz w:val="20"/>
          <w:szCs w:val="20"/>
        </w:rPr>
        <w:t xml:space="preserve"> La presente ley es de orden público y de interés social, y tiene por objeto establecer los ingresos que percibirá la Hacienda Pública del Ayuntamiento de Panabá, Yucatán, a través de su Tesorería Municipal, durante el ejercicio fiscal del año 2022.</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2</w:t>
      </w:r>
      <w:r w:rsidRPr="00A96EF7">
        <w:rPr>
          <w:rFonts w:ascii="Arial" w:hAnsi="Arial"/>
          <w:sz w:val="20"/>
          <w:szCs w:val="20"/>
        </w:rPr>
        <w:t xml:space="preserve">.- Las personas domiciliadas dentro del municipio de Panabá, Yucatán que tuvieren bienes en su territorio o celebren actos que surtan efectos en el mismo, están obligados a contribuir para los gastos públicos de la manera que disponga la presente Ley, así como la Ley de Hacienda </w:t>
      </w:r>
      <w:r w:rsidR="00ED3DB6">
        <w:rPr>
          <w:rFonts w:ascii="Arial" w:hAnsi="Arial"/>
          <w:sz w:val="20"/>
          <w:szCs w:val="20"/>
        </w:rPr>
        <w:t>d</w:t>
      </w:r>
      <w:r w:rsidRPr="00A96EF7">
        <w:rPr>
          <w:rFonts w:ascii="Arial" w:hAnsi="Arial"/>
          <w:sz w:val="20"/>
          <w:szCs w:val="20"/>
        </w:rPr>
        <w:t xml:space="preserve">el Municipio de Panabá, Yucatán, el Código Fiscal del Estado de Yucatán y los demás ordenamientos fiscales de carácter local y federal. </w:t>
      </w:r>
    </w:p>
    <w:p w:rsidR="00A96EF7" w:rsidRPr="00A96EF7" w:rsidRDefault="00A96EF7" w:rsidP="00A96EF7">
      <w:pPr>
        <w:spacing w:after="0" w:line="360" w:lineRule="auto"/>
        <w:jc w:val="both"/>
        <w:rPr>
          <w:rFonts w:ascii="Arial" w:hAnsi="Arial"/>
          <w:sz w:val="20"/>
          <w:szCs w:val="20"/>
        </w:rPr>
      </w:pPr>
    </w:p>
    <w:p w:rsidR="00A96EF7" w:rsidRDefault="00A96EF7" w:rsidP="00A96EF7">
      <w:pPr>
        <w:spacing w:after="0" w:line="360" w:lineRule="auto"/>
        <w:jc w:val="both"/>
        <w:rPr>
          <w:rFonts w:ascii="Arial" w:hAnsi="Arial"/>
          <w:sz w:val="20"/>
          <w:szCs w:val="20"/>
        </w:rPr>
      </w:pPr>
      <w:r w:rsidRPr="00A96EF7">
        <w:rPr>
          <w:rFonts w:ascii="Arial" w:hAnsi="Arial"/>
          <w:b/>
          <w:sz w:val="20"/>
          <w:szCs w:val="20"/>
        </w:rPr>
        <w:t>Artículo 3.-</w:t>
      </w:r>
      <w:r w:rsidRPr="00A96EF7">
        <w:rPr>
          <w:rFonts w:ascii="Arial" w:hAnsi="Arial"/>
          <w:sz w:val="20"/>
          <w:szCs w:val="20"/>
        </w:rPr>
        <w:t xml:space="preserve"> Los ingresos que se recauden por los conceptos señalados en la presente Ley, se destinarán a sufragar los gastos públicos establecidos y autorizados en el Presupuesto de Egresos del Municipio de Panabá, Yucatán, así como en lo dispuesto en los convenios de coordinación fiscal y en las leyes en que se fundamenten.</w:t>
      </w:r>
    </w:p>
    <w:p w:rsidR="00176605" w:rsidRPr="00A96EF7" w:rsidRDefault="00176605"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 los Conceptos de Ingresos y sus Pronóstico</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 </w:t>
      </w:r>
      <w:r w:rsidRPr="00A96EF7">
        <w:rPr>
          <w:rFonts w:ascii="Arial" w:hAnsi="Arial"/>
          <w:b/>
          <w:sz w:val="20"/>
          <w:szCs w:val="20"/>
        </w:rPr>
        <w:t>Artículo 4.-</w:t>
      </w:r>
      <w:r w:rsidRPr="00A96EF7">
        <w:rPr>
          <w:rFonts w:ascii="Arial" w:hAnsi="Arial"/>
          <w:sz w:val="20"/>
          <w:szCs w:val="20"/>
        </w:rPr>
        <w:t xml:space="preserve"> Los conceptos por los que la Hacienda Pública del Municipio de Panabá, Yucatán, percibirá ingresos, serán los siguientes: </w:t>
      </w:r>
    </w:p>
    <w:p w:rsidR="00A96EF7" w:rsidRPr="00A96EF7" w:rsidRDefault="00A96EF7" w:rsidP="00A96EF7">
      <w:pPr>
        <w:spacing w:after="0" w:line="360" w:lineRule="auto"/>
        <w:jc w:val="both"/>
        <w:rPr>
          <w:rFonts w:ascii="Arial" w:hAnsi="Arial"/>
          <w:sz w:val="20"/>
          <w:szCs w:val="20"/>
        </w:rPr>
      </w:pPr>
    </w:p>
    <w:p w:rsidR="00A96EF7" w:rsidRPr="00A96EF7" w:rsidRDefault="00A06DB1" w:rsidP="00A06DB1">
      <w:pPr>
        <w:pStyle w:val="Prrafodelista"/>
        <w:spacing w:after="0" w:line="360" w:lineRule="auto"/>
        <w:ind w:left="0"/>
        <w:jc w:val="both"/>
        <w:rPr>
          <w:rFonts w:ascii="Arial" w:hAnsi="Arial"/>
          <w:sz w:val="20"/>
          <w:szCs w:val="20"/>
        </w:rPr>
      </w:pPr>
      <w:r>
        <w:rPr>
          <w:rFonts w:ascii="Arial" w:hAnsi="Arial"/>
          <w:b/>
          <w:sz w:val="20"/>
          <w:szCs w:val="20"/>
        </w:rPr>
        <w:t xml:space="preserve">I. </w:t>
      </w:r>
      <w:r w:rsidR="00A96EF7" w:rsidRPr="00A96EF7">
        <w:rPr>
          <w:rFonts w:ascii="Arial" w:hAnsi="Arial"/>
          <w:sz w:val="20"/>
          <w:szCs w:val="20"/>
        </w:rPr>
        <w:t>Impuestos;</w:t>
      </w:r>
    </w:p>
    <w:p w:rsidR="00A96EF7" w:rsidRPr="00A96EF7" w:rsidRDefault="00A06DB1" w:rsidP="00A06DB1">
      <w:pPr>
        <w:pStyle w:val="Prrafodelista"/>
        <w:spacing w:after="0" w:line="360" w:lineRule="auto"/>
        <w:ind w:left="0"/>
        <w:jc w:val="both"/>
        <w:rPr>
          <w:rFonts w:ascii="Arial" w:hAnsi="Arial"/>
          <w:sz w:val="20"/>
          <w:szCs w:val="20"/>
        </w:rPr>
      </w:pPr>
      <w:r>
        <w:rPr>
          <w:rFonts w:ascii="Arial" w:hAnsi="Arial"/>
          <w:b/>
          <w:sz w:val="20"/>
          <w:szCs w:val="20"/>
        </w:rPr>
        <w:t xml:space="preserve">II. </w:t>
      </w:r>
      <w:r w:rsidR="00A96EF7" w:rsidRPr="00A96EF7">
        <w:rPr>
          <w:rFonts w:ascii="Arial" w:hAnsi="Arial"/>
          <w:sz w:val="20"/>
          <w:szCs w:val="20"/>
        </w:rPr>
        <w:t>Derechos;</w:t>
      </w:r>
    </w:p>
    <w:p w:rsidR="00A96EF7" w:rsidRPr="00A96EF7" w:rsidRDefault="00A06DB1" w:rsidP="00A06DB1">
      <w:pPr>
        <w:pStyle w:val="Prrafodelista"/>
        <w:spacing w:after="0" w:line="360" w:lineRule="auto"/>
        <w:ind w:left="0"/>
        <w:jc w:val="both"/>
        <w:rPr>
          <w:rFonts w:ascii="Arial" w:hAnsi="Arial"/>
          <w:sz w:val="20"/>
          <w:szCs w:val="20"/>
        </w:rPr>
      </w:pPr>
      <w:r>
        <w:rPr>
          <w:rFonts w:ascii="Arial" w:hAnsi="Arial"/>
          <w:b/>
          <w:sz w:val="20"/>
          <w:szCs w:val="20"/>
        </w:rPr>
        <w:t xml:space="preserve">III. </w:t>
      </w:r>
      <w:r w:rsidR="00A96EF7" w:rsidRPr="00A96EF7">
        <w:rPr>
          <w:rFonts w:ascii="Arial" w:hAnsi="Arial"/>
          <w:sz w:val="20"/>
          <w:szCs w:val="20"/>
        </w:rPr>
        <w:t>Contribuciones de Mejoras;</w:t>
      </w:r>
    </w:p>
    <w:p w:rsidR="00A96EF7" w:rsidRPr="00A96EF7" w:rsidRDefault="00A06DB1" w:rsidP="00A06DB1">
      <w:pPr>
        <w:pStyle w:val="Prrafodelista"/>
        <w:spacing w:after="0" w:line="360" w:lineRule="auto"/>
        <w:ind w:left="0"/>
        <w:jc w:val="both"/>
        <w:rPr>
          <w:rFonts w:ascii="Arial" w:hAnsi="Arial"/>
          <w:sz w:val="20"/>
          <w:szCs w:val="20"/>
        </w:rPr>
      </w:pPr>
      <w:r>
        <w:rPr>
          <w:rFonts w:ascii="Arial" w:hAnsi="Arial"/>
          <w:b/>
          <w:sz w:val="20"/>
          <w:szCs w:val="20"/>
        </w:rPr>
        <w:lastRenderedPageBreak/>
        <w:t xml:space="preserve">IV. </w:t>
      </w:r>
      <w:r w:rsidR="00A96EF7" w:rsidRPr="00A96EF7">
        <w:rPr>
          <w:rFonts w:ascii="Arial" w:hAnsi="Arial"/>
          <w:sz w:val="20"/>
          <w:szCs w:val="20"/>
        </w:rPr>
        <w:t xml:space="preserve">Productos; </w:t>
      </w:r>
    </w:p>
    <w:p w:rsidR="00A96EF7" w:rsidRPr="00A96EF7" w:rsidRDefault="00A06DB1" w:rsidP="00A06DB1">
      <w:pPr>
        <w:pStyle w:val="Prrafodelista"/>
        <w:spacing w:after="0" w:line="360" w:lineRule="auto"/>
        <w:ind w:left="0"/>
        <w:jc w:val="both"/>
        <w:rPr>
          <w:rFonts w:ascii="Arial" w:hAnsi="Arial"/>
          <w:sz w:val="20"/>
          <w:szCs w:val="20"/>
        </w:rPr>
      </w:pPr>
      <w:r>
        <w:rPr>
          <w:rFonts w:ascii="Arial" w:hAnsi="Arial"/>
          <w:b/>
          <w:sz w:val="20"/>
          <w:szCs w:val="20"/>
        </w:rPr>
        <w:t xml:space="preserve">V. </w:t>
      </w:r>
      <w:r w:rsidR="00A96EF7" w:rsidRPr="00A96EF7">
        <w:rPr>
          <w:rFonts w:ascii="Arial" w:hAnsi="Arial"/>
          <w:sz w:val="20"/>
          <w:szCs w:val="20"/>
        </w:rPr>
        <w:t xml:space="preserve">Aprovechamientos; </w:t>
      </w:r>
    </w:p>
    <w:p w:rsidR="00A96EF7" w:rsidRPr="00A96EF7" w:rsidRDefault="00A06DB1" w:rsidP="00A06DB1">
      <w:pPr>
        <w:pStyle w:val="Prrafodelista"/>
        <w:spacing w:after="0" w:line="360" w:lineRule="auto"/>
        <w:ind w:left="0"/>
        <w:jc w:val="both"/>
        <w:rPr>
          <w:rFonts w:ascii="Arial" w:hAnsi="Arial"/>
          <w:sz w:val="20"/>
          <w:szCs w:val="20"/>
        </w:rPr>
      </w:pPr>
      <w:r>
        <w:rPr>
          <w:rFonts w:ascii="Arial" w:hAnsi="Arial"/>
          <w:b/>
          <w:sz w:val="20"/>
          <w:szCs w:val="20"/>
        </w:rPr>
        <w:t xml:space="preserve">VI. </w:t>
      </w:r>
      <w:r w:rsidR="00A96EF7" w:rsidRPr="00A96EF7">
        <w:rPr>
          <w:rFonts w:ascii="Arial" w:hAnsi="Arial"/>
          <w:sz w:val="20"/>
          <w:szCs w:val="20"/>
        </w:rPr>
        <w:t>Participaciones Federales y Estatales;</w:t>
      </w:r>
    </w:p>
    <w:p w:rsidR="00A96EF7" w:rsidRPr="00A96EF7" w:rsidRDefault="00A06DB1" w:rsidP="00A06DB1">
      <w:pPr>
        <w:pStyle w:val="Prrafodelista"/>
        <w:spacing w:after="0" w:line="360" w:lineRule="auto"/>
        <w:ind w:left="0"/>
        <w:jc w:val="both"/>
        <w:rPr>
          <w:rFonts w:ascii="Arial" w:hAnsi="Arial"/>
          <w:sz w:val="20"/>
          <w:szCs w:val="20"/>
        </w:rPr>
      </w:pPr>
      <w:r>
        <w:rPr>
          <w:rFonts w:ascii="Arial" w:hAnsi="Arial"/>
          <w:b/>
          <w:sz w:val="20"/>
          <w:szCs w:val="20"/>
        </w:rPr>
        <w:t xml:space="preserve">VII. </w:t>
      </w:r>
      <w:r w:rsidR="00A96EF7" w:rsidRPr="00A96EF7">
        <w:rPr>
          <w:rFonts w:ascii="Arial" w:hAnsi="Arial"/>
          <w:sz w:val="20"/>
          <w:szCs w:val="20"/>
        </w:rPr>
        <w:t>Aportaciones, y</w:t>
      </w:r>
    </w:p>
    <w:p w:rsidR="00A96EF7" w:rsidRPr="00A96EF7" w:rsidRDefault="00A06DB1" w:rsidP="00A06DB1">
      <w:pPr>
        <w:pStyle w:val="Prrafodelista"/>
        <w:spacing w:after="0" w:line="360" w:lineRule="auto"/>
        <w:ind w:left="0"/>
        <w:jc w:val="both"/>
        <w:rPr>
          <w:rFonts w:ascii="Arial" w:hAnsi="Arial"/>
          <w:sz w:val="20"/>
          <w:szCs w:val="20"/>
        </w:rPr>
      </w:pPr>
      <w:r>
        <w:rPr>
          <w:rFonts w:ascii="Arial" w:hAnsi="Arial"/>
          <w:b/>
          <w:sz w:val="20"/>
          <w:szCs w:val="20"/>
        </w:rPr>
        <w:t xml:space="preserve">VIII. </w:t>
      </w:r>
      <w:r w:rsidR="00A96EF7" w:rsidRPr="00A96EF7">
        <w:rPr>
          <w:rFonts w:ascii="Arial" w:hAnsi="Arial"/>
          <w:sz w:val="20"/>
          <w:szCs w:val="20"/>
        </w:rPr>
        <w:t>Ingresos Extraordinarios.</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5.-</w:t>
      </w:r>
      <w:r w:rsidRPr="00A96EF7">
        <w:rPr>
          <w:rFonts w:ascii="Arial" w:hAnsi="Arial"/>
          <w:sz w:val="20"/>
          <w:szCs w:val="20"/>
        </w:rPr>
        <w:t xml:space="preserve"> Los impuestos que el municipio percibirá se clasificarán como sigue: </w:t>
      </w:r>
    </w:p>
    <w:p w:rsidR="00A96EF7" w:rsidRDefault="00A96EF7" w:rsidP="00A96EF7">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329"/>
        <w:gridCol w:w="1716"/>
      </w:tblGrid>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b/>
                <w:sz w:val="20"/>
                <w:szCs w:val="20"/>
              </w:rPr>
              <w:t>Impuestos</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b/>
                <w:sz w:val="20"/>
                <w:szCs w:val="20"/>
              </w:rPr>
            </w:pPr>
            <w:r w:rsidRPr="00A0673A">
              <w:rPr>
                <w:rFonts w:ascii="Arial" w:hAnsi="Arial"/>
                <w:b/>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b/>
                <w:sz w:val="20"/>
                <w:szCs w:val="20"/>
              </w:rPr>
              <w:t>620,000.00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b/>
                <w:sz w:val="20"/>
                <w:szCs w:val="20"/>
              </w:rPr>
              <w:t xml:space="preserve">Impuestos sobre los ingresos </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b/>
                <w:sz w:val="20"/>
                <w:szCs w:val="20"/>
              </w:rPr>
            </w:pPr>
            <w:r w:rsidRPr="00A0673A">
              <w:rPr>
                <w:rFonts w:ascii="Arial" w:hAnsi="Arial"/>
                <w:b/>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b/>
                <w:sz w:val="20"/>
                <w:szCs w:val="20"/>
              </w:rPr>
              <w:t>10,000.00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sz w:val="20"/>
                <w:szCs w:val="20"/>
              </w:rPr>
              <w:t>&gt; Impuesto sobre Espectáculos y Diversiones Públicas</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sz w:val="20"/>
                <w:szCs w:val="20"/>
              </w:rPr>
            </w:pPr>
            <w:r w:rsidRPr="00A0673A">
              <w:rPr>
                <w:rFonts w:ascii="Arial" w:hAnsi="Arial"/>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sz w:val="20"/>
                <w:szCs w:val="20"/>
              </w:rPr>
              <w:t>10,000.00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b/>
                <w:sz w:val="20"/>
                <w:szCs w:val="20"/>
              </w:rPr>
              <w:t>Impuestos sobre el patrimonio</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b/>
                <w:sz w:val="20"/>
                <w:szCs w:val="20"/>
              </w:rPr>
            </w:pPr>
            <w:r w:rsidRPr="00A0673A">
              <w:rPr>
                <w:rFonts w:ascii="Arial" w:hAnsi="Arial"/>
                <w:b/>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b/>
                <w:sz w:val="20"/>
                <w:szCs w:val="20"/>
              </w:rPr>
              <w:t>160,000.00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sz w:val="20"/>
                <w:szCs w:val="20"/>
              </w:rPr>
              <w:t>&gt; Impuesto Predial</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sz w:val="20"/>
                <w:szCs w:val="20"/>
              </w:rPr>
            </w:pPr>
            <w:r w:rsidRPr="00A0673A">
              <w:rPr>
                <w:rFonts w:ascii="Arial" w:hAnsi="Arial"/>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sz w:val="20"/>
                <w:szCs w:val="20"/>
              </w:rPr>
              <w:t>160,000.00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b/>
                <w:sz w:val="20"/>
                <w:szCs w:val="20"/>
              </w:rPr>
              <w:t>Impuesto sobre la producción, el consumo y las transacciones</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b/>
                <w:sz w:val="20"/>
                <w:szCs w:val="20"/>
              </w:rPr>
            </w:pPr>
            <w:r w:rsidRPr="00A0673A">
              <w:rPr>
                <w:rFonts w:ascii="Arial" w:hAnsi="Arial"/>
                <w:b/>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b/>
                <w:sz w:val="20"/>
                <w:szCs w:val="20"/>
              </w:rPr>
              <w:t>380,000.00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sz w:val="20"/>
                <w:szCs w:val="20"/>
              </w:rPr>
              <w:t>&gt; Impuesto sobre Adquisición de Inmuebles</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sz w:val="20"/>
                <w:szCs w:val="20"/>
              </w:rPr>
            </w:pPr>
            <w:r w:rsidRPr="00A0673A">
              <w:rPr>
                <w:rFonts w:ascii="Arial" w:hAnsi="Arial"/>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sz w:val="20"/>
                <w:szCs w:val="20"/>
              </w:rPr>
              <w:t>380,000.00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b/>
                <w:sz w:val="20"/>
                <w:szCs w:val="20"/>
              </w:rPr>
              <w:t>Accesorios</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b/>
                <w:sz w:val="20"/>
                <w:szCs w:val="20"/>
              </w:rPr>
            </w:pPr>
            <w:r w:rsidRPr="00A0673A">
              <w:rPr>
                <w:rFonts w:ascii="Arial" w:hAnsi="Arial"/>
                <w:b/>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b/>
                <w:sz w:val="20"/>
                <w:szCs w:val="20"/>
              </w:rPr>
              <w:t xml:space="preserve"> 70,000.00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sz w:val="20"/>
                <w:szCs w:val="20"/>
              </w:rPr>
              <w:t>&gt; Actualizaciones y Recargos de Impuestos</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sz w:val="20"/>
                <w:szCs w:val="20"/>
              </w:rPr>
            </w:pPr>
            <w:r w:rsidRPr="00A0673A">
              <w:rPr>
                <w:rFonts w:ascii="Arial" w:hAnsi="Arial"/>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sz w:val="20"/>
                <w:szCs w:val="20"/>
              </w:rPr>
              <w:t>20,000.00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sz w:val="20"/>
                <w:szCs w:val="20"/>
              </w:rPr>
              <w:t xml:space="preserve">&gt; Multas de Impuestos </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sz w:val="20"/>
                <w:szCs w:val="20"/>
              </w:rPr>
            </w:pPr>
            <w:r w:rsidRPr="00A0673A">
              <w:rPr>
                <w:rFonts w:ascii="Arial" w:hAnsi="Arial"/>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sz w:val="20"/>
                <w:szCs w:val="20"/>
              </w:rPr>
              <w:t>30,000.00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sz w:val="20"/>
                <w:szCs w:val="20"/>
              </w:rPr>
              <w:t>&gt; Gastos de Ejecución de Impuestos</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sz w:val="20"/>
                <w:szCs w:val="20"/>
              </w:rPr>
            </w:pPr>
            <w:r w:rsidRPr="00A0673A">
              <w:rPr>
                <w:rFonts w:ascii="Arial" w:hAnsi="Arial"/>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sz w:val="20"/>
                <w:szCs w:val="20"/>
              </w:rPr>
              <w:t>20,000.00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b/>
                <w:sz w:val="20"/>
                <w:szCs w:val="20"/>
              </w:rPr>
              <w:t>Otros Impuestos</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b/>
                <w:sz w:val="20"/>
                <w:szCs w:val="20"/>
              </w:rPr>
            </w:pPr>
            <w:r w:rsidRPr="00A0673A">
              <w:rPr>
                <w:rFonts w:ascii="Arial" w:hAnsi="Arial"/>
                <w:b/>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b/>
                <w:sz w:val="20"/>
                <w:szCs w:val="20"/>
              </w:rPr>
              <w:t>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sz w:val="20"/>
                <w:szCs w:val="20"/>
              </w:rPr>
              <w:t>Impuestos no comprendidos en las fracciones de la Ley de Ingresos causadas en ejercicios fiscales anteriores pendientes de liquidación o Pago</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sz w:val="20"/>
                <w:szCs w:val="20"/>
              </w:rPr>
            </w:pPr>
            <w:r w:rsidRPr="00A0673A">
              <w:rPr>
                <w:rFonts w:ascii="Arial" w:hAnsi="Arial"/>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sz w:val="20"/>
                <w:szCs w:val="20"/>
              </w:rPr>
              <w:t>0.00</w:t>
            </w:r>
          </w:p>
        </w:tc>
      </w:tr>
    </w:tbl>
    <w:p w:rsidR="00A06DB1" w:rsidRDefault="00A06DB1"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6.-</w:t>
      </w:r>
      <w:r w:rsidRPr="00A96EF7">
        <w:rPr>
          <w:rFonts w:ascii="Arial" w:hAnsi="Arial"/>
          <w:sz w:val="20"/>
          <w:szCs w:val="20"/>
        </w:rPr>
        <w:t xml:space="preserve"> Los derechos que el municipio percibirá se causarán por los siguientes conceptos: </w:t>
      </w:r>
    </w:p>
    <w:p w:rsidR="00A96EF7" w:rsidRPr="00A96EF7" w:rsidRDefault="00A96EF7" w:rsidP="00A96EF7">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426"/>
        <w:gridCol w:w="1572"/>
      </w:tblGrid>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b/>
                <w:sz w:val="20"/>
                <w:szCs w:val="20"/>
              </w:rPr>
            </w:pPr>
            <w:r w:rsidRPr="00A0673A">
              <w:rPr>
                <w:rFonts w:ascii="Arial" w:hAnsi="Arial"/>
                <w:b/>
                <w:sz w:val="20"/>
                <w:szCs w:val="20"/>
              </w:rPr>
              <w:t xml:space="preserve">Derechos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b/>
                <w:sz w:val="20"/>
                <w:szCs w:val="20"/>
                <w:highlight w:val="yellow"/>
              </w:rPr>
            </w:pPr>
            <w:r w:rsidRPr="00A0673A">
              <w:rPr>
                <w:rFonts w:ascii="Arial" w:hAnsi="Arial"/>
                <w:b/>
                <w:sz w:val="20"/>
                <w:szCs w:val="20"/>
              </w:rPr>
              <w:t xml:space="preserve">1,555,000.00 </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b/>
                <w:sz w:val="20"/>
                <w:szCs w:val="20"/>
              </w:rPr>
            </w:pPr>
            <w:r w:rsidRPr="00A0673A">
              <w:rPr>
                <w:rFonts w:ascii="Arial" w:hAnsi="Arial"/>
                <w:b/>
                <w:sz w:val="20"/>
                <w:szCs w:val="20"/>
              </w:rPr>
              <w:t xml:space="preserve"> Derechos por el uso, goce, aprovechamiento o explotación de bienes de dominio público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 xml:space="preserve">240,000.00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Por el uso de locales o pisos de mercados, espacios en la vía o parques públicos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220,000.00</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Por el uso y aprovechamiento de los bienes de dominio público del patrimonio municipal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20,000.00</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b/>
                <w:sz w:val="20"/>
                <w:szCs w:val="20"/>
              </w:rPr>
            </w:pPr>
            <w:r w:rsidRPr="00A0673A">
              <w:rPr>
                <w:rFonts w:ascii="Arial" w:hAnsi="Arial"/>
                <w:b/>
                <w:sz w:val="20"/>
                <w:szCs w:val="20"/>
              </w:rPr>
              <w:lastRenderedPageBreak/>
              <w:t xml:space="preserve">Derechos por prestación de servicios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925,000.00</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&gt; Servicios de Agua potable, drenaje y alcantarillado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430,000.00</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&gt; Servicio de Alumbrado público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180,000.00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&gt; Servicio de Limpia, Recolección, Traslado y disposición final de residuos</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0.0</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&gt; Servicio de Mercados y centrales de abasto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70,000.00 </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Servicio de Panteones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140,000.00</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&gt; Servicio de Rastro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0.00</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Servicio de Seguridad pública (Policía Preventiva y Tránsito Municipal)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60,000.00</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Servicio de Catastro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45,000.00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b/>
                <w:sz w:val="20"/>
                <w:szCs w:val="20"/>
              </w:rPr>
            </w:pPr>
            <w:r w:rsidRPr="00A0673A">
              <w:rPr>
                <w:rFonts w:ascii="Arial" w:hAnsi="Arial"/>
                <w:b/>
                <w:sz w:val="20"/>
                <w:szCs w:val="20"/>
              </w:rPr>
              <w:t>Otros Derechos</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320,000.00</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&gt; Licencias de funcionamiento y Permisos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280,000.00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&gt; Servicios que presta la Dirección de Obras Públicas y Desarrollo Urbano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15,000.00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&gt; Expedición de certificados, constancias, copias, fotografías y formas oficiales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25,000.00 </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Servicios que presta la Unidad de Acceso a la Información Pública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Servicio de Supervisión Sanitaria de Matanza de Ganado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b/>
                <w:sz w:val="20"/>
                <w:szCs w:val="20"/>
              </w:rPr>
            </w:pPr>
            <w:r w:rsidRPr="00A0673A">
              <w:rPr>
                <w:rFonts w:ascii="Arial" w:hAnsi="Arial"/>
                <w:b/>
                <w:sz w:val="20"/>
                <w:szCs w:val="20"/>
              </w:rPr>
              <w:t xml:space="preserve"> Accesorios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 xml:space="preserve">70,000.00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Actualizaciones y Recargos de Derechos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20,000.00 </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&gt; Multas de Derechos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30,00.00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Gastos de Ejecución de Derechos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20,000.00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jc w:val="both"/>
              <w:rPr>
                <w:rFonts w:ascii="Arial" w:hAnsi="Arial"/>
                <w:sz w:val="20"/>
                <w:szCs w:val="20"/>
              </w:rPr>
            </w:pPr>
            <w:r w:rsidRPr="00A0673A">
              <w:rPr>
                <w:rFonts w:ascii="Arial" w:hAnsi="Arial"/>
                <w:sz w:val="20"/>
                <w:szCs w:val="20"/>
              </w:rPr>
              <w:t xml:space="preserve"> Derechos no comprendidos en las fracciones de la Ley de Ingresos causadas en ejercicios fiscales anteriores pendientes de liquidación y pago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0.00 </w:t>
            </w:r>
          </w:p>
        </w:tc>
      </w:tr>
    </w:tbl>
    <w:p w:rsid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7.-</w:t>
      </w:r>
      <w:r w:rsidRPr="00A96EF7">
        <w:rPr>
          <w:rFonts w:ascii="Arial" w:hAnsi="Arial"/>
          <w:sz w:val="20"/>
          <w:szCs w:val="20"/>
        </w:rPr>
        <w:t xml:space="preserve"> Las contribuciones de mejoras que la Hacienda Pública Municipal tiene derecho de percibir, serán las siguientes:</w:t>
      </w:r>
    </w:p>
    <w:p w:rsidR="00A96EF7" w:rsidRPr="00A96EF7" w:rsidRDefault="00A96EF7" w:rsidP="00A96EF7">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9"/>
        <w:gridCol w:w="329"/>
        <w:gridCol w:w="1289"/>
      </w:tblGrid>
      <w:tr w:rsidR="008751BA" w:rsidRPr="00A0673A" w:rsidTr="00A0673A">
        <w:trPr>
          <w:trHeight w:val="210"/>
        </w:trPr>
        <w:tc>
          <w:tcPr>
            <w:tcW w:w="4134" w:type="pct"/>
            <w:shd w:val="clear" w:color="auto" w:fill="auto"/>
          </w:tcPr>
          <w:p w:rsidR="00041037" w:rsidRPr="00A0673A" w:rsidRDefault="00041037" w:rsidP="00A0673A">
            <w:pPr>
              <w:spacing w:after="0" w:line="360" w:lineRule="auto"/>
              <w:rPr>
                <w:rFonts w:ascii="Arial" w:hAnsi="Arial"/>
                <w:b/>
                <w:sz w:val="20"/>
                <w:szCs w:val="20"/>
              </w:rPr>
            </w:pPr>
            <w:r w:rsidRPr="00A0673A">
              <w:rPr>
                <w:rFonts w:ascii="Arial" w:hAnsi="Arial"/>
                <w:b/>
                <w:sz w:val="20"/>
                <w:szCs w:val="20"/>
              </w:rPr>
              <w:t xml:space="preserve">Contribuciones de mejoras </w:t>
            </w:r>
          </w:p>
        </w:tc>
        <w:tc>
          <w:tcPr>
            <w:tcW w:w="176" w:type="pct"/>
            <w:tcBorders>
              <w:right w:val="nil"/>
            </w:tcBorders>
            <w:shd w:val="clear" w:color="auto" w:fill="auto"/>
          </w:tcPr>
          <w:p w:rsidR="00041037" w:rsidRPr="00A0673A" w:rsidRDefault="00041037" w:rsidP="00A0673A">
            <w:pPr>
              <w:spacing w:after="0" w:line="360" w:lineRule="auto"/>
              <w:jc w:val="right"/>
              <w:rPr>
                <w:rFonts w:ascii="Arial" w:hAnsi="Arial"/>
                <w:b/>
                <w:sz w:val="20"/>
                <w:szCs w:val="20"/>
              </w:rPr>
            </w:pPr>
            <w:r w:rsidRPr="00A0673A">
              <w:rPr>
                <w:rFonts w:ascii="Arial" w:hAnsi="Arial"/>
                <w:b/>
                <w:sz w:val="20"/>
                <w:szCs w:val="20"/>
              </w:rPr>
              <w:t>$</w:t>
            </w:r>
          </w:p>
        </w:tc>
        <w:tc>
          <w:tcPr>
            <w:tcW w:w="691" w:type="pct"/>
            <w:tcBorders>
              <w:left w:val="nil"/>
            </w:tcBorders>
            <w:shd w:val="clear" w:color="auto" w:fill="auto"/>
          </w:tcPr>
          <w:p w:rsidR="00041037" w:rsidRPr="00A0673A" w:rsidRDefault="00041037" w:rsidP="00A0673A">
            <w:pPr>
              <w:spacing w:after="0" w:line="360" w:lineRule="auto"/>
              <w:jc w:val="right"/>
              <w:rPr>
                <w:rFonts w:ascii="Arial" w:hAnsi="Arial"/>
                <w:b/>
                <w:sz w:val="20"/>
                <w:szCs w:val="20"/>
              </w:rPr>
            </w:pPr>
            <w:r w:rsidRPr="00A0673A">
              <w:rPr>
                <w:rFonts w:ascii="Arial" w:hAnsi="Arial"/>
                <w:b/>
                <w:sz w:val="20"/>
                <w:szCs w:val="20"/>
              </w:rPr>
              <w:t xml:space="preserve">0.00 </w:t>
            </w:r>
          </w:p>
        </w:tc>
      </w:tr>
      <w:tr w:rsidR="008751BA" w:rsidRPr="00A0673A" w:rsidTr="00A0673A">
        <w:trPr>
          <w:trHeight w:val="199"/>
        </w:trPr>
        <w:tc>
          <w:tcPr>
            <w:tcW w:w="4134" w:type="pct"/>
            <w:shd w:val="clear" w:color="auto" w:fill="auto"/>
          </w:tcPr>
          <w:p w:rsidR="00041037" w:rsidRPr="00A0673A" w:rsidRDefault="00041037" w:rsidP="00A0673A">
            <w:pPr>
              <w:spacing w:after="0" w:line="360" w:lineRule="auto"/>
              <w:rPr>
                <w:rFonts w:ascii="Arial" w:hAnsi="Arial"/>
                <w:sz w:val="20"/>
                <w:szCs w:val="20"/>
              </w:rPr>
            </w:pPr>
            <w:r w:rsidRPr="00A0673A">
              <w:rPr>
                <w:rFonts w:ascii="Arial" w:hAnsi="Arial"/>
                <w:sz w:val="20"/>
                <w:szCs w:val="20"/>
              </w:rPr>
              <w:t xml:space="preserve"> Contribución de mejoras por obras públicas </w:t>
            </w:r>
          </w:p>
        </w:tc>
        <w:tc>
          <w:tcPr>
            <w:tcW w:w="176" w:type="pct"/>
            <w:tcBorders>
              <w:right w:val="nil"/>
            </w:tcBorders>
            <w:shd w:val="clear" w:color="auto" w:fill="auto"/>
          </w:tcPr>
          <w:p w:rsidR="00041037" w:rsidRPr="00A0673A" w:rsidRDefault="00041037"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041037" w:rsidRPr="00A0673A" w:rsidRDefault="00041037"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rPr>
          <w:trHeight w:val="210"/>
        </w:trPr>
        <w:tc>
          <w:tcPr>
            <w:tcW w:w="4134" w:type="pct"/>
            <w:shd w:val="clear" w:color="auto" w:fill="auto"/>
          </w:tcPr>
          <w:p w:rsidR="00041037" w:rsidRPr="00A0673A" w:rsidRDefault="00041037" w:rsidP="00A0673A">
            <w:pPr>
              <w:spacing w:after="0" w:line="360" w:lineRule="auto"/>
              <w:rPr>
                <w:rFonts w:ascii="Arial" w:hAnsi="Arial"/>
                <w:sz w:val="20"/>
                <w:szCs w:val="20"/>
              </w:rPr>
            </w:pPr>
            <w:r w:rsidRPr="00A0673A">
              <w:rPr>
                <w:rFonts w:ascii="Arial" w:hAnsi="Arial"/>
                <w:sz w:val="20"/>
                <w:szCs w:val="20"/>
              </w:rPr>
              <w:t xml:space="preserve">&gt; Contribuciones de mejoras por obras públicas </w:t>
            </w:r>
          </w:p>
        </w:tc>
        <w:tc>
          <w:tcPr>
            <w:tcW w:w="176" w:type="pct"/>
            <w:tcBorders>
              <w:right w:val="nil"/>
            </w:tcBorders>
            <w:shd w:val="clear" w:color="auto" w:fill="auto"/>
          </w:tcPr>
          <w:p w:rsidR="00041037" w:rsidRPr="00A0673A" w:rsidRDefault="00041037"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041037" w:rsidRPr="00A0673A" w:rsidRDefault="00041037"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rPr>
          <w:trHeight w:val="199"/>
        </w:trPr>
        <w:tc>
          <w:tcPr>
            <w:tcW w:w="4134" w:type="pct"/>
            <w:shd w:val="clear" w:color="auto" w:fill="auto"/>
          </w:tcPr>
          <w:p w:rsidR="00041037" w:rsidRPr="00A0673A" w:rsidRDefault="00041037" w:rsidP="00A0673A">
            <w:pPr>
              <w:spacing w:after="0" w:line="360" w:lineRule="auto"/>
              <w:rPr>
                <w:rFonts w:ascii="Arial" w:hAnsi="Arial"/>
                <w:sz w:val="20"/>
                <w:szCs w:val="20"/>
              </w:rPr>
            </w:pPr>
            <w:r w:rsidRPr="00A0673A">
              <w:rPr>
                <w:rFonts w:ascii="Arial" w:hAnsi="Arial"/>
                <w:sz w:val="20"/>
                <w:szCs w:val="20"/>
              </w:rPr>
              <w:t xml:space="preserve">&gt; Contribuciones de mejoras por servicios públicos </w:t>
            </w:r>
          </w:p>
        </w:tc>
        <w:tc>
          <w:tcPr>
            <w:tcW w:w="176" w:type="pct"/>
            <w:tcBorders>
              <w:right w:val="nil"/>
            </w:tcBorders>
            <w:shd w:val="clear" w:color="auto" w:fill="auto"/>
          </w:tcPr>
          <w:p w:rsidR="00041037" w:rsidRPr="00A0673A" w:rsidRDefault="00041037"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041037" w:rsidRPr="00A0673A" w:rsidRDefault="00041037"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rPr>
          <w:trHeight w:val="621"/>
        </w:trPr>
        <w:tc>
          <w:tcPr>
            <w:tcW w:w="4134" w:type="pct"/>
            <w:shd w:val="clear" w:color="auto" w:fill="auto"/>
          </w:tcPr>
          <w:p w:rsidR="00041037" w:rsidRPr="00A0673A" w:rsidRDefault="00041037" w:rsidP="00A0673A">
            <w:pPr>
              <w:spacing w:after="0" w:line="360" w:lineRule="auto"/>
              <w:rPr>
                <w:rFonts w:ascii="Arial" w:hAnsi="Arial"/>
                <w:sz w:val="20"/>
                <w:szCs w:val="20"/>
              </w:rPr>
            </w:pPr>
            <w:r w:rsidRPr="00A0673A">
              <w:rPr>
                <w:rFonts w:ascii="Arial" w:hAnsi="Arial"/>
                <w:sz w:val="20"/>
                <w:szCs w:val="20"/>
              </w:rPr>
              <w:t xml:space="preserve">Contribuciones de Mejoras no comprendidas en las fracciones de la Ley de Ingresos causadas en ejercicios fiscales anteriores pendientes de liquidación o pago </w:t>
            </w:r>
          </w:p>
        </w:tc>
        <w:tc>
          <w:tcPr>
            <w:tcW w:w="176" w:type="pct"/>
            <w:tcBorders>
              <w:right w:val="nil"/>
            </w:tcBorders>
            <w:shd w:val="clear" w:color="auto" w:fill="auto"/>
          </w:tcPr>
          <w:p w:rsidR="00041037" w:rsidRPr="00A0673A" w:rsidRDefault="00041037"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041037" w:rsidRPr="00A0673A" w:rsidRDefault="00041037" w:rsidP="00A0673A">
            <w:pPr>
              <w:spacing w:after="0" w:line="360" w:lineRule="auto"/>
              <w:jc w:val="right"/>
              <w:rPr>
                <w:rFonts w:ascii="Arial" w:hAnsi="Arial"/>
                <w:sz w:val="20"/>
                <w:szCs w:val="20"/>
              </w:rPr>
            </w:pPr>
            <w:r w:rsidRPr="00A0673A">
              <w:rPr>
                <w:rFonts w:ascii="Arial" w:hAnsi="Arial"/>
                <w:sz w:val="20"/>
                <w:szCs w:val="20"/>
              </w:rPr>
              <w:t xml:space="preserve">0.00 </w:t>
            </w:r>
          </w:p>
        </w:tc>
      </w:tr>
    </w:tbl>
    <w:p w:rsidR="00A96EF7" w:rsidRPr="00A96EF7" w:rsidRDefault="00A96EF7" w:rsidP="00A96EF7">
      <w:pPr>
        <w:spacing w:after="0" w:line="360" w:lineRule="auto"/>
        <w:jc w:val="both"/>
        <w:rPr>
          <w:rFonts w:ascii="Arial" w:hAnsi="Arial"/>
          <w:b/>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lastRenderedPageBreak/>
        <w:t>Artículo 8.-</w:t>
      </w:r>
      <w:r w:rsidRPr="00A96EF7">
        <w:rPr>
          <w:rFonts w:ascii="Arial" w:hAnsi="Arial"/>
          <w:sz w:val="20"/>
          <w:szCs w:val="20"/>
        </w:rPr>
        <w:t xml:space="preserve"> Los ingresos que la Hacienda Pública Municipal percibirá por concepto de productos, serán las siguientes: </w:t>
      </w:r>
    </w:p>
    <w:p w:rsidR="00A96EF7" w:rsidRPr="00A96EF7" w:rsidRDefault="00A96EF7" w:rsidP="00A96EF7">
      <w:pPr>
        <w:spacing w:after="0" w:line="360" w:lineRule="auto"/>
        <w:jc w:val="both"/>
        <w:rPr>
          <w:rFonts w:ascii="Arial" w:hAnsi="Arial"/>
          <w:b/>
          <w:sz w:val="20"/>
          <w:szCs w:val="20"/>
        </w:rPr>
      </w:pPr>
    </w:p>
    <w:tbl>
      <w:tblPr>
        <w:tblpPr w:leftFromText="141" w:rightFromText="141"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9"/>
        <w:gridCol w:w="329"/>
        <w:gridCol w:w="1289"/>
      </w:tblGrid>
      <w:tr w:rsidR="008751BA" w:rsidRPr="00A0673A" w:rsidTr="00A0673A">
        <w:trPr>
          <w:trHeight w:val="192"/>
        </w:trPr>
        <w:tc>
          <w:tcPr>
            <w:tcW w:w="4134" w:type="pct"/>
            <w:shd w:val="clear" w:color="auto" w:fill="auto"/>
          </w:tcPr>
          <w:p w:rsidR="008D2400" w:rsidRPr="00A0673A" w:rsidRDefault="008D2400" w:rsidP="00A0673A">
            <w:pPr>
              <w:spacing w:after="0" w:line="360" w:lineRule="auto"/>
              <w:rPr>
                <w:rFonts w:ascii="Arial" w:hAnsi="Arial"/>
                <w:b/>
                <w:sz w:val="20"/>
                <w:szCs w:val="20"/>
              </w:rPr>
            </w:pPr>
            <w:r w:rsidRPr="00A0673A">
              <w:rPr>
                <w:rFonts w:ascii="Arial" w:hAnsi="Arial"/>
                <w:b/>
                <w:sz w:val="20"/>
                <w:szCs w:val="20"/>
              </w:rPr>
              <w:t xml:space="preserve">Productos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b/>
                <w:sz w:val="20"/>
                <w:szCs w:val="20"/>
              </w:rPr>
            </w:pPr>
            <w:r w:rsidRPr="00A0673A">
              <w:rPr>
                <w:rFonts w:ascii="Arial" w:hAnsi="Arial"/>
                <w:b/>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b/>
                <w:sz w:val="20"/>
                <w:szCs w:val="20"/>
              </w:rPr>
            </w:pPr>
            <w:r w:rsidRPr="00A0673A">
              <w:rPr>
                <w:rFonts w:ascii="Arial" w:hAnsi="Arial"/>
                <w:b/>
                <w:sz w:val="20"/>
                <w:szCs w:val="20"/>
              </w:rPr>
              <w:t>25,000.00</w:t>
            </w:r>
          </w:p>
        </w:tc>
      </w:tr>
      <w:tr w:rsidR="008751BA" w:rsidRPr="00A0673A" w:rsidTr="00A0673A">
        <w:trPr>
          <w:trHeight w:val="182"/>
        </w:trPr>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Productos de tipo corriente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25,000.00</w:t>
            </w:r>
          </w:p>
        </w:tc>
      </w:tr>
      <w:tr w:rsidR="008751BA" w:rsidRPr="00A0673A" w:rsidTr="00A0673A">
        <w:trPr>
          <w:trHeight w:val="192"/>
        </w:trPr>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 &gt;Derivados de Productos Financieros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25,000.00</w:t>
            </w:r>
          </w:p>
        </w:tc>
      </w:tr>
      <w:tr w:rsidR="008751BA" w:rsidRPr="00A0673A" w:rsidTr="00A0673A">
        <w:trPr>
          <w:trHeight w:val="182"/>
        </w:trPr>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Productos de capital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rPr>
          <w:trHeight w:val="568"/>
        </w:trPr>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&gt; Arrendamiento, enajenación, uso y explotación de bienes muebles del dominio privado del Municipio.</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rPr>
          <w:trHeight w:val="568"/>
        </w:trPr>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 &gt; Arrendamiento, enajenación, uso y explotación de bienes inmuebles del dominio privado del Municipio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rPr>
          <w:trHeight w:val="568"/>
        </w:trPr>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Productos no comprendidos en las fracciones de la Ley de Ingresos causadas en ejercicios fiscales anteriores pendientes de liquidación o pago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bl>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9.-</w:t>
      </w:r>
      <w:r w:rsidRPr="00A96EF7">
        <w:rPr>
          <w:rFonts w:ascii="Arial" w:hAnsi="Arial"/>
          <w:sz w:val="20"/>
          <w:szCs w:val="20"/>
        </w:rPr>
        <w:t xml:space="preserve"> Los ingresos que la Hacienda Pública Municipal percibirá por concepto de aprovechamientos, se clasificarán de la siguiente manera:</w:t>
      </w:r>
    </w:p>
    <w:p w:rsidR="00A96EF7" w:rsidRPr="00A96EF7" w:rsidRDefault="00A96EF7" w:rsidP="00A96EF7">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9"/>
        <w:gridCol w:w="329"/>
        <w:gridCol w:w="1289"/>
      </w:tblGrid>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b/>
                <w:sz w:val="20"/>
                <w:szCs w:val="20"/>
              </w:rPr>
            </w:pPr>
            <w:r w:rsidRPr="00A0673A">
              <w:rPr>
                <w:rFonts w:ascii="Arial" w:hAnsi="Arial"/>
                <w:b/>
                <w:sz w:val="20"/>
                <w:szCs w:val="20"/>
              </w:rPr>
              <w:t xml:space="preserve">Aprovechamientos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b/>
                <w:sz w:val="20"/>
                <w:szCs w:val="20"/>
              </w:rPr>
            </w:pPr>
            <w:r w:rsidRPr="00A0673A">
              <w:rPr>
                <w:rFonts w:ascii="Arial" w:hAnsi="Arial"/>
                <w:b/>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b/>
                <w:sz w:val="20"/>
                <w:szCs w:val="20"/>
              </w:rPr>
            </w:pPr>
            <w:r w:rsidRPr="00A0673A">
              <w:rPr>
                <w:rFonts w:ascii="Arial" w:hAnsi="Arial"/>
                <w:b/>
                <w:sz w:val="20"/>
                <w:szCs w:val="20"/>
              </w:rPr>
              <w:t>90,000.00</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b/>
                <w:sz w:val="20"/>
                <w:szCs w:val="20"/>
              </w:rPr>
            </w:pPr>
            <w:r w:rsidRPr="00A0673A">
              <w:rPr>
                <w:rFonts w:ascii="Arial" w:hAnsi="Arial"/>
                <w:b/>
                <w:sz w:val="20"/>
                <w:szCs w:val="20"/>
              </w:rPr>
              <w:t xml:space="preserve">Aprovechamientos de tipo corriente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b/>
                <w:sz w:val="20"/>
                <w:szCs w:val="20"/>
              </w:rPr>
            </w:pPr>
            <w:r w:rsidRPr="00A0673A">
              <w:rPr>
                <w:rFonts w:ascii="Arial" w:hAnsi="Arial"/>
                <w:b/>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b/>
                <w:sz w:val="20"/>
                <w:szCs w:val="20"/>
              </w:rPr>
            </w:pPr>
            <w:r w:rsidRPr="00A0673A">
              <w:rPr>
                <w:rFonts w:ascii="Arial" w:hAnsi="Arial"/>
                <w:b/>
                <w:sz w:val="20"/>
                <w:szCs w:val="20"/>
              </w:rPr>
              <w:t>90,000.00</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 &gt; Infracciones por faltas administrativas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25,000.00</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 &gt; Sanciones por faltas al reglamento de tránsito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&gt; Cesiones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&gt; Herencias</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&gt; Legados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&gt; Donaciones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&gt; Adjudicaciones Judiciales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&gt; Adjudicaciones administrativas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&gt; Subsidios de otro nivel de gobierno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&gt; Subsidios de organismos públicos y privados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&gt; Multas impuestas por autoridades federales, no fiscales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0.00</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 &gt; Convenidos con la Federación y el Estado (Zofemat, Capufe, entre otros).</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0.00</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&gt; Aprovechamie</w:t>
            </w:r>
            <w:r w:rsidR="00312DD2" w:rsidRPr="00A0673A">
              <w:rPr>
                <w:rFonts w:ascii="Arial" w:hAnsi="Arial"/>
                <w:sz w:val="20"/>
                <w:szCs w:val="20"/>
              </w:rPr>
              <w:t>ntos diversos de tipo corriente</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65,000.00</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Aprovechamientos de capital</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Aprovechamientos no comprendidos en las fracciones de la Ley de Ingresos causadas en ejercicios fiscales anteriores pendientes de liquidación o pago</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bl>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10.-</w:t>
      </w:r>
      <w:r w:rsidRPr="00A96EF7">
        <w:rPr>
          <w:rFonts w:ascii="Arial" w:hAnsi="Arial"/>
          <w:sz w:val="20"/>
          <w:szCs w:val="20"/>
        </w:rPr>
        <w:t xml:space="preserve"> Los ingresos por Participaciones que percibirá la Hacienda Pública Municipal se integrarán por los siguientes conceptos: </w:t>
      </w:r>
    </w:p>
    <w:p w:rsidR="00A96EF7" w:rsidRPr="00A96EF7" w:rsidRDefault="00A96EF7" w:rsidP="00A96EF7">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568"/>
        <w:gridCol w:w="1574"/>
      </w:tblGrid>
      <w:tr w:rsidR="008751BA" w:rsidRPr="00A0673A" w:rsidTr="00A0673A">
        <w:tc>
          <w:tcPr>
            <w:tcW w:w="3853" w:type="pct"/>
            <w:shd w:val="clear" w:color="auto" w:fill="auto"/>
          </w:tcPr>
          <w:p w:rsidR="001C404F" w:rsidRPr="00A0673A" w:rsidRDefault="001C404F" w:rsidP="00A0673A">
            <w:pPr>
              <w:tabs>
                <w:tab w:val="left" w:pos="4595"/>
              </w:tabs>
              <w:spacing w:after="0" w:line="360" w:lineRule="auto"/>
              <w:rPr>
                <w:rFonts w:ascii="Arial" w:hAnsi="Arial"/>
                <w:b/>
                <w:sz w:val="20"/>
                <w:szCs w:val="20"/>
              </w:rPr>
            </w:pPr>
            <w:r w:rsidRPr="00A0673A">
              <w:rPr>
                <w:rFonts w:ascii="Arial" w:hAnsi="Arial"/>
                <w:b/>
                <w:sz w:val="20"/>
                <w:szCs w:val="20"/>
              </w:rPr>
              <w:t xml:space="preserve">Participaciones </w:t>
            </w:r>
            <w:r w:rsidRPr="00A0673A">
              <w:rPr>
                <w:rFonts w:ascii="Arial" w:hAnsi="Arial"/>
                <w:b/>
                <w:sz w:val="20"/>
                <w:szCs w:val="20"/>
              </w:rPr>
              <w:tab/>
            </w:r>
          </w:p>
        </w:tc>
        <w:tc>
          <w:tcPr>
            <w:tcW w:w="304" w:type="pct"/>
            <w:tcBorders>
              <w:right w:val="nil"/>
            </w:tcBorders>
            <w:shd w:val="clear" w:color="auto" w:fill="auto"/>
          </w:tcPr>
          <w:p w:rsidR="001C404F" w:rsidRPr="00A0673A" w:rsidRDefault="001C404F" w:rsidP="00A0673A">
            <w:pPr>
              <w:spacing w:after="0" w:line="360" w:lineRule="auto"/>
              <w:jc w:val="right"/>
              <w:rPr>
                <w:rFonts w:ascii="Arial" w:hAnsi="Arial"/>
                <w:b/>
                <w:sz w:val="20"/>
                <w:szCs w:val="20"/>
              </w:rPr>
            </w:pPr>
            <w:r w:rsidRPr="00A0673A">
              <w:rPr>
                <w:rFonts w:ascii="Arial" w:hAnsi="Arial"/>
                <w:b/>
                <w:sz w:val="20"/>
                <w:szCs w:val="20"/>
              </w:rPr>
              <w:t>$</w:t>
            </w:r>
          </w:p>
        </w:tc>
        <w:tc>
          <w:tcPr>
            <w:tcW w:w="843" w:type="pct"/>
            <w:tcBorders>
              <w:left w:val="nil"/>
            </w:tcBorders>
            <w:shd w:val="clear" w:color="auto" w:fill="auto"/>
          </w:tcPr>
          <w:p w:rsidR="001C404F" w:rsidRPr="00A0673A" w:rsidRDefault="001C404F" w:rsidP="00A0673A">
            <w:pPr>
              <w:spacing w:after="0" w:line="360" w:lineRule="auto"/>
              <w:jc w:val="right"/>
              <w:rPr>
                <w:rFonts w:ascii="Arial" w:hAnsi="Arial"/>
                <w:b/>
                <w:sz w:val="20"/>
                <w:szCs w:val="20"/>
              </w:rPr>
            </w:pPr>
            <w:r w:rsidRPr="00A0673A">
              <w:rPr>
                <w:rFonts w:ascii="Arial" w:hAnsi="Arial"/>
                <w:b/>
                <w:sz w:val="20"/>
                <w:szCs w:val="20"/>
              </w:rPr>
              <w:t>21,360,000.00</w:t>
            </w:r>
          </w:p>
        </w:tc>
      </w:tr>
      <w:tr w:rsidR="008751BA" w:rsidRPr="00A0673A" w:rsidTr="00A0673A">
        <w:tc>
          <w:tcPr>
            <w:tcW w:w="3853" w:type="pct"/>
            <w:shd w:val="clear" w:color="auto" w:fill="auto"/>
            <w:vAlign w:val="center"/>
          </w:tcPr>
          <w:p w:rsidR="001C404F" w:rsidRPr="00A0673A" w:rsidRDefault="001C404F" w:rsidP="00A0673A">
            <w:pPr>
              <w:spacing w:after="0" w:line="360" w:lineRule="auto"/>
              <w:ind w:firstLineChars="400" w:firstLine="800"/>
              <w:rPr>
                <w:rFonts w:ascii="Arial" w:eastAsia="Times New Roman" w:hAnsi="Arial"/>
                <w:bCs/>
                <w:color w:val="000000"/>
                <w:sz w:val="20"/>
                <w:szCs w:val="20"/>
                <w:lang w:eastAsia="es-MX"/>
              </w:rPr>
            </w:pPr>
            <w:r w:rsidRPr="00A0673A">
              <w:rPr>
                <w:rFonts w:ascii="Arial" w:eastAsia="Times New Roman" w:hAnsi="Arial"/>
                <w:bCs/>
                <w:color w:val="000000"/>
                <w:sz w:val="20"/>
                <w:szCs w:val="20"/>
                <w:lang w:eastAsia="es-MX"/>
              </w:rPr>
              <w:t>&gt; Participaciones Federales y Estatales</w:t>
            </w:r>
          </w:p>
        </w:tc>
        <w:tc>
          <w:tcPr>
            <w:tcW w:w="304" w:type="pct"/>
            <w:tcBorders>
              <w:right w:val="nil"/>
            </w:tcBorders>
            <w:shd w:val="clear" w:color="auto" w:fill="auto"/>
          </w:tcPr>
          <w:p w:rsidR="001C404F" w:rsidRPr="00A0673A" w:rsidRDefault="001C404F"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1C404F" w:rsidRPr="00A0673A" w:rsidRDefault="001C404F" w:rsidP="00A0673A">
            <w:pPr>
              <w:spacing w:after="0" w:line="360" w:lineRule="auto"/>
              <w:jc w:val="right"/>
              <w:rPr>
                <w:rFonts w:ascii="Arial" w:hAnsi="Arial"/>
                <w:sz w:val="20"/>
                <w:szCs w:val="20"/>
              </w:rPr>
            </w:pPr>
            <w:r w:rsidRPr="00A0673A">
              <w:rPr>
                <w:rFonts w:ascii="Arial" w:hAnsi="Arial"/>
                <w:sz w:val="20"/>
                <w:szCs w:val="20"/>
              </w:rPr>
              <w:t>21,360,000.00</w:t>
            </w:r>
          </w:p>
        </w:tc>
      </w:tr>
    </w:tbl>
    <w:p w:rsidR="00A96EF7" w:rsidRPr="00A96EF7" w:rsidRDefault="00A96EF7" w:rsidP="00A96EF7">
      <w:pPr>
        <w:spacing w:after="0" w:line="360" w:lineRule="auto"/>
        <w:jc w:val="both"/>
        <w:rPr>
          <w:rFonts w:ascii="Arial" w:hAnsi="Arial"/>
          <w:b/>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11.-</w:t>
      </w:r>
      <w:r w:rsidRPr="00A96EF7">
        <w:rPr>
          <w:rFonts w:ascii="Arial" w:hAnsi="Arial"/>
          <w:sz w:val="20"/>
          <w:szCs w:val="20"/>
        </w:rPr>
        <w:t xml:space="preserve"> Las aportaciones que recaudará la Hacienda Pública Municipal se integrarán con los siguientes conceptos: </w:t>
      </w:r>
    </w:p>
    <w:p w:rsidR="00A96EF7" w:rsidRPr="00A96EF7" w:rsidRDefault="00A96EF7" w:rsidP="00A96EF7">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568"/>
        <w:gridCol w:w="1574"/>
      </w:tblGrid>
      <w:tr w:rsidR="008751BA" w:rsidRPr="00A0673A" w:rsidTr="00A0673A">
        <w:tc>
          <w:tcPr>
            <w:tcW w:w="3853" w:type="pct"/>
            <w:shd w:val="clear" w:color="auto" w:fill="auto"/>
          </w:tcPr>
          <w:p w:rsidR="001C404F" w:rsidRPr="00A0673A" w:rsidRDefault="001C404F" w:rsidP="00A0673A">
            <w:pPr>
              <w:tabs>
                <w:tab w:val="left" w:pos="5040"/>
              </w:tabs>
              <w:spacing w:after="0" w:line="360" w:lineRule="auto"/>
              <w:rPr>
                <w:rFonts w:ascii="Arial" w:hAnsi="Arial"/>
                <w:b/>
                <w:sz w:val="20"/>
                <w:szCs w:val="20"/>
              </w:rPr>
            </w:pPr>
            <w:r w:rsidRPr="00A0673A">
              <w:rPr>
                <w:rFonts w:ascii="Arial" w:hAnsi="Arial"/>
                <w:b/>
                <w:sz w:val="20"/>
                <w:szCs w:val="20"/>
              </w:rPr>
              <w:t xml:space="preserve">Aportaciones </w:t>
            </w:r>
            <w:r w:rsidRPr="00A0673A">
              <w:rPr>
                <w:rFonts w:ascii="Arial" w:hAnsi="Arial"/>
                <w:b/>
                <w:sz w:val="20"/>
                <w:szCs w:val="20"/>
              </w:rPr>
              <w:tab/>
            </w:r>
          </w:p>
        </w:tc>
        <w:tc>
          <w:tcPr>
            <w:tcW w:w="304" w:type="pct"/>
            <w:tcBorders>
              <w:right w:val="nil"/>
            </w:tcBorders>
            <w:shd w:val="clear" w:color="auto" w:fill="auto"/>
          </w:tcPr>
          <w:p w:rsidR="001C404F" w:rsidRPr="00A0673A" w:rsidRDefault="001C404F" w:rsidP="00A0673A">
            <w:pPr>
              <w:spacing w:after="0" w:line="360" w:lineRule="auto"/>
              <w:jc w:val="right"/>
              <w:rPr>
                <w:rFonts w:ascii="Arial" w:hAnsi="Arial"/>
                <w:b/>
                <w:sz w:val="20"/>
                <w:szCs w:val="20"/>
              </w:rPr>
            </w:pPr>
            <w:r w:rsidRPr="00A0673A">
              <w:rPr>
                <w:rFonts w:ascii="Arial" w:hAnsi="Arial"/>
                <w:b/>
                <w:sz w:val="20"/>
                <w:szCs w:val="20"/>
              </w:rPr>
              <w:t>$</w:t>
            </w:r>
          </w:p>
        </w:tc>
        <w:tc>
          <w:tcPr>
            <w:tcW w:w="843" w:type="pct"/>
            <w:tcBorders>
              <w:left w:val="nil"/>
            </w:tcBorders>
            <w:shd w:val="clear" w:color="auto" w:fill="auto"/>
          </w:tcPr>
          <w:p w:rsidR="001C404F" w:rsidRPr="00A0673A" w:rsidRDefault="001C404F" w:rsidP="00A0673A">
            <w:pPr>
              <w:spacing w:after="0" w:line="360" w:lineRule="auto"/>
              <w:jc w:val="right"/>
              <w:rPr>
                <w:rFonts w:ascii="Arial" w:hAnsi="Arial"/>
                <w:b/>
                <w:sz w:val="20"/>
                <w:szCs w:val="20"/>
              </w:rPr>
            </w:pPr>
            <w:r w:rsidRPr="00A0673A">
              <w:rPr>
                <w:rFonts w:ascii="Arial" w:hAnsi="Arial"/>
                <w:b/>
                <w:sz w:val="20"/>
                <w:szCs w:val="20"/>
              </w:rPr>
              <w:t>14,489,215.00</w:t>
            </w:r>
          </w:p>
        </w:tc>
      </w:tr>
      <w:tr w:rsidR="008751BA" w:rsidRPr="00A0673A" w:rsidTr="00A0673A">
        <w:tc>
          <w:tcPr>
            <w:tcW w:w="3853" w:type="pct"/>
            <w:shd w:val="clear" w:color="auto" w:fill="auto"/>
            <w:vAlign w:val="center"/>
          </w:tcPr>
          <w:p w:rsidR="001C404F" w:rsidRPr="00A0673A" w:rsidRDefault="001C404F" w:rsidP="00A0673A">
            <w:pPr>
              <w:spacing w:after="0" w:line="360" w:lineRule="auto"/>
              <w:ind w:firstLineChars="400" w:firstLine="800"/>
              <w:rPr>
                <w:rFonts w:ascii="Arial" w:eastAsia="Times New Roman" w:hAnsi="Arial"/>
                <w:bCs/>
                <w:color w:val="000000"/>
                <w:sz w:val="20"/>
                <w:szCs w:val="20"/>
                <w:lang w:eastAsia="es-MX"/>
              </w:rPr>
            </w:pPr>
            <w:r w:rsidRPr="00A0673A">
              <w:rPr>
                <w:rFonts w:ascii="Arial" w:eastAsia="Times New Roman" w:hAnsi="Arial"/>
                <w:bCs/>
                <w:color w:val="000000"/>
                <w:sz w:val="20"/>
                <w:szCs w:val="20"/>
                <w:lang w:eastAsia="es-MX"/>
              </w:rPr>
              <w:t>&gt; Fondo de Aportaciones para la Infraestructura Social Municipal</w:t>
            </w:r>
          </w:p>
        </w:tc>
        <w:tc>
          <w:tcPr>
            <w:tcW w:w="304" w:type="pct"/>
            <w:tcBorders>
              <w:right w:val="nil"/>
            </w:tcBorders>
            <w:shd w:val="clear" w:color="auto" w:fill="auto"/>
          </w:tcPr>
          <w:p w:rsidR="001C404F" w:rsidRPr="00A0673A" w:rsidRDefault="001C404F"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1C404F" w:rsidRPr="00A0673A" w:rsidRDefault="001C404F" w:rsidP="00A0673A">
            <w:pPr>
              <w:spacing w:after="0" w:line="360" w:lineRule="auto"/>
              <w:jc w:val="right"/>
              <w:rPr>
                <w:rFonts w:ascii="Arial" w:hAnsi="Arial"/>
                <w:sz w:val="20"/>
                <w:szCs w:val="20"/>
              </w:rPr>
            </w:pPr>
            <w:r w:rsidRPr="00A0673A">
              <w:rPr>
                <w:rFonts w:ascii="Arial" w:hAnsi="Arial"/>
                <w:sz w:val="20"/>
                <w:szCs w:val="20"/>
              </w:rPr>
              <w:t>5,338,000.00</w:t>
            </w:r>
          </w:p>
        </w:tc>
      </w:tr>
      <w:tr w:rsidR="008751BA" w:rsidRPr="00A0673A" w:rsidTr="00A0673A">
        <w:tc>
          <w:tcPr>
            <w:tcW w:w="3853" w:type="pct"/>
            <w:shd w:val="clear" w:color="auto" w:fill="auto"/>
            <w:vAlign w:val="center"/>
          </w:tcPr>
          <w:p w:rsidR="001C404F" w:rsidRPr="00A0673A" w:rsidRDefault="001C404F" w:rsidP="00A0673A">
            <w:pPr>
              <w:spacing w:after="0" w:line="360" w:lineRule="auto"/>
              <w:ind w:firstLineChars="400" w:firstLine="800"/>
              <w:rPr>
                <w:rFonts w:ascii="Arial" w:eastAsia="Times New Roman" w:hAnsi="Arial"/>
                <w:bCs/>
                <w:color w:val="000000"/>
                <w:sz w:val="20"/>
                <w:szCs w:val="20"/>
                <w:lang w:eastAsia="es-MX"/>
              </w:rPr>
            </w:pPr>
            <w:r w:rsidRPr="00A0673A">
              <w:rPr>
                <w:rFonts w:ascii="Arial" w:eastAsia="Times New Roman" w:hAnsi="Arial"/>
                <w:bCs/>
                <w:color w:val="000000"/>
                <w:sz w:val="20"/>
                <w:szCs w:val="20"/>
                <w:lang w:eastAsia="es-MX"/>
              </w:rPr>
              <w:t>&gt; Fondo de Aportaciones para el Fortalecimiento Municipal</w:t>
            </w:r>
          </w:p>
        </w:tc>
        <w:tc>
          <w:tcPr>
            <w:tcW w:w="304" w:type="pct"/>
            <w:tcBorders>
              <w:right w:val="nil"/>
            </w:tcBorders>
            <w:shd w:val="clear" w:color="auto" w:fill="auto"/>
          </w:tcPr>
          <w:p w:rsidR="001C404F" w:rsidRPr="00A0673A" w:rsidRDefault="001C404F"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1C404F" w:rsidRPr="00A0673A" w:rsidRDefault="001C404F" w:rsidP="00A0673A">
            <w:pPr>
              <w:spacing w:after="0" w:line="360" w:lineRule="auto"/>
              <w:jc w:val="right"/>
              <w:rPr>
                <w:rFonts w:ascii="Arial" w:hAnsi="Arial"/>
                <w:sz w:val="20"/>
                <w:szCs w:val="20"/>
              </w:rPr>
            </w:pPr>
            <w:r w:rsidRPr="00A0673A">
              <w:rPr>
                <w:rFonts w:ascii="Arial" w:hAnsi="Arial"/>
                <w:sz w:val="20"/>
                <w:szCs w:val="20"/>
              </w:rPr>
              <w:t>9,151,215.00</w:t>
            </w:r>
          </w:p>
        </w:tc>
      </w:tr>
    </w:tbl>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lang w:val="es-ES"/>
        </w:rPr>
      </w:pPr>
      <w:r w:rsidRPr="00A96EF7">
        <w:rPr>
          <w:rFonts w:ascii="Arial" w:hAnsi="Arial"/>
          <w:b/>
          <w:sz w:val="20"/>
          <w:szCs w:val="20"/>
        </w:rPr>
        <w:t>Artículo 12.-</w:t>
      </w:r>
      <w:r w:rsidRPr="00A96EF7">
        <w:rPr>
          <w:rFonts w:ascii="Arial" w:hAnsi="Arial"/>
          <w:sz w:val="20"/>
          <w:szCs w:val="20"/>
        </w:rPr>
        <w:t xml:space="preserve"> </w:t>
      </w:r>
      <w:r w:rsidRPr="00A96EF7">
        <w:rPr>
          <w:rFonts w:ascii="Arial" w:hAnsi="Arial"/>
          <w:sz w:val="20"/>
          <w:szCs w:val="20"/>
          <w:lang w:val="es-ES"/>
        </w:rPr>
        <w:t xml:space="preserve">Los </w:t>
      </w:r>
      <w:r w:rsidRPr="00A96EF7">
        <w:rPr>
          <w:rFonts w:ascii="Arial" w:hAnsi="Arial"/>
          <w:b/>
          <w:sz w:val="20"/>
          <w:szCs w:val="20"/>
          <w:lang w:val="es-ES"/>
        </w:rPr>
        <w:t xml:space="preserve">Ingresos Extraordinarios </w:t>
      </w:r>
      <w:r w:rsidRPr="00A96EF7">
        <w:rPr>
          <w:rFonts w:ascii="Arial" w:hAnsi="Arial"/>
          <w:sz w:val="20"/>
          <w:szCs w:val="20"/>
          <w:lang w:val="es-ES"/>
        </w:rPr>
        <w:t>que podrá percibir la Hacienda Pública Municipal, serán los siguientes:</w:t>
      </w:r>
    </w:p>
    <w:p w:rsidR="00A96EF7" w:rsidRPr="00A96EF7" w:rsidRDefault="00A96EF7" w:rsidP="00A96EF7">
      <w:pPr>
        <w:spacing w:after="0" w:line="360" w:lineRule="auto"/>
        <w:jc w:val="both"/>
        <w:rPr>
          <w:rFonts w:ascii="Arial" w:hAnsi="Arial"/>
          <w:sz w:val="20"/>
          <w:szCs w:val="20"/>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1"/>
        <w:gridCol w:w="328"/>
        <w:gridCol w:w="1548"/>
      </w:tblGrid>
      <w:tr w:rsidR="00A96EF7" w:rsidRPr="00A96EF7" w:rsidTr="001C404F">
        <w:trPr>
          <w:trHeight w:val="320"/>
        </w:trPr>
        <w:tc>
          <w:tcPr>
            <w:tcW w:w="4001"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Ingresos por ventas de bienes y servicios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34"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rPr>
          <w:trHeight w:val="320"/>
        </w:trPr>
        <w:tc>
          <w:tcPr>
            <w:tcW w:w="4001"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Ingresos por ventas de bienes y servicios de organismos descentralizados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34"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rPr>
          <w:trHeight w:val="321"/>
        </w:trPr>
        <w:tc>
          <w:tcPr>
            <w:tcW w:w="4001"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Ingresos de operación de entidades paraestatales empresariales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34"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bl>
    <w:p w:rsidR="00A96EF7" w:rsidRPr="00A96EF7" w:rsidRDefault="00A96EF7" w:rsidP="00A96EF7">
      <w:pPr>
        <w:spacing w:after="0" w:line="360" w:lineRule="auto"/>
        <w:jc w:val="both"/>
        <w:rPr>
          <w:rFonts w:ascii="Arial" w:hAnsi="Arial"/>
          <w:sz w:val="20"/>
          <w:szCs w:val="20"/>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73"/>
        <w:gridCol w:w="328"/>
        <w:gridCol w:w="1536"/>
      </w:tblGrid>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Ingresos por ventas de bienes y servicios producidos en establecimientos del Gobierno Central</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Transferencias, Asignaciones, Subsidios y Otras Ayudas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Transferencias Internas y Asignaciones del Sector Público</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&gt; Las recibidas por conceptos diversos a participaciones, aportaciones o aprovechamientos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Transferencias del Sector Público</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Subsidios y Subvenciones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Ayudas sociales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Transferencias de Fideicomisos, mandatos y análogos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Convenios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&gt; Con la Federación o el Estado: Hábitat, Tu Casa, 3x1 migrantes, Rescate de Espacios Públicos, entre otros.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p w:rsidR="00A96EF7" w:rsidRPr="00A96EF7" w:rsidRDefault="00A96EF7" w:rsidP="005D226D">
            <w:pPr>
              <w:spacing w:after="0" w:line="360" w:lineRule="auto"/>
              <w:jc w:val="right"/>
              <w:rPr>
                <w:rFonts w:ascii="Arial" w:hAnsi="Arial"/>
                <w:b/>
                <w:sz w:val="20"/>
                <w:szCs w:val="20"/>
                <w:lang w:val="es-ES"/>
              </w:rPr>
            </w:pP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&gt;Convenios con el gobierno del estado para el pago de laudos de trabajadores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Ingresos derivados de Financiamientos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Endeudamiento interno</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&gt; Empréstitos o anticipos del Gobierno del Estado</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&gt; Empréstitos o financiamientos de Banca de Desarrollo</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&gt; Empréstitos o financiamientos de Banca Comercial</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bl>
    <w:p w:rsidR="007E2DB2" w:rsidRPr="00A96EF7" w:rsidRDefault="007E2DB2" w:rsidP="00A96EF7">
      <w:pPr>
        <w:spacing w:after="0" w:line="360" w:lineRule="auto"/>
        <w:jc w:val="both"/>
        <w:rPr>
          <w:rFonts w:ascii="Arial" w:hAnsi="Arial"/>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58"/>
      </w:tblGrid>
      <w:tr w:rsidR="00A96EF7" w:rsidRPr="00A0673A" w:rsidTr="00A0673A">
        <w:tc>
          <w:tcPr>
            <w:tcW w:w="4005" w:type="pct"/>
            <w:shd w:val="clear" w:color="auto" w:fill="auto"/>
          </w:tcPr>
          <w:p w:rsidR="00A96EF7" w:rsidRPr="00A0673A" w:rsidRDefault="00A96EF7" w:rsidP="00A0673A">
            <w:pPr>
              <w:spacing w:after="0" w:line="360" w:lineRule="auto"/>
              <w:jc w:val="both"/>
              <w:rPr>
                <w:rFonts w:ascii="Arial" w:hAnsi="Arial"/>
                <w:b/>
                <w:sz w:val="20"/>
                <w:szCs w:val="20"/>
              </w:rPr>
            </w:pPr>
            <w:r w:rsidRPr="00A0673A">
              <w:rPr>
                <w:rFonts w:ascii="Arial" w:hAnsi="Arial"/>
                <w:b/>
                <w:sz w:val="20"/>
                <w:szCs w:val="20"/>
              </w:rPr>
              <w:t>EL TOTAL DE INGRESOS QUE EL MUNICIPIO DE PANABÁ, YUCATÁN PERCIBIRÁ DURANTE EL EJERCICIO FISCAL 2022, ASCENDERÁ A:</w:t>
            </w:r>
          </w:p>
        </w:tc>
        <w:tc>
          <w:tcPr>
            <w:tcW w:w="995" w:type="pct"/>
            <w:shd w:val="clear" w:color="auto" w:fill="auto"/>
          </w:tcPr>
          <w:p w:rsidR="00A96EF7" w:rsidRPr="00A0673A" w:rsidRDefault="00A96EF7" w:rsidP="00A0673A">
            <w:pPr>
              <w:spacing w:after="0" w:line="360" w:lineRule="auto"/>
              <w:rPr>
                <w:rFonts w:ascii="Arial" w:hAnsi="Arial"/>
                <w:b/>
                <w:sz w:val="20"/>
                <w:szCs w:val="20"/>
              </w:rPr>
            </w:pPr>
          </w:p>
          <w:p w:rsidR="00A96EF7" w:rsidRPr="00A0673A" w:rsidRDefault="00A96EF7" w:rsidP="00A0673A">
            <w:pPr>
              <w:spacing w:after="0" w:line="360" w:lineRule="auto"/>
              <w:jc w:val="right"/>
              <w:rPr>
                <w:rFonts w:ascii="Arial" w:hAnsi="Arial"/>
                <w:b/>
                <w:sz w:val="20"/>
                <w:szCs w:val="20"/>
              </w:rPr>
            </w:pPr>
            <w:r w:rsidRPr="00A0673A">
              <w:rPr>
                <w:rFonts w:ascii="Arial" w:hAnsi="Arial"/>
                <w:b/>
                <w:sz w:val="20"/>
                <w:szCs w:val="20"/>
              </w:rPr>
              <w:t>$ 38,139,215.00</w:t>
            </w:r>
          </w:p>
        </w:tc>
      </w:tr>
    </w:tbl>
    <w:p w:rsidR="007E2DB2" w:rsidRDefault="007E2DB2"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TÍTULO SEGUNDO</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IMPUESTOS</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Impuesto Predial</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Artículo13.-</w:t>
      </w:r>
      <w:r w:rsidRPr="00A96EF7">
        <w:rPr>
          <w:rFonts w:ascii="Arial" w:hAnsi="Arial"/>
          <w:sz w:val="20"/>
          <w:szCs w:val="20"/>
        </w:rPr>
        <w:t xml:space="preserve"> Para el cálculo del impuesto predial con base en el valor catastral se establecerá la siguiente tabla.</w:t>
      </w:r>
    </w:p>
    <w:p w:rsidR="00A96EF7" w:rsidRPr="00A96EF7" w:rsidRDefault="00A96EF7" w:rsidP="00A96EF7">
      <w:pPr>
        <w:spacing w:after="0" w:line="360" w:lineRule="auto"/>
        <w:jc w:val="both"/>
        <w:rPr>
          <w:rFonts w:ascii="Arial" w:hAnsi="Arial"/>
          <w:sz w:val="20"/>
          <w:szCs w:val="20"/>
        </w:rPr>
      </w:pPr>
    </w:p>
    <w:p w:rsidR="00A96EF7" w:rsidRPr="00A96EF7" w:rsidRDefault="00296A2F" w:rsidP="00296A2F">
      <w:pPr>
        <w:pStyle w:val="Prrafodelista"/>
        <w:spacing w:after="0" w:line="360" w:lineRule="auto"/>
        <w:ind w:left="0"/>
        <w:jc w:val="both"/>
        <w:rPr>
          <w:rFonts w:ascii="Arial" w:hAnsi="Arial"/>
          <w:sz w:val="20"/>
          <w:szCs w:val="20"/>
        </w:rPr>
      </w:pPr>
      <w:r>
        <w:rPr>
          <w:rFonts w:ascii="Arial" w:hAnsi="Arial"/>
          <w:b/>
          <w:sz w:val="20"/>
          <w:szCs w:val="20"/>
        </w:rPr>
        <w:t xml:space="preserve">I. </w:t>
      </w:r>
      <w:r w:rsidR="00A96EF7" w:rsidRPr="00A96EF7">
        <w:rPr>
          <w:rFonts w:ascii="Arial" w:hAnsi="Arial"/>
          <w:sz w:val="20"/>
          <w:szCs w:val="20"/>
        </w:rPr>
        <w:t>El cálculo del impuesto predial será de la siguiente manera.</w:t>
      </w:r>
    </w:p>
    <w:p w:rsidR="00A96EF7" w:rsidRPr="00A96EF7" w:rsidRDefault="00A96EF7" w:rsidP="00A96EF7">
      <w:pPr>
        <w:pStyle w:val="Prrafodelista"/>
        <w:spacing w:after="0" w:line="360" w:lineRule="auto"/>
        <w:ind w:left="0" w:hanging="426"/>
        <w:jc w:val="both"/>
        <w:rPr>
          <w:rFonts w:ascii="Arial" w:hAnsi="Arial"/>
          <w:sz w:val="20"/>
          <w:szCs w:val="20"/>
        </w:rPr>
      </w:pPr>
    </w:p>
    <w:p w:rsidR="00A96EF7" w:rsidRPr="00A96EF7" w:rsidRDefault="00B104AF" w:rsidP="00B104AF">
      <w:pPr>
        <w:pStyle w:val="Prrafodelista"/>
        <w:spacing w:after="0" w:line="360" w:lineRule="auto"/>
        <w:ind w:left="0"/>
        <w:jc w:val="both"/>
        <w:rPr>
          <w:rFonts w:ascii="Arial" w:hAnsi="Arial"/>
          <w:sz w:val="20"/>
          <w:szCs w:val="20"/>
        </w:rPr>
      </w:pPr>
      <w:r>
        <w:rPr>
          <w:rFonts w:ascii="Arial" w:hAnsi="Arial"/>
          <w:b/>
          <w:sz w:val="20"/>
          <w:szCs w:val="20"/>
        </w:rPr>
        <w:t xml:space="preserve">a) </w:t>
      </w:r>
      <w:r w:rsidR="00A96EF7" w:rsidRPr="00A96EF7">
        <w:rPr>
          <w:rFonts w:ascii="Arial" w:hAnsi="Arial"/>
          <w:sz w:val="20"/>
          <w:szCs w:val="20"/>
        </w:rPr>
        <w:t>Se determina el valor por m2 unitario del terreno correspondiente a su ubicación.</w:t>
      </w:r>
    </w:p>
    <w:p w:rsidR="00A96EF7" w:rsidRDefault="00B104AF" w:rsidP="00B104AF">
      <w:pPr>
        <w:pStyle w:val="Prrafodelista"/>
        <w:spacing w:after="0" w:line="360" w:lineRule="auto"/>
        <w:ind w:left="0"/>
        <w:jc w:val="both"/>
        <w:rPr>
          <w:rFonts w:ascii="Arial" w:hAnsi="Arial"/>
          <w:sz w:val="20"/>
          <w:szCs w:val="20"/>
        </w:rPr>
      </w:pPr>
      <w:r>
        <w:rPr>
          <w:rFonts w:ascii="Arial" w:hAnsi="Arial"/>
          <w:b/>
          <w:sz w:val="20"/>
          <w:szCs w:val="20"/>
        </w:rPr>
        <w:t xml:space="preserve">b) </w:t>
      </w:r>
      <w:r w:rsidR="00A96EF7" w:rsidRPr="00A96EF7">
        <w:rPr>
          <w:rFonts w:ascii="Arial" w:hAnsi="Arial"/>
          <w:sz w:val="20"/>
          <w:szCs w:val="20"/>
        </w:rPr>
        <w:t xml:space="preserve">Se clasifica el tipo de construcción de acuerdo a los materiales de la construcción </w:t>
      </w:r>
    </w:p>
    <w:p w:rsidR="00A0673A" w:rsidRDefault="00A0673A" w:rsidP="00A0673A">
      <w:pPr>
        <w:spacing w:after="0" w:line="240" w:lineRule="auto"/>
        <w:jc w:val="both"/>
        <w:rPr>
          <w:rFonts w:ascii="Arial" w:hAnsi="Arial"/>
          <w:sz w:val="20"/>
          <w:szCs w:val="20"/>
        </w:rPr>
      </w:pPr>
    </w:p>
    <w:p w:rsidR="00084049" w:rsidRDefault="00084049">
      <w:pPr>
        <w:spacing w:after="0" w:line="240" w:lineRule="auto"/>
        <w:rPr>
          <w:rFonts w:ascii="Arial" w:hAnsi="Arial"/>
          <w:sz w:val="20"/>
          <w:szCs w:val="20"/>
        </w:rPr>
      </w:pPr>
      <w:r>
        <w:rPr>
          <w:rFonts w:ascii="Arial" w:hAnsi="Arial"/>
          <w:sz w:val="20"/>
          <w:szCs w:val="20"/>
        </w:rPr>
        <w:br w:type="page"/>
      </w: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711"/>
        <w:gridCol w:w="925"/>
        <w:gridCol w:w="882"/>
        <w:gridCol w:w="783"/>
        <w:gridCol w:w="1009"/>
        <w:gridCol w:w="1001"/>
        <w:gridCol w:w="946"/>
        <w:gridCol w:w="783"/>
        <w:gridCol w:w="783"/>
        <w:gridCol w:w="783"/>
        <w:gridCol w:w="783"/>
      </w:tblGrid>
      <w:tr w:rsidR="008751BA" w:rsidRPr="001D0E5F" w:rsidTr="00084049">
        <w:tc>
          <w:tcPr>
            <w:tcW w:w="940" w:type="dxa"/>
            <w:shd w:val="clear" w:color="auto" w:fill="auto"/>
          </w:tcPr>
          <w:p w:rsidR="00A0673A" w:rsidRPr="00A0673A" w:rsidRDefault="00A0673A" w:rsidP="007E2DB2">
            <w:pPr>
              <w:spacing w:after="0" w:line="240" w:lineRule="auto"/>
              <w:jc w:val="center"/>
              <w:rPr>
                <w:rFonts w:cs="Calibri"/>
                <w:b/>
                <w:sz w:val="14"/>
                <w:szCs w:val="14"/>
              </w:rPr>
            </w:pPr>
            <w:r w:rsidRPr="00A0673A">
              <w:rPr>
                <w:rFonts w:cs="Calibri"/>
                <w:b/>
                <w:sz w:val="14"/>
                <w:szCs w:val="14"/>
              </w:rPr>
              <w:t>ZONA A</w:t>
            </w:r>
          </w:p>
        </w:tc>
        <w:tc>
          <w:tcPr>
            <w:tcW w:w="711" w:type="dxa"/>
            <w:shd w:val="clear" w:color="auto" w:fill="auto"/>
          </w:tcPr>
          <w:p w:rsidR="00A0673A" w:rsidRPr="00A0673A" w:rsidRDefault="00A0673A" w:rsidP="007E2DB2">
            <w:pPr>
              <w:spacing w:after="0" w:line="240" w:lineRule="auto"/>
              <w:jc w:val="center"/>
              <w:rPr>
                <w:rFonts w:cs="Calibri"/>
                <w:b/>
                <w:sz w:val="14"/>
                <w:szCs w:val="14"/>
              </w:rPr>
            </w:pPr>
            <w:r w:rsidRPr="00A0673A">
              <w:rPr>
                <w:rFonts w:cs="Calibri"/>
                <w:b/>
                <w:sz w:val="14"/>
                <w:szCs w:val="14"/>
              </w:rPr>
              <w:t>ZONA B</w:t>
            </w:r>
          </w:p>
        </w:tc>
        <w:tc>
          <w:tcPr>
            <w:tcW w:w="925" w:type="dxa"/>
            <w:shd w:val="clear" w:color="auto" w:fill="auto"/>
          </w:tcPr>
          <w:p w:rsidR="00A0673A" w:rsidRPr="00A0673A" w:rsidRDefault="00A0673A" w:rsidP="007E2DB2">
            <w:pPr>
              <w:spacing w:after="0" w:line="240" w:lineRule="auto"/>
              <w:jc w:val="center"/>
              <w:rPr>
                <w:rFonts w:cs="Calibri"/>
                <w:b/>
                <w:sz w:val="14"/>
                <w:szCs w:val="14"/>
              </w:rPr>
            </w:pPr>
            <w:r w:rsidRPr="00A0673A">
              <w:rPr>
                <w:rFonts w:cs="Calibri"/>
                <w:b/>
                <w:sz w:val="14"/>
                <w:szCs w:val="14"/>
              </w:rPr>
              <w:t>ZONA C</w:t>
            </w:r>
          </w:p>
        </w:tc>
        <w:tc>
          <w:tcPr>
            <w:tcW w:w="2674" w:type="dxa"/>
            <w:gridSpan w:val="3"/>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RÚSTICOS MAYOR A 5,000.00 M2</w:t>
            </w:r>
          </w:p>
        </w:tc>
        <w:tc>
          <w:tcPr>
            <w:tcW w:w="1947" w:type="dxa"/>
            <w:gridSpan w:val="2"/>
            <w:vMerge w:val="restart"/>
            <w:shd w:val="clear" w:color="auto" w:fill="auto"/>
            <w:vAlign w:val="center"/>
          </w:tcPr>
          <w:p w:rsidR="00A0673A" w:rsidRPr="00A0673A" w:rsidRDefault="00A0673A" w:rsidP="007E2DB2">
            <w:pPr>
              <w:spacing w:after="0" w:line="240" w:lineRule="auto"/>
              <w:jc w:val="center"/>
              <w:rPr>
                <w:rFonts w:cs="Calibri"/>
                <w:b/>
                <w:bCs/>
                <w:sz w:val="14"/>
                <w:szCs w:val="14"/>
              </w:rPr>
            </w:pPr>
            <w:r w:rsidRPr="00A0673A">
              <w:rPr>
                <w:rFonts w:cs="Calibri"/>
                <w:b/>
                <w:bCs/>
                <w:sz w:val="14"/>
                <w:szCs w:val="14"/>
              </w:rPr>
              <w:t>TIPO DE CONSTRUCCION</w:t>
            </w:r>
          </w:p>
        </w:tc>
        <w:tc>
          <w:tcPr>
            <w:tcW w:w="3132" w:type="dxa"/>
            <w:gridSpan w:val="4"/>
            <w:shd w:val="clear" w:color="auto" w:fill="auto"/>
          </w:tcPr>
          <w:p w:rsidR="00A0673A" w:rsidRPr="00A0673A" w:rsidRDefault="00A0673A" w:rsidP="007E2DB2">
            <w:pPr>
              <w:spacing w:after="0" w:line="240" w:lineRule="auto"/>
              <w:jc w:val="center"/>
              <w:rPr>
                <w:rFonts w:cs="Calibri"/>
                <w:b/>
                <w:bCs/>
                <w:sz w:val="14"/>
                <w:szCs w:val="14"/>
              </w:rPr>
            </w:pPr>
            <w:r w:rsidRPr="00A0673A">
              <w:rPr>
                <w:rFonts w:cs="Calibri"/>
                <w:b/>
                <w:bCs/>
                <w:sz w:val="14"/>
                <w:szCs w:val="14"/>
              </w:rPr>
              <w:t>CALIDAD</w:t>
            </w:r>
          </w:p>
        </w:tc>
      </w:tr>
      <w:tr w:rsidR="008751BA" w:rsidRPr="001D0E5F" w:rsidTr="00084049">
        <w:tc>
          <w:tcPr>
            <w:tcW w:w="940" w:type="dxa"/>
            <w:shd w:val="clear" w:color="auto" w:fill="auto"/>
          </w:tcPr>
          <w:p w:rsidR="00A0673A" w:rsidRPr="00A0673A" w:rsidRDefault="00A0673A" w:rsidP="007E2DB2">
            <w:pPr>
              <w:spacing w:after="0" w:line="240" w:lineRule="auto"/>
              <w:jc w:val="center"/>
              <w:rPr>
                <w:rFonts w:cs="Calibri"/>
                <w:sz w:val="14"/>
                <w:szCs w:val="14"/>
              </w:rPr>
            </w:pPr>
            <w:r w:rsidRPr="00A0673A">
              <w:rPr>
                <w:rFonts w:cs="Calibri"/>
                <w:sz w:val="14"/>
                <w:szCs w:val="14"/>
              </w:rPr>
              <w:t>TERRENO VALOR UNITARIO X M2 CENTRO (PLAZA PRINCIPAL, PRIMER CUADRO Y ZOAN COMERCIAL)</w:t>
            </w:r>
          </w:p>
        </w:tc>
        <w:tc>
          <w:tcPr>
            <w:tcW w:w="711"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ZONA URBANA FUERA DE ZONA A</w:t>
            </w:r>
          </w:p>
        </w:tc>
        <w:tc>
          <w:tcPr>
            <w:tcW w:w="925"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ZONA DE TRANSICIÓN ANEXA A ZONA B</w:t>
            </w:r>
          </w:p>
        </w:tc>
        <w:tc>
          <w:tcPr>
            <w:tcW w:w="882"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RÚSTICOS (ACCESO POR CARRETRA ASFALTADA S/HA)</w:t>
            </w:r>
          </w:p>
        </w:tc>
        <w:tc>
          <w:tcPr>
            <w:tcW w:w="783"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RÚSTICOS (ACCESO POR CAMINO BLANCO S/HA)</w:t>
            </w:r>
          </w:p>
        </w:tc>
        <w:tc>
          <w:tcPr>
            <w:tcW w:w="1009"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RÚSTICOS (ACCESO POR BRECHAS/HA)</w:t>
            </w:r>
          </w:p>
        </w:tc>
        <w:tc>
          <w:tcPr>
            <w:tcW w:w="1947" w:type="dxa"/>
            <w:gridSpan w:val="2"/>
            <w:vMerge/>
            <w:shd w:val="clear" w:color="auto" w:fill="auto"/>
          </w:tcPr>
          <w:p w:rsidR="00A0673A" w:rsidRPr="00A0673A" w:rsidRDefault="00A0673A" w:rsidP="007E2DB2">
            <w:pPr>
              <w:spacing w:after="0" w:line="240" w:lineRule="auto"/>
              <w:jc w:val="both"/>
              <w:rPr>
                <w:rFonts w:cs="Calibri"/>
                <w:sz w:val="14"/>
                <w:szCs w:val="14"/>
              </w:rPr>
            </w:pP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NUEVO</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 xml:space="preserve">BUENO </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 xml:space="preserve">REGULAR </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MALO</w:t>
            </w:r>
          </w:p>
        </w:tc>
      </w:tr>
      <w:tr w:rsidR="008751BA" w:rsidRPr="001D0E5F" w:rsidTr="00084049">
        <w:tc>
          <w:tcPr>
            <w:tcW w:w="5250" w:type="dxa"/>
            <w:gridSpan w:val="6"/>
            <w:shd w:val="clear" w:color="auto" w:fill="D9D9D9"/>
          </w:tcPr>
          <w:p w:rsidR="00A0673A" w:rsidRPr="00A0673A" w:rsidRDefault="00A0673A" w:rsidP="007E2DB2">
            <w:pPr>
              <w:spacing w:after="0" w:line="240" w:lineRule="auto"/>
              <w:jc w:val="center"/>
              <w:rPr>
                <w:rFonts w:cs="Calibri"/>
                <w:b/>
                <w:bCs/>
                <w:sz w:val="14"/>
                <w:szCs w:val="14"/>
              </w:rPr>
            </w:pPr>
            <w:r w:rsidRPr="00A0673A">
              <w:rPr>
                <w:rFonts w:cs="Calibri"/>
                <w:b/>
                <w:bCs/>
                <w:sz w:val="14"/>
                <w:szCs w:val="14"/>
              </w:rPr>
              <w:t>A)</w:t>
            </w:r>
          </w:p>
        </w:tc>
        <w:tc>
          <w:tcPr>
            <w:tcW w:w="5079" w:type="dxa"/>
            <w:gridSpan w:val="6"/>
            <w:shd w:val="clear" w:color="auto" w:fill="D9D9D9"/>
          </w:tcPr>
          <w:p w:rsidR="00A0673A" w:rsidRPr="00A0673A" w:rsidRDefault="00A0673A" w:rsidP="007E2DB2">
            <w:pPr>
              <w:spacing w:after="0" w:line="240" w:lineRule="auto"/>
              <w:jc w:val="center"/>
              <w:rPr>
                <w:rFonts w:cs="Calibri"/>
                <w:b/>
                <w:bCs/>
                <w:sz w:val="14"/>
                <w:szCs w:val="14"/>
              </w:rPr>
            </w:pPr>
            <w:r w:rsidRPr="00A0673A">
              <w:rPr>
                <w:rFonts w:cs="Calibri"/>
                <w:b/>
                <w:bCs/>
                <w:sz w:val="14"/>
                <w:szCs w:val="14"/>
              </w:rPr>
              <w:t>B)</w:t>
            </w:r>
          </w:p>
        </w:tc>
      </w:tr>
      <w:tr w:rsidR="008751BA" w:rsidRPr="001D0E5F" w:rsidTr="00084049">
        <w:trPr>
          <w:trHeight w:val="255"/>
        </w:trPr>
        <w:tc>
          <w:tcPr>
            <w:tcW w:w="940" w:type="dxa"/>
            <w:vMerge w:val="restart"/>
            <w:shd w:val="clear" w:color="auto" w:fill="auto"/>
          </w:tcPr>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Pr="00A0673A" w:rsidRDefault="007E2DB2"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r w:rsidRPr="00A0673A">
              <w:rPr>
                <w:rFonts w:cs="Calibri"/>
                <w:sz w:val="14"/>
                <w:szCs w:val="14"/>
              </w:rPr>
              <w:t>$300.00</w:t>
            </w:r>
          </w:p>
        </w:tc>
        <w:tc>
          <w:tcPr>
            <w:tcW w:w="711" w:type="dxa"/>
            <w:vMerge w:val="restart"/>
            <w:shd w:val="clear" w:color="auto" w:fill="auto"/>
          </w:tcPr>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Pr="00A0673A" w:rsidRDefault="007E2DB2"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r w:rsidRPr="00A0673A">
              <w:rPr>
                <w:rFonts w:cs="Calibri"/>
                <w:sz w:val="14"/>
                <w:szCs w:val="14"/>
              </w:rPr>
              <w:t>$150.00</w:t>
            </w:r>
          </w:p>
        </w:tc>
        <w:tc>
          <w:tcPr>
            <w:tcW w:w="925" w:type="dxa"/>
            <w:vMerge w:val="restart"/>
            <w:shd w:val="clear" w:color="auto" w:fill="auto"/>
          </w:tcPr>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Pr="00A0673A" w:rsidRDefault="007E2DB2"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r w:rsidRPr="00A0673A">
              <w:rPr>
                <w:rFonts w:cs="Calibri"/>
                <w:sz w:val="14"/>
                <w:szCs w:val="14"/>
              </w:rPr>
              <w:t>$15.00</w:t>
            </w:r>
          </w:p>
        </w:tc>
        <w:tc>
          <w:tcPr>
            <w:tcW w:w="882" w:type="dxa"/>
            <w:vMerge w:val="restart"/>
            <w:shd w:val="clear" w:color="auto" w:fill="auto"/>
          </w:tcPr>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Pr="00A0673A" w:rsidRDefault="007E2DB2"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r w:rsidRPr="00A0673A">
              <w:rPr>
                <w:rFonts w:cs="Calibri"/>
                <w:sz w:val="14"/>
                <w:szCs w:val="14"/>
              </w:rPr>
              <w:t>$5,000.00</w:t>
            </w:r>
          </w:p>
        </w:tc>
        <w:tc>
          <w:tcPr>
            <w:tcW w:w="783" w:type="dxa"/>
            <w:vMerge w:val="restart"/>
            <w:shd w:val="clear" w:color="auto" w:fill="auto"/>
          </w:tcPr>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Pr="00A0673A" w:rsidRDefault="007E2DB2"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r w:rsidRPr="00A0673A">
              <w:rPr>
                <w:rFonts w:cs="Calibri"/>
                <w:sz w:val="14"/>
                <w:szCs w:val="14"/>
              </w:rPr>
              <w:t>$3,500.00</w:t>
            </w:r>
          </w:p>
        </w:tc>
        <w:tc>
          <w:tcPr>
            <w:tcW w:w="1009" w:type="dxa"/>
            <w:vMerge w:val="restart"/>
            <w:shd w:val="clear" w:color="auto" w:fill="auto"/>
          </w:tcPr>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Pr="00A0673A" w:rsidRDefault="007E2DB2"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r w:rsidRPr="00A0673A">
              <w:rPr>
                <w:rFonts w:cs="Calibri"/>
                <w:sz w:val="14"/>
                <w:szCs w:val="14"/>
              </w:rPr>
              <w:t>$2,450.00</w:t>
            </w:r>
          </w:p>
        </w:tc>
        <w:tc>
          <w:tcPr>
            <w:tcW w:w="1001" w:type="dxa"/>
            <w:vMerge w:val="restart"/>
            <w:shd w:val="clear" w:color="auto" w:fill="auto"/>
          </w:tcPr>
          <w:p w:rsidR="00A0673A" w:rsidRPr="00A0673A" w:rsidRDefault="00564766" w:rsidP="00C4410D">
            <w:pPr>
              <w:spacing w:after="0" w:line="240" w:lineRule="auto"/>
              <w:jc w:val="both"/>
              <w:rPr>
                <w:rFonts w:cs="Calibri"/>
                <w:sz w:val="14"/>
                <w:szCs w:val="14"/>
              </w:rPr>
            </w:pPr>
            <w:r>
              <w:rPr>
                <w:noProof/>
                <w:lang w:eastAsia="es-MX"/>
              </w:rPr>
              <mc:AlternateContent>
                <mc:Choice Requires="wps">
                  <w:drawing>
                    <wp:anchor distT="45720" distB="45720" distL="114300" distR="114300" simplePos="0" relativeHeight="251657216" behindDoc="0" locked="0" layoutInCell="1" allowOverlap="1" wp14:anchorId="1B65AD41" wp14:editId="26B44A9E">
                      <wp:simplePos x="0" y="0"/>
                      <wp:positionH relativeFrom="column">
                        <wp:align>center</wp:align>
                      </wp:positionH>
                      <wp:positionV relativeFrom="paragraph">
                        <wp:posOffset>97790</wp:posOffset>
                      </wp:positionV>
                      <wp:extent cx="462280" cy="966470"/>
                      <wp:effectExtent l="7620" t="12065" r="6350" b="1206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966470"/>
                              </a:xfrm>
                              <a:prstGeom prst="rect">
                                <a:avLst/>
                              </a:prstGeom>
                              <a:solidFill>
                                <a:srgbClr val="FFFFFF"/>
                              </a:solidFill>
                              <a:ln w="9525">
                                <a:solidFill>
                                  <a:srgbClr val="FFFFFF"/>
                                </a:solidFill>
                                <a:miter lim="800000"/>
                                <a:headEnd/>
                                <a:tailEnd/>
                              </a:ln>
                            </wps:spPr>
                            <wps:txbx>
                              <w:txbxContent>
                                <w:p w:rsidR="003A096D" w:rsidRPr="008751BA" w:rsidRDefault="003A096D">
                                  <w:pPr>
                                    <w:rPr>
                                      <w:rFonts w:ascii="Arial" w:hAnsi="Arial"/>
                                      <w:sz w:val="18"/>
                                      <w:szCs w:val="18"/>
                                    </w:rPr>
                                  </w:pPr>
                                  <w:r w:rsidRPr="008751BA">
                                    <w:rPr>
                                      <w:rFonts w:ascii="Arial" w:hAnsi="Arial"/>
                                      <w:sz w:val="18"/>
                                      <w:szCs w:val="18"/>
                                    </w:rPr>
                                    <w:t>Construcciones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5AD41" id="_x0000_t202" coordsize="21600,21600" o:spt="202" path="m,l,21600r21600,l21600,xe">
                      <v:stroke joinstyle="miter"/>
                      <v:path gradientshapeok="t" o:connecttype="rect"/>
                    </v:shapetype>
                    <v:shape id="Cuadro de texto 2" o:spid="_x0000_s1026" type="#_x0000_t202" style="position:absolute;left:0;text-align:left;margin-left:0;margin-top:7.7pt;width:36.4pt;height:76.1pt;z-index:25165721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" strokecolor="white">
                      <v:textbox style="layout-flow:vertical;mso-layout-flow-alt:bottom-to-top">
                        <w:txbxContent>
                          <w:p w:rsidR="003A096D" w:rsidRPr="008751BA" w:rsidRDefault="003A096D">
                            <w:pPr>
                              <w:rPr>
                                <w:rFonts w:ascii="Arial" w:hAnsi="Arial"/>
                                <w:sz w:val="18"/>
                                <w:szCs w:val="18"/>
                              </w:rPr>
                            </w:pPr>
                            <w:r w:rsidRPr="008751BA">
                              <w:rPr>
                                <w:rFonts w:ascii="Arial" w:hAnsi="Arial"/>
                                <w:sz w:val="18"/>
                                <w:szCs w:val="18"/>
                              </w:rPr>
                              <w:t>Construcciones</w:t>
                            </w:r>
                          </w:p>
                        </w:txbxContent>
                      </v:textbox>
                      <w10:wrap type="square"/>
                    </v:shape>
                  </w:pict>
                </mc:Fallback>
              </mc:AlternateContent>
            </w:r>
          </w:p>
        </w:tc>
        <w:tc>
          <w:tcPr>
            <w:tcW w:w="946"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POPULAR</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$2,444.00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$2,184.00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$1,560.00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   728.00</w:t>
            </w:r>
          </w:p>
        </w:tc>
      </w:tr>
      <w:tr w:rsidR="008751BA" w:rsidRPr="001D0E5F" w:rsidTr="00084049">
        <w:trPr>
          <w:trHeight w:val="274"/>
        </w:trPr>
        <w:tc>
          <w:tcPr>
            <w:tcW w:w="940" w:type="dxa"/>
            <w:vMerge/>
            <w:shd w:val="clear" w:color="auto" w:fill="auto"/>
          </w:tcPr>
          <w:p w:rsidR="00A0673A" w:rsidRPr="00A0673A" w:rsidRDefault="00A0673A" w:rsidP="007E2DB2">
            <w:pPr>
              <w:spacing w:after="0" w:line="240" w:lineRule="auto"/>
              <w:jc w:val="both"/>
              <w:rPr>
                <w:rFonts w:cs="Calibri"/>
                <w:sz w:val="14"/>
                <w:szCs w:val="14"/>
              </w:rPr>
            </w:pPr>
          </w:p>
        </w:tc>
        <w:tc>
          <w:tcPr>
            <w:tcW w:w="711" w:type="dxa"/>
            <w:vMerge/>
            <w:shd w:val="clear" w:color="auto" w:fill="auto"/>
          </w:tcPr>
          <w:p w:rsidR="00A0673A" w:rsidRPr="00A0673A" w:rsidRDefault="00A0673A" w:rsidP="007E2DB2">
            <w:pPr>
              <w:spacing w:after="0" w:line="240" w:lineRule="auto"/>
              <w:jc w:val="both"/>
              <w:rPr>
                <w:rFonts w:cs="Calibri"/>
                <w:sz w:val="14"/>
                <w:szCs w:val="14"/>
              </w:rPr>
            </w:pPr>
          </w:p>
        </w:tc>
        <w:tc>
          <w:tcPr>
            <w:tcW w:w="925" w:type="dxa"/>
            <w:vMerge/>
            <w:shd w:val="clear" w:color="auto" w:fill="auto"/>
          </w:tcPr>
          <w:p w:rsidR="00A0673A" w:rsidRPr="00A0673A" w:rsidRDefault="00A0673A" w:rsidP="007E2DB2">
            <w:pPr>
              <w:spacing w:after="0" w:line="240" w:lineRule="auto"/>
              <w:jc w:val="both"/>
              <w:rPr>
                <w:rFonts w:cs="Calibri"/>
                <w:sz w:val="14"/>
                <w:szCs w:val="14"/>
              </w:rPr>
            </w:pPr>
          </w:p>
        </w:tc>
        <w:tc>
          <w:tcPr>
            <w:tcW w:w="882" w:type="dxa"/>
            <w:vMerge/>
            <w:shd w:val="clear" w:color="auto" w:fill="auto"/>
          </w:tcPr>
          <w:p w:rsidR="00A0673A" w:rsidRPr="00A0673A" w:rsidRDefault="00A0673A" w:rsidP="007E2DB2">
            <w:pPr>
              <w:spacing w:after="0" w:line="240" w:lineRule="auto"/>
              <w:jc w:val="both"/>
              <w:rPr>
                <w:rFonts w:cs="Calibri"/>
                <w:sz w:val="14"/>
                <w:szCs w:val="14"/>
              </w:rPr>
            </w:pPr>
          </w:p>
        </w:tc>
        <w:tc>
          <w:tcPr>
            <w:tcW w:w="783" w:type="dxa"/>
            <w:vMerge/>
            <w:shd w:val="clear" w:color="auto" w:fill="auto"/>
          </w:tcPr>
          <w:p w:rsidR="00A0673A" w:rsidRPr="00A0673A" w:rsidRDefault="00A0673A" w:rsidP="007E2DB2">
            <w:pPr>
              <w:spacing w:after="0" w:line="240" w:lineRule="auto"/>
              <w:jc w:val="both"/>
              <w:rPr>
                <w:rFonts w:cs="Calibri"/>
                <w:sz w:val="14"/>
                <w:szCs w:val="14"/>
              </w:rPr>
            </w:pPr>
          </w:p>
        </w:tc>
        <w:tc>
          <w:tcPr>
            <w:tcW w:w="1009" w:type="dxa"/>
            <w:vMerge/>
            <w:shd w:val="clear" w:color="auto" w:fill="auto"/>
          </w:tcPr>
          <w:p w:rsidR="00A0673A" w:rsidRPr="00A0673A" w:rsidRDefault="00A0673A" w:rsidP="007E2DB2">
            <w:pPr>
              <w:spacing w:after="0" w:line="240" w:lineRule="auto"/>
              <w:jc w:val="both"/>
              <w:rPr>
                <w:rFonts w:cs="Calibri"/>
                <w:sz w:val="14"/>
                <w:szCs w:val="14"/>
              </w:rPr>
            </w:pPr>
          </w:p>
        </w:tc>
        <w:tc>
          <w:tcPr>
            <w:tcW w:w="1001" w:type="dxa"/>
            <w:vMerge/>
            <w:shd w:val="clear" w:color="auto" w:fill="auto"/>
          </w:tcPr>
          <w:p w:rsidR="00A0673A" w:rsidRPr="00A0673A" w:rsidRDefault="00A0673A" w:rsidP="007E2DB2">
            <w:pPr>
              <w:spacing w:after="0" w:line="240" w:lineRule="auto"/>
              <w:jc w:val="both"/>
              <w:rPr>
                <w:rFonts w:cs="Calibri"/>
                <w:sz w:val="14"/>
                <w:szCs w:val="14"/>
              </w:rPr>
            </w:pPr>
          </w:p>
        </w:tc>
        <w:tc>
          <w:tcPr>
            <w:tcW w:w="946"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ECONÓMICA</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$3,744.00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$3,432.00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$2,496.00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$1,144.00</w:t>
            </w:r>
          </w:p>
        </w:tc>
      </w:tr>
      <w:tr w:rsidR="008751BA" w:rsidRPr="001D0E5F" w:rsidTr="00084049">
        <w:trPr>
          <w:trHeight w:val="265"/>
        </w:trPr>
        <w:tc>
          <w:tcPr>
            <w:tcW w:w="940" w:type="dxa"/>
            <w:vMerge/>
            <w:shd w:val="clear" w:color="auto" w:fill="auto"/>
          </w:tcPr>
          <w:p w:rsidR="00A0673A" w:rsidRPr="00A0673A" w:rsidRDefault="00A0673A" w:rsidP="007E2DB2">
            <w:pPr>
              <w:spacing w:after="0" w:line="240" w:lineRule="auto"/>
              <w:jc w:val="both"/>
              <w:rPr>
                <w:rFonts w:cs="Calibri"/>
                <w:sz w:val="14"/>
                <w:szCs w:val="14"/>
              </w:rPr>
            </w:pPr>
          </w:p>
        </w:tc>
        <w:tc>
          <w:tcPr>
            <w:tcW w:w="711" w:type="dxa"/>
            <w:vMerge/>
            <w:shd w:val="clear" w:color="auto" w:fill="auto"/>
          </w:tcPr>
          <w:p w:rsidR="00A0673A" w:rsidRPr="00A0673A" w:rsidRDefault="00A0673A" w:rsidP="007E2DB2">
            <w:pPr>
              <w:spacing w:after="0" w:line="240" w:lineRule="auto"/>
              <w:jc w:val="both"/>
              <w:rPr>
                <w:rFonts w:cs="Calibri"/>
                <w:sz w:val="14"/>
                <w:szCs w:val="14"/>
              </w:rPr>
            </w:pPr>
          </w:p>
        </w:tc>
        <w:tc>
          <w:tcPr>
            <w:tcW w:w="925" w:type="dxa"/>
            <w:vMerge/>
            <w:shd w:val="clear" w:color="auto" w:fill="auto"/>
          </w:tcPr>
          <w:p w:rsidR="00A0673A" w:rsidRPr="00A0673A" w:rsidRDefault="00A0673A" w:rsidP="007E2DB2">
            <w:pPr>
              <w:spacing w:after="0" w:line="240" w:lineRule="auto"/>
              <w:jc w:val="both"/>
              <w:rPr>
                <w:rFonts w:cs="Calibri"/>
                <w:sz w:val="14"/>
                <w:szCs w:val="14"/>
              </w:rPr>
            </w:pPr>
          </w:p>
        </w:tc>
        <w:tc>
          <w:tcPr>
            <w:tcW w:w="882" w:type="dxa"/>
            <w:vMerge/>
            <w:shd w:val="clear" w:color="auto" w:fill="auto"/>
          </w:tcPr>
          <w:p w:rsidR="00A0673A" w:rsidRPr="00A0673A" w:rsidRDefault="00A0673A" w:rsidP="007E2DB2">
            <w:pPr>
              <w:spacing w:after="0" w:line="240" w:lineRule="auto"/>
              <w:jc w:val="both"/>
              <w:rPr>
                <w:rFonts w:cs="Calibri"/>
                <w:sz w:val="14"/>
                <w:szCs w:val="14"/>
              </w:rPr>
            </w:pPr>
          </w:p>
        </w:tc>
        <w:tc>
          <w:tcPr>
            <w:tcW w:w="783" w:type="dxa"/>
            <w:vMerge/>
            <w:shd w:val="clear" w:color="auto" w:fill="auto"/>
          </w:tcPr>
          <w:p w:rsidR="00A0673A" w:rsidRPr="00A0673A" w:rsidRDefault="00A0673A" w:rsidP="007E2DB2">
            <w:pPr>
              <w:spacing w:after="0" w:line="240" w:lineRule="auto"/>
              <w:jc w:val="both"/>
              <w:rPr>
                <w:rFonts w:cs="Calibri"/>
                <w:sz w:val="14"/>
                <w:szCs w:val="14"/>
              </w:rPr>
            </w:pPr>
          </w:p>
        </w:tc>
        <w:tc>
          <w:tcPr>
            <w:tcW w:w="1009" w:type="dxa"/>
            <w:vMerge/>
            <w:shd w:val="clear" w:color="auto" w:fill="auto"/>
          </w:tcPr>
          <w:p w:rsidR="00A0673A" w:rsidRPr="00A0673A" w:rsidRDefault="00A0673A" w:rsidP="007E2DB2">
            <w:pPr>
              <w:spacing w:after="0" w:line="240" w:lineRule="auto"/>
              <w:jc w:val="both"/>
              <w:rPr>
                <w:rFonts w:cs="Calibri"/>
                <w:sz w:val="14"/>
                <w:szCs w:val="14"/>
              </w:rPr>
            </w:pPr>
          </w:p>
        </w:tc>
        <w:tc>
          <w:tcPr>
            <w:tcW w:w="1001" w:type="dxa"/>
            <w:vMerge/>
            <w:shd w:val="clear" w:color="auto" w:fill="auto"/>
          </w:tcPr>
          <w:p w:rsidR="00A0673A" w:rsidRPr="00A0673A" w:rsidRDefault="00A0673A" w:rsidP="007E2DB2">
            <w:pPr>
              <w:spacing w:after="0" w:line="240" w:lineRule="auto"/>
              <w:jc w:val="both"/>
              <w:rPr>
                <w:rFonts w:cs="Calibri"/>
                <w:sz w:val="14"/>
                <w:szCs w:val="14"/>
              </w:rPr>
            </w:pPr>
          </w:p>
        </w:tc>
        <w:tc>
          <w:tcPr>
            <w:tcW w:w="946"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MEDIANO</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$4,992.00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$4,368.00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$3,120.00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$1,456.00</w:t>
            </w:r>
          </w:p>
        </w:tc>
      </w:tr>
      <w:tr w:rsidR="008751BA" w:rsidRPr="001D0E5F" w:rsidTr="00084049">
        <w:trPr>
          <w:trHeight w:val="286"/>
        </w:trPr>
        <w:tc>
          <w:tcPr>
            <w:tcW w:w="940" w:type="dxa"/>
            <w:vMerge/>
            <w:shd w:val="clear" w:color="auto" w:fill="auto"/>
          </w:tcPr>
          <w:p w:rsidR="00A0673A" w:rsidRPr="00A0673A" w:rsidRDefault="00A0673A" w:rsidP="007E2DB2">
            <w:pPr>
              <w:spacing w:after="0" w:line="240" w:lineRule="auto"/>
              <w:jc w:val="both"/>
              <w:rPr>
                <w:rFonts w:cs="Calibri"/>
                <w:sz w:val="14"/>
                <w:szCs w:val="14"/>
              </w:rPr>
            </w:pPr>
          </w:p>
        </w:tc>
        <w:tc>
          <w:tcPr>
            <w:tcW w:w="711" w:type="dxa"/>
            <w:vMerge/>
            <w:shd w:val="clear" w:color="auto" w:fill="auto"/>
          </w:tcPr>
          <w:p w:rsidR="00A0673A" w:rsidRPr="00A0673A" w:rsidRDefault="00A0673A" w:rsidP="007E2DB2">
            <w:pPr>
              <w:spacing w:after="0" w:line="240" w:lineRule="auto"/>
              <w:jc w:val="both"/>
              <w:rPr>
                <w:rFonts w:cs="Calibri"/>
                <w:sz w:val="14"/>
                <w:szCs w:val="14"/>
              </w:rPr>
            </w:pPr>
          </w:p>
        </w:tc>
        <w:tc>
          <w:tcPr>
            <w:tcW w:w="925" w:type="dxa"/>
            <w:vMerge/>
            <w:shd w:val="clear" w:color="auto" w:fill="auto"/>
          </w:tcPr>
          <w:p w:rsidR="00A0673A" w:rsidRPr="00A0673A" w:rsidRDefault="00A0673A" w:rsidP="007E2DB2">
            <w:pPr>
              <w:spacing w:after="0" w:line="240" w:lineRule="auto"/>
              <w:jc w:val="both"/>
              <w:rPr>
                <w:rFonts w:cs="Calibri"/>
                <w:sz w:val="14"/>
                <w:szCs w:val="14"/>
              </w:rPr>
            </w:pPr>
          </w:p>
        </w:tc>
        <w:tc>
          <w:tcPr>
            <w:tcW w:w="882" w:type="dxa"/>
            <w:vMerge/>
            <w:shd w:val="clear" w:color="auto" w:fill="auto"/>
          </w:tcPr>
          <w:p w:rsidR="00A0673A" w:rsidRPr="00A0673A" w:rsidRDefault="00A0673A" w:rsidP="007E2DB2">
            <w:pPr>
              <w:spacing w:after="0" w:line="240" w:lineRule="auto"/>
              <w:jc w:val="both"/>
              <w:rPr>
                <w:rFonts w:cs="Calibri"/>
                <w:sz w:val="14"/>
                <w:szCs w:val="14"/>
              </w:rPr>
            </w:pPr>
          </w:p>
        </w:tc>
        <w:tc>
          <w:tcPr>
            <w:tcW w:w="783" w:type="dxa"/>
            <w:vMerge/>
            <w:shd w:val="clear" w:color="auto" w:fill="auto"/>
          </w:tcPr>
          <w:p w:rsidR="00A0673A" w:rsidRPr="00A0673A" w:rsidRDefault="00A0673A" w:rsidP="007E2DB2">
            <w:pPr>
              <w:spacing w:after="0" w:line="240" w:lineRule="auto"/>
              <w:jc w:val="both"/>
              <w:rPr>
                <w:rFonts w:cs="Calibri"/>
                <w:sz w:val="14"/>
                <w:szCs w:val="14"/>
              </w:rPr>
            </w:pPr>
          </w:p>
        </w:tc>
        <w:tc>
          <w:tcPr>
            <w:tcW w:w="1009" w:type="dxa"/>
            <w:vMerge/>
            <w:shd w:val="clear" w:color="auto" w:fill="auto"/>
          </w:tcPr>
          <w:p w:rsidR="00A0673A" w:rsidRPr="00A0673A" w:rsidRDefault="00A0673A" w:rsidP="007E2DB2">
            <w:pPr>
              <w:spacing w:after="0" w:line="240" w:lineRule="auto"/>
              <w:jc w:val="both"/>
              <w:rPr>
                <w:rFonts w:cs="Calibri"/>
                <w:sz w:val="14"/>
                <w:szCs w:val="14"/>
              </w:rPr>
            </w:pPr>
          </w:p>
        </w:tc>
        <w:tc>
          <w:tcPr>
            <w:tcW w:w="1001" w:type="dxa"/>
            <w:vMerge/>
            <w:shd w:val="clear" w:color="auto" w:fill="auto"/>
          </w:tcPr>
          <w:p w:rsidR="00A0673A" w:rsidRPr="00A0673A" w:rsidRDefault="00A0673A" w:rsidP="007E2DB2">
            <w:pPr>
              <w:spacing w:after="0" w:line="240" w:lineRule="auto"/>
              <w:jc w:val="both"/>
              <w:rPr>
                <w:rFonts w:cs="Calibri"/>
                <w:sz w:val="14"/>
                <w:szCs w:val="14"/>
              </w:rPr>
            </w:pPr>
          </w:p>
        </w:tc>
        <w:tc>
          <w:tcPr>
            <w:tcW w:w="946"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CALIDAD</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$6,240.00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$5,720.00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$3,952.00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$1,872.00</w:t>
            </w:r>
          </w:p>
        </w:tc>
      </w:tr>
      <w:tr w:rsidR="008751BA" w:rsidRPr="001D0E5F" w:rsidTr="00084049">
        <w:trPr>
          <w:trHeight w:val="665"/>
        </w:trPr>
        <w:tc>
          <w:tcPr>
            <w:tcW w:w="940" w:type="dxa"/>
            <w:vMerge/>
            <w:shd w:val="clear" w:color="auto" w:fill="auto"/>
          </w:tcPr>
          <w:p w:rsidR="00A0673A" w:rsidRPr="00A0673A" w:rsidRDefault="00A0673A" w:rsidP="007E2DB2">
            <w:pPr>
              <w:spacing w:after="0" w:line="240" w:lineRule="auto"/>
              <w:jc w:val="both"/>
              <w:rPr>
                <w:rFonts w:cs="Calibri"/>
                <w:sz w:val="14"/>
                <w:szCs w:val="14"/>
              </w:rPr>
            </w:pPr>
          </w:p>
        </w:tc>
        <w:tc>
          <w:tcPr>
            <w:tcW w:w="711" w:type="dxa"/>
            <w:vMerge/>
            <w:shd w:val="clear" w:color="auto" w:fill="auto"/>
          </w:tcPr>
          <w:p w:rsidR="00A0673A" w:rsidRPr="00A0673A" w:rsidRDefault="00A0673A" w:rsidP="007E2DB2">
            <w:pPr>
              <w:spacing w:after="0" w:line="240" w:lineRule="auto"/>
              <w:jc w:val="both"/>
              <w:rPr>
                <w:rFonts w:cs="Calibri"/>
                <w:sz w:val="14"/>
                <w:szCs w:val="14"/>
              </w:rPr>
            </w:pPr>
          </w:p>
        </w:tc>
        <w:tc>
          <w:tcPr>
            <w:tcW w:w="925" w:type="dxa"/>
            <w:vMerge/>
            <w:shd w:val="clear" w:color="auto" w:fill="auto"/>
          </w:tcPr>
          <w:p w:rsidR="00A0673A" w:rsidRPr="00A0673A" w:rsidRDefault="00A0673A" w:rsidP="007E2DB2">
            <w:pPr>
              <w:spacing w:after="0" w:line="240" w:lineRule="auto"/>
              <w:jc w:val="both"/>
              <w:rPr>
                <w:rFonts w:cs="Calibri"/>
                <w:sz w:val="14"/>
                <w:szCs w:val="14"/>
              </w:rPr>
            </w:pPr>
          </w:p>
        </w:tc>
        <w:tc>
          <w:tcPr>
            <w:tcW w:w="882" w:type="dxa"/>
            <w:vMerge/>
            <w:shd w:val="clear" w:color="auto" w:fill="auto"/>
          </w:tcPr>
          <w:p w:rsidR="00A0673A" w:rsidRPr="00A0673A" w:rsidRDefault="00A0673A" w:rsidP="007E2DB2">
            <w:pPr>
              <w:spacing w:after="0" w:line="240" w:lineRule="auto"/>
              <w:jc w:val="both"/>
              <w:rPr>
                <w:rFonts w:cs="Calibri"/>
                <w:sz w:val="14"/>
                <w:szCs w:val="14"/>
              </w:rPr>
            </w:pPr>
          </w:p>
        </w:tc>
        <w:tc>
          <w:tcPr>
            <w:tcW w:w="783" w:type="dxa"/>
            <w:vMerge/>
            <w:shd w:val="clear" w:color="auto" w:fill="auto"/>
          </w:tcPr>
          <w:p w:rsidR="00A0673A" w:rsidRPr="00A0673A" w:rsidRDefault="00A0673A" w:rsidP="007E2DB2">
            <w:pPr>
              <w:spacing w:after="0" w:line="240" w:lineRule="auto"/>
              <w:jc w:val="both"/>
              <w:rPr>
                <w:rFonts w:cs="Calibri"/>
                <w:sz w:val="14"/>
                <w:szCs w:val="14"/>
              </w:rPr>
            </w:pPr>
          </w:p>
        </w:tc>
        <w:tc>
          <w:tcPr>
            <w:tcW w:w="1009" w:type="dxa"/>
            <w:vMerge/>
            <w:shd w:val="clear" w:color="auto" w:fill="auto"/>
          </w:tcPr>
          <w:p w:rsidR="00A0673A" w:rsidRPr="00A0673A" w:rsidRDefault="00A0673A" w:rsidP="007E2DB2">
            <w:pPr>
              <w:spacing w:after="0" w:line="240" w:lineRule="auto"/>
              <w:jc w:val="both"/>
              <w:rPr>
                <w:rFonts w:cs="Calibri"/>
                <w:sz w:val="14"/>
                <w:szCs w:val="14"/>
              </w:rPr>
            </w:pPr>
          </w:p>
        </w:tc>
        <w:tc>
          <w:tcPr>
            <w:tcW w:w="1001" w:type="dxa"/>
            <w:vMerge/>
            <w:shd w:val="clear" w:color="auto" w:fill="auto"/>
          </w:tcPr>
          <w:p w:rsidR="00A0673A" w:rsidRPr="00A0673A" w:rsidRDefault="00A0673A" w:rsidP="007E2DB2">
            <w:pPr>
              <w:spacing w:after="0" w:line="240" w:lineRule="auto"/>
              <w:jc w:val="both"/>
              <w:rPr>
                <w:rFonts w:cs="Calibri"/>
                <w:sz w:val="14"/>
                <w:szCs w:val="14"/>
              </w:rPr>
            </w:pPr>
          </w:p>
        </w:tc>
        <w:tc>
          <w:tcPr>
            <w:tcW w:w="946"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DE LUJO</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$7,800.00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$6,916.00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$5,096.00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$2,340.00</w:t>
            </w:r>
          </w:p>
        </w:tc>
      </w:tr>
      <w:tr w:rsidR="008751BA" w:rsidRPr="001D0E5F" w:rsidTr="00084049">
        <w:trPr>
          <w:trHeight w:val="415"/>
        </w:trPr>
        <w:tc>
          <w:tcPr>
            <w:tcW w:w="940" w:type="dxa"/>
            <w:vMerge/>
            <w:shd w:val="clear" w:color="auto" w:fill="auto"/>
          </w:tcPr>
          <w:p w:rsidR="00A0673A" w:rsidRPr="00A0673A" w:rsidRDefault="00A0673A" w:rsidP="007E2DB2">
            <w:pPr>
              <w:spacing w:after="0" w:line="240" w:lineRule="auto"/>
              <w:jc w:val="both"/>
              <w:rPr>
                <w:rFonts w:cs="Calibri"/>
                <w:sz w:val="14"/>
                <w:szCs w:val="14"/>
              </w:rPr>
            </w:pPr>
          </w:p>
        </w:tc>
        <w:tc>
          <w:tcPr>
            <w:tcW w:w="711" w:type="dxa"/>
            <w:vMerge/>
            <w:shd w:val="clear" w:color="auto" w:fill="auto"/>
          </w:tcPr>
          <w:p w:rsidR="00A0673A" w:rsidRPr="00A0673A" w:rsidRDefault="00A0673A" w:rsidP="007E2DB2">
            <w:pPr>
              <w:spacing w:after="0" w:line="240" w:lineRule="auto"/>
              <w:jc w:val="both"/>
              <w:rPr>
                <w:rFonts w:cs="Calibri"/>
                <w:sz w:val="14"/>
                <w:szCs w:val="14"/>
              </w:rPr>
            </w:pPr>
          </w:p>
        </w:tc>
        <w:tc>
          <w:tcPr>
            <w:tcW w:w="925" w:type="dxa"/>
            <w:vMerge/>
            <w:shd w:val="clear" w:color="auto" w:fill="auto"/>
          </w:tcPr>
          <w:p w:rsidR="00A0673A" w:rsidRPr="00A0673A" w:rsidRDefault="00A0673A" w:rsidP="007E2DB2">
            <w:pPr>
              <w:spacing w:after="0" w:line="240" w:lineRule="auto"/>
              <w:jc w:val="both"/>
              <w:rPr>
                <w:rFonts w:cs="Calibri"/>
                <w:sz w:val="14"/>
                <w:szCs w:val="14"/>
              </w:rPr>
            </w:pPr>
          </w:p>
        </w:tc>
        <w:tc>
          <w:tcPr>
            <w:tcW w:w="882" w:type="dxa"/>
            <w:vMerge/>
            <w:shd w:val="clear" w:color="auto" w:fill="auto"/>
          </w:tcPr>
          <w:p w:rsidR="00A0673A" w:rsidRPr="00A0673A" w:rsidRDefault="00A0673A" w:rsidP="007E2DB2">
            <w:pPr>
              <w:spacing w:after="0" w:line="240" w:lineRule="auto"/>
              <w:jc w:val="both"/>
              <w:rPr>
                <w:rFonts w:cs="Calibri"/>
                <w:sz w:val="14"/>
                <w:szCs w:val="14"/>
              </w:rPr>
            </w:pPr>
          </w:p>
        </w:tc>
        <w:tc>
          <w:tcPr>
            <w:tcW w:w="783" w:type="dxa"/>
            <w:vMerge/>
            <w:shd w:val="clear" w:color="auto" w:fill="auto"/>
          </w:tcPr>
          <w:p w:rsidR="00A0673A" w:rsidRPr="00A0673A" w:rsidRDefault="00A0673A" w:rsidP="007E2DB2">
            <w:pPr>
              <w:spacing w:after="0" w:line="240" w:lineRule="auto"/>
              <w:jc w:val="both"/>
              <w:rPr>
                <w:rFonts w:cs="Calibri"/>
                <w:sz w:val="14"/>
                <w:szCs w:val="14"/>
              </w:rPr>
            </w:pPr>
          </w:p>
        </w:tc>
        <w:tc>
          <w:tcPr>
            <w:tcW w:w="1009" w:type="dxa"/>
            <w:vMerge/>
            <w:shd w:val="clear" w:color="auto" w:fill="auto"/>
          </w:tcPr>
          <w:p w:rsidR="00A0673A" w:rsidRPr="00A0673A" w:rsidRDefault="00A0673A" w:rsidP="007E2DB2">
            <w:pPr>
              <w:spacing w:after="0" w:line="240" w:lineRule="auto"/>
              <w:jc w:val="both"/>
              <w:rPr>
                <w:rFonts w:cs="Calibri"/>
                <w:sz w:val="14"/>
                <w:szCs w:val="14"/>
              </w:rPr>
            </w:pPr>
          </w:p>
        </w:tc>
        <w:tc>
          <w:tcPr>
            <w:tcW w:w="1001" w:type="dxa"/>
            <w:vMerge w:val="restart"/>
            <w:shd w:val="clear" w:color="auto" w:fill="auto"/>
          </w:tcPr>
          <w:p w:rsidR="00A0673A" w:rsidRPr="00A0673A" w:rsidRDefault="00564766" w:rsidP="00C4410D">
            <w:pPr>
              <w:spacing w:after="0" w:line="240" w:lineRule="auto"/>
              <w:jc w:val="both"/>
              <w:rPr>
                <w:rFonts w:cs="Calibri"/>
                <w:sz w:val="14"/>
                <w:szCs w:val="14"/>
              </w:rPr>
            </w:pPr>
            <w:r>
              <w:rPr>
                <w:noProof/>
                <w:lang w:eastAsia="es-MX"/>
              </w:rPr>
              <mc:AlternateContent>
                <mc:Choice Requires="wps">
                  <w:drawing>
                    <wp:anchor distT="45720" distB="45720" distL="114300" distR="114300" simplePos="0" relativeHeight="251658240" behindDoc="0" locked="0" layoutInCell="1" allowOverlap="1" wp14:anchorId="6D9F451F" wp14:editId="122B992C">
                      <wp:simplePos x="0" y="0"/>
                      <wp:positionH relativeFrom="column">
                        <wp:posOffset>11430</wp:posOffset>
                      </wp:positionH>
                      <wp:positionV relativeFrom="paragraph">
                        <wp:posOffset>115570</wp:posOffset>
                      </wp:positionV>
                      <wp:extent cx="470535" cy="643890"/>
                      <wp:effectExtent l="11430" t="10795" r="13335" b="1206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643890"/>
                              </a:xfrm>
                              <a:prstGeom prst="rect">
                                <a:avLst/>
                              </a:prstGeom>
                              <a:solidFill>
                                <a:srgbClr val="FFFFFF"/>
                              </a:solidFill>
                              <a:ln w="9525">
                                <a:solidFill>
                                  <a:srgbClr val="FFFFFF"/>
                                </a:solidFill>
                                <a:miter lim="800000"/>
                                <a:headEnd/>
                                <a:tailEnd/>
                              </a:ln>
                            </wps:spPr>
                            <wps:txbx>
                              <w:txbxContent>
                                <w:p w:rsidR="003A096D" w:rsidRPr="008751BA" w:rsidRDefault="003A096D" w:rsidP="00B11371">
                                  <w:pPr>
                                    <w:rPr>
                                      <w:rFonts w:ascii="Arial" w:hAnsi="Arial"/>
                                      <w:sz w:val="18"/>
                                      <w:szCs w:val="18"/>
                                    </w:rPr>
                                  </w:pPr>
                                  <w:r>
                                    <w:rPr>
                                      <w:rFonts w:ascii="Arial" w:hAnsi="Arial"/>
                                      <w:sz w:val="18"/>
                                      <w:szCs w:val="18"/>
                                    </w:rPr>
                                    <w:t>Industrial</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D9F451F" id="_x0000_s1027" type="#_x0000_t202" style="position:absolute;left:0;text-align:left;margin-left:.9pt;margin-top:9.1pt;width:37.05pt;height:50.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" strokecolor="white">
                      <v:textbox style="layout-flow:vertical;mso-layout-flow-alt:bottom-to-top;mso-fit-shape-to-text:t">
                        <w:txbxContent>
                          <w:p w:rsidR="003A096D" w:rsidRPr="008751BA" w:rsidRDefault="003A096D" w:rsidP="00B11371">
                            <w:pPr>
                              <w:rPr>
                                <w:rFonts w:ascii="Arial" w:hAnsi="Arial"/>
                                <w:sz w:val="18"/>
                                <w:szCs w:val="18"/>
                              </w:rPr>
                            </w:pPr>
                            <w:r>
                              <w:rPr>
                                <w:rFonts w:ascii="Arial" w:hAnsi="Arial"/>
                                <w:sz w:val="18"/>
                                <w:szCs w:val="18"/>
                              </w:rPr>
                              <w:t>Industrial</w:t>
                            </w:r>
                          </w:p>
                        </w:txbxContent>
                      </v:textbox>
                      <w10:wrap type="square"/>
                    </v:shape>
                  </w:pict>
                </mc:Fallback>
              </mc:AlternateContent>
            </w:r>
          </w:p>
        </w:tc>
        <w:tc>
          <w:tcPr>
            <w:tcW w:w="946"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ECONÓMICA</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$1,456.00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$1,300.00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   936.00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$ 416.00</w:t>
            </w:r>
          </w:p>
        </w:tc>
      </w:tr>
      <w:tr w:rsidR="008751BA" w:rsidRPr="001D0E5F" w:rsidTr="00084049">
        <w:trPr>
          <w:trHeight w:val="279"/>
        </w:trPr>
        <w:tc>
          <w:tcPr>
            <w:tcW w:w="940" w:type="dxa"/>
            <w:vMerge/>
            <w:shd w:val="clear" w:color="auto" w:fill="auto"/>
          </w:tcPr>
          <w:p w:rsidR="00A0673A" w:rsidRPr="00A0673A" w:rsidRDefault="00A0673A" w:rsidP="007E2DB2">
            <w:pPr>
              <w:spacing w:after="0" w:line="240" w:lineRule="auto"/>
              <w:jc w:val="both"/>
              <w:rPr>
                <w:rFonts w:cs="Calibri"/>
                <w:sz w:val="14"/>
                <w:szCs w:val="14"/>
              </w:rPr>
            </w:pPr>
          </w:p>
        </w:tc>
        <w:tc>
          <w:tcPr>
            <w:tcW w:w="711" w:type="dxa"/>
            <w:vMerge/>
            <w:shd w:val="clear" w:color="auto" w:fill="auto"/>
          </w:tcPr>
          <w:p w:rsidR="00A0673A" w:rsidRPr="00A0673A" w:rsidRDefault="00A0673A" w:rsidP="007E2DB2">
            <w:pPr>
              <w:spacing w:after="0" w:line="240" w:lineRule="auto"/>
              <w:jc w:val="both"/>
              <w:rPr>
                <w:rFonts w:cs="Calibri"/>
                <w:sz w:val="14"/>
                <w:szCs w:val="14"/>
              </w:rPr>
            </w:pPr>
          </w:p>
        </w:tc>
        <w:tc>
          <w:tcPr>
            <w:tcW w:w="925" w:type="dxa"/>
            <w:vMerge/>
            <w:shd w:val="clear" w:color="auto" w:fill="auto"/>
          </w:tcPr>
          <w:p w:rsidR="00A0673A" w:rsidRPr="00A0673A" w:rsidRDefault="00A0673A" w:rsidP="007E2DB2">
            <w:pPr>
              <w:spacing w:after="0" w:line="240" w:lineRule="auto"/>
              <w:jc w:val="both"/>
              <w:rPr>
                <w:rFonts w:cs="Calibri"/>
                <w:sz w:val="14"/>
                <w:szCs w:val="14"/>
              </w:rPr>
            </w:pPr>
          </w:p>
        </w:tc>
        <w:tc>
          <w:tcPr>
            <w:tcW w:w="882" w:type="dxa"/>
            <w:vMerge/>
            <w:shd w:val="clear" w:color="auto" w:fill="auto"/>
          </w:tcPr>
          <w:p w:rsidR="00A0673A" w:rsidRPr="00A0673A" w:rsidRDefault="00A0673A" w:rsidP="007E2DB2">
            <w:pPr>
              <w:spacing w:after="0" w:line="240" w:lineRule="auto"/>
              <w:jc w:val="both"/>
              <w:rPr>
                <w:rFonts w:cs="Calibri"/>
                <w:sz w:val="14"/>
                <w:szCs w:val="14"/>
              </w:rPr>
            </w:pPr>
          </w:p>
        </w:tc>
        <w:tc>
          <w:tcPr>
            <w:tcW w:w="783" w:type="dxa"/>
            <w:vMerge/>
            <w:shd w:val="clear" w:color="auto" w:fill="auto"/>
          </w:tcPr>
          <w:p w:rsidR="00A0673A" w:rsidRPr="00A0673A" w:rsidRDefault="00A0673A" w:rsidP="007E2DB2">
            <w:pPr>
              <w:spacing w:after="0" w:line="240" w:lineRule="auto"/>
              <w:jc w:val="both"/>
              <w:rPr>
                <w:rFonts w:cs="Calibri"/>
                <w:sz w:val="14"/>
                <w:szCs w:val="14"/>
              </w:rPr>
            </w:pPr>
          </w:p>
        </w:tc>
        <w:tc>
          <w:tcPr>
            <w:tcW w:w="1009" w:type="dxa"/>
            <w:vMerge/>
            <w:shd w:val="clear" w:color="auto" w:fill="auto"/>
          </w:tcPr>
          <w:p w:rsidR="00A0673A" w:rsidRPr="00A0673A" w:rsidRDefault="00A0673A" w:rsidP="007E2DB2">
            <w:pPr>
              <w:spacing w:after="0" w:line="240" w:lineRule="auto"/>
              <w:jc w:val="both"/>
              <w:rPr>
                <w:rFonts w:cs="Calibri"/>
                <w:sz w:val="14"/>
                <w:szCs w:val="14"/>
              </w:rPr>
            </w:pPr>
          </w:p>
        </w:tc>
        <w:tc>
          <w:tcPr>
            <w:tcW w:w="1001" w:type="dxa"/>
            <w:vMerge/>
            <w:shd w:val="clear" w:color="auto" w:fill="auto"/>
          </w:tcPr>
          <w:p w:rsidR="00A0673A" w:rsidRPr="00A0673A" w:rsidRDefault="00A0673A" w:rsidP="007E2DB2">
            <w:pPr>
              <w:spacing w:after="0" w:line="240" w:lineRule="auto"/>
              <w:jc w:val="both"/>
              <w:rPr>
                <w:rFonts w:cs="Calibri"/>
                <w:sz w:val="14"/>
                <w:szCs w:val="14"/>
              </w:rPr>
            </w:pPr>
          </w:p>
        </w:tc>
        <w:tc>
          <w:tcPr>
            <w:tcW w:w="946"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MEDIANO</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$2,288.00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$2,080.00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$1,456.00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$ 676.00</w:t>
            </w:r>
          </w:p>
        </w:tc>
      </w:tr>
      <w:tr w:rsidR="008751BA" w:rsidRPr="001D0E5F" w:rsidTr="00084049">
        <w:trPr>
          <w:trHeight w:val="270"/>
        </w:trPr>
        <w:tc>
          <w:tcPr>
            <w:tcW w:w="940" w:type="dxa"/>
            <w:vMerge/>
            <w:shd w:val="clear" w:color="auto" w:fill="auto"/>
          </w:tcPr>
          <w:p w:rsidR="00A0673A" w:rsidRPr="00A0673A" w:rsidRDefault="00A0673A" w:rsidP="007E2DB2">
            <w:pPr>
              <w:spacing w:after="0" w:line="240" w:lineRule="auto"/>
              <w:jc w:val="both"/>
              <w:rPr>
                <w:rFonts w:cs="Calibri"/>
                <w:sz w:val="14"/>
                <w:szCs w:val="14"/>
              </w:rPr>
            </w:pPr>
          </w:p>
        </w:tc>
        <w:tc>
          <w:tcPr>
            <w:tcW w:w="711" w:type="dxa"/>
            <w:vMerge/>
            <w:shd w:val="clear" w:color="auto" w:fill="auto"/>
          </w:tcPr>
          <w:p w:rsidR="00A0673A" w:rsidRPr="00A0673A" w:rsidRDefault="00A0673A" w:rsidP="007E2DB2">
            <w:pPr>
              <w:spacing w:after="0" w:line="240" w:lineRule="auto"/>
              <w:jc w:val="both"/>
              <w:rPr>
                <w:rFonts w:cs="Calibri"/>
                <w:sz w:val="14"/>
                <w:szCs w:val="14"/>
              </w:rPr>
            </w:pPr>
          </w:p>
        </w:tc>
        <w:tc>
          <w:tcPr>
            <w:tcW w:w="925" w:type="dxa"/>
            <w:vMerge/>
            <w:shd w:val="clear" w:color="auto" w:fill="auto"/>
          </w:tcPr>
          <w:p w:rsidR="00A0673A" w:rsidRPr="00A0673A" w:rsidRDefault="00A0673A" w:rsidP="007E2DB2">
            <w:pPr>
              <w:spacing w:after="0" w:line="240" w:lineRule="auto"/>
              <w:jc w:val="both"/>
              <w:rPr>
                <w:rFonts w:cs="Calibri"/>
                <w:sz w:val="14"/>
                <w:szCs w:val="14"/>
              </w:rPr>
            </w:pPr>
          </w:p>
        </w:tc>
        <w:tc>
          <w:tcPr>
            <w:tcW w:w="882" w:type="dxa"/>
            <w:vMerge/>
            <w:shd w:val="clear" w:color="auto" w:fill="auto"/>
          </w:tcPr>
          <w:p w:rsidR="00A0673A" w:rsidRPr="00A0673A" w:rsidRDefault="00A0673A" w:rsidP="007E2DB2">
            <w:pPr>
              <w:spacing w:after="0" w:line="240" w:lineRule="auto"/>
              <w:jc w:val="both"/>
              <w:rPr>
                <w:rFonts w:cs="Calibri"/>
                <w:sz w:val="14"/>
                <w:szCs w:val="14"/>
              </w:rPr>
            </w:pPr>
          </w:p>
        </w:tc>
        <w:tc>
          <w:tcPr>
            <w:tcW w:w="783" w:type="dxa"/>
            <w:vMerge/>
            <w:shd w:val="clear" w:color="auto" w:fill="auto"/>
          </w:tcPr>
          <w:p w:rsidR="00A0673A" w:rsidRPr="00A0673A" w:rsidRDefault="00A0673A" w:rsidP="007E2DB2">
            <w:pPr>
              <w:spacing w:after="0" w:line="240" w:lineRule="auto"/>
              <w:jc w:val="both"/>
              <w:rPr>
                <w:rFonts w:cs="Calibri"/>
                <w:sz w:val="14"/>
                <w:szCs w:val="14"/>
              </w:rPr>
            </w:pPr>
          </w:p>
        </w:tc>
        <w:tc>
          <w:tcPr>
            <w:tcW w:w="1009" w:type="dxa"/>
            <w:vMerge/>
            <w:shd w:val="clear" w:color="auto" w:fill="auto"/>
          </w:tcPr>
          <w:p w:rsidR="00A0673A" w:rsidRPr="00A0673A" w:rsidRDefault="00A0673A" w:rsidP="007E2DB2">
            <w:pPr>
              <w:spacing w:after="0" w:line="240" w:lineRule="auto"/>
              <w:jc w:val="both"/>
              <w:rPr>
                <w:rFonts w:cs="Calibri"/>
                <w:sz w:val="14"/>
                <w:szCs w:val="14"/>
              </w:rPr>
            </w:pPr>
          </w:p>
        </w:tc>
        <w:tc>
          <w:tcPr>
            <w:tcW w:w="1001" w:type="dxa"/>
            <w:vMerge/>
            <w:shd w:val="clear" w:color="auto" w:fill="auto"/>
          </w:tcPr>
          <w:p w:rsidR="00A0673A" w:rsidRPr="00A0673A" w:rsidRDefault="00A0673A" w:rsidP="007E2DB2">
            <w:pPr>
              <w:spacing w:after="0" w:line="240" w:lineRule="auto"/>
              <w:jc w:val="both"/>
              <w:rPr>
                <w:rFonts w:cs="Calibri"/>
                <w:sz w:val="14"/>
                <w:szCs w:val="14"/>
              </w:rPr>
            </w:pPr>
          </w:p>
        </w:tc>
        <w:tc>
          <w:tcPr>
            <w:tcW w:w="946"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DE LUJO</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$3,120.00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$2,756.00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$2,080.00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$ 936.00</w:t>
            </w:r>
          </w:p>
        </w:tc>
      </w:tr>
    </w:tbl>
    <w:p w:rsidR="00A0673A" w:rsidRPr="00E25DB4" w:rsidRDefault="00A0673A" w:rsidP="00A0673A">
      <w:pPr>
        <w:spacing w:after="0" w:line="360" w:lineRule="auto"/>
        <w:jc w:val="both"/>
        <w:rPr>
          <w:rFonts w:ascii="Arial" w:hAnsi="Arial"/>
          <w:sz w:val="20"/>
          <w:szCs w:val="20"/>
        </w:rPr>
      </w:pPr>
    </w:p>
    <w:p w:rsidR="00A96EF7" w:rsidRPr="00A96EF7" w:rsidRDefault="006C2FAF" w:rsidP="00B104AF">
      <w:pPr>
        <w:pStyle w:val="Prrafodelista"/>
        <w:spacing w:after="0" w:line="360" w:lineRule="auto"/>
        <w:ind w:left="0"/>
        <w:jc w:val="both"/>
        <w:rPr>
          <w:rFonts w:ascii="Arial" w:hAnsi="Arial"/>
          <w:sz w:val="20"/>
          <w:szCs w:val="20"/>
        </w:rPr>
      </w:pPr>
      <w:r>
        <w:rPr>
          <w:rFonts w:ascii="Arial" w:hAnsi="Arial"/>
          <w:b/>
          <w:sz w:val="20"/>
          <w:szCs w:val="20"/>
        </w:rPr>
        <w:t xml:space="preserve">c) </w:t>
      </w:r>
      <w:r w:rsidR="00A96EF7" w:rsidRPr="00A96EF7">
        <w:rPr>
          <w:rFonts w:ascii="Arial" w:hAnsi="Arial"/>
          <w:sz w:val="20"/>
          <w:szCs w:val="20"/>
        </w:rPr>
        <w:t>techadas en popular, económica, mediano, calidad y de lujo y se vincula a si estado actual en nuevo, bueno regular o malo.</w:t>
      </w:r>
    </w:p>
    <w:p w:rsidR="00A96EF7" w:rsidRPr="00A96EF7" w:rsidRDefault="006C2FAF" w:rsidP="006C2FAF">
      <w:pPr>
        <w:pStyle w:val="Prrafodelista"/>
        <w:spacing w:after="0" w:line="360" w:lineRule="auto"/>
        <w:ind w:left="0"/>
        <w:jc w:val="both"/>
        <w:rPr>
          <w:rFonts w:ascii="Arial" w:hAnsi="Arial"/>
          <w:sz w:val="20"/>
          <w:szCs w:val="20"/>
        </w:rPr>
      </w:pPr>
      <w:r>
        <w:rPr>
          <w:rFonts w:ascii="Arial" w:hAnsi="Arial"/>
          <w:b/>
          <w:sz w:val="20"/>
          <w:szCs w:val="20"/>
        </w:rPr>
        <w:t xml:space="preserve">d) </w:t>
      </w:r>
      <w:r w:rsidR="00A96EF7" w:rsidRPr="00A96EF7">
        <w:rPr>
          <w:rFonts w:ascii="Arial" w:hAnsi="Arial"/>
          <w:sz w:val="20"/>
          <w:szCs w:val="20"/>
        </w:rPr>
        <w:t>Al sumarse ambos puntos anteriores se obtiene el valor catastral del inmueble o terreno.</w:t>
      </w:r>
    </w:p>
    <w:p w:rsidR="00A96EF7" w:rsidRPr="00A96EF7" w:rsidRDefault="006C2FAF" w:rsidP="00064321">
      <w:pPr>
        <w:pStyle w:val="Prrafodelista"/>
        <w:spacing w:after="0" w:line="360" w:lineRule="auto"/>
        <w:ind w:left="0"/>
        <w:jc w:val="both"/>
        <w:rPr>
          <w:rFonts w:ascii="Arial" w:hAnsi="Arial"/>
          <w:sz w:val="20"/>
          <w:szCs w:val="20"/>
        </w:rPr>
      </w:pPr>
      <w:r>
        <w:rPr>
          <w:rFonts w:ascii="Arial" w:hAnsi="Arial"/>
          <w:b/>
          <w:sz w:val="20"/>
          <w:szCs w:val="20"/>
        </w:rPr>
        <w:t xml:space="preserve">e) </w:t>
      </w:r>
      <w:r w:rsidR="00A96EF7" w:rsidRPr="00A96EF7">
        <w:rPr>
          <w:rFonts w:ascii="Arial" w:hAnsi="Arial"/>
          <w:sz w:val="20"/>
          <w:szCs w:val="20"/>
        </w:rPr>
        <w:t xml:space="preserve">Finalmente, la tarifa del impuesto predial ( c) es el 0.10 % del valor catastral actualizado, </w:t>
      </w:r>
      <w:r w:rsidR="00064321">
        <w:rPr>
          <w:rFonts w:ascii="Arial" w:hAnsi="Arial"/>
          <w:sz w:val="20"/>
          <w:szCs w:val="20"/>
        </w:rPr>
        <w:br/>
      </w:r>
      <w:r w:rsidR="00A96EF7" w:rsidRPr="00A96EF7">
        <w:rPr>
          <w:rFonts w:ascii="Arial" w:hAnsi="Arial"/>
          <w:sz w:val="20"/>
          <w:szCs w:val="20"/>
        </w:rPr>
        <w:t xml:space="preserve">c= (a+b)(.010)/100 </w:t>
      </w:r>
    </w:p>
    <w:p w:rsidR="00A96EF7" w:rsidRPr="00A96EF7" w:rsidRDefault="00A96EF7" w:rsidP="00A96EF7">
      <w:pPr>
        <w:pStyle w:val="Prrafodelista"/>
        <w:spacing w:after="0" w:line="360" w:lineRule="auto"/>
        <w:ind w:left="0"/>
        <w:jc w:val="both"/>
        <w:rPr>
          <w:rFonts w:ascii="Arial" w:hAnsi="Arial"/>
          <w:sz w:val="20"/>
          <w:szCs w:val="20"/>
        </w:rPr>
      </w:pPr>
    </w:p>
    <w:p w:rsidR="00A96EF7" w:rsidRPr="00A96EF7" w:rsidRDefault="00A96EF7" w:rsidP="00084049">
      <w:pPr>
        <w:spacing w:after="0" w:line="360" w:lineRule="auto"/>
        <w:jc w:val="both"/>
        <w:rPr>
          <w:rFonts w:ascii="Arial" w:hAnsi="Arial"/>
          <w:sz w:val="20"/>
          <w:szCs w:val="20"/>
        </w:rPr>
      </w:pPr>
      <w:r w:rsidRPr="00A96EF7">
        <w:rPr>
          <w:rFonts w:ascii="Arial" w:hAnsi="Arial"/>
          <w:sz w:val="20"/>
          <w:szCs w:val="20"/>
        </w:rPr>
        <w:t xml:space="preserve">Se hará descuento en los meses de enero y febrero, del 20 por ciento, y marzo, 10 por ciento. </w:t>
      </w:r>
    </w:p>
    <w:p w:rsidR="00A96EF7" w:rsidRDefault="00A96EF7" w:rsidP="00A96EF7">
      <w:pPr>
        <w:spacing w:after="0" w:line="360" w:lineRule="auto"/>
        <w:ind w:hanging="284"/>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Del Impuesto Sobre Adquisición de Inmuebles</w:t>
      </w:r>
    </w:p>
    <w:p w:rsidR="00A96EF7" w:rsidRPr="00A96EF7" w:rsidRDefault="00A96EF7" w:rsidP="00A96EF7">
      <w:pPr>
        <w:spacing w:after="0" w:line="360" w:lineRule="auto"/>
        <w:jc w:val="center"/>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14.-</w:t>
      </w:r>
      <w:r w:rsidRPr="00A96EF7">
        <w:rPr>
          <w:rFonts w:ascii="Arial" w:hAnsi="Arial"/>
          <w:sz w:val="20"/>
          <w:szCs w:val="20"/>
        </w:rPr>
        <w:t xml:space="preserve"> El impuesto a que se refiere este capítulo, se calculará aplicando la tasa del 3% a la base gravable señalada en la Ley de Hacienda del Municipio de Panabá, Yucatán.</w:t>
      </w:r>
    </w:p>
    <w:p w:rsidR="00084049" w:rsidRDefault="00084049">
      <w:pPr>
        <w:spacing w:after="0" w:line="240" w:lineRule="auto"/>
        <w:rPr>
          <w:rFonts w:ascii="Arial" w:hAnsi="Arial"/>
          <w:b/>
          <w:sz w:val="20"/>
          <w:szCs w:val="20"/>
        </w:rPr>
      </w:pPr>
      <w:r>
        <w:rPr>
          <w:rFonts w:ascii="Arial" w:hAnsi="Arial"/>
          <w:b/>
          <w:sz w:val="20"/>
          <w:szCs w:val="20"/>
        </w:rPr>
        <w:br w:type="page"/>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Impuesto Sobre Diversiones y Espectáculos Públicas</w:t>
      </w: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15.-</w:t>
      </w:r>
      <w:r w:rsidRPr="00A96EF7">
        <w:rPr>
          <w:rFonts w:ascii="Arial" w:hAnsi="Arial"/>
          <w:sz w:val="20"/>
          <w:szCs w:val="20"/>
        </w:rPr>
        <w:t xml:space="preserve"> El impuesto será por día</w:t>
      </w:r>
    </w:p>
    <w:p w:rsidR="00A96EF7" w:rsidRPr="00A96EF7" w:rsidRDefault="00A96EF7" w:rsidP="00A96EF7">
      <w:pPr>
        <w:spacing w:after="0" w:line="360" w:lineRule="auto"/>
        <w:jc w:val="both"/>
        <w:rPr>
          <w:rFonts w:ascii="Arial" w:hAnsi="Arial"/>
          <w:sz w:val="20"/>
          <w:szCs w:val="20"/>
        </w:rPr>
      </w:pPr>
    </w:p>
    <w:p w:rsidR="00A96EF7" w:rsidRPr="00A96EF7" w:rsidRDefault="00B11371" w:rsidP="00B11371">
      <w:pPr>
        <w:spacing w:after="0" w:line="360" w:lineRule="auto"/>
        <w:jc w:val="both"/>
        <w:rPr>
          <w:rFonts w:ascii="Arial" w:hAnsi="Arial"/>
          <w:sz w:val="20"/>
          <w:szCs w:val="20"/>
        </w:rPr>
      </w:pPr>
      <w:r>
        <w:rPr>
          <w:rFonts w:ascii="Arial" w:hAnsi="Arial"/>
          <w:b/>
          <w:sz w:val="20"/>
          <w:szCs w:val="20"/>
        </w:rPr>
        <w:t xml:space="preserve">I. </w:t>
      </w:r>
      <w:r w:rsidR="00A96EF7" w:rsidRPr="00A96EF7">
        <w:rPr>
          <w:rFonts w:ascii="Arial" w:hAnsi="Arial"/>
          <w:sz w:val="20"/>
          <w:szCs w:val="20"/>
        </w:rPr>
        <w:t xml:space="preserve">Por funciones de circo diaria   </w:t>
      </w:r>
      <w:r w:rsidR="00A96EF7" w:rsidRPr="00A96EF7">
        <w:rPr>
          <w:rFonts w:ascii="Arial" w:hAnsi="Arial"/>
          <w:sz w:val="20"/>
          <w:szCs w:val="20"/>
        </w:rPr>
        <w:tab/>
      </w:r>
      <w:r w:rsidR="00A96EF7" w:rsidRPr="00A96EF7">
        <w:rPr>
          <w:rFonts w:ascii="Arial" w:hAnsi="Arial"/>
          <w:sz w:val="20"/>
          <w:szCs w:val="20"/>
        </w:rPr>
        <w:tab/>
      </w:r>
      <w:r w:rsidR="00A96EF7" w:rsidRPr="00A96EF7">
        <w:rPr>
          <w:rFonts w:ascii="Arial" w:hAnsi="Arial"/>
          <w:sz w:val="20"/>
          <w:szCs w:val="20"/>
        </w:rPr>
        <w:tab/>
        <w:t>8%</w:t>
      </w:r>
    </w:p>
    <w:p w:rsidR="00A96EF7" w:rsidRPr="00A96EF7" w:rsidRDefault="00B11371" w:rsidP="00B11371">
      <w:pPr>
        <w:spacing w:after="0" w:line="360" w:lineRule="auto"/>
        <w:jc w:val="both"/>
        <w:rPr>
          <w:rFonts w:ascii="Arial" w:hAnsi="Arial"/>
          <w:sz w:val="20"/>
          <w:szCs w:val="20"/>
        </w:rPr>
      </w:pPr>
      <w:r>
        <w:rPr>
          <w:rFonts w:ascii="Arial" w:hAnsi="Arial"/>
          <w:b/>
          <w:sz w:val="20"/>
          <w:szCs w:val="20"/>
        </w:rPr>
        <w:t xml:space="preserve">II. </w:t>
      </w:r>
      <w:r w:rsidR="00A96EF7" w:rsidRPr="00A96EF7">
        <w:rPr>
          <w:rFonts w:ascii="Arial" w:hAnsi="Arial"/>
          <w:sz w:val="20"/>
          <w:szCs w:val="20"/>
        </w:rPr>
        <w:t xml:space="preserve">Otros permitidos en la ley de la materia   </w:t>
      </w:r>
      <w:r w:rsidR="00656036">
        <w:rPr>
          <w:rFonts w:ascii="Arial" w:hAnsi="Arial"/>
          <w:sz w:val="20"/>
          <w:szCs w:val="20"/>
        </w:rPr>
        <w:tab/>
      </w:r>
      <w:r w:rsidR="00656036">
        <w:rPr>
          <w:rFonts w:ascii="Arial" w:hAnsi="Arial"/>
          <w:sz w:val="20"/>
          <w:szCs w:val="20"/>
        </w:rPr>
        <w:tab/>
      </w:r>
      <w:r w:rsidR="00A96EF7" w:rsidRPr="00A96EF7">
        <w:rPr>
          <w:rFonts w:ascii="Arial" w:hAnsi="Arial"/>
          <w:sz w:val="20"/>
          <w:szCs w:val="20"/>
        </w:rPr>
        <w:t>8%</w:t>
      </w:r>
    </w:p>
    <w:p w:rsidR="00A96EF7" w:rsidRPr="00A96EF7" w:rsidRDefault="00A96EF7" w:rsidP="00A96EF7">
      <w:pPr>
        <w:spacing w:after="0" w:line="360" w:lineRule="auto"/>
        <w:jc w:val="both"/>
        <w:rPr>
          <w:rFonts w:ascii="Arial" w:hAnsi="Arial"/>
          <w:sz w:val="20"/>
          <w:szCs w:val="20"/>
        </w:rPr>
      </w:pPr>
    </w:p>
    <w:p w:rsidR="00A96EF7" w:rsidRPr="00A96EF7" w:rsidRDefault="00A96EF7" w:rsidP="00084049">
      <w:pPr>
        <w:spacing w:after="0" w:line="360" w:lineRule="auto"/>
        <w:ind w:firstLine="708"/>
        <w:jc w:val="both"/>
        <w:rPr>
          <w:rFonts w:ascii="Arial" w:hAnsi="Arial"/>
          <w:sz w:val="20"/>
          <w:szCs w:val="20"/>
        </w:rPr>
      </w:pPr>
      <w:r w:rsidRPr="00A96EF7">
        <w:rPr>
          <w:rFonts w:ascii="Arial" w:hAnsi="Arial"/>
          <w:sz w:val="20"/>
          <w:szCs w:val="20"/>
        </w:rPr>
        <w:t xml:space="preserve">Cuando el espectáculo público consista en la puesta en escena de obras teatrales la tasa será de cero. </w:t>
      </w:r>
    </w:p>
    <w:p w:rsidR="00A96EF7" w:rsidRPr="00A96EF7" w:rsidRDefault="00A96EF7" w:rsidP="00A96EF7">
      <w:pPr>
        <w:spacing w:after="0" w:line="360" w:lineRule="auto"/>
        <w:jc w:val="center"/>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TÍTULO TERCERO</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DERECHOS</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Derechos por Licencias y Permisos</w:t>
      </w:r>
    </w:p>
    <w:p w:rsidR="00A96EF7" w:rsidRPr="00A96EF7" w:rsidRDefault="00A96EF7" w:rsidP="00A96EF7">
      <w:pPr>
        <w:spacing w:after="0" w:line="360" w:lineRule="auto"/>
        <w:jc w:val="both"/>
        <w:rPr>
          <w:rFonts w:ascii="Arial" w:hAnsi="Arial"/>
          <w:b/>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16.-</w:t>
      </w:r>
      <w:r w:rsidRPr="00A96EF7">
        <w:rPr>
          <w:rFonts w:ascii="Arial" w:hAnsi="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17.-</w:t>
      </w:r>
      <w:r w:rsidRPr="00A96EF7">
        <w:rPr>
          <w:rFonts w:ascii="Arial" w:hAnsi="Arial"/>
          <w:sz w:val="20"/>
          <w:szCs w:val="20"/>
        </w:rPr>
        <w:t xml:space="preserve"> En el otorgamiento de licencias para el funcionamiento de establecimientos o locales cuyos giros sean la venta de bebidas alcohólicas se cobrará una cuota única de acuerdo a la siguiente tarifa.</w:t>
      </w:r>
    </w:p>
    <w:p w:rsidR="00A96EF7" w:rsidRPr="00A96EF7" w:rsidRDefault="00A96EF7" w:rsidP="00A96EF7">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426"/>
        <w:gridCol w:w="1432"/>
      </w:tblGrid>
      <w:tr w:rsidR="00873C5A" w:rsidRPr="00A0673A" w:rsidTr="00C9174B">
        <w:tc>
          <w:tcPr>
            <w:tcW w:w="4005" w:type="pct"/>
            <w:shd w:val="clear" w:color="auto" w:fill="auto"/>
          </w:tcPr>
          <w:p w:rsidR="00873C5A" w:rsidRPr="00A0673A" w:rsidRDefault="00873C5A" w:rsidP="00A0673A">
            <w:pPr>
              <w:pStyle w:val="Prrafodelista"/>
              <w:numPr>
                <w:ilvl w:val="0"/>
                <w:numId w:val="21"/>
              </w:numPr>
              <w:spacing w:after="0" w:line="360" w:lineRule="auto"/>
              <w:ind w:left="0"/>
              <w:jc w:val="both"/>
              <w:rPr>
                <w:rFonts w:ascii="Arial" w:hAnsi="Arial"/>
                <w:sz w:val="20"/>
                <w:szCs w:val="20"/>
              </w:rPr>
            </w:pPr>
            <w:r w:rsidRPr="00A0673A">
              <w:rPr>
                <w:rFonts w:ascii="Arial" w:hAnsi="Arial"/>
                <w:sz w:val="20"/>
                <w:szCs w:val="20"/>
              </w:rPr>
              <w:t>Vinaterías o licorerías</w:t>
            </w:r>
          </w:p>
        </w:tc>
        <w:tc>
          <w:tcPr>
            <w:tcW w:w="228" w:type="pct"/>
            <w:tcBorders>
              <w:right w:val="nil"/>
            </w:tcBorders>
            <w:shd w:val="clear" w:color="auto" w:fill="auto"/>
          </w:tcPr>
          <w:p w:rsidR="00873C5A" w:rsidRPr="00A0673A" w:rsidRDefault="00873C5A" w:rsidP="00A0673A">
            <w:pPr>
              <w:spacing w:after="0" w:line="360" w:lineRule="auto"/>
              <w:rPr>
                <w:rFonts w:ascii="Arial" w:hAnsi="Arial"/>
                <w:sz w:val="20"/>
                <w:szCs w:val="20"/>
              </w:rPr>
            </w:pPr>
            <w:r>
              <w:rPr>
                <w:rFonts w:ascii="Arial" w:hAnsi="Arial"/>
                <w:sz w:val="20"/>
                <w:szCs w:val="20"/>
              </w:rPr>
              <w:t>$</w:t>
            </w:r>
          </w:p>
        </w:tc>
        <w:tc>
          <w:tcPr>
            <w:tcW w:w="767" w:type="pct"/>
            <w:tcBorders>
              <w:left w:val="nil"/>
            </w:tcBorders>
          </w:tcPr>
          <w:p w:rsidR="00873C5A" w:rsidRPr="00A0673A" w:rsidRDefault="00873C5A" w:rsidP="00873C5A">
            <w:pPr>
              <w:spacing w:after="0" w:line="360" w:lineRule="auto"/>
              <w:jc w:val="right"/>
              <w:rPr>
                <w:rFonts w:ascii="Arial" w:hAnsi="Arial"/>
                <w:sz w:val="20"/>
                <w:szCs w:val="20"/>
              </w:rPr>
            </w:pPr>
            <w:r w:rsidRPr="00A0673A">
              <w:rPr>
                <w:rFonts w:ascii="Arial" w:hAnsi="Arial"/>
                <w:sz w:val="20"/>
                <w:szCs w:val="20"/>
              </w:rPr>
              <w:t xml:space="preserve">50,000.00 </w:t>
            </w:r>
          </w:p>
        </w:tc>
      </w:tr>
      <w:tr w:rsidR="00873C5A" w:rsidRPr="00A0673A" w:rsidTr="00C9174B">
        <w:tc>
          <w:tcPr>
            <w:tcW w:w="4005" w:type="pct"/>
            <w:shd w:val="clear" w:color="auto" w:fill="auto"/>
          </w:tcPr>
          <w:p w:rsidR="00873C5A" w:rsidRPr="00A0673A" w:rsidRDefault="00873C5A" w:rsidP="00A0673A">
            <w:pPr>
              <w:spacing w:after="0" w:line="360" w:lineRule="auto"/>
              <w:rPr>
                <w:rFonts w:ascii="Arial" w:hAnsi="Arial"/>
                <w:sz w:val="20"/>
                <w:szCs w:val="20"/>
              </w:rPr>
            </w:pPr>
            <w:r w:rsidRPr="00A0673A">
              <w:rPr>
                <w:rFonts w:ascii="Arial" w:hAnsi="Arial"/>
                <w:sz w:val="20"/>
                <w:szCs w:val="20"/>
              </w:rPr>
              <w:t>Expendios de cerveza</w:t>
            </w:r>
          </w:p>
        </w:tc>
        <w:tc>
          <w:tcPr>
            <w:tcW w:w="228" w:type="pct"/>
            <w:tcBorders>
              <w:right w:val="nil"/>
            </w:tcBorders>
            <w:shd w:val="clear" w:color="auto" w:fill="auto"/>
          </w:tcPr>
          <w:p w:rsidR="00873C5A" w:rsidRPr="00A0673A" w:rsidRDefault="00873C5A" w:rsidP="00A0673A">
            <w:pPr>
              <w:spacing w:after="0" w:line="360" w:lineRule="auto"/>
              <w:rPr>
                <w:rFonts w:ascii="Arial" w:hAnsi="Arial"/>
                <w:sz w:val="20"/>
                <w:szCs w:val="20"/>
              </w:rPr>
            </w:pPr>
            <w:r>
              <w:rPr>
                <w:rFonts w:ascii="Arial" w:hAnsi="Arial"/>
                <w:sz w:val="20"/>
                <w:szCs w:val="20"/>
              </w:rPr>
              <w:t>$</w:t>
            </w:r>
          </w:p>
        </w:tc>
        <w:tc>
          <w:tcPr>
            <w:tcW w:w="767" w:type="pct"/>
            <w:tcBorders>
              <w:left w:val="nil"/>
            </w:tcBorders>
          </w:tcPr>
          <w:p w:rsidR="00873C5A" w:rsidRPr="00A0673A" w:rsidRDefault="00873C5A" w:rsidP="00873C5A">
            <w:pPr>
              <w:spacing w:after="0" w:line="360" w:lineRule="auto"/>
              <w:jc w:val="right"/>
              <w:rPr>
                <w:rFonts w:ascii="Arial" w:hAnsi="Arial"/>
                <w:sz w:val="20"/>
                <w:szCs w:val="20"/>
              </w:rPr>
            </w:pPr>
            <w:r w:rsidRPr="00A0673A">
              <w:rPr>
                <w:rFonts w:ascii="Arial" w:hAnsi="Arial"/>
                <w:sz w:val="20"/>
                <w:szCs w:val="20"/>
              </w:rPr>
              <w:t>50,000.00</w:t>
            </w:r>
          </w:p>
        </w:tc>
      </w:tr>
      <w:tr w:rsidR="00873C5A" w:rsidRPr="00A0673A" w:rsidTr="00C9174B">
        <w:tc>
          <w:tcPr>
            <w:tcW w:w="4005" w:type="pct"/>
            <w:shd w:val="clear" w:color="auto" w:fill="auto"/>
          </w:tcPr>
          <w:p w:rsidR="00873C5A" w:rsidRPr="00A0673A" w:rsidRDefault="00873C5A" w:rsidP="00A0673A">
            <w:pPr>
              <w:pStyle w:val="Prrafodelista"/>
              <w:numPr>
                <w:ilvl w:val="0"/>
                <w:numId w:val="21"/>
              </w:numPr>
              <w:spacing w:after="0" w:line="360" w:lineRule="auto"/>
              <w:ind w:left="0"/>
              <w:jc w:val="both"/>
              <w:rPr>
                <w:rFonts w:ascii="Arial" w:hAnsi="Arial"/>
                <w:sz w:val="20"/>
                <w:szCs w:val="20"/>
              </w:rPr>
            </w:pPr>
            <w:r w:rsidRPr="00A0673A">
              <w:rPr>
                <w:rFonts w:ascii="Arial" w:hAnsi="Arial"/>
                <w:sz w:val="20"/>
                <w:szCs w:val="20"/>
              </w:rPr>
              <w:t>Supermercados y mini súper con departamento de licores</w:t>
            </w:r>
          </w:p>
        </w:tc>
        <w:tc>
          <w:tcPr>
            <w:tcW w:w="228" w:type="pct"/>
            <w:tcBorders>
              <w:right w:val="nil"/>
            </w:tcBorders>
            <w:shd w:val="clear" w:color="auto" w:fill="auto"/>
          </w:tcPr>
          <w:p w:rsidR="00873C5A" w:rsidRPr="00A0673A" w:rsidRDefault="00873C5A" w:rsidP="00A0673A">
            <w:pPr>
              <w:spacing w:after="0" w:line="360" w:lineRule="auto"/>
              <w:rPr>
                <w:rFonts w:ascii="Arial" w:hAnsi="Arial"/>
                <w:sz w:val="20"/>
                <w:szCs w:val="20"/>
              </w:rPr>
            </w:pPr>
            <w:r>
              <w:rPr>
                <w:rFonts w:ascii="Arial" w:hAnsi="Arial"/>
                <w:sz w:val="20"/>
                <w:szCs w:val="20"/>
              </w:rPr>
              <w:t>$</w:t>
            </w:r>
          </w:p>
        </w:tc>
        <w:tc>
          <w:tcPr>
            <w:tcW w:w="767" w:type="pct"/>
            <w:tcBorders>
              <w:left w:val="nil"/>
            </w:tcBorders>
          </w:tcPr>
          <w:p w:rsidR="00873C5A" w:rsidRPr="00A0673A" w:rsidRDefault="00873C5A" w:rsidP="00873C5A">
            <w:pPr>
              <w:spacing w:after="0" w:line="360" w:lineRule="auto"/>
              <w:jc w:val="right"/>
              <w:rPr>
                <w:rFonts w:ascii="Arial" w:hAnsi="Arial"/>
                <w:sz w:val="20"/>
                <w:szCs w:val="20"/>
              </w:rPr>
            </w:pPr>
            <w:r w:rsidRPr="00A0673A">
              <w:rPr>
                <w:rFonts w:ascii="Arial" w:hAnsi="Arial"/>
                <w:sz w:val="20"/>
                <w:szCs w:val="20"/>
              </w:rPr>
              <w:t xml:space="preserve">50,000.00 </w:t>
            </w:r>
          </w:p>
        </w:tc>
      </w:tr>
    </w:tbl>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18.-</w:t>
      </w:r>
      <w:r w:rsidRPr="00A96EF7">
        <w:rPr>
          <w:rFonts w:ascii="Arial" w:hAnsi="Arial"/>
          <w:sz w:val="20"/>
          <w:szCs w:val="20"/>
        </w:rPr>
        <w:t xml:space="preserve"> A los permisos eventuales para el funcionamiento de expendios de cerveza se les aplicarán una cuota diaria de $ 600.00.</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Horario Extraordinario</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084049">
      <w:pPr>
        <w:spacing w:after="0" w:line="360" w:lineRule="auto"/>
        <w:ind w:firstLine="708"/>
        <w:jc w:val="both"/>
        <w:rPr>
          <w:rFonts w:ascii="Arial" w:hAnsi="Arial"/>
          <w:sz w:val="20"/>
          <w:szCs w:val="20"/>
        </w:rPr>
      </w:pPr>
      <w:r w:rsidRPr="00A96EF7">
        <w:rPr>
          <w:rFonts w:ascii="Arial" w:hAnsi="Arial"/>
          <w:sz w:val="20"/>
          <w:szCs w:val="20"/>
        </w:rPr>
        <w:t>Respecto al horario extraordinario relacionado con la venta de bebidas alcohólicas será por cada hora diaria la tarifa de 1.5 UMA por hora.</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19.-</w:t>
      </w:r>
      <w:r w:rsidRPr="00A96EF7">
        <w:rPr>
          <w:rFonts w:ascii="Arial" w:hAnsi="Arial"/>
          <w:sz w:val="20"/>
          <w:szCs w:val="20"/>
        </w:rPr>
        <w:t xml:space="preserve"> Por el otorgamiento de la revalidación anual de licencias para el funcionamiento de los establecimientos que se relacionan en el artículo 17 de esta ley, se pagará un derecho conforme a la siguiente tarifa: </w:t>
      </w:r>
    </w:p>
    <w:p w:rsidR="007E49E6" w:rsidRDefault="007E49E6" w:rsidP="00A96EF7">
      <w:pPr>
        <w:spacing w:after="0" w:line="360" w:lineRule="auto"/>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328"/>
        <w:gridCol w:w="1356"/>
      </w:tblGrid>
      <w:tr w:rsidR="00C9174B" w:rsidRPr="00382119" w:rsidTr="00382119">
        <w:tc>
          <w:tcPr>
            <w:tcW w:w="7577" w:type="dxa"/>
            <w:shd w:val="clear" w:color="auto" w:fill="auto"/>
          </w:tcPr>
          <w:p w:rsidR="00C9174B" w:rsidRPr="00382119" w:rsidRDefault="00524C85" w:rsidP="00382119">
            <w:pPr>
              <w:spacing w:after="0" w:line="360" w:lineRule="auto"/>
              <w:jc w:val="both"/>
              <w:rPr>
                <w:rFonts w:ascii="Arial" w:hAnsi="Arial"/>
                <w:b/>
                <w:sz w:val="20"/>
                <w:szCs w:val="20"/>
              </w:rPr>
            </w:pPr>
            <w:r w:rsidRPr="00382119">
              <w:rPr>
                <w:rFonts w:ascii="Arial" w:hAnsi="Arial"/>
                <w:b/>
                <w:sz w:val="20"/>
                <w:szCs w:val="20"/>
              </w:rPr>
              <w:t xml:space="preserve">I. </w:t>
            </w:r>
            <w:r w:rsidR="004430D3" w:rsidRPr="00382119">
              <w:rPr>
                <w:rFonts w:ascii="Arial" w:hAnsi="Arial"/>
                <w:sz w:val="20"/>
                <w:szCs w:val="20"/>
              </w:rPr>
              <w:t>Vinaterías o licorerías</w:t>
            </w:r>
          </w:p>
        </w:tc>
        <w:tc>
          <w:tcPr>
            <w:tcW w:w="328" w:type="dxa"/>
            <w:tcBorders>
              <w:right w:val="nil"/>
            </w:tcBorders>
            <w:shd w:val="clear" w:color="auto" w:fill="auto"/>
          </w:tcPr>
          <w:p w:rsidR="00C9174B" w:rsidRPr="00382119" w:rsidRDefault="00524C85" w:rsidP="00382119">
            <w:pPr>
              <w:spacing w:after="0" w:line="360" w:lineRule="auto"/>
              <w:jc w:val="right"/>
              <w:rPr>
                <w:rFonts w:ascii="Arial" w:hAnsi="Arial"/>
                <w:sz w:val="20"/>
                <w:szCs w:val="20"/>
              </w:rPr>
            </w:pPr>
            <w:r w:rsidRPr="00382119">
              <w:rPr>
                <w:rFonts w:ascii="Arial" w:hAnsi="Arial"/>
                <w:sz w:val="20"/>
                <w:szCs w:val="20"/>
              </w:rPr>
              <w:t>$</w:t>
            </w:r>
          </w:p>
        </w:tc>
        <w:tc>
          <w:tcPr>
            <w:tcW w:w="1356" w:type="dxa"/>
            <w:tcBorders>
              <w:left w:val="nil"/>
            </w:tcBorders>
            <w:shd w:val="clear" w:color="auto" w:fill="auto"/>
          </w:tcPr>
          <w:p w:rsidR="00C9174B" w:rsidRPr="00382119" w:rsidRDefault="00C9174B" w:rsidP="00382119">
            <w:pPr>
              <w:spacing w:after="0" w:line="360" w:lineRule="auto"/>
              <w:jc w:val="right"/>
              <w:rPr>
                <w:rFonts w:ascii="Arial" w:hAnsi="Arial"/>
                <w:sz w:val="20"/>
                <w:szCs w:val="20"/>
              </w:rPr>
            </w:pPr>
            <w:r w:rsidRPr="00382119">
              <w:rPr>
                <w:rFonts w:ascii="Arial" w:hAnsi="Arial"/>
                <w:sz w:val="20"/>
                <w:szCs w:val="20"/>
              </w:rPr>
              <w:t>5,000.00</w:t>
            </w:r>
          </w:p>
        </w:tc>
      </w:tr>
      <w:tr w:rsidR="00C9174B" w:rsidRPr="00382119" w:rsidTr="00382119">
        <w:tc>
          <w:tcPr>
            <w:tcW w:w="7577" w:type="dxa"/>
            <w:shd w:val="clear" w:color="auto" w:fill="auto"/>
          </w:tcPr>
          <w:p w:rsidR="00C9174B" w:rsidRPr="00382119" w:rsidRDefault="00524C85" w:rsidP="00382119">
            <w:pPr>
              <w:pStyle w:val="Prrafodelista"/>
              <w:numPr>
                <w:ilvl w:val="0"/>
                <w:numId w:val="41"/>
              </w:numPr>
              <w:spacing w:after="0" w:line="360" w:lineRule="auto"/>
              <w:ind w:left="0"/>
              <w:jc w:val="both"/>
              <w:rPr>
                <w:rFonts w:ascii="Arial" w:hAnsi="Arial"/>
                <w:b/>
                <w:sz w:val="20"/>
                <w:szCs w:val="20"/>
              </w:rPr>
            </w:pPr>
            <w:r w:rsidRPr="00382119">
              <w:rPr>
                <w:rFonts w:ascii="Arial" w:hAnsi="Arial"/>
                <w:b/>
                <w:sz w:val="20"/>
                <w:szCs w:val="20"/>
              </w:rPr>
              <w:t xml:space="preserve">II. </w:t>
            </w:r>
            <w:r w:rsidR="004430D3" w:rsidRPr="00382119">
              <w:rPr>
                <w:rFonts w:ascii="Arial" w:hAnsi="Arial"/>
                <w:sz w:val="20"/>
                <w:szCs w:val="20"/>
              </w:rPr>
              <w:t xml:space="preserve">Expendios de cerveza </w:t>
            </w:r>
          </w:p>
        </w:tc>
        <w:tc>
          <w:tcPr>
            <w:tcW w:w="328" w:type="dxa"/>
            <w:tcBorders>
              <w:right w:val="nil"/>
            </w:tcBorders>
            <w:shd w:val="clear" w:color="auto" w:fill="auto"/>
          </w:tcPr>
          <w:p w:rsidR="00C9174B" w:rsidRPr="00382119" w:rsidRDefault="00524C85" w:rsidP="00382119">
            <w:pPr>
              <w:spacing w:after="0" w:line="360" w:lineRule="auto"/>
              <w:jc w:val="right"/>
              <w:rPr>
                <w:rFonts w:ascii="Arial" w:hAnsi="Arial"/>
                <w:sz w:val="20"/>
                <w:szCs w:val="20"/>
              </w:rPr>
            </w:pPr>
            <w:r w:rsidRPr="00382119">
              <w:rPr>
                <w:rFonts w:ascii="Arial" w:hAnsi="Arial"/>
                <w:sz w:val="20"/>
                <w:szCs w:val="20"/>
              </w:rPr>
              <w:t>$</w:t>
            </w:r>
          </w:p>
        </w:tc>
        <w:tc>
          <w:tcPr>
            <w:tcW w:w="1356" w:type="dxa"/>
            <w:tcBorders>
              <w:left w:val="nil"/>
            </w:tcBorders>
            <w:shd w:val="clear" w:color="auto" w:fill="auto"/>
          </w:tcPr>
          <w:p w:rsidR="00C9174B" w:rsidRPr="00382119" w:rsidRDefault="00C9174B" w:rsidP="00382119">
            <w:pPr>
              <w:spacing w:after="0" w:line="360" w:lineRule="auto"/>
              <w:jc w:val="right"/>
              <w:rPr>
                <w:rFonts w:ascii="Arial" w:hAnsi="Arial"/>
                <w:sz w:val="20"/>
                <w:szCs w:val="20"/>
              </w:rPr>
            </w:pPr>
            <w:r w:rsidRPr="00382119">
              <w:rPr>
                <w:rFonts w:ascii="Arial" w:hAnsi="Arial"/>
                <w:sz w:val="20"/>
                <w:szCs w:val="20"/>
              </w:rPr>
              <w:t>5,000.00</w:t>
            </w:r>
          </w:p>
        </w:tc>
      </w:tr>
      <w:tr w:rsidR="00C9174B" w:rsidRPr="00382119" w:rsidTr="00382119">
        <w:tc>
          <w:tcPr>
            <w:tcW w:w="7577" w:type="dxa"/>
            <w:shd w:val="clear" w:color="auto" w:fill="auto"/>
          </w:tcPr>
          <w:p w:rsidR="00C9174B" w:rsidRPr="00382119" w:rsidRDefault="00524C85" w:rsidP="00382119">
            <w:pPr>
              <w:pStyle w:val="Prrafodelista"/>
              <w:numPr>
                <w:ilvl w:val="0"/>
                <w:numId w:val="41"/>
              </w:numPr>
              <w:spacing w:after="0" w:line="360" w:lineRule="auto"/>
              <w:ind w:left="0"/>
              <w:jc w:val="both"/>
              <w:rPr>
                <w:rFonts w:ascii="Arial" w:hAnsi="Arial"/>
                <w:b/>
                <w:sz w:val="20"/>
                <w:szCs w:val="20"/>
              </w:rPr>
            </w:pPr>
            <w:r w:rsidRPr="00382119">
              <w:rPr>
                <w:rFonts w:ascii="Arial" w:hAnsi="Arial"/>
                <w:b/>
                <w:sz w:val="20"/>
                <w:szCs w:val="20"/>
              </w:rPr>
              <w:t xml:space="preserve">III. </w:t>
            </w:r>
            <w:r w:rsidR="004430D3" w:rsidRPr="00382119">
              <w:rPr>
                <w:rFonts w:ascii="Arial" w:hAnsi="Arial"/>
                <w:sz w:val="20"/>
                <w:szCs w:val="20"/>
              </w:rPr>
              <w:t xml:space="preserve">Supermercados y minisúper con departamento de licores </w:t>
            </w:r>
          </w:p>
        </w:tc>
        <w:tc>
          <w:tcPr>
            <w:tcW w:w="328" w:type="dxa"/>
            <w:tcBorders>
              <w:right w:val="nil"/>
            </w:tcBorders>
            <w:shd w:val="clear" w:color="auto" w:fill="auto"/>
          </w:tcPr>
          <w:p w:rsidR="00C9174B" w:rsidRPr="00382119" w:rsidRDefault="00524C85" w:rsidP="00382119">
            <w:pPr>
              <w:spacing w:after="0" w:line="360" w:lineRule="auto"/>
              <w:jc w:val="right"/>
              <w:rPr>
                <w:rFonts w:ascii="Arial" w:hAnsi="Arial"/>
                <w:sz w:val="20"/>
                <w:szCs w:val="20"/>
              </w:rPr>
            </w:pPr>
            <w:r w:rsidRPr="00382119">
              <w:rPr>
                <w:rFonts w:ascii="Arial" w:hAnsi="Arial"/>
                <w:sz w:val="20"/>
                <w:szCs w:val="20"/>
              </w:rPr>
              <w:t>$</w:t>
            </w:r>
          </w:p>
        </w:tc>
        <w:tc>
          <w:tcPr>
            <w:tcW w:w="1356" w:type="dxa"/>
            <w:tcBorders>
              <w:left w:val="nil"/>
            </w:tcBorders>
            <w:shd w:val="clear" w:color="auto" w:fill="auto"/>
          </w:tcPr>
          <w:p w:rsidR="00C9174B" w:rsidRPr="00382119" w:rsidRDefault="00C9174B" w:rsidP="00382119">
            <w:pPr>
              <w:spacing w:after="0" w:line="360" w:lineRule="auto"/>
              <w:jc w:val="right"/>
              <w:rPr>
                <w:rFonts w:ascii="Arial" w:hAnsi="Arial"/>
                <w:sz w:val="20"/>
                <w:szCs w:val="20"/>
              </w:rPr>
            </w:pPr>
            <w:r w:rsidRPr="00382119">
              <w:rPr>
                <w:rFonts w:ascii="Arial" w:hAnsi="Arial"/>
                <w:sz w:val="20"/>
                <w:szCs w:val="20"/>
              </w:rPr>
              <w:t>5,000.00</w:t>
            </w:r>
          </w:p>
        </w:tc>
      </w:tr>
      <w:tr w:rsidR="00C9174B" w:rsidRPr="00382119" w:rsidTr="00382119">
        <w:tc>
          <w:tcPr>
            <w:tcW w:w="7577" w:type="dxa"/>
            <w:shd w:val="clear" w:color="auto" w:fill="auto"/>
          </w:tcPr>
          <w:p w:rsidR="00C9174B" w:rsidRPr="00382119" w:rsidRDefault="00524C85" w:rsidP="00382119">
            <w:pPr>
              <w:spacing w:after="0" w:line="360" w:lineRule="auto"/>
              <w:jc w:val="both"/>
              <w:rPr>
                <w:rFonts w:ascii="Arial" w:hAnsi="Arial"/>
                <w:b/>
                <w:sz w:val="20"/>
                <w:szCs w:val="20"/>
              </w:rPr>
            </w:pPr>
            <w:r w:rsidRPr="00382119">
              <w:rPr>
                <w:rFonts w:ascii="Arial" w:hAnsi="Arial"/>
                <w:b/>
                <w:sz w:val="20"/>
                <w:szCs w:val="20"/>
              </w:rPr>
              <w:t xml:space="preserve">IV. </w:t>
            </w:r>
            <w:r w:rsidR="004430D3" w:rsidRPr="00382119">
              <w:rPr>
                <w:rFonts w:ascii="Arial" w:hAnsi="Arial"/>
                <w:sz w:val="20"/>
                <w:szCs w:val="20"/>
              </w:rPr>
              <w:t>Cantinas y bares</w:t>
            </w:r>
          </w:p>
        </w:tc>
        <w:tc>
          <w:tcPr>
            <w:tcW w:w="328" w:type="dxa"/>
            <w:tcBorders>
              <w:right w:val="nil"/>
            </w:tcBorders>
            <w:shd w:val="clear" w:color="auto" w:fill="auto"/>
          </w:tcPr>
          <w:p w:rsidR="00C9174B" w:rsidRPr="00382119" w:rsidRDefault="00524C85" w:rsidP="00382119">
            <w:pPr>
              <w:spacing w:after="0" w:line="360" w:lineRule="auto"/>
              <w:jc w:val="right"/>
              <w:rPr>
                <w:rFonts w:ascii="Arial" w:hAnsi="Arial"/>
                <w:sz w:val="20"/>
                <w:szCs w:val="20"/>
              </w:rPr>
            </w:pPr>
            <w:r w:rsidRPr="00382119">
              <w:rPr>
                <w:rFonts w:ascii="Arial" w:hAnsi="Arial"/>
                <w:sz w:val="20"/>
                <w:szCs w:val="20"/>
              </w:rPr>
              <w:t>$</w:t>
            </w:r>
          </w:p>
        </w:tc>
        <w:tc>
          <w:tcPr>
            <w:tcW w:w="1356" w:type="dxa"/>
            <w:tcBorders>
              <w:left w:val="nil"/>
            </w:tcBorders>
            <w:shd w:val="clear" w:color="auto" w:fill="auto"/>
          </w:tcPr>
          <w:p w:rsidR="00C9174B" w:rsidRPr="00382119" w:rsidRDefault="00524C85" w:rsidP="00382119">
            <w:pPr>
              <w:spacing w:after="0" w:line="360" w:lineRule="auto"/>
              <w:jc w:val="right"/>
              <w:rPr>
                <w:rFonts w:ascii="Arial" w:hAnsi="Arial"/>
                <w:sz w:val="20"/>
                <w:szCs w:val="20"/>
              </w:rPr>
            </w:pPr>
            <w:r w:rsidRPr="00382119">
              <w:rPr>
                <w:rFonts w:ascii="Arial" w:hAnsi="Arial"/>
                <w:sz w:val="20"/>
                <w:szCs w:val="20"/>
              </w:rPr>
              <w:t>5,000.00</w:t>
            </w:r>
          </w:p>
        </w:tc>
      </w:tr>
      <w:tr w:rsidR="00524C85" w:rsidRPr="00382119" w:rsidTr="00382119">
        <w:tc>
          <w:tcPr>
            <w:tcW w:w="7577" w:type="dxa"/>
            <w:shd w:val="clear" w:color="auto" w:fill="auto"/>
          </w:tcPr>
          <w:p w:rsidR="00524C85" w:rsidRPr="00382119" w:rsidRDefault="00524C85" w:rsidP="00382119">
            <w:pPr>
              <w:pStyle w:val="Prrafodelista"/>
              <w:numPr>
                <w:ilvl w:val="0"/>
                <w:numId w:val="41"/>
              </w:numPr>
              <w:spacing w:after="0" w:line="360" w:lineRule="auto"/>
              <w:ind w:left="0"/>
              <w:jc w:val="both"/>
              <w:rPr>
                <w:rFonts w:ascii="Arial" w:hAnsi="Arial"/>
                <w:b/>
                <w:sz w:val="20"/>
                <w:szCs w:val="20"/>
              </w:rPr>
            </w:pPr>
            <w:r w:rsidRPr="00382119">
              <w:rPr>
                <w:rFonts w:ascii="Arial" w:hAnsi="Arial"/>
                <w:b/>
                <w:sz w:val="20"/>
                <w:szCs w:val="20"/>
              </w:rPr>
              <w:t xml:space="preserve">V. </w:t>
            </w:r>
            <w:r w:rsidR="004430D3" w:rsidRPr="00382119">
              <w:rPr>
                <w:rFonts w:ascii="Arial" w:hAnsi="Arial"/>
                <w:sz w:val="20"/>
                <w:szCs w:val="20"/>
              </w:rPr>
              <w:t xml:space="preserve">Restaurante –bar </w:t>
            </w:r>
          </w:p>
        </w:tc>
        <w:tc>
          <w:tcPr>
            <w:tcW w:w="328" w:type="dxa"/>
            <w:tcBorders>
              <w:right w:val="nil"/>
            </w:tcBorders>
            <w:shd w:val="clear" w:color="auto" w:fill="auto"/>
          </w:tcPr>
          <w:p w:rsidR="00524C85" w:rsidRPr="00382119" w:rsidRDefault="00524C85" w:rsidP="00382119">
            <w:pPr>
              <w:spacing w:after="0" w:line="360" w:lineRule="auto"/>
              <w:jc w:val="right"/>
              <w:rPr>
                <w:rFonts w:ascii="Arial" w:hAnsi="Arial"/>
                <w:sz w:val="20"/>
                <w:szCs w:val="20"/>
              </w:rPr>
            </w:pPr>
            <w:r w:rsidRPr="00382119">
              <w:rPr>
                <w:rFonts w:ascii="Arial" w:hAnsi="Arial"/>
                <w:sz w:val="20"/>
                <w:szCs w:val="20"/>
              </w:rPr>
              <w:t>$</w:t>
            </w:r>
          </w:p>
        </w:tc>
        <w:tc>
          <w:tcPr>
            <w:tcW w:w="1356" w:type="dxa"/>
            <w:tcBorders>
              <w:left w:val="nil"/>
            </w:tcBorders>
            <w:shd w:val="clear" w:color="auto" w:fill="auto"/>
          </w:tcPr>
          <w:p w:rsidR="00524C85" w:rsidRPr="00382119" w:rsidRDefault="00524C85" w:rsidP="00382119">
            <w:pPr>
              <w:spacing w:after="0" w:line="360" w:lineRule="auto"/>
              <w:jc w:val="right"/>
              <w:rPr>
                <w:rFonts w:ascii="Arial" w:hAnsi="Arial"/>
                <w:sz w:val="20"/>
                <w:szCs w:val="20"/>
              </w:rPr>
            </w:pPr>
            <w:r w:rsidRPr="00382119">
              <w:rPr>
                <w:rFonts w:ascii="Arial" w:hAnsi="Arial"/>
                <w:sz w:val="20"/>
                <w:szCs w:val="20"/>
              </w:rPr>
              <w:t>5,000.00</w:t>
            </w:r>
          </w:p>
        </w:tc>
      </w:tr>
      <w:tr w:rsidR="00524C85" w:rsidRPr="00382119" w:rsidTr="00382119">
        <w:tc>
          <w:tcPr>
            <w:tcW w:w="7577" w:type="dxa"/>
            <w:shd w:val="clear" w:color="auto" w:fill="auto"/>
          </w:tcPr>
          <w:p w:rsidR="00524C85" w:rsidRPr="00382119" w:rsidRDefault="00524C85" w:rsidP="00382119">
            <w:pPr>
              <w:spacing w:after="0" w:line="360" w:lineRule="auto"/>
              <w:jc w:val="both"/>
              <w:rPr>
                <w:rFonts w:ascii="Arial" w:hAnsi="Arial"/>
                <w:b/>
                <w:sz w:val="20"/>
                <w:szCs w:val="20"/>
              </w:rPr>
            </w:pPr>
            <w:r w:rsidRPr="00382119">
              <w:rPr>
                <w:rFonts w:ascii="Arial" w:hAnsi="Arial"/>
                <w:b/>
                <w:sz w:val="20"/>
                <w:szCs w:val="20"/>
              </w:rPr>
              <w:t xml:space="preserve">VI. </w:t>
            </w:r>
            <w:r w:rsidR="004430D3" w:rsidRPr="00382119">
              <w:rPr>
                <w:rFonts w:ascii="Arial" w:hAnsi="Arial"/>
                <w:sz w:val="20"/>
                <w:szCs w:val="20"/>
              </w:rPr>
              <w:t>Discotecas, clubes sociales y video bar</w:t>
            </w:r>
          </w:p>
        </w:tc>
        <w:tc>
          <w:tcPr>
            <w:tcW w:w="328" w:type="dxa"/>
            <w:tcBorders>
              <w:right w:val="nil"/>
            </w:tcBorders>
            <w:shd w:val="clear" w:color="auto" w:fill="auto"/>
          </w:tcPr>
          <w:p w:rsidR="00524C85" w:rsidRPr="00382119" w:rsidRDefault="00524C85" w:rsidP="00382119">
            <w:pPr>
              <w:spacing w:after="0" w:line="360" w:lineRule="auto"/>
              <w:jc w:val="right"/>
              <w:rPr>
                <w:rFonts w:ascii="Arial" w:hAnsi="Arial"/>
                <w:sz w:val="20"/>
                <w:szCs w:val="20"/>
              </w:rPr>
            </w:pPr>
            <w:r w:rsidRPr="00382119">
              <w:rPr>
                <w:rFonts w:ascii="Arial" w:hAnsi="Arial"/>
                <w:sz w:val="20"/>
                <w:szCs w:val="20"/>
              </w:rPr>
              <w:t>$</w:t>
            </w:r>
          </w:p>
        </w:tc>
        <w:tc>
          <w:tcPr>
            <w:tcW w:w="1356" w:type="dxa"/>
            <w:tcBorders>
              <w:left w:val="nil"/>
            </w:tcBorders>
            <w:shd w:val="clear" w:color="auto" w:fill="auto"/>
          </w:tcPr>
          <w:p w:rsidR="00524C85" w:rsidRPr="00382119" w:rsidRDefault="00524C85" w:rsidP="00382119">
            <w:pPr>
              <w:spacing w:after="0" w:line="360" w:lineRule="auto"/>
              <w:jc w:val="right"/>
              <w:rPr>
                <w:rFonts w:ascii="Arial" w:hAnsi="Arial"/>
                <w:sz w:val="20"/>
                <w:szCs w:val="20"/>
              </w:rPr>
            </w:pPr>
            <w:r w:rsidRPr="00382119">
              <w:rPr>
                <w:rFonts w:ascii="Arial" w:hAnsi="Arial"/>
                <w:sz w:val="20"/>
                <w:szCs w:val="20"/>
              </w:rPr>
              <w:t>5,000.00</w:t>
            </w:r>
          </w:p>
        </w:tc>
      </w:tr>
      <w:tr w:rsidR="00524C85" w:rsidRPr="00382119" w:rsidTr="00382119">
        <w:tc>
          <w:tcPr>
            <w:tcW w:w="7577" w:type="dxa"/>
            <w:shd w:val="clear" w:color="auto" w:fill="auto"/>
          </w:tcPr>
          <w:p w:rsidR="00524C85" w:rsidRPr="00382119" w:rsidRDefault="00524C85" w:rsidP="00382119">
            <w:pPr>
              <w:pStyle w:val="Prrafodelista"/>
              <w:numPr>
                <w:ilvl w:val="0"/>
                <w:numId w:val="41"/>
              </w:numPr>
              <w:spacing w:after="0" w:line="360" w:lineRule="auto"/>
              <w:ind w:left="0"/>
              <w:jc w:val="both"/>
              <w:rPr>
                <w:rFonts w:ascii="Arial" w:hAnsi="Arial"/>
                <w:b/>
                <w:sz w:val="20"/>
                <w:szCs w:val="20"/>
              </w:rPr>
            </w:pPr>
            <w:r w:rsidRPr="00382119">
              <w:rPr>
                <w:rFonts w:ascii="Arial" w:hAnsi="Arial"/>
                <w:b/>
                <w:sz w:val="20"/>
                <w:szCs w:val="20"/>
              </w:rPr>
              <w:t xml:space="preserve">VII. </w:t>
            </w:r>
            <w:r w:rsidR="004430D3" w:rsidRPr="00382119">
              <w:rPr>
                <w:rFonts w:ascii="Arial" w:hAnsi="Arial"/>
                <w:sz w:val="20"/>
                <w:szCs w:val="20"/>
              </w:rPr>
              <w:t xml:space="preserve">Salones de baile </w:t>
            </w:r>
          </w:p>
        </w:tc>
        <w:tc>
          <w:tcPr>
            <w:tcW w:w="328" w:type="dxa"/>
            <w:tcBorders>
              <w:right w:val="nil"/>
            </w:tcBorders>
            <w:shd w:val="clear" w:color="auto" w:fill="auto"/>
          </w:tcPr>
          <w:p w:rsidR="00524C85" w:rsidRPr="00382119" w:rsidRDefault="00524C85" w:rsidP="00382119">
            <w:pPr>
              <w:spacing w:after="0" w:line="360" w:lineRule="auto"/>
              <w:jc w:val="right"/>
              <w:rPr>
                <w:rFonts w:ascii="Arial" w:hAnsi="Arial"/>
                <w:sz w:val="20"/>
                <w:szCs w:val="20"/>
              </w:rPr>
            </w:pPr>
            <w:r w:rsidRPr="00382119">
              <w:rPr>
                <w:rFonts w:ascii="Arial" w:hAnsi="Arial"/>
                <w:sz w:val="20"/>
                <w:szCs w:val="20"/>
              </w:rPr>
              <w:t>$</w:t>
            </w:r>
          </w:p>
        </w:tc>
        <w:tc>
          <w:tcPr>
            <w:tcW w:w="1356" w:type="dxa"/>
            <w:tcBorders>
              <w:left w:val="nil"/>
            </w:tcBorders>
            <w:shd w:val="clear" w:color="auto" w:fill="auto"/>
          </w:tcPr>
          <w:p w:rsidR="00524C85" w:rsidRPr="00382119" w:rsidRDefault="00524C85" w:rsidP="00382119">
            <w:pPr>
              <w:spacing w:after="0" w:line="360" w:lineRule="auto"/>
              <w:jc w:val="right"/>
              <w:rPr>
                <w:rFonts w:ascii="Arial" w:hAnsi="Arial"/>
                <w:sz w:val="20"/>
                <w:szCs w:val="20"/>
              </w:rPr>
            </w:pPr>
            <w:r w:rsidRPr="00382119">
              <w:rPr>
                <w:rFonts w:ascii="Arial" w:hAnsi="Arial"/>
                <w:sz w:val="20"/>
                <w:szCs w:val="20"/>
              </w:rPr>
              <w:t>5,000.00</w:t>
            </w:r>
          </w:p>
        </w:tc>
      </w:tr>
    </w:tbl>
    <w:p w:rsidR="00C9174B" w:rsidRDefault="00C9174B"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20.-</w:t>
      </w:r>
      <w:r w:rsidRPr="00A96EF7">
        <w:rPr>
          <w:rFonts w:ascii="Arial" w:hAnsi="Arial"/>
          <w:sz w:val="20"/>
          <w:szCs w:val="20"/>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UMA.</w:t>
      </w:r>
    </w:p>
    <w:p w:rsidR="00076AB2" w:rsidRDefault="00076AB2"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bCs/>
          <w:sz w:val="20"/>
          <w:szCs w:val="20"/>
        </w:rPr>
      </w:pPr>
      <w:r w:rsidRPr="00A96EF7">
        <w:rPr>
          <w:rFonts w:ascii="Arial" w:hAnsi="Arial"/>
          <w:b/>
          <w:bCs/>
          <w:sz w:val="20"/>
          <w:szCs w:val="20"/>
        </w:rPr>
        <w:t>CATEGORIZACIÓNDELOS GIROS COMERCIALES</w:t>
      </w:r>
    </w:p>
    <w:p w:rsidR="00A96EF7" w:rsidRDefault="00A96EF7" w:rsidP="00A96EF7">
      <w:pPr>
        <w:spacing w:after="0" w:line="360" w:lineRule="auto"/>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3087"/>
        <w:gridCol w:w="3087"/>
      </w:tblGrid>
      <w:tr w:rsidR="00361175" w:rsidRPr="00382119" w:rsidTr="00382119">
        <w:tc>
          <w:tcPr>
            <w:tcW w:w="3087" w:type="dxa"/>
            <w:tcBorders>
              <w:bottom w:val="single" w:sz="4" w:space="0" w:color="auto"/>
            </w:tcBorders>
            <w:shd w:val="clear" w:color="auto" w:fill="auto"/>
          </w:tcPr>
          <w:p w:rsidR="00361175" w:rsidRPr="00382119" w:rsidRDefault="00361175" w:rsidP="00382119">
            <w:pPr>
              <w:spacing w:after="0" w:line="360" w:lineRule="auto"/>
              <w:jc w:val="center"/>
              <w:rPr>
                <w:rFonts w:ascii="Arial" w:hAnsi="Arial"/>
                <w:sz w:val="20"/>
                <w:szCs w:val="20"/>
              </w:rPr>
            </w:pPr>
            <w:r w:rsidRPr="00382119">
              <w:rPr>
                <w:rFonts w:ascii="Arial" w:hAnsi="Arial"/>
                <w:b/>
                <w:sz w:val="20"/>
                <w:szCs w:val="20"/>
              </w:rPr>
              <w:t>MICRO ESTABLECIMIENTO</w:t>
            </w:r>
          </w:p>
        </w:tc>
        <w:tc>
          <w:tcPr>
            <w:tcW w:w="3087" w:type="dxa"/>
            <w:tcBorders>
              <w:bottom w:val="single" w:sz="4" w:space="0" w:color="auto"/>
            </w:tcBorders>
            <w:shd w:val="clear" w:color="auto" w:fill="auto"/>
          </w:tcPr>
          <w:p w:rsidR="00361175" w:rsidRPr="00382119" w:rsidRDefault="00361175" w:rsidP="00382119">
            <w:pPr>
              <w:spacing w:after="0" w:line="360" w:lineRule="auto"/>
              <w:jc w:val="center"/>
              <w:rPr>
                <w:rFonts w:ascii="Arial" w:hAnsi="Arial"/>
                <w:sz w:val="20"/>
                <w:szCs w:val="20"/>
              </w:rPr>
            </w:pPr>
            <w:r w:rsidRPr="00382119">
              <w:rPr>
                <w:rFonts w:ascii="Arial" w:hAnsi="Arial"/>
                <w:b/>
                <w:sz w:val="20"/>
                <w:szCs w:val="20"/>
              </w:rPr>
              <w:t>DERECHO DE INICIO DE FUNCIONAMIENTO 6 U.M.A</w:t>
            </w:r>
          </w:p>
        </w:tc>
        <w:tc>
          <w:tcPr>
            <w:tcW w:w="3087" w:type="dxa"/>
            <w:tcBorders>
              <w:bottom w:val="single" w:sz="4" w:space="0" w:color="auto"/>
            </w:tcBorders>
            <w:shd w:val="clear" w:color="auto" w:fill="auto"/>
          </w:tcPr>
          <w:p w:rsidR="00361175" w:rsidRPr="00382119" w:rsidRDefault="00361175" w:rsidP="00382119">
            <w:pPr>
              <w:spacing w:after="0" w:line="360" w:lineRule="auto"/>
              <w:jc w:val="center"/>
              <w:rPr>
                <w:rFonts w:ascii="Arial" w:hAnsi="Arial"/>
                <w:sz w:val="20"/>
                <w:szCs w:val="20"/>
              </w:rPr>
            </w:pPr>
            <w:r w:rsidRPr="00382119">
              <w:rPr>
                <w:rFonts w:ascii="Arial" w:hAnsi="Arial"/>
                <w:b/>
                <w:sz w:val="20"/>
                <w:szCs w:val="20"/>
              </w:rPr>
              <w:t>REVALIDACION DE FUNCIONAMIENTO 3U.M.A</w:t>
            </w:r>
          </w:p>
        </w:tc>
      </w:tr>
      <w:tr w:rsidR="007E49E6" w:rsidRPr="00382119" w:rsidTr="00382119">
        <w:tc>
          <w:tcPr>
            <w:tcW w:w="9261" w:type="dxa"/>
            <w:gridSpan w:val="3"/>
            <w:tcBorders>
              <w:top w:val="single" w:sz="4" w:space="0" w:color="auto"/>
              <w:left w:val="nil"/>
              <w:bottom w:val="single" w:sz="4" w:space="0" w:color="auto"/>
              <w:right w:val="nil"/>
            </w:tcBorders>
            <w:shd w:val="clear" w:color="auto" w:fill="auto"/>
          </w:tcPr>
          <w:p w:rsidR="007E49E6" w:rsidRPr="00382119" w:rsidRDefault="007E49E6" w:rsidP="00382119">
            <w:pPr>
              <w:spacing w:after="0" w:line="360" w:lineRule="auto"/>
              <w:jc w:val="both"/>
              <w:rPr>
                <w:rFonts w:ascii="Arial" w:hAnsi="Arial"/>
                <w:sz w:val="20"/>
                <w:szCs w:val="20"/>
              </w:rPr>
            </w:pPr>
          </w:p>
        </w:tc>
      </w:tr>
      <w:tr w:rsidR="00361175" w:rsidRPr="00382119" w:rsidTr="00382119">
        <w:tc>
          <w:tcPr>
            <w:tcW w:w="9261" w:type="dxa"/>
            <w:gridSpan w:val="3"/>
            <w:tcBorders>
              <w:top w:val="single" w:sz="4" w:space="0" w:color="auto"/>
            </w:tcBorders>
            <w:shd w:val="clear" w:color="auto" w:fill="auto"/>
          </w:tcPr>
          <w:p w:rsidR="00361175" w:rsidRPr="00382119" w:rsidRDefault="00361175" w:rsidP="00382119">
            <w:pPr>
              <w:spacing w:after="0" w:line="360" w:lineRule="auto"/>
              <w:jc w:val="both"/>
              <w:rPr>
                <w:rFonts w:ascii="Arial" w:hAnsi="Arial"/>
                <w:sz w:val="20"/>
                <w:szCs w:val="20"/>
              </w:rPr>
            </w:pPr>
            <w:r w:rsidRPr="00382119">
              <w:rPr>
                <w:rFonts w:ascii="Arial" w:hAnsi="Arial"/>
                <w:sz w:val="20"/>
                <w:szCs w:val="20"/>
              </w:rPr>
              <w:t>Expendios de Pan, Tortilla, Refrescos, Paletas, Helados, de Flores. Loncherías, Taquerías, Tortillerías.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 panadería</w:t>
            </w:r>
          </w:p>
        </w:tc>
      </w:tr>
    </w:tbl>
    <w:p w:rsidR="00361175" w:rsidRDefault="00361175" w:rsidP="00A96EF7">
      <w:pPr>
        <w:spacing w:after="0" w:line="360" w:lineRule="auto"/>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3306"/>
        <w:gridCol w:w="2909"/>
      </w:tblGrid>
      <w:tr w:rsidR="001C7210" w:rsidRPr="00A0673A" w:rsidTr="007E49E6">
        <w:tc>
          <w:tcPr>
            <w:tcW w:w="3122" w:type="dxa"/>
            <w:tcBorders>
              <w:bottom w:val="single" w:sz="4" w:space="0" w:color="auto"/>
            </w:tcBorders>
            <w:shd w:val="clear" w:color="auto" w:fill="auto"/>
          </w:tcPr>
          <w:p w:rsidR="001C7210" w:rsidRPr="00A0673A" w:rsidRDefault="001C7210" w:rsidP="001C7210">
            <w:pPr>
              <w:spacing w:after="0" w:line="360" w:lineRule="auto"/>
              <w:jc w:val="center"/>
              <w:rPr>
                <w:rFonts w:ascii="Arial" w:hAnsi="Arial"/>
                <w:sz w:val="20"/>
                <w:szCs w:val="20"/>
              </w:rPr>
            </w:pPr>
            <w:r w:rsidRPr="00744452">
              <w:rPr>
                <w:rFonts w:ascii="Arial" w:hAnsi="Arial"/>
                <w:b/>
                <w:sz w:val="20"/>
                <w:szCs w:val="20"/>
              </w:rPr>
              <w:t>PEQUEÑO ESTABLECIMIENTO</w:t>
            </w:r>
          </w:p>
        </w:tc>
        <w:tc>
          <w:tcPr>
            <w:tcW w:w="3306" w:type="dxa"/>
            <w:tcBorders>
              <w:bottom w:val="single" w:sz="4" w:space="0" w:color="auto"/>
            </w:tcBorders>
            <w:shd w:val="clear" w:color="auto" w:fill="auto"/>
          </w:tcPr>
          <w:p w:rsidR="001C7210" w:rsidRPr="00A0673A" w:rsidRDefault="001C7210" w:rsidP="001C7210">
            <w:pPr>
              <w:spacing w:after="0" w:line="360" w:lineRule="auto"/>
              <w:jc w:val="center"/>
              <w:rPr>
                <w:rFonts w:ascii="Arial" w:hAnsi="Arial"/>
                <w:sz w:val="20"/>
                <w:szCs w:val="20"/>
              </w:rPr>
            </w:pPr>
            <w:r w:rsidRPr="00744452">
              <w:rPr>
                <w:rFonts w:ascii="Arial" w:hAnsi="Arial"/>
                <w:b/>
                <w:sz w:val="20"/>
                <w:szCs w:val="20"/>
              </w:rPr>
              <w:t>DERECHO DE INICIO DE FUNCIONAMIENTO 11 U.M.A</w:t>
            </w:r>
          </w:p>
        </w:tc>
        <w:tc>
          <w:tcPr>
            <w:tcW w:w="2909" w:type="dxa"/>
            <w:tcBorders>
              <w:bottom w:val="single" w:sz="4" w:space="0" w:color="auto"/>
            </w:tcBorders>
            <w:shd w:val="clear" w:color="auto" w:fill="auto"/>
          </w:tcPr>
          <w:p w:rsidR="001C7210" w:rsidRPr="00A0673A" w:rsidRDefault="001C7210" w:rsidP="001C7210">
            <w:pPr>
              <w:spacing w:after="0" w:line="360" w:lineRule="auto"/>
              <w:jc w:val="center"/>
              <w:rPr>
                <w:rFonts w:ascii="Arial" w:hAnsi="Arial"/>
                <w:sz w:val="20"/>
                <w:szCs w:val="20"/>
              </w:rPr>
            </w:pPr>
            <w:r w:rsidRPr="00744452">
              <w:rPr>
                <w:rFonts w:ascii="Arial" w:hAnsi="Arial"/>
                <w:b/>
                <w:sz w:val="20"/>
                <w:szCs w:val="20"/>
              </w:rPr>
              <w:t>REVALIDACION DE FUNCIONAMIENTO 4 U.M.A</w:t>
            </w:r>
          </w:p>
        </w:tc>
      </w:tr>
      <w:tr w:rsidR="007E49E6" w:rsidRPr="00A0673A" w:rsidTr="007E49E6">
        <w:tc>
          <w:tcPr>
            <w:tcW w:w="9337" w:type="dxa"/>
            <w:gridSpan w:val="3"/>
            <w:tcBorders>
              <w:top w:val="single" w:sz="4" w:space="0" w:color="auto"/>
              <w:left w:val="nil"/>
              <w:bottom w:val="single" w:sz="4" w:space="0" w:color="auto"/>
              <w:right w:val="nil"/>
            </w:tcBorders>
            <w:shd w:val="clear" w:color="auto" w:fill="auto"/>
          </w:tcPr>
          <w:p w:rsidR="007E49E6" w:rsidRPr="00A0673A" w:rsidRDefault="007E49E6" w:rsidP="00A0673A">
            <w:pPr>
              <w:spacing w:after="0" w:line="360" w:lineRule="auto"/>
              <w:jc w:val="both"/>
              <w:rPr>
                <w:rFonts w:ascii="Arial" w:hAnsi="Arial"/>
                <w:sz w:val="20"/>
                <w:szCs w:val="20"/>
              </w:rPr>
            </w:pPr>
          </w:p>
        </w:tc>
      </w:tr>
      <w:tr w:rsidR="00A96EF7" w:rsidRPr="00A0673A" w:rsidTr="007E49E6">
        <w:tc>
          <w:tcPr>
            <w:tcW w:w="9337" w:type="dxa"/>
            <w:gridSpan w:val="3"/>
            <w:tcBorders>
              <w:top w:val="single" w:sz="4" w:space="0" w:color="auto"/>
            </w:tcBorders>
            <w:shd w:val="clear" w:color="auto" w:fill="auto"/>
          </w:tcPr>
          <w:p w:rsidR="00A96EF7" w:rsidRPr="00A0673A" w:rsidRDefault="00A96EF7" w:rsidP="00A0673A">
            <w:pPr>
              <w:spacing w:after="0" w:line="360" w:lineRule="auto"/>
              <w:jc w:val="both"/>
              <w:rPr>
                <w:rFonts w:ascii="Arial" w:hAnsi="Arial"/>
                <w:sz w:val="20"/>
                <w:szCs w:val="20"/>
              </w:rPr>
            </w:pPr>
            <w:r w:rsidRPr="00A0673A">
              <w:rPr>
                <w:rFonts w:ascii="Arial" w:hAnsi="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Salas de Fiestas Infantiles, Alimentos Balanceados y Cereales. Vidrios y Aluminios. Video Clubs en General. Academias de Estudios Complementarios. Molino – Tortillería. Talleres de Costura.</w:t>
            </w:r>
          </w:p>
        </w:tc>
      </w:tr>
    </w:tbl>
    <w:p w:rsidR="00A96EF7" w:rsidRPr="00A96EF7" w:rsidRDefault="00A96EF7" w:rsidP="00A96EF7">
      <w:pPr>
        <w:spacing w:after="0" w:line="360" w:lineRule="auto"/>
        <w:jc w:val="both"/>
        <w:rPr>
          <w:rFonts w:ascii="Arial" w:hAnsi="Arial"/>
          <w:sz w:val="20"/>
          <w:szCs w:val="20"/>
        </w:rPr>
      </w:pPr>
    </w:p>
    <w:tbl>
      <w:tblPr>
        <w:tblpPr w:leftFromText="141" w:rightFromText="141"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156"/>
        <w:gridCol w:w="3186"/>
      </w:tblGrid>
      <w:tr w:rsidR="001C7210" w:rsidRPr="00A0673A" w:rsidTr="007E49E6">
        <w:tc>
          <w:tcPr>
            <w:tcW w:w="2995" w:type="dxa"/>
            <w:tcBorders>
              <w:bottom w:val="single" w:sz="4" w:space="0" w:color="auto"/>
            </w:tcBorders>
            <w:shd w:val="clear" w:color="auto" w:fill="auto"/>
          </w:tcPr>
          <w:p w:rsidR="001C7210" w:rsidRPr="00A0673A" w:rsidRDefault="001C7210" w:rsidP="00C120D1">
            <w:pPr>
              <w:spacing w:after="0" w:line="360" w:lineRule="auto"/>
              <w:jc w:val="center"/>
              <w:rPr>
                <w:rFonts w:ascii="Arial" w:hAnsi="Arial"/>
                <w:sz w:val="20"/>
                <w:szCs w:val="20"/>
              </w:rPr>
            </w:pPr>
            <w:r w:rsidRPr="00A0673A">
              <w:rPr>
                <w:rFonts w:ascii="Arial" w:hAnsi="Arial"/>
                <w:b/>
                <w:sz w:val="20"/>
                <w:szCs w:val="20"/>
              </w:rPr>
              <w:t>MEDIANO ESTABLECIMIENTO</w:t>
            </w:r>
          </w:p>
        </w:tc>
        <w:tc>
          <w:tcPr>
            <w:tcW w:w="3156" w:type="dxa"/>
            <w:tcBorders>
              <w:bottom w:val="single" w:sz="4" w:space="0" w:color="auto"/>
            </w:tcBorders>
            <w:shd w:val="clear" w:color="auto" w:fill="auto"/>
          </w:tcPr>
          <w:p w:rsidR="001C7210" w:rsidRPr="00A0673A" w:rsidRDefault="001C7210" w:rsidP="00C120D1">
            <w:pPr>
              <w:spacing w:after="0" w:line="360" w:lineRule="auto"/>
              <w:jc w:val="center"/>
              <w:rPr>
                <w:rFonts w:ascii="Arial" w:hAnsi="Arial"/>
                <w:sz w:val="20"/>
                <w:szCs w:val="20"/>
              </w:rPr>
            </w:pPr>
            <w:r w:rsidRPr="00A0673A">
              <w:rPr>
                <w:rFonts w:ascii="Arial" w:hAnsi="Arial"/>
                <w:b/>
                <w:sz w:val="20"/>
                <w:szCs w:val="20"/>
              </w:rPr>
              <w:t>INICIO DE FUNCIONAMIENTO 40 U.M.A</w:t>
            </w:r>
          </w:p>
        </w:tc>
        <w:tc>
          <w:tcPr>
            <w:tcW w:w="3186" w:type="dxa"/>
            <w:tcBorders>
              <w:bottom w:val="single" w:sz="4" w:space="0" w:color="auto"/>
            </w:tcBorders>
            <w:shd w:val="clear" w:color="auto" w:fill="auto"/>
          </w:tcPr>
          <w:p w:rsidR="001C7210" w:rsidRPr="00A0673A" w:rsidRDefault="001C7210" w:rsidP="00C120D1">
            <w:pPr>
              <w:spacing w:after="0" w:line="360" w:lineRule="auto"/>
              <w:jc w:val="center"/>
              <w:rPr>
                <w:rFonts w:ascii="Arial" w:hAnsi="Arial"/>
                <w:sz w:val="20"/>
                <w:szCs w:val="20"/>
              </w:rPr>
            </w:pPr>
            <w:r w:rsidRPr="00A0673A">
              <w:rPr>
                <w:rFonts w:ascii="Arial" w:hAnsi="Arial"/>
                <w:b/>
                <w:sz w:val="20"/>
                <w:szCs w:val="20"/>
              </w:rPr>
              <w:t>RENOVACION DE FUNCIONAMIENTO 12 U.M.A</w:t>
            </w:r>
          </w:p>
        </w:tc>
      </w:tr>
      <w:tr w:rsidR="007E49E6" w:rsidRPr="00A0673A" w:rsidTr="007E49E6">
        <w:tc>
          <w:tcPr>
            <w:tcW w:w="9337" w:type="dxa"/>
            <w:gridSpan w:val="3"/>
            <w:tcBorders>
              <w:top w:val="single" w:sz="4" w:space="0" w:color="auto"/>
              <w:left w:val="nil"/>
              <w:bottom w:val="single" w:sz="4" w:space="0" w:color="auto"/>
              <w:right w:val="nil"/>
            </w:tcBorders>
            <w:shd w:val="clear" w:color="auto" w:fill="auto"/>
          </w:tcPr>
          <w:p w:rsidR="007E49E6" w:rsidRPr="00A0673A" w:rsidRDefault="007E49E6" w:rsidP="00A0673A">
            <w:pPr>
              <w:spacing w:after="0" w:line="360" w:lineRule="auto"/>
              <w:jc w:val="both"/>
              <w:rPr>
                <w:rFonts w:ascii="Arial" w:hAnsi="Arial"/>
                <w:sz w:val="20"/>
                <w:szCs w:val="20"/>
              </w:rPr>
            </w:pPr>
          </w:p>
        </w:tc>
      </w:tr>
      <w:tr w:rsidR="00A96EF7" w:rsidRPr="00A0673A" w:rsidTr="007E49E6">
        <w:tc>
          <w:tcPr>
            <w:tcW w:w="9337" w:type="dxa"/>
            <w:gridSpan w:val="3"/>
            <w:tcBorders>
              <w:top w:val="single" w:sz="4" w:space="0" w:color="auto"/>
            </w:tcBorders>
            <w:shd w:val="clear" w:color="auto" w:fill="auto"/>
          </w:tcPr>
          <w:p w:rsidR="00A96EF7" w:rsidRPr="00A0673A" w:rsidRDefault="00A96EF7" w:rsidP="00A0673A">
            <w:pPr>
              <w:spacing w:after="0" w:line="360" w:lineRule="auto"/>
              <w:jc w:val="both"/>
              <w:rPr>
                <w:rFonts w:ascii="Arial" w:hAnsi="Arial"/>
                <w:sz w:val="20"/>
                <w:szCs w:val="20"/>
              </w:rPr>
            </w:pPr>
            <w:r w:rsidRPr="00A0673A">
              <w:rPr>
                <w:rFonts w:ascii="Arial" w:hAnsi="Arial"/>
                <w:sz w:val="20"/>
                <w:szCs w:val="20"/>
              </w:rPr>
              <w:t>Mini súper, Mudanzas, Lavadero de Vehículos, Cafetería-Restaurant, Veterinarias y Similares, Panadería (artesanal), Estacionamientos, Agencias de Refrescos, Joyerías en General, Ferro tlapalería y Material Eléctrico, Tiendas de Materiales de Construcción en General, Centros de Servicios Varios, Oficinas y Consultorios de Servicios Profesionales,  Posadas y Hospedajes,  Venta de Equipos Celulares.</w:t>
            </w:r>
          </w:p>
        </w:tc>
      </w:tr>
    </w:tbl>
    <w:p w:rsidR="00A96EF7" w:rsidRPr="00A96EF7" w:rsidRDefault="00A96EF7" w:rsidP="00A96EF7">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223"/>
        <w:gridCol w:w="2962"/>
      </w:tblGrid>
      <w:tr w:rsidR="00AF6482" w:rsidRPr="00A0673A" w:rsidTr="007E49E6">
        <w:tc>
          <w:tcPr>
            <w:tcW w:w="1688" w:type="pct"/>
            <w:tcBorders>
              <w:bottom w:val="single" w:sz="4" w:space="0" w:color="auto"/>
            </w:tcBorders>
            <w:shd w:val="clear" w:color="auto" w:fill="auto"/>
          </w:tcPr>
          <w:p w:rsidR="00AF6482" w:rsidRPr="00A0673A" w:rsidRDefault="00AF6482" w:rsidP="00076AB2">
            <w:pPr>
              <w:spacing w:after="0" w:line="360" w:lineRule="auto"/>
              <w:jc w:val="center"/>
              <w:rPr>
                <w:rFonts w:ascii="Arial" w:hAnsi="Arial"/>
                <w:sz w:val="20"/>
                <w:szCs w:val="20"/>
              </w:rPr>
            </w:pPr>
            <w:r w:rsidRPr="00A0673A">
              <w:rPr>
                <w:rFonts w:ascii="Arial" w:hAnsi="Arial"/>
                <w:b/>
                <w:sz w:val="20"/>
                <w:szCs w:val="20"/>
              </w:rPr>
              <w:t>GRANDE ESTABLECIMIENTO</w:t>
            </w:r>
          </w:p>
        </w:tc>
        <w:tc>
          <w:tcPr>
            <w:tcW w:w="1726" w:type="pct"/>
            <w:tcBorders>
              <w:bottom w:val="single" w:sz="4" w:space="0" w:color="auto"/>
            </w:tcBorders>
            <w:shd w:val="clear" w:color="auto" w:fill="auto"/>
          </w:tcPr>
          <w:p w:rsidR="00AF6482" w:rsidRPr="00A0673A" w:rsidRDefault="00AF6482" w:rsidP="00076AB2">
            <w:pPr>
              <w:spacing w:after="0" w:line="360" w:lineRule="auto"/>
              <w:jc w:val="center"/>
              <w:rPr>
                <w:rFonts w:ascii="Arial" w:hAnsi="Arial"/>
                <w:sz w:val="20"/>
                <w:szCs w:val="20"/>
              </w:rPr>
            </w:pPr>
            <w:r w:rsidRPr="00A0673A">
              <w:rPr>
                <w:rFonts w:ascii="Arial" w:hAnsi="Arial"/>
                <w:b/>
                <w:sz w:val="20"/>
                <w:szCs w:val="20"/>
              </w:rPr>
              <w:t>INICIO DE FUNCIONAMIENTO 150 UMA</w:t>
            </w:r>
          </w:p>
        </w:tc>
        <w:tc>
          <w:tcPr>
            <w:tcW w:w="1586" w:type="pct"/>
            <w:tcBorders>
              <w:bottom w:val="single" w:sz="4" w:space="0" w:color="auto"/>
            </w:tcBorders>
            <w:shd w:val="clear" w:color="auto" w:fill="auto"/>
          </w:tcPr>
          <w:p w:rsidR="00AF6482" w:rsidRPr="00A0673A" w:rsidRDefault="00AF6482" w:rsidP="00076AB2">
            <w:pPr>
              <w:spacing w:after="0" w:line="360" w:lineRule="auto"/>
              <w:jc w:val="center"/>
              <w:rPr>
                <w:rFonts w:ascii="Arial" w:hAnsi="Arial"/>
                <w:sz w:val="20"/>
                <w:szCs w:val="20"/>
              </w:rPr>
            </w:pPr>
            <w:r w:rsidRPr="00A0673A">
              <w:rPr>
                <w:rFonts w:ascii="Arial" w:hAnsi="Arial"/>
                <w:b/>
                <w:sz w:val="20"/>
                <w:szCs w:val="20"/>
              </w:rPr>
              <w:t>RENOVACION DE FUNCIONAMIENTO 30 UMA</w:t>
            </w:r>
          </w:p>
        </w:tc>
      </w:tr>
      <w:tr w:rsidR="007E49E6" w:rsidRPr="00A0673A" w:rsidTr="007E49E6">
        <w:tc>
          <w:tcPr>
            <w:tcW w:w="5000" w:type="pct"/>
            <w:gridSpan w:val="3"/>
            <w:tcBorders>
              <w:top w:val="single" w:sz="4" w:space="0" w:color="auto"/>
              <w:left w:val="nil"/>
              <w:bottom w:val="single" w:sz="4" w:space="0" w:color="auto"/>
              <w:right w:val="nil"/>
            </w:tcBorders>
            <w:shd w:val="clear" w:color="auto" w:fill="auto"/>
          </w:tcPr>
          <w:p w:rsidR="007E49E6" w:rsidRPr="00A0673A" w:rsidRDefault="007E49E6" w:rsidP="00A0673A">
            <w:pPr>
              <w:spacing w:after="0" w:line="360" w:lineRule="auto"/>
              <w:jc w:val="both"/>
              <w:rPr>
                <w:rFonts w:ascii="Arial" w:hAnsi="Arial"/>
                <w:sz w:val="20"/>
                <w:szCs w:val="20"/>
              </w:rPr>
            </w:pPr>
          </w:p>
        </w:tc>
      </w:tr>
      <w:tr w:rsidR="00A96EF7" w:rsidRPr="00A0673A" w:rsidTr="007E49E6">
        <w:tc>
          <w:tcPr>
            <w:tcW w:w="5000" w:type="pct"/>
            <w:gridSpan w:val="3"/>
            <w:tcBorders>
              <w:top w:val="single" w:sz="4" w:space="0" w:color="auto"/>
            </w:tcBorders>
            <w:shd w:val="clear" w:color="auto" w:fill="auto"/>
          </w:tcPr>
          <w:p w:rsidR="00A96EF7" w:rsidRPr="00A0673A" w:rsidRDefault="00A96EF7" w:rsidP="00A0673A">
            <w:pPr>
              <w:spacing w:after="0" w:line="360" w:lineRule="auto"/>
              <w:jc w:val="both"/>
              <w:rPr>
                <w:rFonts w:ascii="Arial" w:hAnsi="Arial"/>
                <w:sz w:val="20"/>
                <w:szCs w:val="20"/>
              </w:rPr>
            </w:pPr>
            <w:r w:rsidRPr="00A0673A">
              <w:rPr>
                <w:rFonts w:ascii="Arial" w:hAnsi="Arial"/>
                <w:sz w:val="20"/>
                <w:szCs w:val="20"/>
              </w:rPr>
              <w:t>Farmacia,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y casa de empeños y remates.</w:t>
            </w:r>
          </w:p>
        </w:tc>
      </w:tr>
    </w:tbl>
    <w:p w:rsidR="00A96EF7" w:rsidRPr="00A96EF7" w:rsidRDefault="00A96EF7" w:rsidP="00A96EF7">
      <w:pPr>
        <w:spacing w:after="0" w:line="360" w:lineRule="auto"/>
        <w:jc w:val="both"/>
        <w:rPr>
          <w:rFonts w:ascii="Arial" w:hAnsi="Arial"/>
          <w:sz w:val="20"/>
          <w:szCs w:val="20"/>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2984"/>
        <w:gridCol w:w="3255"/>
      </w:tblGrid>
      <w:tr w:rsidR="00AF6482" w:rsidRPr="00A0673A" w:rsidTr="007E49E6">
        <w:tc>
          <w:tcPr>
            <w:tcW w:w="3053" w:type="dxa"/>
            <w:tcBorders>
              <w:bottom w:val="single" w:sz="4" w:space="0" w:color="auto"/>
            </w:tcBorders>
            <w:shd w:val="clear" w:color="auto" w:fill="auto"/>
          </w:tcPr>
          <w:p w:rsidR="00AF6482" w:rsidRPr="00A0673A" w:rsidRDefault="00AF6482" w:rsidP="00AF6482">
            <w:pPr>
              <w:spacing w:after="0" w:line="360" w:lineRule="auto"/>
              <w:jc w:val="center"/>
              <w:rPr>
                <w:rFonts w:ascii="Arial" w:hAnsi="Arial"/>
                <w:sz w:val="20"/>
                <w:szCs w:val="20"/>
              </w:rPr>
            </w:pPr>
            <w:r w:rsidRPr="00A0673A">
              <w:rPr>
                <w:rFonts w:ascii="Arial" w:hAnsi="Arial"/>
                <w:b/>
                <w:sz w:val="20"/>
                <w:szCs w:val="20"/>
              </w:rPr>
              <w:t>EMPRESA COMERCIAL, INDUSTRIAL O DE SERVICIO</w:t>
            </w:r>
          </w:p>
        </w:tc>
        <w:tc>
          <w:tcPr>
            <w:tcW w:w="2984" w:type="dxa"/>
            <w:tcBorders>
              <w:bottom w:val="single" w:sz="4" w:space="0" w:color="auto"/>
            </w:tcBorders>
            <w:shd w:val="clear" w:color="auto" w:fill="auto"/>
          </w:tcPr>
          <w:p w:rsidR="00AF6482" w:rsidRPr="00A0673A" w:rsidRDefault="00AF6482" w:rsidP="00AF6482">
            <w:pPr>
              <w:spacing w:after="0" w:line="360" w:lineRule="auto"/>
              <w:jc w:val="center"/>
              <w:rPr>
                <w:rFonts w:ascii="Arial" w:hAnsi="Arial"/>
                <w:sz w:val="20"/>
                <w:szCs w:val="20"/>
              </w:rPr>
            </w:pPr>
            <w:r w:rsidRPr="00A0673A">
              <w:rPr>
                <w:rFonts w:ascii="Arial" w:hAnsi="Arial"/>
                <w:b/>
                <w:sz w:val="20"/>
                <w:szCs w:val="20"/>
              </w:rPr>
              <w:t>INICIO DE FUNCIONAMIENTO 500 UMA</w:t>
            </w:r>
          </w:p>
        </w:tc>
        <w:tc>
          <w:tcPr>
            <w:tcW w:w="3255" w:type="dxa"/>
            <w:tcBorders>
              <w:bottom w:val="single" w:sz="4" w:space="0" w:color="auto"/>
            </w:tcBorders>
            <w:shd w:val="clear" w:color="auto" w:fill="auto"/>
          </w:tcPr>
          <w:p w:rsidR="00AF6482" w:rsidRPr="00A0673A" w:rsidRDefault="00AF6482" w:rsidP="00AF6482">
            <w:pPr>
              <w:spacing w:after="0" w:line="360" w:lineRule="auto"/>
              <w:jc w:val="center"/>
              <w:rPr>
                <w:rFonts w:ascii="Arial" w:hAnsi="Arial"/>
                <w:sz w:val="20"/>
                <w:szCs w:val="20"/>
              </w:rPr>
            </w:pPr>
            <w:r w:rsidRPr="00A0673A">
              <w:rPr>
                <w:rFonts w:ascii="Arial" w:hAnsi="Arial"/>
                <w:b/>
                <w:sz w:val="20"/>
                <w:szCs w:val="20"/>
              </w:rPr>
              <w:t>RENOVACION DE FUNCIONAMIENTO 150 UMA</w:t>
            </w:r>
          </w:p>
        </w:tc>
      </w:tr>
      <w:tr w:rsidR="007E49E6" w:rsidRPr="00A0673A" w:rsidTr="007E49E6">
        <w:tc>
          <w:tcPr>
            <w:tcW w:w="9292" w:type="dxa"/>
            <w:gridSpan w:val="3"/>
            <w:tcBorders>
              <w:top w:val="single" w:sz="4" w:space="0" w:color="auto"/>
              <w:left w:val="nil"/>
              <w:bottom w:val="single" w:sz="4" w:space="0" w:color="auto"/>
              <w:right w:val="nil"/>
            </w:tcBorders>
            <w:shd w:val="clear" w:color="auto" w:fill="auto"/>
          </w:tcPr>
          <w:p w:rsidR="007E49E6" w:rsidRPr="00A0673A" w:rsidRDefault="007E49E6" w:rsidP="00A0673A">
            <w:pPr>
              <w:spacing w:after="0" w:line="360" w:lineRule="auto"/>
              <w:jc w:val="both"/>
              <w:rPr>
                <w:rFonts w:ascii="Arial" w:hAnsi="Arial"/>
                <w:sz w:val="20"/>
                <w:szCs w:val="20"/>
              </w:rPr>
            </w:pPr>
          </w:p>
        </w:tc>
      </w:tr>
      <w:tr w:rsidR="00A96EF7" w:rsidRPr="00A0673A" w:rsidTr="007E49E6">
        <w:tc>
          <w:tcPr>
            <w:tcW w:w="9292" w:type="dxa"/>
            <w:gridSpan w:val="3"/>
            <w:tcBorders>
              <w:top w:val="single" w:sz="4" w:space="0" w:color="auto"/>
            </w:tcBorders>
            <w:shd w:val="clear" w:color="auto" w:fill="auto"/>
          </w:tcPr>
          <w:p w:rsidR="00A96EF7" w:rsidRPr="00A0673A" w:rsidRDefault="00A96EF7" w:rsidP="00A0673A">
            <w:pPr>
              <w:spacing w:after="0" w:line="360" w:lineRule="auto"/>
              <w:jc w:val="both"/>
              <w:rPr>
                <w:rFonts w:ascii="Arial" w:hAnsi="Arial"/>
                <w:sz w:val="20"/>
                <w:szCs w:val="20"/>
              </w:rPr>
            </w:pPr>
            <w:r w:rsidRPr="00A0673A">
              <w:rPr>
                <w:rFonts w:ascii="Arial" w:hAnsi="Arial"/>
                <w:sz w:val="20"/>
                <w:szCs w:val="20"/>
              </w:rPr>
              <w:t>Hoteles, Clínicas y Hospitales. Casa de Cambio, Cinemas. Escuelas Particulares, Fábricas y Maquiladoras de hasta 20 empleados. Mueblería y Artículos para el Hogar, Inmuebles con Instalación de Antenas de Comunicación. Bancos, Fábricas de Blocks e insumos para construcción, Gaseras, Agencias de Automóviles Nuevos, Fábricas y Maquiladoras de hasta 50 empleados, Tienda de Artículos Electrodomésticos, Muebles, Línea Blanca, Terminal de Autobuses. Súper Mercado y/o Tienda Departamental, Gasolineras, Sistemas de Co</w:t>
            </w:r>
            <w:r w:rsidR="00076AB2">
              <w:rPr>
                <w:rFonts w:ascii="Arial" w:hAnsi="Arial"/>
                <w:sz w:val="20"/>
                <w:szCs w:val="20"/>
              </w:rPr>
              <w:t xml:space="preserve">municación por Cable, Fábricas </w:t>
            </w:r>
          </w:p>
        </w:tc>
      </w:tr>
    </w:tbl>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b/>
          <w:sz w:val="20"/>
          <w:szCs w:val="20"/>
        </w:rPr>
      </w:pPr>
      <w:r w:rsidRPr="00A96EF7">
        <w:rPr>
          <w:rFonts w:ascii="Arial" w:hAnsi="Arial"/>
          <w:b/>
          <w:sz w:val="20"/>
          <w:szCs w:val="20"/>
        </w:rPr>
        <w:t>Por el funcionamiento por cada turbina eólica $50,000.00</w:t>
      </w:r>
    </w:p>
    <w:p w:rsidR="00A96EF7" w:rsidRPr="00A96EF7" w:rsidRDefault="00A96EF7" w:rsidP="00A96EF7">
      <w:pPr>
        <w:spacing w:after="0" w:line="360" w:lineRule="auto"/>
        <w:jc w:val="both"/>
        <w:rPr>
          <w:rFonts w:ascii="Arial" w:hAnsi="Arial"/>
          <w:b/>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21.-</w:t>
      </w:r>
      <w:r w:rsidRPr="00A96EF7">
        <w:rPr>
          <w:rFonts w:ascii="Arial" w:hAnsi="Arial"/>
          <w:sz w:val="20"/>
          <w:szCs w:val="20"/>
        </w:rPr>
        <w:t xml:space="preserve"> Por el otorgamiento de las licencias para instalación de anuncios de toda índole, se causarán y pagarán derechos de acuerdo con la siguiente tarifa: </w:t>
      </w:r>
    </w:p>
    <w:p w:rsidR="00A96EF7" w:rsidRPr="00A96EF7" w:rsidRDefault="00A96EF7" w:rsidP="00A96EF7">
      <w:pPr>
        <w:spacing w:after="0" w:line="360" w:lineRule="auto"/>
        <w:jc w:val="both"/>
        <w:rPr>
          <w:rFonts w:ascii="Arial" w:hAnsi="Arial"/>
          <w:sz w:val="20"/>
          <w:szCs w:val="20"/>
        </w:rPr>
      </w:pPr>
    </w:p>
    <w:p w:rsidR="00A96EF7" w:rsidRPr="00A96EF7" w:rsidRDefault="00076AB2" w:rsidP="00076AB2">
      <w:pPr>
        <w:pStyle w:val="Prrafodelista"/>
        <w:spacing w:after="0" w:line="360" w:lineRule="auto"/>
        <w:ind w:left="0"/>
        <w:jc w:val="both"/>
        <w:rPr>
          <w:rFonts w:ascii="Arial" w:hAnsi="Arial"/>
          <w:sz w:val="20"/>
          <w:szCs w:val="20"/>
        </w:rPr>
      </w:pPr>
      <w:r>
        <w:rPr>
          <w:rFonts w:ascii="Arial" w:hAnsi="Arial"/>
          <w:b/>
          <w:sz w:val="20"/>
          <w:szCs w:val="20"/>
        </w:rPr>
        <w:t xml:space="preserve">I. </w:t>
      </w:r>
      <w:r w:rsidR="00A96EF7" w:rsidRPr="00A96EF7">
        <w:rPr>
          <w:rFonts w:ascii="Arial" w:hAnsi="Arial"/>
          <w:sz w:val="20"/>
          <w:szCs w:val="20"/>
        </w:rPr>
        <w:t>Anuncios luminosos mayores a 2 metros cuadrados. 35 UMA Anualmente</w:t>
      </w:r>
    </w:p>
    <w:p w:rsidR="00A96EF7" w:rsidRPr="00A96EF7" w:rsidRDefault="00076AB2" w:rsidP="00076AB2">
      <w:pPr>
        <w:pStyle w:val="Prrafodelista"/>
        <w:spacing w:after="0" w:line="360" w:lineRule="auto"/>
        <w:ind w:left="0"/>
        <w:jc w:val="both"/>
        <w:rPr>
          <w:rFonts w:ascii="Arial" w:hAnsi="Arial"/>
          <w:sz w:val="20"/>
          <w:szCs w:val="20"/>
        </w:rPr>
      </w:pPr>
      <w:r>
        <w:rPr>
          <w:rFonts w:ascii="Arial" w:hAnsi="Arial"/>
          <w:b/>
          <w:sz w:val="20"/>
          <w:szCs w:val="20"/>
        </w:rPr>
        <w:t xml:space="preserve">II. </w:t>
      </w:r>
      <w:r w:rsidR="00A96EF7" w:rsidRPr="00A96EF7">
        <w:rPr>
          <w:rFonts w:ascii="Arial" w:hAnsi="Arial"/>
          <w:sz w:val="20"/>
          <w:szCs w:val="20"/>
        </w:rPr>
        <w:t>Anuncios estructurales fijos por metro cuadrado o fracción. 8 UMA Anualmente</w:t>
      </w:r>
    </w:p>
    <w:p w:rsidR="00A96EF7" w:rsidRPr="00A96EF7" w:rsidRDefault="00076AB2" w:rsidP="00076AB2">
      <w:pPr>
        <w:pStyle w:val="Prrafodelista"/>
        <w:spacing w:after="0" w:line="360" w:lineRule="auto"/>
        <w:ind w:left="0"/>
        <w:jc w:val="both"/>
        <w:rPr>
          <w:rFonts w:ascii="Arial" w:hAnsi="Arial"/>
          <w:sz w:val="20"/>
          <w:szCs w:val="20"/>
        </w:rPr>
      </w:pPr>
      <w:r>
        <w:rPr>
          <w:rFonts w:ascii="Arial" w:hAnsi="Arial"/>
          <w:b/>
          <w:sz w:val="20"/>
          <w:szCs w:val="20"/>
        </w:rPr>
        <w:t xml:space="preserve">III. </w:t>
      </w:r>
      <w:r w:rsidR="00A96EF7" w:rsidRPr="00A96EF7">
        <w:rPr>
          <w:rFonts w:ascii="Arial" w:hAnsi="Arial"/>
          <w:sz w:val="20"/>
          <w:szCs w:val="20"/>
        </w:rPr>
        <w:t xml:space="preserve">Vehículos que comercien con propaganda. 12 UMA Anualmente </w:t>
      </w:r>
    </w:p>
    <w:p w:rsidR="00A96EF7" w:rsidRPr="00A96EF7" w:rsidRDefault="00076AB2" w:rsidP="00076AB2">
      <w:pPr>
        <w:pStyle w:val="Prrafodelista"/>
        <w:spacing w:after="0" w:line="360" w:lineRule="auto"/>
        <w:ind w:left="0"/>
        <w:jc w:val="both"/>
        <w:rPr>
          <w:rFonts w:ascii="Arial" w:hAnsi="Arial"/>
          <w:sz w:val="20"/>
          <w:szCs w:val="20"/>
        </w:rPr>
      </w:pPr>
      <w:r>
        <w:rPr>
          <w:rFonts w:ascii="Arial" w:hAnsi="Arial"/>
          <w:b/>
          <w:sz w:val="20"/>
          <w:szCs w:val="20"/>
        </w:rPr>
        <w:t xml:space="preserve">IV. </w:t>
      </w:r>
      <w:r w:rsidR="00A96EF7" w:rsidRPr="00A96EF7">
        <w:rPr>
          <w:rFonts w:ascii="Arial" w:hAnsi="Arial"/>
          <w:sz w:val="20"/>
          <w:szCs w:val="20"/>
        </w:rPr>
        <w:t>Anuncios en carteleras o mantas de hasta 6 metros cuadrados. 1 UMA mensualmente</w:t>
      </w:r>
    </w:p>
    <w:p w:rsidR="00A96EF7" w:rsidRPr="00A96EF7" w:rsidRDefault="00076AB2" w:rsidP="00076AB2">
      <w:pPr>
        <w:pStyle w:val="Prrafodelista"/>
        <w:spacing w:after="0" w:line="360" w:lineRule="auto"/>
        <w:ind w:left="0"/>
        <w:jc w:val="both"/>
        <w:rPr>
          <w:rFonts w:ascii="Arial" w:hAnsi="Arial"/>
          <w:sz w:val="20"/>
          <w:szCs w:val="20"/>
        </w:rPr>
      </w:pPr>
      <w:r>
        <w:rPr>
          <w:rFonts w:ascii="Arial" w:hAnsi="Arial"/>
          <w:b/>
          <w:sz w:val="20"/>
          <w:szCs w:val="20"/>
        </w:rPr>
        <w:t xml:space="preserve">V. </w:t>
      </w:r>
      <w:r w:rsidR="00A96EF7" w:rsidRPr="00A96EF7">
        <w:rPr>
          <w:rFonts w:ascii="Arial" w:hAnsi="Arial"/>
          <w:sz w:val="20"/>
          <w:szCs w:val="20"/>
        </w:rPr>
        <w:t>Anuncios murales por metro cuadrado. 0.075 en forma única</w:t>
      </w:r>
    </w:p>
    <w:p w:rsidR="00A96EF7" w:rsidRPr="00A96EF7" w:rsidRDefault="00076AB2" w:rsidP="00076AB2">
      <w:pPr>
        <w:pStyle w:val="Prrafodelista"/>
        <w:spacing w:after="0" w:line="360" w:lineRule="auto"/>
        <w:ind w:left="0"/>
        <w:jc w:val="both"/>
        <w:rPr>
          <w:rFonts w:ascii="Arial" w:hAnsi="Arial"/>
          <w:sz w:val="20"/>
          <w:szCs w:val="20"/>
        </w:rPr>
      </w:pPr>
      <w:r>
        <w:rPr>
          <w:rFonts w:ascii="Arial" w:hAnsi="Arial"/>
          <w:b/>
          <w:sz w:val="20"/>
          <w:szCs w:val="20"/>
        </w:rPr>
        <w:t xml:space="preserve">VI. </w:t>
      </w:r>
      <w:r w:rsidR="00A96EF7" w:rsidRPr="00A96EF7">
        <w:rPr>
          <w:rFonts w:ascii="Arial" w:hAnsi="Arial"/>
          <w:sz w:val="20"/>
          <w:szCs w:val="20"/>
        </w:rPr>
        <w:t xml:space="preserve">Anuncios de adheribles de eventos temporales, en general. 3 UMA en forma única </w:t>
      </w:r>
    </w:p>
    <w:p w:rsidR="00A96EF7" w:rsidRPr="00A96EF7" w:rsidRDefault="00076AB2" w:rsidP="00076AB2">
      <w:pPr>
        <w:pStyle w:val="Prrafodelista"/>
        <w:spacing w:after="0" w:line="360" w:lineRule="auto"/>
        <w:ind w:left="0"/>
        <w:jc w:val="both"/>
        <w:rPr>
          <w:rFonts w:ascii="Arial" w:hAnsi="Arial"/>
          <w:sz w:val="20"/>
          <w:szCs w:val="20"/>
        </w:rPr>
      </w:pPr>
      <w:r>
        <w:rPr>
          <w:rFonts w:ascii="Arial" w:hAnsi="Arial"/>
          <w:b/>
          <w:sz w:val="20"/>
          <w:szCs w:val="20"/>
        </w:rPr>
        <w:t xml:space="preserve">VII. </w:t>
      </w:r>
      <w:r w:rsidR="00A96EF7" w:rsidRPr="00A96EF7">
        <w:rPr>
          <w:rFonts w:ascii="Arial" w:hAnsi="Arial"/>
          <w:sz w:val="20"/>
          <w:szCs w:val="20"/>
        </w:rPr>
        <w:t xml:space="preserve">Vehículos que promocionen propaganda eventual. 0.20 UMA diariamente </w:t>
      </w:r>
    </w:p>
    <w:p w:rsidR="00A96EF7" w:rsidRPr="00A96EF7" w:rsidRDefault="00A96EF7" w:rsidP="00A96EF7">
      <w:pPr>
        <w:spacing w:after="0" w:line="360" w:lineRule="auto"/>
        <w:jc w:val="both"/>
        <w:rPr>
          <w:rFonts w:ascii="Arial" w:hAnsi="Arial"/>
          <w:b/>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22.-</w:t>
      </w:r>
      <w:r w:rsidRPr="00A96EF7">
        <w:rPr>
          <w:rFonts w:ascii="Arial" w:hAnsi="Arial"/>
          <w:sz w:val="20"/>
          <w:szCs w:val="20"/>
        </w:rPr>
        <w:t xml:space="preserve"> Por el otorgamiento de los permisos para luz y sonido $ 1,000 y bailes nacionales e internacionales $ 10,000.00. </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 los Derechos por los Servicios que Presta el Catastro Municipal</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 </w:t>
      </w:r>
      <w:r w:rsidRPr="00A96EF7">
        <w:rPr>
          <w:rFonts w:ascii="Arial" w:hAnsi="Arial"/>
          <w:b/>
          <w:sz w:val="20"/>
          <w:szCs w:val="20"/>
        </w:rPr>
        <w:t>Artículo 23.-</w:t>
      </w:r>
      <w:r w:rsidRPr="00A96EF7">
        <w:rPr>
          <w:rFonts w:ascii="Arial" w:hAnsi="Arial"/>
          <w:sz w:val="20"/>
          <w:szCs w:val="20"/>
        </w:rPr>
        <w:t xml:space="preserve"> Los servicios que presta la Dirección del Catastro Municipal se causarán derechos de conformidad con la siguiente tarifa:</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I.-</w:t>
      </w:r>
      <w:r w:rsidRPr="00A96EF7">
        <w:rPr>
          <w:rFonts w:ascii="Arial" w:hAnsi="Arial"/>
          <w:sz w:val="20"/>
          <w:szCs w:val="20"/>
        </w:rPr>
        <w:t xml:space="preserve"> Emisión de copias fotostática simples: </w:t>
      </w: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Cada hoja simple tamaño carta, de cédulas, planos, parcelas, formas de manifestación de traslación de dominio o cualquier otra. $ 15.00</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 xml:space="preserve">II.- </w:t>
      </w:r>
      <w:r w:rsidRPr="00A96EF7">
        <w:rPr>
          <w:rFonts w:ascii="Arial" w:hAnsi="Arial"/>
          <w:sz w:val="20"/>
          <w:szCs w:val="20"/>
        </w:rPr>
        <w:t xml:space="preserve">Por expedición de copias fotostáticas certificadas de: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w:t>
      </w:r>
      <w:r w:rsidRPr="00A96EF7">
        <w:rPr>
          <w:rFonts w:ascii="Arial" w:hAnsi="Arial"/>
          <w:sz w:val="20"/>
          <w:szCs w:val="20"/>
        </w:rPr>
        <w:t xml:space="preserve"> Cédulas, planos, parcelas, manifestaciones, tamaño carta. $ 49.00</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b)</w:t>
      </w:r>
      <w:r w:rsidRPr="00A96EF7">
        <w:rPr>
          <w:rFonts w:ascii="Arial" w:hAnsi="Arial"/>
          <w:sz w:val="20"/>
          <w:szCs w:val="20"/>
        </w:rPr>
        <w:t xml:space="preserve"> Fotostáticas de plano tamaño oficio, por cada una. $ 55.00</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c)</w:t>
      </w:r>
      <w:r w:rsidRPr="00A96EF7">
        <w:rPr>
          <w:rFonts w:ascii="Arial" w:hAnsi="Arial"/>
          <w:sz w:val="20"/>
          <w:szCs w:val="20"/>
        </w:rPr>
        <w:t xml:space="preserve"> Fotostáticas de plano hasta 4 veces tamaño oficio, por cada una. $ 165.00 </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III.-</w:t>
      </w:r>
      <w:r w:rsidRPr="00A96EF7">
        <w:rPr>
          <w:rFonts w:ascii="Arial" w:hAnsi="Arial"/>
          <w:sz w:val="20"/>
          <w:szCs w:val="20"/>
        </w:rPr>
        <w:t xml:space="preserve"> Por expedición de oficios de: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w:t>
      </w:r>
      <w:r w:rsidRPr="00A96EF7">
        <w:rPr>
          <w:rFonts w:ascii="Arial" w:hAnsi="Arial"/>
          <w:sz w:val="20"/>
          <w:szCs w:val="20"/>
        </w:rPr>
        <w:t xml:space="preserve"> División (por cada parte). $ 25.00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b)</w:t>
      </w:r>
      <w:r w:rsidRPr="00A96EF7">
        <w:rPr>
          <w:rFonts w:ascii="Arial" w:hAnsi="Arial"/>
          <w:sz w:val="20"/>
          <w:szCs w:val="20"/>
        </w:rPr>
        <w:t xml:space="preserve"> Unión, rectificación de medidas, urbanización y cambio de nomenclatura. $ 110.00</w:t>
      </w: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c)</w:t>
      </w:r>
      <w:r w:rsidRPr="00A96EF7">
        <w:rPr>
          <w:rFonts w:ascii="Arial" w:hAnsi="Arial"/>
          <w:sz w:val="20"/>
          <w:szCs w:val="20"/>
        </w:rPr>
        <w:t xml:space="preserve"> Cédulas catastrales. $245.00</w:t>
      </w: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d)</w:t>
      </w:r>
      <w:r w:rsidRPr="00A96EF7">
        <w:rPr>
          <w:rFonts w:ascii="Arial" w:hAnsi="Arial"/>
          <w:sz w:val="20"/>
          <w:szCs w:val="20"/>
        </w:rPr>
        <w:t xml:space="preserve"> Constancias de no propiedad, única propiedad, valor catastral, número oficial de predio, certificado de inscripción vigente, información de bienes inmuebles. $ 85.00 </w:t>
      </w:r>
    </w:p>
    <w:p w:rsidR="00A96EF7" w:rsidRPr="00A96EF7" w:rsidRDefault="00A96EF7" w:rsidP="00D04D80">
      <w:pPr>
        <w:spacing w:after="0" w:line="360" w:lineRule="auto"/>
        <w:jc w:val="both"/>
        <w:rPr>
          <w:rFonts w:ascii="Arial" w:hAnsi="Arial"/>
          <w:sz w:val="20"/>
          <w:szCs w:val="20"/>
        </w:rPr>
      </w:pP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IV.-</w:t>
      </w:r>
      <w:r w:rsidRPr="00A96EF7">
        <w:rPr>
          <w:rFonts w:ascii="Arial" w:hAnsi="Arial"/>
          <w:sz w:val="20"/>
          <w:szCs w:val="20"/>
        </w:rPr>
        <w:t xml:space="preserve"> Por elaboración de planos: </w:t>
      </w: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a)</w:t>
      </w:r>
      <w:r w:rsidRPr="00A96EF7">
        <w:rPr>
          <w:rFonts w:ascii="Arial" w:hAnsi="Arial"/>
          <w:sz w:val="20"/>
          <w:szCs w:val="20"/>
        </w:rPr>
        <w:t xml:space="preserve"> Catastrales a escala. $ 500.00 </w:t>
      </w: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b)</w:t>
      </w:r>
      <w:r w:rsidRPr="00A96EF7">
        <w:rPr>
          <w:rFonts w:ascii="Arial" w:hAnsi="Arial"/>
          <w:sz w:val="20"/>
          <w:szCs w:val="20"/>
        </w:rPr>
        <w:t xml:space="preserve"> Planos topográficos de 1 a 50 has. $ 4,500.00 </w:t>
      </w:r>
    </w:p>
    <w:p w:rsidR="00A96EF7" w:rsidRPr="00A96EF7" w:rsidRDefault="00A96EF7" w:rsidP="00D04D80">
      <w:pPr>
        <w:spacing w:after="0" w:line="360" w:lineRule="auto"/>
        <w:jc w:val="both"/>
        <w:rPr>
          <w:rFonts w:ascii="Arial" w:hAnsi="Arial"/>
          <w:sz w:val="20"/>
          <w:szCs w:val="20"/>
        </w:rPr>
      </w:pP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V.-</w:t>
      </w:r>
      <w:r w:rsidRPr="00A96EF7">
        <w:rPr>
          <w:rFonts w:ascii="Arial" w:hAnsi="Arial"/>
          <w:sz w:val="20"/>
          <w:szCs w:val="20"/>
        </w:rPr>
        <w:t xml:space="preserve"> Por revalidación de oficios de división, unión y rectificación de medidas. $ 500.00</w:t>
      </w:r>
    </w:p>
    <w:p w:rsidR="00A96EF7" w:rsidRPr="00A96EF7" w:rsidRDefault="00A96EF7" w:rsidP="00D04D80">
      <w:pPr>
        <w:spacing w:after="0" w:line="360" w:lineRule="auto"/>
        <w:jc w:val="both"/>
        <w:rPr>
          <w:rFonts w:ascii="Arial" w:hAnsi="Arial"/>
          <w:sz w:val="20"/>
          <w:szCs w:val="20"/>
        </w:rPr>
      </w:pP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VI.-</w:t>
      </w:r>
      <w:r w:rsidRPr="00A96EF7">
        <w:rPr>
          <w:rFonts w:ascii="Arial" w:hAnsi="Arial"/>
          <w:sz w:val="20"/>
          <w:szCs w:val="20"/>
        </w:rPr>
        <w:t xml:space="preserve"> Por diligencias de verificación de medidas físicas y de colindancias de predios. </w:t>
      </w:r>
    </w:p>
    <w:p w:rsidR="00A96EF7" w:rsidRPr="00A96EF7" w:rsidRDefault="00A96EF7" w:rsidP="00D04D80">
      <w:pPr>
        <w:spacing w:after="0" w:line="360" w:lineRule="auto"/>
        <w:jc w:val="both"/>
        <w:rPr>
          <w:rFonts w:ascii="Arial" w:hAnsi="Arial"/>
          <w:sz w:val="20"/>
          <w:szCs w:val="20"/>
        </w:rPr>
      </w:pP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a)</w:t>
      </w:r>
      <w:r w:rsidRPr="00A96EF7">
        <w:rPr>
          <w:rFonts w:ascii="Arial" w:hAnsi="Arial"/>
          <w:sz w:val="20"/>
          <w:szCs w:val="20"/>
        </w:rPr>
        <w:t xml:space="preserve"> Zona Habitacional $ 300.00 </w:t>
      </w: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b)</w:t>
      </w:r>
      <w:r w:rsidRPr="00A96EF7">
        <w:rPr>
          <w:rFonts w:ascii="Arial" w:hAnsi="Arial"/>
          <w:sz w:val="20"/>
          <w:szCs w:val="20"/>
        </w:rPr>
        <w:t xml:space="preserve"> Zona comercial $ 500.00 </w:t>
      </w:r>
    </w:p>
    <w:p w:rsidR="00A96EF7" w:rsidRPr="00A96EF7" w:rsidRDefault="00A96EF7" w:rsidP="00D04D80">
      <w:pPr>
        <w:spacing w:after="0" w:line="360" w:lineRule="auto"/>
        <w:jc w:val="both"/>
        <w:rPr>
          <w:rFonts w:ascii="Arial" w:hAnsi="Arial"/>
          <w:b/>
          <w:sz w:val="20"/>
          <w:szCs w:val="20"/>
        </w:rPr>
      </w:pPr>
    </w:p>
    <w:p w:rsidR="00A96EF7" w:rsidRPr="00A96EF7" w:rsidRDefault="001D68B5" w:rsidP="00A96EF7">
      <w:pPr>
        <w:spacing w:after="0" w:line="360" w:lineRule="auto"/>
        <w:jc w:val="both"/>
        <w:rPr>
          <w:rFonts w:ascii="Arial" w:hAnsi="Arial"/>
          <w:sz w:val="20"/>
          <w:szCs w:val="20"/>
        </w:rPr>
      </w:pPr>
      <w:r>
        <w:rPr>
          <w:rFonts w:ascii="Arial" w:hAnsi="Arial"/>
          <w:b/>
          <w:sz w:val="20"/>
          <w:szCs w:val="20"/>
        </w:rPr>
        <w:t>Artículo 24</w:t>
      </w:r>
      <w:r w:rsidR="00A96EF7" w:rsidRPr="00A96EF7">
        <w:rPr>
          <w:rFonts w:ascii="Arial" w:hAnsi="Arial"/>
          <w:b/>
          <w:sz w:val="20"/>
          <w:szCs w:val="20"/>
        </w:rPr>
        <w:t>.-</w:t>
      </w:r>
      <w:r w:rsidR="00A96EF7" w:rsidRPr="00A96EF7">
        <w:rPr>
          <w:rFonts w:ascii="Arial" w:hAnsi="Arial"/>
          <w:sz w:val="20"/>
          <w:szCs w:val="20"/>
        </w:rPr>
        <w:t xml:space="preserve"> No causarán derecho alguno las divisiones o fracciones de terrenos en zonas rústicas que sean destinadas plenamente a la producción agrícola o ganadera. </w:t>
      </w:r>
    </w:p>
    <w:p w:rsidR="00A96EF7" w:rsidRPr="00A96EF7" w:rsidRDefault="00A96EF7" w:rsidP="00A96EF7">
      <w:pPr>
        <w:spacing w:after="0" w:line="360" w:lineRule="auto"/>
        <w:jc w:val="both"/>
        <w:rPr>
          <w:rFonts w:ascii="Arial" w:hAnsi="Arial"/>
          <w:b/>
          <w:sz w:val="20"/>
          <w:szCs w:val="20"/>
        </w:rPr>
      </w:pPr>
    </w:p>
    <w:p w:rsidR="00A96EF7" w:rsidRPr="00A96EF7" w:rsidRDefault="001D68B5" w:rsidP="00A96EF7">
      <w:pPr>
        <w:spacing w:after="0" w:line="360" w:lineRule="auto"/>
        <w:jc w:val="both"/>
        <w:rPr>
          <w:rFonts w:ascii="Arial" w:hAnsi="Arial"/>
          <w:sz w:val="20"/>
          <w:szCs w:val="20"/>
        </w:rPr>
      </w:pPr>
      <w:r>
        <w:rPr>
          <w:rFonts w:ascii="Arial" w:hAnsi="Arial"/>
          <w:b/>
          <w:sz w:val="20"/>
          <w:szCs w:val="20"/>
        </w:rPr>
        <w:t>Artículo 25</w:t>
      </w:r>
      <w:r w:rsidR="00A96EF7" w:rsidRPr="00A96EF7">
        <w:rPr>
          <w:rFonts w:ascii="Arial" w:hAnsi="Arial"/>
          <w:b/>
          <w:sz w:val="20"/>
          <w:szCs w:val="20"/>
        </w:rPr>
        <w:t>.-</w:t>
      </w:r>
      <w:r w:rsidR="00A96EF7" w:rsidRPr="00A96EF7">
        <w:rPr>
          <w:rFonts w:ascii="Arial" w:hAnsi="Arial"/>
          <w:sz w:val="20"/>
          <w:szCs w:val="20"/>
        </w:rPr>
        <w:t xml:space="preserve"> Quedan exentas del pago de los derechos que establece esta sección, las instituciones públicas.</w:t>
      </w:r>
    </w:p>
    <w:p w:rsidR="00084049" w:rsidRDefault="00084049">
      <w:pPr>
        <w:spacing w:after="0" w:line="240" w:lineRule="auto"/>
        <w:rPr>
          <w:rFonts w:ascii="Arial" w:hAnsi="Arial"/>
          <w:b/>
          <w:sz w:val="20"/>
          <w:szCs w:val="20"/>
        </w:rPr>
      </w:pPr>
      <w:r>
        <w:rPr>
          <w:rFonts w:ascii="Arial" w:hAnsi="Arial"/>
          <w:b/>
          <w:sz w:val="20"/>
          <w:szCs w:val="20"/>
        </w:rPr>
        <w:br w:type="page"/>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Derechos por Servicio de Limpia y Recolección de Basura</w:t>
      </w:r>
    </w:p>
    <w:p w:rsidR="00A96EF7" w:rsidRPr="00A96EF7" w:rsidRDefault="00A96EF7" w:rsidP="00A96EF7">
      <w:pPr>
        <w:spacing w:after="0" w:line="360" w:lineRule="auto"/>
        <w:jc w:val="both"/>
        <w:rPr>
          <w:rFonts w:ascii="Arial" w:hAnsi="Arial"/>
          <w:b/>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 xml:space="preserve"> Artículo 2</w:t>
      </w:r>
      <w:r w:rsidR="001D68B5">
        <w:rPr>
          <w:rFonts w:ascii="Arial" w:hAnsi="Arial"/>
          <w:b/>
          <w:sz w:val="20"/>
          <w:szCs w:val="20"/>
        </w:rPr>
        <w:t>6</w:t>
      </w:r>
      <w:r w:rsidRPr="00A96EF7">
        <w:rPr>
          <w:rFonts w:ascii="Arial" w:hAnsi="Arial"/>
          <w:b/>
          <w:sz w:val="20"/>
          <w:szCs w:val="20"/>
        </w:rPr>
        <w:t>.-</w:t>
      </w:r>
      <w:r w:rsidRPr="00A96EF7">
        <w:rPr>
          <w:rFonts w:ascii="Arial" w:hAnsi="Arial"/>
          <w:sz w:val="20"/>
          <w:szCs w:val="20"/>
        </w:rPr>
        <w:t xml:space="preserve"> Los derechos correspondientes al servicio de limpia se causarán y pagarán de conformidad con la siguiente clasificación: </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I.-</w:t>
      </w:r>
      <w:r w:rsidRPr="00A96EF7">
        <w:rPr>
          <w:rFonts w:ascii="Arial" w:hAnsi="Arial"/>
          <w:sz w:val="20"/>
          <w:szCs w:val="20"/>
        </w:rPr>
        <w:t xml:space="preserve"> Por recolección de basura comercial $ 75.00 por mes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II.-</w:t>
      </w:r>
      <w:r w:rsidRPr="00A96EF7">
        <w:rPr>
          <w:rFonts w:ascii="Arial" w:hAnsi="Arial"/>
          <w:sz w:val="20"/>
          <w:szCs w:val="20"/>
        </w:rPr>
        <w:t xml:space="preserve"> Por recolección de basura doméstica $ 20.00 por mes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III.-</w:t>
      </w:r>
      <w:r w:rsidRPr="00A96EF7">
        <w:rPr>
          <w:rFonts w:ascii="Arial" w:hAnsi="Arial"/>
          <w:sz w:val="20"/>
          <w:szCs w:val="20"/>
        </w:rPr>
        <w:t xml:space="preserve"> Cuando la Dirección de Servicios Públicos Municipales determine la limpieza de un predio baldío, después de haberse agotado el procedimiento procesal administrativos, conforme al reglamento municipal correspondiente, la cantidad de $ 10.00 m2 Uso de relleno sanitario a concesionarios $ 25 por Viaje.</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IV</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Derechos por Servicios de Agua Potable</w:t>
      </w:r>
    </w:p>
    <w:p w:rsidR="00A96EF7" w:rsidRPr="00A96EF7" w:rsidRDefault="00A96EF7" w:rsidP="00A96EF7">
      <w:pPr>
        <w:spacing w:after="0" w:line="360" w:lineRule="auto"/>
        <w:jc w:val="both"/>
        <w:rPr>
          <w:rFonts w:ascii="Arial" w:hAnsi="Arial"/>
          <w:sz w:val="20"/>
          <w:szCs w:val="20"/>
        </w:rPr>
      </w:pPr>
    </w:p>
    <w:p w:rsidR="00A96EF7" w:rsidRDefault="00711F19" w:rsidP="00A96EF7">
      <w:pPr>
        <w:spacing w:after="0" w:line="360" w:lineRule="auto"/>
        <w:jc w:val="both"/>
        <w:rPr>
          <w:rFonts w:ascii="Arial" w:hAnsi="Arial"/>
          <w:sz w:val="20"/>
          <w:szCs w:val="20"/>
        </w:rPr>
      </w:pPr>
      <w:r>
        <w:rPr>
          <w:rFonts w:ascii="Arial" w:hAnsi="Arial"/>
          <w:b/>
          <w:sz w:val="20"/>
          <w:szCs w:val="20"/>
        </w:rPr>
        <w:t>Artículo 27</w:t>
      </w:r>
      <w:r w:rsidR="00A96EF7" w:rsidRPr="00A96EF7">
        <w:rPr>
          <w:rFonts w:ascii="Arial" w:hAnsi="Arial"/>
          <w:b/>
          <w:sz w:val="20"/>
          <w:szCs w:val="20"/>
        </w:rPr>
        <w:t>.-</w:t>
      </w:r>
      <w:r w:rsidR="00A96EF7" w:rsidRPr="00A96EF7">
        <w:rPr>
          <w:rFonts w:ascii="Arial" w:hAnsi="Arial"/>
          <w:sz w:val="20"/>
          <w:szCs w:val="20"/>
        </w:rPr>
        <w:t xml:space="preserve"> Los propietarios de predios que cuenten con aparatos de medición, pagarán una tarifa mensual con base en el consumo de agua del período. </w:t>
      </w:r>
    </w:p>
    <w:p w:rsidR="003A096D" w:rsidRDefault="003A096D" w:rsidP="00A96EF7">
      <w:pPr>
        <w:spacing w:after="0" w:line="360" w:lineRule="auto"/>
        <w:jc w:val="both"/>
        <w:rPr>
          <w:rFonts w:ascii="Arial" w:hAnsi="Arial"/>
          <w:sz w:val="20"/>
          <w:szCs w:val="20"/>
        </w:rPr>
      </w:pPr>
    </w:p>
    <w:tbl>
      <w:tblPr>
        <w:tblW w:w="0" w:type="auto"/>
        <w:tblLook w:val="04A0" w:firstRow="1" w:lastRow="0" w:firstColumn="1" w:lastColumn="0" w:noHBand="0" w:noVBand="1"/>
      </w:tblPr>
      <w:tblGrid>
        <w:gridCol w:w="6204"/>
        <w:gridCol w:w="708"/>
        <w:gridCol w:w="851"/>
      </w:tblGrid>
      <w:tr w:rsidR="003A096D" w:rsidRPr="00382119" w:rsidTr="00382119">
        <w:tc>
          <w:tcPr>
            <w:tcW w:w="6204" w:type="dxa"/>
            <w:shd w:val="clear" w:color="auto" w:fill="auto"/>
          </w:tcPr>
          <w:p w:rsidR="003A096D" w:rsidRPr="00382119" w:rsidRDefault="003A096D" w:rsidP="00382119">
            <w:pPr>
              <w:spacing w:after="0" w:line="360" w:lineRule="auto"/>
              <w:jc w:val="both"/>
              <w:rPr>
                <w:rFonts w:ascii="Arial" w:hAnsi="Arial"/>
                <w:b/>
                <w:sz w:val="20"/>
                <w:szCs w:val="20"/>
              </w:rPr>
            </w:pPr>
            <w:r w:rsidRPr="00382119">
              <w:rPr>
                <w:rFonts w:ascii="Arial" w:hAnsi="Arial"/>
                <w:b/>
                <w:sz w:val="20"/>
                <w:szCs w:val="20"/>
              </w:rPr>
              <w:t xml:space="preserve">I. </w:t>
            </w:r>
            <w:r w:rsidRPr="00382119">
              <w:rPr>
                <w:rFonts w:ascii="Arial" w:hAnsi="Arial"/>
                <w:sz w:val="20"/>
                <w:szCs w:val="20"/>
              </w:rPr>
              <w:t>Consumo doméstico</w:t>
            </w:r>
          </w:p>
        </w:tc>
        <w:tc>
          <w:tcPr>
            <w:tcW w:w="708"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14.00</w:t>
            </w:r>
          </w:p>
        </w:tc>
      </w:tr>
      <w:tr w:rsidR="003A096D" w:rsidRPr="00382119" w:rsidTr="00382119">
        <w:tc>
          <w:tcPr>
            <w:tcW w:w="6204" w:type="dxa"/>
            <w:shd w:val="clear" w:color="auto" w:fill="auto"/>
          </w:tcPr>
          <w:p w:rsidR="003A096D" w:rsidRPr="00382119" w:rsidRDefault="003A096D" w:rsidP="00382119">
            <w:pPr>
              <w:spacing w:after="0" w:line="360" w:lineRule="auto"/>
              <w:jc w:val="both"/>
              <w:rPr>
                <w:rFonts w:ascii="Arial" w:hAnsi="Arial"/>
                <w:b/>
                <w:sz w:val="20"/>
                <w:szCs w:val="20"/>
              </w:rPr>
            </w:pPr>
            <w:r w:rsidRPr="00382119">
              <w:rPr>
                <w:rFonts w:ascii="Arial" w:hAnsi="Arial"/>
                <w:b/>
                <w:sz w:val="20"/>
                <w:szCs w:val="20"/>
              </w:rPr>
              <w:t xml:space="preserve">II. </w:t>
            </w:r>
            <w:r w:rsidRPr="00382119">
              <w:rPr>
                <w:rFonts w:ascii="Arial" w:hAnsi="Arial"/>
                <w:sz w:val="20"/>
                <w:szCs w:val="20"/>
              </w:rPr>
              <w:t>Comercio</w:t>
            </w:r>
          </w:p>
        </w:tc>
        <w:tc>
          <w:tcPr>
            <w:tcW w:w="708"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25.00</w:t>
            </w:r>
          </w:p>
        </w:tc>
      </w:tr>
      <w:tr w:rsidR="003A096D" w:rsidRPr="00382119" w:rsidTr="00382119">
        <w:tc>
          <w:tcPr>
            <w:tcW w:w="6204" w:type="dxa"/>
            <w:shd w:val="clear" w:color="auto" w:fill="auto"/>
          </w:tcPr>
          <w:p w:rsidR="003A096D" w:rsidRPr="00382119" w:rsidRDefault="003A096D" w:rsidP="00382119">
            <w:pPr>
              <w:spacing w:after="0" w:line="360" w:lineRule="auto"/>
              <w:jc w:val="both"/>
              <w:rPr>
                <w:rFonts w:ascii="Arial" w:hAnsi="Arial"/>
                <w:b/>
                <w:sz w:val="20"/>
                <w:szCs w:val="20"/>
              </w:rPr>
            </w:pPr>
            <w:r w:rsidRPr="00382119">
              <w:rPr>
                <w:rFonts w:ascii="Arial" w:hAnsi="Arial"/>
                <w:b/>
                <w:sz w:val="20"/>
                <w:szCs w:val="20"/>
              </w:rPr>
              <w:t xml:space="preserve">III. </w:t>
            </w:r>
            <w:r w:rsidRPr="00382119">
              <w:rPr>
                <w:rFonts w:ascii="Arial" w:hAnsi="Arial"/>
                <w:sz w:val="20"/>
                <w:szCs w:val="20"/>
              </w:rPr>
              <w:t>Plantas purificadoras de agua</w:t>
            </w:r>
          </w:p>
        </w:tc>
        <w:tc>
          <w:tcPr>
            <w:tcW w:w="708"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300.00</w:t>
            </w:r>
          </w:p>
        </w:tc>
      </w:tr>
      <w:tr w:rsidR="003A096D" w:rsidRPr="00382119" w:rsidTr="00382119">
        <w:tc>
          <w:tcPr>
            <w:tcW w:w="6204" w:type="dxa"/>
            <w:shd w:val="clear" w:color="auto" w:fill="auto"/>
          </w:tcPr>
          <w:p w:rsidR="003A096D" w:rsidRPr="00382119" w:rsidRDefault="003A096D" w:rsidP="00382119">
            <w:pPr>
              <w:spacing w:after="0" w:line="360" w:lineRule="auto"/>
              <w:jc w:val="both"/>
              <w:rPr>
                <w:rFonts w:ascii="Arial" w:hAnsi="Arial"/>
                <w:b/>
                <w:sz w:val="20"/>
                <w:szCs w:val="20"/>
              </w:rPr>
            </w:pPr>
            <w:r w:rsidRPr="00382119">
              <w:rPr>
                <w:rFonts w:ascii="Arial" w:hAnsi="Arial"/>
                <w:b/>
                <w:sz w:val="20"/>
                <w:szCs w:val="20"/>
              </w:rPr>
              <w:t xml:space="preserve">IV. </w:t>
            </w:r>
            <w:r w:rsidRPr="00382119">
              <w:rPr>
                <w:rFonts w:ascii="Arial" w:hAnsi="Arial"/>
                <w:sz w:val="20"/>
                <w:szCs w:val="20"/>
              </w:rPr>
              <w:t>Contratación, conexión e instalación nueva</w:t>
            </w:r>
          </w:p>
        </w:tc>
        <w:tc>
          <w:tcPr>
            <w:tcW w:w="708"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200.00</w:t>
            </w:r>
          </w:p>
        </w:tc>
      </w:tr>
      <w:tr w:rsidR="003A096D" w:rsidRPr="00382119" w:rsidTr="00382119">
        <w:tc>
          <w:tcPr>
            <w:tcW w:w="6204" w:type="dxa"/>
            <w:shd w:val="clear" w:color="auto" w:fill="auto"/>
          </w:tcPr>
          <w:p w:rsidR="003A096D" w:rsidRPr="00382119" w:rsidRDefault="003A096D" w:rsidP="00382119">
            <w:pPr>
              <w:spacing w:after="0" w:line="360" w:lineRule="auto"/>
              <w:jc w:val="both"/>
              <w:rPr>
                <w:rFonts w:ascii="Arial" w:hAnsi="Arial"/>
                <w:b/>
                <w:sz w:val="20"/>
                <w:szCs w:val="20"/>
              </w:rPr>
            </w:pPr>
            <w:r w:rsidRPr="00382119">
              <w:rPr>
                <w:rFonts w:ascii="Arial" w:hAnsi="Arial"/>
                <w:b/>
                <w:sz w:val="20"/>
                <w:szCs w:val="20"/>
              </w:rPr>
              <w:t xml:space="preserve">V. </w:t>
            </w:r>
            <w:r w:rsidRPr="00382119">
              <w:rPr>
                <w:rFonts w:ascii="Arial" w:hAnsi="Arial"/>
                <w:sz w:val="20"/>
                <w:szCs w:val="20"/>
              </w:rPr>
              <w:t>Reconexión</w:t>
            </w:r>
          </w:p>
        </w:tc>
        <w:tc>
          <w:tcPr>
            <w:tcW w:w="708"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50.00</w:t>
            </w:r>
          </w:p>
        </w:tc>
      </w:tr>
    </w:tbl>
    <w:p w:rsidR="003A096D" w:rsidRPr="00A96EF7" w:rsidRDefault="003A096D"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V</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Derechos por Certificados y Constancias</w:t>
      </w:r>
    </w:p>
    <w:p w:rsidR="00A96EF7" w:rsidRPr="00A96EF7" w:rsidRDefault="00A96EF7" w:rsidP="00A96EF7">
      <w:pPr>
        <w:spacing w:after="0" w:line="360" w:lineRule="auto"/>
        <w:jc w:val="both"/>
        <w:rPr>
          <w:rFonts w:ascii="Arial" w:hAnsi="Arial"/>
          <w:b/>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28</w:t>
      </w:r>
      <w:r w:rsidR="00A96EF7" w:rsidRPr="00A96EF7">
        <w:rPr>
          <w:rFonts w:ascii="Arial" w:hAnsi="Arial"/>
          <w:b/>
          <w:sz w:val="20"/>
          <w:szCs w:val="20"/>
        </w:rPr>
        <w:t>.-</w:t>
      </w:r>
      <w:r w:rsidR="00A96EF7" w:rsidRPr="00A96EF7">
        <w:rPr>
          <w:rFonts w:ascii="Arial" w:hAnsi="Arial"/>
          <w:sz w:val="20"/>
          <w:szCs w:val="20"/>
        </w:rPr>
        <w:t xml:space="preserve"> Por los certificados y constancias que expida la autoridad municipal, se pagarán las cuotas siguientes:</w:t>
      </w:r>
    </w:p>
    <w:p w:rsidR="00A96EF7" w:rsidRDefault="00A96EF7" w:rsidP="00A96EF7">
      <w:pPr>
        <w:spacing w:after="0" w:line="360" w:lineRule="auto"/>
        <w:jc w:val="both"/>
        <w:rPr>
          <w:rFonts w:ascii="Arial" w:hAnsi="Arial"/>
          <w:sz w:val="20"/>
          <w:szCs w:val="20"/>
        </w:rPr>
      </w:pPr>
    </w:p>
    <w:tbl>
      <w:tblPr>
        <w:tblW w:w="0" w:type="auto"/>
        <w:tblLook w:val="04A0" w:firstRow="1" w:lastRow="0" w:firstColumn="1" w:lastColumn="0" w:noHBand="0" w:noVBand="1"/>
      </w:tblPr>
      <w:tblGrid>
        <w:gridCol w:w="6204"/>
        <w:gridCol w:w="708"/>
        <w:gridCol w:w="995"/>
      </w:tblGrid>
      <w:tr w:rsidR="00AC5665" w:rsidRPr="00382119" w:rsidTr="00382119">
        <w:tc>
          <w:tcPr>
            <w:tcW w:w="6204" w:type="dxa"/>
            <w:shd w:val="clear" w:color="auto" w:fill="auto"/>
          </w:tcPr>
          <w:p w:rsidR="00AC5665" w:rsidRPr="00382119" w:rsidRDefault="00AC5665" w:rsidP="00382119">
            <w:pPr>
              <w:spacing w:after="0" w:line="360" w:lineRule="auto"/>
              <w:jc w:val="both"/>
              <w:rPr>
                <w:rFonts w:ascii="Arial" w:hAnsi="Arial"/>
                <w:b/>
                <w:sz w:val="20"/>
                <w:szCs w:val="20"/>
              </w:rPr>
            </w:pPr>
            <w:r w:rsidRPr="00382119">
              <w:rPr>
                <w:rFonts w:ascii="Arial" w:hAnsi="Arial"/>
                <w:b/>
                <w:sz w:val="20"/>
                <w:szCs w:val="20"/>
              </w:rPr>
              <w:t xml:space="preserve">I. </w:t>
            </w:r>
            <w:r w:rsidR="008A6CFC" w:rsidRPr="00382119">
              <w:rPr>
                <w:rFonts w:ascii="Arial" w:hAnsi="Arial"/>
                <w:sz w:val="20"/>
                <w:szCs w:val="20"/>
              </w:rPr>
              <w:t>Por cada certificado que expida el Ayuntamiento</w:t>
            </w:r>
          </w:p>
        </w:tc>
        <w:tc>
          <w:tcPr>
            <w:tcW w:w="708" w:type="dxa"/>
            <w:shd w:val="clear" w:color="auto" w:fill="auto"/>
          </w:tcPr>
          <w:p w:rsidR="00AC5665" w:rsidRPr="00382119" w:rsidRDefault="00AC5665"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AC5665" w:rsidRPr="00382119" w:rsidRDefault="008A6CFC" w:rsidP="00382119">
            <w:pPr>
              <w:spacing w:after="0" w:line="360" w:lineRule="auto"/>
              <w:jc w:val="right"/>
              <w:rPr>
                <w:rFonts w:ascii="Arial" w:hAnsi="Arial"/>
                <w:sz w:val="20"/>
                <w:szCs w:val="20"/>
              </w:rPr>
            </w:pPr>
            <w:r w:rsidRPr="00382119">
              <w:rPr>
                <w:rFonts w:ascii="Arial" w:hAnsi="Arial"/>
                <w:sz w:val="20"/>
                <w:szCs w:val="20"/>
              </w:rPr>
              <w:t>25.00</w:t>
            </w:r>
          </w:p>
        </w:tc>
      </w:tr>
      <w:tr w:rsidR="00AC5665" w:rsidRPr="00382119" w:rsidTr="00382119">
        <w:tc>
          <w:tcPr>
            <w:tcW w:w="6204" w:type="dxa"/>
            <w:shd w:val="clear" w:color="auto" w:fill="auto"/>
          </w:tcPr>
          <w:p w:rsidR="00AC5665" w:rsidRPr="00382119" w:rsidRDefault="00AC5665" w:rsidP="00084049">
            <w:pPr>
              <w:spacing w:after="0" w:line="360" w:lineRule="auto"/>
              <w:jc w:val="both"/>
              <w:rPr>
                <w:rFonts w:ascii="Arial" w:hAnsi="Arial"/>
                <w:b/>
                <w:sz w:val="20"/>
                <w:szCs w:val="20"/>
              </w:rPr>
            </w:pPr>
            <w:r w:rsidRPr="00382119">
              <w:rPr>
                <w:rFonts w:ascii="Arial" w:hAnsi="Arial"/>
                <w:b/>
                <w:sz w:val="20"/>
                <w:szCs w:val="20"/>
              </w:rPr>
              <w:t xml:space="preserve">II. </w:t>
            </w:r>
            <w:r w:rsidRPr="00382119">
              <w:rPr>
                <w:rFonts w:ascii="Arial" w:hAnsi="Arial"/>
                <w:sz w:val="20"/>
                <w:szCs w:val="20"/>
              </w:rPr>
              <w:t xml:space="preserve"> </w:t>
            </w:r>
            <w:r w:rsidR="0028077B">
              <w:rPr>
                <w:rFonts w:ascii="Arial" w:hAnsi="Arial"/>
                <w:sz w:val="20"/>
                <w:szCs w:val="20"/>
              </w:rPr>
              <w:t xml:space="preserve">Por cada </w:t>
            </w:r>
            <w:r w:rsidR="00084049">
              <w:rPr>
                <w:rFonts w:ascii="Arial" w:hAnsi="Arial"/>
                <w:sz w:val="20"/>
                <w:szCs w:val="20"/>
              </w:rPr>
              <w:t xml:space="preserve">copia </w:t>
            </w:r>
            <w:r w:rsidR="00C507D0" w:rsidRPr="00382119">
              <w:rPr>
                <w:rFonts w:ascii="Arial" w:hAnsi="Arial"/>
                <w:sz w:val="20"/>
                <w:szCs w:val="20"/>
              </w:rPr>
              <w:t>certificada que expida el Ayuntamiento</w:t>
            </w:r>
            <w:r w:rsidR="00084049">
              <w:rPr>
                <w:rFonts w:ascii="Arial" w:hAnsi="Arial"/>
                <w:sz w:val="20"/>
                <w:szCs w:val="20"/>
              </w:rPr>
              <w:t xml:space="preserve">, por hoja </w:t>
            </w:r>
          </w:p>
        </w:tc>
        <w:tc>
          <w:tcPr>
            <w:tcW w:w="708" w:type="dxa"/>
            <w:shd w:val="clear" w:color="auto" w:fill="auto"/>
          </w:tcPr>
          <w:p w:rsidR="00AC5665" w:rsidRPr="00382119" w:rsidRDefault="00AC5665"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AC5665" w:rsidRPr="00382119" w:rsidRDefault="008A6CFC" w:rsidP="00382119">
            <w:pPr>
              <w:spacing w:after="0" w:line="360" w:lineRule="auto"/>
              <w:jc w:val="right"/>
              <w:rPr>
                <w:rFonts w:ascii="Arial" w:hAnsi="Arial"/>
                <w:sz w:val="20"/>
                <w:szCs w:val="20"/>
              </w:rPr>
            </w:pPr>
            <w:r w:rsidRPr="00382119">
              <w:rPr>
                <w:rFonts w:ascii="Arial" w:hAnsi="Arial"/>
                <w:sz w:val="20"/>
                <w:szCs w:val="20"/>
              </w:rPr>
              <w:t>3.00</w:t>
            </w:r>
          </w:p>
        </w:tc>
      </w:tr>
      <w:tr w:rsidR="00AC5665" w:rsidRPr="00382119" w:rsidTr="00382119">
        <w:tc>
          <w:tcPr>
            <w:tcW w:w="6204" w:type="dxa"/>
            <w:shd w:val="clear" w:color="auto" w:fill="auto"/>
          </w:tcPr>
          <w:p w:rsidR="00AC5665" w:rsidRPr="00382119" w:rsidRDefault="00AC5665" w:rsidP="00382119">
            <w:pPr>
              <w:spacing w:after="0" w:line="360" w:lineRule="auto"/>
              <w:jc w:val="both"/>
              <w:rPr>
                <w:rFonts w:ascii="Arial" w:hAnsi="Arial"/>
                <w:b/>
                <w:sz w:val="20"/>
                <w:szCs w:val="20"/>
              </w:rPr>
            </w:pPr>
            <w:r w:rsidRPr="00382119">
              <w:rPr>
                <w:rFonts w:ascii="Arial" w:hAnsi="Arial"/>
                <w:b/>
                <w:sz w:val="20"/>
                <w:szCs w:val="20"/>
              </w:rPr>
              <w:t xml:space="preserve">III. </w:t>
            </w:r>
            <w:r w:rsidRPr="00382119">
              <w:rPr>
                <w:rFonts w:ascii="Arial" w:hAnsi="Arial"/>
                <w:sz w:val="20"/>
                <w:szCs w:val="20"/>
              </w:rPr>
              <w:t xml:space="preserve"> </w:t>
            </w:r>
            <w:r w:rsidR="00C507D0" w:rsidRPr="00382119">
              <w:rPr>
                <w:rFonts w:ascii="Arial" w:hAnsi="Arial"/>
                <w:sz w:val="20"/>
                <w:szCs w:val="20"/>
              </w:rPr>
              <w:t>Por cada constancia que expida el Ayuntamiento</w:t>
            </w:r>
          </w:p>
        </w:tc>
        <w:tc>
          <w:tcPr>
            <w:tcW w:w="708" w:type="dxa"/>
            <w:shd w:val="clear" w:color="auto" w:fill="auto"/>
          </w:tcPr>
          <w:p w:rsidR="00AC5665" w:rsidRPr="00382119" w:rsidRDefault="00AC5665"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AC5665" w:rsidRPr="00382119" w:rsidRDefault="008A6CFC" w:rsidP="00382119">
            <w:pPr>
              <w:spacing w:after="0" w:line="360" w:lineRule="auto"/>
              <w:jc w:val="right"/>
              <w:rPr>
                <w:rFonts w:ascii="Arial" w:hAnsi="Arial"/>
                <w:sz w:val="20"/>
                <w:szCs w:val="20"/>
              </w:rPr>
            </w:pPr>
            <w:r w:rsidRPr="00382119">
              <w:rPr>
                <w:rFonts w:ascii="Arial" w:hAnsi="Arial"/>
                <w:sz w:val="20"/>
                <w:szCs w:val="20"/>
              </w:rPr>
              <w:t>25.00</w:t>
            </w:r>
          </w:p>
        </w:tc>
      </w:tr>
      <w:tr w:rsidR="00AC5665" w:rsidRPr="00382119" w:rsidTr="00382119">
        <w:tc>
          <w:tcPr>
            <w:tcW w:w="6204" w:type="dxa"/>
            <w:shd w:val="clear" w:color="auto" w:fill="auto"/>
          </w:tcPr>
          <w:p w:rsidR="00AC5665" w:rsidRPr="00382119" w:rsidRDefault="00AC5665" w:rsidP="00382119">
            <w:pPr>
              <w:spacing w:after="0" w:line="360" w:lineRule="auto"/>
              <w:jc w:val="both"/>
              <w:rPr>
                <w:rFonts w:ascii="Arial" w:hAnsi="Arial"/>
                <w:b/>
                <w:sz w:val="20"/>
                <w:szCs w:val="20"/>
              </w:rPr>
            </w:pPr>
            <w:r w:rsidRPr="00382119">
              <w:rPr>
                <w:rFonts w:ascii="Arial" w:hAnsi="Arial"/>
                <w:b/>
                <w:sz w:val="20"/>
                <w:szCs w:val="20"/>
              </w:rPr>
              <w:t xml:space="preserve">IV. </w:t>
            </w:r>
            <w:r w:rsidRPr="00382119">
              <w:rPr>
                <w:rFonts w:ascii="Arial" w:hAnsi="Arial"/>
                <w:sz w:val="20"/>
                <w:szCs w:val="20"/>
              </w:rPr>
              <w:t xml:space="preserve"> </w:t>
            </w:r>
            <w:r w:rsidR="00C507D0" w:rsidRPr="00382119">
              <w:rPr>
                <w:rFonts w:ascii="Arial" w:hAnsi="Arial"/>
                <w:sz w:val="20"/>
                <w:szCs w:val="20"/>
              </w:rPr>
              <w:t>Por concurso de obras</w:t>
            </w:r>
          </w:p>
        </w:tc>
        <w:tc>
          <w:tcPr>
            <w:tcW w:w="708" w:type="dxa"/>
            <w:shd w:val="clear" w:color="auto" w:fill="auto"/>
          </w:tcPr>
          <w:p w:rsidR="00AC5665" w:rsidRPr="00382119" w:rsidRDefault="00AC5665"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AC5665" w:rsidRPr="00382119" w:rsidRDefault="008A6CFC" w:rsidP="00382119">
            <w:pPr>
              <w:spacing w:after="0" w:line="360" w:lineRule="auto"/>
              <w:jc w:val="right"/>
              <w:rPr>
                <w:rFonts w:ascii="Arial" w:hAnsi="Arial"/>
                <w:sz w:val="20"/>
                <w:szCs w:val="20"/>
              </w:rPr>
            </w:pPr>
            <w:r w:rsidRPr="00382119">
              <w:rPr>
                <w:rFonts w:ascii="Arial" w:hAnsi="Arial"/>
                <w:sz w:val="20"/>
                <w:szCs w:val="20"/>
              </w:rPr>
              <w:t>3,000.00</w:t>
            </w:r>
          </w:p>
        </w:tc>
      </w:tr>
      <w:tr w:rsidR="00AC5665" w:rsidRPr="00382119" w:rsidTr="00382119">
        <w:tc>
          <w:tcPr>
            <w:tcW w:w="6204" w:type="dxa"/>
            <w:shd w:val="clear" w:color="auto" w:fill="auto"/>
          </w:tcPr>
          <w:p w:rsidR="00AC5665" w:rsidRPr="00382119" w:rsidRDefault="00AC5665" w:rsidP="00382119">
            <w:pPr>
              <w:spacing w:after="0" w:line="360" w:lineRule="auto"/>
              <w:jc w:val="both"/>
              <w:rPr>
                <w:rFonts w:ascii="Arial" w:hAnsi="Arial"/>
                <w:b/>
                <w:sz w:val="20"/>
                <w:szCs w:val="20"/>
              </w:rPr>
            </w:pPr>
            <w:r w:rsidRPr="00382119">
              <w:rPr>
                <w:rFonts w:ascii="Arial" w:hAnsi="Arial"/>
                <w:b/>
                <w:sz w:val="20"/>
                <w:szCs w:val="20"/>
              </w:rPr>
              <w:t xml:space="preserve">V. </w:t>
            </w:r>
            <w:r w:rsidRPr="00382119">
              <w:rPr>
                <w:rFonts w:ascii="Arial" w:hAnsi="Arial"/>
                <w:sz w:val="20"/>
                <w:szCs w:val="20"/>
              </w:rPr>
              <w:t xml:space="preserve"> </w:t>
            </w:r>
            <w:r w:rsidR="00C507D0" w:rsidRPr="00382119">
              <w:rPr>
                <w:rFonts w:ascii="Arial" w:hAnsi="Arial"/>
                <w:sz w:val="20"/>
                <w:szCs w:val="20"/>
              </w:rPr>
              <w:t xml:space="preserve">Certificado de títulos de propiedad y renovación  </w:t>
            </w:r>
          </w:p>
        </w:tc>
        <w:tc>
          <w:tcPr>
            <w:tcW w:w="708" w:type="dxa"/>
            <w:shd w:val="clear" w:color="auto" w:fill="auto"/>
          </w:tcPr>
          <w:p w:rsidR="00AC5665" w:rsidRPr="00382119" w:rsidRDefault="00AC5665"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AC5665" w:rsidRPr="00382119" w:rsidRDefault="008A6CFC" w:rsidP="00382119">
            <w:pPr>
              <w:spacing w:after="0" w:line="360" w:lineRule="auto"/>
              <w:jc w:val="right"/>
              <w:rPr>
                <w:rFonts w:ascii="Arial" w:hAnsi="Arial"/>
                <w:sz w:val="20"/>
                <w:szCs w:val="20"/>
              </w:rPr>
            </w:pPr>
            <w:r w:rsidRPr="00382119">
              <w:rPr>
                <w:rFonts w:ascii="Arial" w:hAnsi="Arial"/>
                <w:sz w:val="20"/>
                <w:szCs w:val="20"/>
              </w:rPr>
              <w:t>2,000.00</w:t>
            </w:r>
          </w:p>
        </w:tc>
      </w:tr>
      <w:tr w:rsidR="00AC5665" w:rsidRPr="00382119" w:rsidTr="00382119">
        <w:tc>
          <w:tcPr>
            <w:tcW w:w="6204" w:type="dxa"/>
            <w:shd w:val="clear" w:color="auto" w:fill="auto"/>
          </w:tcPr>
          <w:p w:rsidR="00AC5665" w:rsidRPr="00382119" w:rsidRDefault="00AC5665" w:rsidP="00382119">
            <w:pPr>
              <w:spacing w:after="0" w:line="360" w:lineRule="auto"/>
              <w:jc w:val="both"/>
              <w:rPr>
                <w:rFonts w:ascii="Arial" w:hAnsi="Arial"/>
                <w:b/>
                <w:sz w:val="20"/>
                <w:szCs w:val="20"/>
              </w:rPr>
            </w:pPr>
            <w:r w:rsidRPr="00382119">
              <w:rPr>
                <w:rFonts w:ascii="Arial" w:hAnsi="Arial"/>
                <w:b/>
                <w:sz w:val="20"/>
                <w:szCs w:val="20"/>
              </w:rPr>
              <w:t xml:space="preserve">VI. </w:t>
            </w:r>
            <w:r w:rsidR="00C507D0" w:rsidRPr="00382119">
              <w:rPr>
                <w:rFonts w:ascii="Arial" w:hAnsi="Arial"/>
                <w:sz w:val="20"/>
                <w:szCs w:val="20"/>
              </w:rPr>
              <w:t>Inscripción al padrón de contratista</w:t>
            </w:r>
          </w:p>
        </w:tc>
        <w:tc>
          <w:tcPr>
            <w:tcW w:w="708" w:type="dxa"/>
            <w:shd w:val="clear" w:color="auto" w:fill="auto"/>
          </w:tcPr>
          <w:p w:rsidR="00AC5665" w:rsidRPr="00382119" w:rsidRDefault="001162B3"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AC5665" w:rsidRPr="00382119" w:rsidRDefault="008A6CFC" w:rsidP="00382119">
            <w:pPr>
              <w:spacing w:after="0" w:line="360" w:lineRule="auto"/>
              <w:jc w:val="right"/>
              <w:rPr>
                <w:rFonts w:ascii="Arial" w:hAnsi="Arial"/>
                <w:sz w:val="20"/>
                <w:szCs w:val="20"/>
              </w:rPr>
            </w:pPr>
            <w:r w:rsidRPr="00382119">
              <w:rPr>
                <w:rFonts w:ascii="Arial" w:hAnsi="Arial"/>
                <w:sz w:val="20"/>
                <w:szCs w:val="20"/>
              </w:rPr>
              <w:t>1,000.00</w:t>
            </w:r>
          </w:p>
        </w:tc>
      </w:tr>
    </w:tbl>
    <w:p w:rsidR="00AC5665" w:rsidRDefault="00AC5665"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VI</w:t>
      </w:r>
    </w:p>
    <w:p w:rsidR="001162B3" w:rsidRDefault="00A96EF7" w:rsidP="00A96EF7">
      <w:pPr>
        <w:spacing w:after="0" w:line="360" w:lineRule="auto"/>
        <w:jc w:val="center"/>
        <w:rPr>
          <w:rFonts w:ascii="Arial" w:hAnsi="Arial"/>
          <w:b/>
          <w:sz w:val="20"/>
          <w:szCs w:val="20"/>
        </w:rPr>
      </w:pPr>
      <w:r w:rsidRPr="00A96EF7">
        <w:rPr>
          <w:rFonts w:ascii="Arial" w:hAnsi="Arial"/>
          <w:b/>
          <w:sz w:val="20"/>
          <w:szCs w:val="20"/>
        </w:rPr>
        <w:t>De los Derechos por el Uso y</w:t>
      </w:r>
      <w:r w:rsidR="001162B3">
        <w:rPr>
          <w:rFonts w:ascii="Arial" w:hAnsi="Arial"/>
          <w:b/>
          <w:sz w:val="20"/>
          <w:szCs w:val="20"/>
        </w:rPr>
        <w:t xml:space="preserve"> Aprovechamiento de los Bienes d</w:t>
      </w:r>
      <w:r w:rsidRPr="00A96EF7">
        <w:rPr>
          <w:rFonts w:ascii="Arial" w:hAnsi="Arial"/>
          <w:b/>
          <w:sz w:val="20"/>
          <w:szCs w:val="20"/>
        </w:rPr>
        <w:t xml:space="preserve">e </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Dominio Público del Patrimonio Municipal</w:t>
      </w:r>
    </w:p>
    <w:p w:rsidR="00A96EF7" w:rsidRPr="00A96EF7" w:rsidRDefault="00A96EF7" w:rsidP="00064321">
      <w:pPr>
        <w:spacing w:after="0" w:line="240" w:lineRule="auto"/>
        <w:jc w:val="both"/>
        <w:rPr>
          <w:rFonts w:ascii="Arial" w:hAnsi="Arial"/>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29</w:t>
      </w:r>
      <w:r w:rsidR="00A96EF7" w:rsidRPr="00A96EF7">
        <w:rPr>
          <w:rFonts w:ascii="Arial" w:hAnsi="Arial"/>
          <w:b/>
          <w:sz w:val="20"/>
          <w:szCs w:val="20"/>
        </w:rPr>
        <w:t>.-</w:t>
      </w:r>
      <w:r w:rsidR="00A96EF7" w:rsidRPr="00A96EF7">
        <w:rPr>
          <w:rFonts w:ascii="Arial" w:hAnsi="Arial"/>
          <w:sz w:val="20"/>
          <w:szCs w:val="20"/>
        </w:rPr>
        <w:t xml:space="preserve"> Los derechos por servicios de mercados se causarán y pagarán de conformidad con las siguientes tarifas: </w:t>
      </w:r>
    </w:p>
    <w:p w:rsidR="00A96EF7" w:rsidRPr="00A96EF7" w:rsidRDefault="00A96EF7" w:rsidP="00064321">
      <w:pPr>
        <w:spacing w:after="0" w:line="240" w:lineRule="auto"/>
        <w:jc w:val="both"/>
        <w:rPr>
          <w:rFonts w:ascii="Arial" w:hAnsi="Arial"/>
          <w:sz w:val="20"/>
          <w:szCs w:val="20"/>
        </w:rPr>
      </w:pPr>
    </w:p>
    <w:p w:rsidR="00A96EF7" w:rsidRPr="00A96EF7" w:rsidRDefault="001162B3" w:rsidP="001162B3">
      <w:pPr>
        <w:pStyle w:val="Prrafodelista"/>
        <w:spacing w:after="0" w:line="360" w:lineRule="auto"/>
        <w:ind w:left="0"/>
        <w:jc w:val="both"/>
        <w:rPr>
          <w:rFonts w:ascii="Arial" w:hAnsi="Arial"/>
          <w:sz w:val="20"/>
          <w:szCs w:val="20"/>
        </w:rPr>
      </w:pPr>
      <w:r>
        <w:rPr>
          <w:rFonts w:ascii="Arial" w:hAnsi="Arial"/>
          <w:b/>
          <w:sz w:val="20"/>
          <w:szCs w:val="20"/>
        </w:rPr>
        <w:t xml:space="preserve">I. </w:t>
      </w:r>
      <w:r w:rsidR="00A96EF7" w:rsidRPr="00A96EF7">
        <w:rPr>
          <w:rFonts w:ascii="Arial" w:hAnsi="Arial"/>
          <w:sz w:val="20"/>
          <w:szCs w:val="20"/>
        </w:rPr>
        <w:t xml:space="preserve">En el caso de locales comerciales ubicados en mercados se pagarán $ 200.00 mensuales por local asignado; </w:t>
      </w:r>
    </w:p>
    <w:p w:rsidR="00A96EF7" w:rsidRPr="00A96EF7" w:rsidRDefault="001162B3" w:rsidP="001162B3">
      <w:pPr>
        <w:pStyle w:val="Prrafodelista"/>
        <w:spacing w:after="0" w:line="360" w:lineRule="auto"/>
        <w:ind w:left="0"/>
        <w:jc w:val="both"/>
        <w:rPr>
          <w:rFonts w:ascii="Arial" w:hAnsi="Arial"/>
          <w:sz w:val="20"/>
          <w:szCs w:val="20"/>
        </w:rPr>
      </w:pPr>
      <w:r>
        <w:rPr>
          <w:rFonts w:ascii="Arial" w:hAnsi="Arial"/>
          <w:b/>
          <w:sz w:val="20"/>
          <w:szCs w:val="20"/>
        </w:rPr>
        <w:t xml:space="preserve">II. </w:t>
      </w:r>
      <w:r w:rsidR="00A96EF7" w:rsidRPr="00A96EF7">
        <w:rPr>
          <w:rFonts w:ascii="Arial" w:hAnsi="Arial"/>
          <w:sz w:val="20"/>
          <w:szCs w:val="20"/>
        </w:rPr>
        <w:t>En el caso de comerciantes que utilicen mesetas ubicadas dentro de los mercados, se pagará por venta de carnes $ 10.00 y de verduras $ 5.00 por día, y</w:t>
      </w:r>
    </w:p>
    <w:p w:rsidR="00A96EF7" w:rsidRPr="00A96EF7" w:rsidRDefault="001162B3" w:rsidP="001162B3">
      <w:pPr>
        <w:pStyle w:val="Prrafodelista"/>
        <w:spacing w:after="0" w:line="360" w:lineRule="auto"/>
        <w:ind w:left="0"/>
        <w:jc w:val="both"/>
        <w:rPr>
          <w:rFonts w:ascii="Arial" w:hAnsi="Arial"/>
          <w:sz w:val="20"/>
          <w:szCs w:val="20"/>
        </w:rPr>
      </w:pPr>
      <w:r>
        <w:rPr>
          <w:rFonts w:ascii="Arial" w:hAnsi="Arial"/>
          <w:b/>
          <w:sz w:val="20"/>
          <w:szCs w:val="20"/>
        </w:rPr>
        <w:t xml:space="preserve">III. </w:t>
      </w:r>
      <w:r w:rsidR="00A96EF7" w:rsidRPr="00A96EF7">
        <w:rPr>
          <w:rFonts w:ascii="Arial" w:hAnsi="Arial"/>
          <w:sz w:val="20"/>
          <w:szCs w:val="20"/>
        </w:rPr>
        <w:t xml:space="preserve">Ambulantes $ 30.00 cuota por día. </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VII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Derechos por Servicios de Panteones</w:t>
      </w:r>
    </w:p>
    <w:p w:rsidR="00A96EF7" w:rsidRPr="00A96EF7" w:rsidRDefault="00A96EF7" w:rsidP="00A96EF7">
      <w:pPr>
        <w:spacing w:after="0" w:line="360" w:lineRule="auto"/>
        <w:jc w:val="both"/>
        <w:rPr>
          <w:rFonts w:ascii="Arial" w:hAnsi="Arial"/>
          <w:b/>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30</w:t>
      </w:r>
      <w:r w:rsidR="00A96EF7" w:rsidRPr="00A96EF7">
        <w:rPr>
          <w:rFonts w:ascii="Arial" w:hAnsi="Arial"/>
          <w:b/>
          <w:sz w:val="20"/>
          <w:szCs w:val="20"/>
        </w:rPr>
        <w:t>.-</w:t>
      </w:r>
      <w:r w:rsidR="00A96EF7" w:rsidRPr="00A96EF7">
        <w:rPr>
          <w:rFonts w:ascii="Arial" w:hAnsi="Arial"/>
          <w:sz w:val="20"/>
          <w:szCs w:val="20"/>
        </w:rPr>
        <w:t xml:space="preserve"> Los derechos a que se refiere este capítulo, se causarán y pagarán conforme a las siguientes cuotas: </w:t>
      </w:r>
    </w:p>
    <w:p w:rsidR="00A96EF7" w:rsidRDefault="00A96EF7" w:rsidP="00A96EF7">
      <w:pPr>
        <w:spacing w:after="0" w:line="360" w:lineRule="auto"/>
        <w:jc w:val="both"/>
        <w:rPr>
          <w:rFonts w:ascii="Arial" w:hAnsi="Arial"/>
          <w:sz w:val="20"/>
          <w:szCs w:val="20"/>
        </w:rPr>
      </w:pPr>
    </w:p>
    <w:tbl>
      <w:tblPr>
        <w:tblW w:w="0" w:type="auto"/>
        <w:tblLook w:val="04A0" w:firstRow="1" w:lastRow="0" w:firstColumn="1" w:lastColumn="0" w:noHBand="0" w:noVBand="1"/>
      </w:tblPr>
      <w:tblGrid>
        <w:gridCol w:w="6204"/>
        <w:gridCol w:w="708"/>
        <w:gridCol w:w="1134"/>
      </w:tblGrid>
      <w:tr w:rsidR="001162B3" w:rsidRPr="00382119" w:rsidTr="00382119">
        <w:tc>
          <w:tcPr>
            <w:tcW w:w="6204" w:type="dxa"/>
            <w:shd w:val="clear" w:color="auto" w:fill="auto"/>
          </w:tcPr>
          <w:p w:rsidR="001162B3" w:rsidRPr="00382119" w:rsidRDefault="001162B3" w:rsidP="00382119">
            <w:pPr>
              <w:spacing w:after="0" w:line="360" w:lineRule="auto"/>
              <w:jc w:val="both"/>
              <w:rPr>
                <w:rFonts w:ascii="Arial" w:hAnsi="Arial"/>
                <w:b/>
                <w:sz w:val="20"/>
                <w:szCs w:val="20"/>
              </w:rPr>
            </w:pPr>
            <w:r w:rsidRPr="00382119">
              <w:rPr>
                <w:rFonts w:ascii="Arial" w:hAnsi="Arial"/>
                <w:b/>
                <w:sz w:val="20"/>
                <w:szCs w:val="20"/>
              </w:rPr>
              <w:t xml:space="preserve">I. </w:t>
            </w:r>
            <w:r w:rsidR="00A77269" w:rsidRPr="00382119">
              <w:rPr>
                <w:rFonts w:ascii="Arial" w:hAnsi="Arial"/>
                <w:sz w:val="20"/>
                <w:szCs w:val="20"/>
              </w:rPr>
              <w:t>Renta de fosa por 3 años</w:t>
            </w:r>
          </w:p>
        </w:tc>
        <w:tc>
          <w:tcPr>
            <w:tcW w:w="708" w:type="dxa"/>
            <w:shd w:val="clear" w:color="auto" w:fill="auto"/>
          </w:tcPr>
          <w:p w:rsidR="001162B3" w:rsidRPr="00382119" w:rsidRDefault="001162B3" w:rsidP="00382119">
            <w:pPr>
              <w:spacing w:after="0" w:line="360" w:lineRule="auto"/>
              <w:jc w:val="right"/>
              <w:rPr>
                <w:rFonts w:ascii="Arial" w:hAnsi="Arial"/>
                <w:sz w:val="20"/>
                <w:szCs w:val="20"/>
              </w:rPr>
            </w:pPr>
            <w:r w:rsidRPr="00382119">
              <w:rPr>
                <w:rFonts w:ascii="Arial" w:hAnsi="Arial"/>
                <w:sz w:val="20"/>
                <w:szCs w:val="20"/>
              </w:rPr>
              <w:t>$</w:t>
            </w:r>
          </w:p>
        </w:tc>
        <w:tc>
          <w:tcPr>
            <w:tcW w:w="1134" w:type="dxa"/>
            <w:shd w:val="clear" w:color="auto" w:fill="auto"/>
          </w:tcPr>
          <w:p w:rsidR="001162B3" w:rsidRPr="00382119" w:rsidRDefault="001162B3" w:rsidP="00382119">
            <w:pPr>
              <w:spacing w:after="0" w:line="360" w:lineRule="auto"/>
              <w:jc w:val="right"/>
              <w:rPr>
                <w:rFonts w:ascii="Arial" w:hAnsi="Arial"/>
                <w:sz w:val="20"/>
                <w:szCs w:val="20"/>
              </w:rPr>
            </w:pPr>
            <w:r w:rsidRPr="00382119">
              <w:rPr>
                <w:rFonts w:ascii="Arial" w:hAnsi="Arial"/>
                <w:sz w:val="20"/>
                <w:szCs w:val="20"/>
              </w:rPr>
              <w:t>2,000.00</w:t>
            </w:r>
          </w:p>
        </w:tc>
      </w:tr>
      <w:tr w:rsidR="001162B3" w:rsidRPr="00382119" w:rsidTr="00382119">
        <w:tc>
          <w:tcPr>
            <w:tcW w:w="6204" w:type="dxa"/>
            <w:shd w:val="clear" w:color="auto" w:fill="auto"/>
          </w:tcPr>
          <w:p w:rsidR="001162B3" w:rsidRPr="00382119" w:rsidRDefault="001162B3" w:rsidP="00382119">
            <w:pPr>
              <w:spacing w:after="0" w:line="360" w:lineRule="auto"/>
              <w:jc w:val="both"/>
              <w:rPr>
                <w:rFonts w:ascii="Arial" w:hAnsi="Arial"/>
                <w:b/>
                <w:sz w:val="20"/>
                <w:szCs w:val="20"/>
              </w:rPr>
            </w:pPr>
            <w:r w:rsidRPr="00382119">
              <w:rPr>
                <w:rFonts w:ascii="Arial" w:hAnsi="Arial"/>
                <w:b/>
                <w:sz w:val="20"/>
                <w:szCs w:val="20"/>
              </w:rPr>
              <w:t xml:space="preserve">II. </w:t>
            </w:r>
            <w:r w:rsidRPr="00382119">
              <w:rPr>
                <w:rFonts w:ascii="Arial" w:hAnsi="Arial"/>
                <w:sz w:val="20"/>
                <w:szCs w:val="20"/>
              </w:rPr>
              <w:t xml:space="preserve"> </w:t>
            </w:r>
            <w:r w:rsidR="00A77269" w:rsidRPr="00382119">
              <w:rPr>
                <w:rFonts w:ascii="Arial" w:hAnsi="Arial"/>
                <w:sz w:val="20"/>
                <w:szCs w:val="20"/>
              </w:rPr>
              <w:t>Adquisición de bóveda a perpetuidad</w:t>
            </w:r>
          </w:p>
        </w:tc>
        <w:tc>
          <w:tcPr>
            <w:tcW w:w="708" w:type="dxa"/>
            <w:shd w:val="clear" w:color="auto" w:fill="auto"/>
          </w:tcPr>
          <w:p w:rsidR="001162B3" w:rsidRPr="00382119" w:rsidRDefault="001162B3" w:rsidP="00382119">
            <w:pPr>
              <w:spacing w:after="0" w:line="360" w:lineRule="auto"/>
              <w:jc w:val="right"/>
              <w:rPr>
                <w:rFonts w:ascii="Arial" w:hAnsi="Arial"/>
                <w:sz w:val="20"/>
                <w:szCs w:val="20"/>
              </w:rPr>
            </w:pPr>
            <w:r w:rsidRPr="00382119">
              <w:rPr>
                <w:rFonts w:ascii="Arial" w:hAnsi="Arial"/>
                <w:sz w:val="20"/>
                <w:szCs w:val="20"/>
              </w:rPr>
              <w:t>$</w:t>
            </w:r>
          </w:p>
        </w:tc>
        <w:tc>
          <w:tcPr>
            <w:tcW w:w="1134" w:type="dxa"/>
            <w:shd w:val="clear" w:color="auto" w:fill="auto"/>
          </w:tcPr>
          <w:p w:rsidR="001162B3" w:rsidRPr="00382119" w:rsidRDefault="001162B3" w:rsidP="00382119">
            <w:pPr>
              <w:spacing w:after="0" w:line="360" w:lineRule="auto"/>
              <w:jc w:val="right"/>
              <w:rPr>
                <w:rFonts w:ascii="Arial" w:hAnsi="Arial"/>
                <w:sz w:val="20"/>
                <w:szCs w:val="20"/>
              </w:rPr>
            </w:pPr>
            <w:r w:rsidRPr="00382119">
              <w:rPr>
                <w:rFonts w:ascii="Arial" w:hAnsi="Arial"/>
                <w:sz w:val="20"/>
                <w:szCs w:val="20"/>
              </w:rPr>
              <w:t xml:space="preserve">8,000.00  </w:t>
            </w:r>
          </w:p>
        </w:tc>
      </w:tr>
      <w:tr w:rsidR="001162B3" w:rsidRPr="00382119" w:rsidTr="00382119">
        <w:tc>
          <w:tcPr>
            <w:tcW w:w="6204" w:type="dxa"/>
            <w:shd w:val="clear" w:color="auto" w:fill="auto"/>
          </w:tcPr>
          <w:p w:rsidR="001162B3" w:rsidRPr="00382119" w:rsidRDefault="001162B3" w:rsidP="00382119">
            <w:pPr>
              <w:spacing w:after="0" w:line="360" w:lineRule="auto"/>
              <w:jc w:val="both"/>
              <w:rPr>
                <w:rFonts w:ascii="Arial" w:hAnsi="Arial"/>
                <w:b/>
                <w:sz w:val="20"/>
                <w:szCs w:val="20"/>
              </w:rPr>
            </w:pPr>
            <w:r w:rsidRPr="00382119">
              <w:rPr>
                <w:rFonts w:ascii="Arial" w:hAnsi="Arial"/>
                <w:b/>
                <w:sz w:val="20"/>
                <w:szCs w:val="20"/>
              </w:rPr>
              <w:t xml:space="preserve">III. </w:t>
            </w:r>
            <w:r w:rsidRPr="00382119">
              <w:rPr>
                <w:rFonts w:ascii="Arial" w:hAnsi="Arial"/>
                <w:sz w:val="20"/>
                <w:szCs w:val="20"/>
              </w:rPr>
              <w:t xml:space="preserve"> </w:t>
            </w:r>
            <w:r w:rsidR="00A77269" w:rsidRPr="00382119">
              <w:rPr>
                <w:rFonts w:ascii="Arial" w:hAnsi="Arial"/>
                <w:sz w:val="20"/>
                <w:szCs w:val="20"/>
              </w:rPr>
              <w:t>Adquisición de osario a perpetuidad</w:t>
            </w:r>
          </w:p>
        </w:tc>
        <w:tc>
          <w:tcPr>
            <w:tcW w:w="708" w:type="dxa"/>
            <w:shd w:val="clear" w:color="auto" w:fill="auto"/>
          </w:tcPr>
          <w:p w:rsidR="001162B3" w:rsidRPr="00382119" w:rsidRDefault="001162B3" w:rsidP="00382119">
            <w:pPr>
              <w:spacing w:after="0" w:line="360" w:lineRule="auto"/>
              <w:jc w:val="right"/>
              <w:rPr>
                <w:rFonts w:ascii="Arial" w:hAnsi="Arial"/>
                <w:sz w:val="20"/>
                <w:szCs w:val="20"/>
              </w:rPr>
            </w:pPr>
            <w:r w:rsidRPr="00382119">
              <w:rPr>
                <w:rFonts w:ascii="Arial" w:hAnsi="Arial"/>
                <w:sz w:val="20"/>
                <w:szCs w:val="20"/>
              </w:rPr>
              <w:t>$</w:t>
            </w:r>
          </w:p>
        </w:tc>
        <w:tc>
          <w:tcPr>
            <w:tcW w:w="1134" w:type="dxa"/>
            <w:shd w:val="clear" w:color="auto" w:fill="auto"/>
          </w:tcPr>
          <w:p w:rsidR="001162B3" w:rsidRPr="00382119" w:rsidRDefault="001162B3" w:rsidP="00382119">
            <w:pPr>
              <w:spacing w:after="0" w:line="360" w:lineRule="auto"/>
              <w:jc w:val="right"/>
              <w:rPr>
                <w:rFonts w:ascii="Arial" w:hAnsi="Arial"/>
                <w:sz w:val="20"/>
                <w:szCs w:val="20"/>
              </w:rPr>
            </w:pPr>
            <w:r w:rsidRPr="00382119">
              <w:rPr>
                <w:rFonts w:ascii="Arial" w:hAnsi="Arial"/>
                <w:sz w:val="20"/>
                <w:szCs w:val="20"/>
              </w:rPr>
              <w:t>2,500.00</w:t>
            </w:r>
          </w:p>
        </w:tc>
      </w:tr>
      <w:tr w:rsidR="001162B3" w:rsidRPr="00382119" w:rsidTr="00382119">
        <w:tc>
          <w:tcPr>
            <w:tcW w:w="6204" w:type="dxa"/>
            <w:shd w:val="clear" w:color="auto" w:fill="auto"/>
          </w:tcPr>
          <w:p w:rsidR="001162B3" w:rsidRPr="00382119" w:rsidRDefault="001162B3" w:rsidP="00382119">
            <w:pPr>
              <w:spacing w:after="0" w:line="360" w:lineRule="auto"/>
              <w:jc w:val="both"/>
              <w:rPr>
                <w:rFonts w:ascii="Arial" w:hAnsi="Arial"/>
                <w:b/>
                <w:sz w:val="20"/>
                <w:szCs w:val="20"/>
              </w:rPr>
            </w:pPr>
            <w:r w:rsidRPr="00382119">
              <w:rPr>
                <w:rFonts w:ascii="Arial" w:hAnsi="Arial"/>
                <w:b/>
                <w:sz w:val="20"/>
                <w:szCs w:val="20"/>
              </w:rPr>
              <w:t xml:space="preserve">IV. </w:t>
            </w:r>
            <w:r w:rsidRPr="00382119">
              <w:rPr>
                <w:rFonts w:ascii="Arial" w:hAnsi="Arial"/>
                <w:sz w:val="20"/>
                <w:szCs w:val="20"/>
              </w:rPr>
              <w:t xml:space="preserve"> </w:t>
            </w:r>
            <w:r w:rsidR="00A77269" w:rsidRPr="00382119">
              <w:rPr>
                <w:rFonts w:ascii="Arial" w:hAnsi="Arial"/>
                <w:sz w:val="20"/>
                <w:szCs w:val="20"/>
              </w:rPr>
              <w:t>Exhumación</w:t>
            </w:r>
          </w:p>
        </w:tc>
        <w:tc>
          <w:tcPr>
            <w:tcW w:w="708" w:type="dxa"/>
            <w:shd w:val="clear" w:color="auto" w:fill="auto"/>
          </w:tcPr>
          <w:p w:rsidR="001162B3" w:rsidRPr="00382119" w:rsidRDefault="001162B3" w:rsidP="00382119">
            <w:pPr>
              <w:spacing w:after="0" w:line="360" w:lineRule="auto"/>
              <w:jc w:val="right"/>
              <w:rPr>
                <w:rFonts w:ascii="Arial" w:hAnsi="Arial"/>
                <w:sz w:val="20"/>
                <w:szCs w:val="20"/>
              </w:rPr>
            </w:pPr>
            <w:r w:rsidRPr="00382119">
              <w:rPr>
                <w:rFonts w:ascii="Arial" w:hAnsi="Arial"/>
                <w:sz w:val="20"/>
                <w:szCs w:val="20"/>
              </w:rPr>
              <w:t>$</w:t>
            </w:r>
          </w:p>
        </w:tc>
        <w:tc>
          <w:tcPr>
            <w:tcW w:w="1134" w:type="dxa"/>
            <w:shd w:val="clear" w:color="auto" w:fill="auto"/>
          </w:tcPr>
          <w:p w:rsidR="001162B3" w:rsidRPr="00382119" w:rsidRDefault="001162B3" w:rsidP="00382119">
            <w:pPr>
              <w:spacing w:after="0" w:line="360" w:lineRule="auto"/>
              <w:jc w:val="right"/>
              <w:rPr>
                <w:rFonts w:ascii="Arial" w:hAnsi="Arial"/>
                <w:sz w:val="20"/>
                <w:szCs w:val="20"/>
              </w:rPr>
            </w:pPr>
            <w:r w:rsidRPr="00382119">
              <w:rPr>
                <w:rFonts w:ascii="Arial" w:hAnsi="Arial"/>
                <w:sz w:val="20"/>
                <w:szCs w:val="20"/>
              </w:rPr>
              <w:t>300.00</w:t>
            </w:r>
          </w:p>
        </w:tc>
      </w:tr>
    </w:tbl>
    <w:p w:rsidR="001162B3" w:rsidRDefault="001162B3"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VIII</w:t>
      </w:r>
    </w:p>
    <w:p w:rsidR="00A96EF7" w:rsidRPr="00A96EF7" w:rsidRDefault="00A96EF7" w:rsidP="00A96EF7">
      <w:pPr>
        <w:pStyle w:val="Prrafodelista"/>
        <w:spacing w:after="0" w:line="360" w:lineRule="auto"/>
        <w:ind w:left="0"/>
        <w:jc w:val="center"/>
        <w:rPr>
          <w:rFonts w:ascii="Arial" w:hAnsi="Arial"/>
          <w:b/>
          <w:sz w:val="20"/>
          <w:szCs w:val="20"/>
        </w:rPr>
      </w:pPr>
      <w:r w:rsidRPr="00A96EF7">
        <w:rPr>
          <w:rFonts w:ascii="Arial" w:hAnsi="Arial"/>
          <w:b/>
          <w:sz w:val="20"/>
          <w:szCs w:val="20"/>
        </w:rPr>
        <w:t>Derechos por Servicios de Alumbrado Público</w:t>
      </w:r>
    </w:p>
    <w:p w:rsidR="00A96EF7" w:rsidRPr="00A96EF7" w:rsidRDefault="00A96EF7" w:rsidP="00A96EF7">
      <w:pPr>
        <w:pStyle w:val="Prrafodelista"/>
        <w:spacing w:after="0" w:line="360" w:lineRule="auto"/>
        <w:ind w:left="0"/>
        <w:jc w:val="both"/>
        <w:rPr>
          <w:rFonts w:ascii="Arial" w:hAnsi="Arial"/>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31</w:t>
      </w:r>
      <w:r w:rsidR="00A96EF7" w:rsidRPr="00A96EF7">
        <w:rPr>
          <w:rFonts w:ascii="Arial" w:hAnsi="Arial"/>
          <w:b/>
          <w:sz w:val="20"/>
          <w:szCs w:val="20"/>
        </w:rPr>
        <w:t>.-</w:t>
      </w:r>
      <w:r w:rsidR="00A96EF7" w:rsidRPr="00A96EF7">
        <w:rPr>
          <w:rFonts w:ascii="Arial" w:hAnsi="Arial"/>
          <w:sz w:val="20"/>
          <w:szCs w:val="20"/>
        </w:rPr>
        <w:t xml:space="preserve"> El derecho por servicio de alumbrado público será el que resulte de aplicar la tarifa que se describe en la Ley de Hacienda del Municipio de Panabá, Yucatán.</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CAPITULO IX</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Derechos por Servicios de Vigilancia</w:t>
      </w:r>
    </w:p>
    <w:p w:rsidR="00A96EF7" w:rsidRPr="00A96EF7" w:rsidRDefault="00A96EF7" w:rsidP="00A96EF7">
      <w:pPr>
        <w:spacing w:after="0" w:line="360" w:lineRule="auto"/>
        <w:jc w:val="both"/>
        <w:rPr>
          <w:rFonts w:ascii="Arial" w:hAnsi="Arial"/>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32</w:t>
      </w:r>
      <w:r w:rsidR="00A96EF7" w:rsidRPr="00A96EF7">
        <w:rPr>
          <w:rFonts w:ascii="Arial" w:hAnsi="Arial"/>
          <w:b/>
          <w:sz w:val="20"/>
          <w:szCs w:val="20"/>
        </w:rPr>
        <w:t>.-</w:t>
      </w:r>
      <w:r w:rsidR="00A96EF7" w:rsidRPr="00A96EF7">
        <w:rPr>
          <w:rFonts w:ascii="Arial" w:hAnsi="Arial"/>
          <w:sz w:val="20"/>
          <w:szCs w:val="20"/>
        </w:rPr>
        <w:t xml:space="preserve"> Son sujetos obligados al pago de este derecho las personas físicas o morales que soliciten este servicio de acuerdo con la tarifa tasada en UMA señalada en la Ley de Ingresos del Municipio de Panabá, Yucatán. </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 xml:space="preserve">I.- </w:t>
      </w:r>
      <w:r w:rsidRPr="00A96EF7">
        <w:rPr>
          <w:rFonts w:ascii="Arial" w:hAnsi="Arial"/>
          <w:sz w:val="20"/>
          <w:szCs w:val="20"/>
        </w:rPr>
        <w:t xml:space="preserve">Por mes por cada elemento 75 UMA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II.-</w:t>
      </w:r>
      <w:r w:rsidRPr="00A96EF7">
        <w:rPr>
          <w:rFonts w:ascii="Arial" w:hAnsi="Arial"/>
          <w:sz w:val="20"/>
          <w:szCs w:val="20"/>
        </w:rPr>
        <w:t xml:space="preserve"> Por turno de servicio por cada elemento 3.5 UMA </w:t>
      </w:r>
    </w:p>
    <w:p w:rsidR="00FF2BB2" w:rsidRDefault="00A96EF7" w:rsidP="00A96EF7">
      <w:pPr>
        <w:spacing w:after="0" w:line="360" w:lineRule="auto"/>
        <w:jc w:val="both"/>
        <w:rPr>
          <w:rFonts w:ascii="Arial" w:hAnsi="Arial"/>
          <w:sz w:val="20"/>
          <w:szCs w:val="20"/>
        </w:rPr>
      </w:pPr>
      <w:r w:rsidRPr="00A96EF7">
        <w:rPr>
          <w:rFonts w:ascii="Arial" w:hAnsi="Arial"/>
          <w:b/>
          <w:sz w:val="20"/>
          <w:szCs w:val="20"/>
        </w:rPr>
        <w:t>III.-</w:t>
      </w:r>
      <w:r w:rsidRPr="00A96EF7">
        <w:rPr>
          <w:rFonts w:ascii="Arial" w:hAnsi="Arial"/>
          <w:sz w:val="20"/>
          <w:szCs w:val="20"/>
        </w:rPr>
        <w:t xml:space="preserve"> Por hora o fracción por cada elemento 0.75</w:t>
      </w:r>
      <w:r w:rsidR="00FF2BB2">
        <w:rPr>
          <w:rFonts w:ascii="Arial" w:hAnsi="Arial"/>
          <w:sz w:val="20"/>
          <w:szCs w:val="20"/>
        </w:rPr>
        <w:t>.</w:t>
      </w:r>
      <w:r w:rsidRPr="00A96EF7">
        <w:rPr>
          <w:rFonts w:ascii="Arial" w:hAnsi="Arial"/>
          <w:sz w:val="20"/>
          <w:szCs w:val="20"/>
        </w:rPr>
        <w:t xml:space="preserve"> UMA </w:t>
      </w:r>
    </w:p>
    <w:p w:rsid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El pago de este derecho se hará al momento de solicitar el servicio. </w:t>
      </w:r>
    </w:p>
    <w:p w:rsidR="00C4410D" w:rsidRPr="00A96EF7" w:rsidRDefault="00C4410D"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X</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 xml:space="preserve">De los Servicios que Presta la Dirección de Desarrollo Urbano </w:t>
      </w:r>
    </w:p>
    <w:p w:rsidR="00A96EF7" w:rsidRPr="00A96EF7" w:rsidRDefault="00A96EF7" w:rsidP="00A96EF7">
      <w:pPr>
        <w:spacing w:after="0" w:line="360" w:lineRule="auto"/>
        <w:jc w:val="both"/>
        <w:rPr>
          <w:rFonts w:ascii="Arial" w:hAnsi="Arial"/>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33</w:t>
      </w:r>
      <w:r w:rsidR="00A96EF7" w:rsidRPr="00A96EF7">
        <w:rPr>
          <w:rFonts w:ascii="Arial" w:hAnsi="Arial"/>
          <w:b/>
          <w:sz w:val="20"/>
          <w:szCs w:val="20"/>
        </w:rPr>
        <w:t>.-</w:t>
      </w:r>
      <w:r w:rsidR="00A96EF7" w:rsidRPr="00A96EF7">
        <w:rPr>
          <w:rFonts w:ascii="Arial" w:hAnsi="Arial"/>
          <w:sz w:val="20"/>
          <w:szCs w:val="20"/>
        </w:rPr>
        <w:t xml:space="preserve">La tarifa del derecho por los servicios que presta la dirección de Desarrollo Urbano, se pagará por metro cuadrado conforme a lo siguiente: </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pStyle w:val="Prrafodelista"/>
        <w:spacing w:after="0" w:line="360" w:lineRule="auto"/>
        <w:ind w:left="0"/>
        <w:jc w:val="both"/>
        <w:rPr>
          <w:rFonts w:ascii="Arial" w:hAnsi="Arial"/>
          <w:sz w:val="20"/>
          <w:szCs w:val="20"/>
        </w:rPr>
      </w:pPr>
      <w:r w:rsidRPr="00A96EF7">
        <w:rPr>
          <w:rFonts w:ascii="Arial" w:hAnsi="Arial"/>
          <w:sz w:val="20"/>
          <w:szCs w:val="20"/>
        </w:rPr>
        <w:t>Las licencias de Uso de suelo será la siguiente.</w:t>
      </w:r>
    </w:p>
    <w:p w:rsidR="00A96EF7" w:rsidRDefault="00A96EF7" w:rsidP="00A96EF7">
      <w:pPr>
        <w:pStyle w:val="Prrafodelista"/>
        <w:spacing w:after="0" w:line="360" w:lineRule="auto"/>
        <w:ind w:left="0"/>
        <w:jc w:val="both"/>
        <w:rPr>
          <w:rFonts w:ascii="Arial" w:hAnsi="Arial"/>
          <w:sz w:val="20"/>
          <w:szCs w:val="20"/>
        </w:rPr>
      </w:pPr>
    </w:p>
    <w:tbl>
      <w:tblPr>
        <w:tblW w:w="0" w:type="auto"/>
        <w:tblLook w:val="04A0" w:firstRow="1" w:lastRow="0" w:firstColumn="1" w:lastColumn="0" w:noHBand="0" w:noVBand="1"/>
      </w:tblPr>
      <w:tblGrid>
        <w:gridCol w:w="5637"/>
        <w:gridCol w:w="425"/>
        <w:gridCol w:w="2551"/>
      </w:tblGrid>
      <w:tr w:rsidR="00A77269" w:rsidRPr="00382119" w:rsidTr="00382119">
        <w:tc>
          <w:tcPr>
            <w:tcW w:w="5637" w:type="dxa"/>
            <w:shd w:val="clear" w:color="auto" w:fill="auto"/>
          </w:tcPr>
          <w:p w:rsidR="00A77269" w:rsidRPr="00382119" w:rsidRDefault="00A77269" w:rsidP="00382119">
            <w:pPr>
              <w:spacing w:after="0" w:line="360" w:lineRule="auto"/>
              <w:jc w:val="both"/>
              <w:rPr>
                <w:rFonts w:ascii="Arial" w:hAnsi="Arial"/>
                <w:b/>
                <w:sz w:val="20"/>
                <w:szCs w:val="20"/>
              </w:rPr>
            </w:pPr>
            <w:r w:rsidRPr="00382119">
              <w:rPr>
                <w:rFonts w:ascii="Arial" w:hAnsi="Arial"/>
                <w:b/>
                <w:sz w:val="20"/>
                <w:szCs w:val="20"/>
              </w:rPr>
              <w:t xml:space="preserve">I. </w:t>
            </w:r>
            <w:r w:rsidR="008A3702" w:rsidRPr="00382119">
              <w:rPr>
                <w:rFonts w:ascii="Arial" w:hAnsi="Arial"/>
                <w:sz w:val="20"/>
                <w:szCs w:val="20"/>
              </w:rPr>
              <w:t>Licencia de uso de suelo comercial</w:t>
            </w:r>
          </w:p>
        </w:tc>
        <w:tc>
          <w:tcPr>
            <w:tcW w:w="425" w:type="dxa"/>
            <w:shd w:val="clear" w:color="auto" w:fill="auto"/>
          </w:tcPr>
          <w:p w:rsidR="00A77269" w:rsidRPr="00382119" w:rsidRDefault="00A77269" w:rsidP="00382119">
            <w:pPr>
              <w:spacing w:after="0" w:line="360" w:lineRule="auto"/>
              <w:jc w:val="right"/>
              <w:rPr>
                <w:rFonts w:ascii="Arial" w:hAnsi="Arial"/>
                <w:sz w:val="20"/>
                <w:szCs w:val="20"/>
              </w:rPr>
            </w:pPr>
            <w:r w:rsidRPr="00382119">
              <w:rPr>
                <w:rFonts w:ascii="Arial" w:hAnsi="Arial"/>
                <w:sz w:val="20"/>
                <w:szCs w:val="20"/>
              </w:rPr>
              <w:t>$</w:t>
            </w:r>
          </w:p>
        </w:tc>
        <w:tc>
          <w:tcPr>
            <w:tcW w:w="2551" w:type="dxa"/>
            <w:shd w:val="clear" w:color="auto" w:fill="auto"/>
          </w:tcPr>
          <w:p w:rsidR="00A77269" w:rsidRPr="00382119" w:rsidRDefault="00A77269" w:rsidP="00382119">
            <w:pPr>
              <w:spacing w:after="0" w:line="360" w:lineRule="auto"/>
              <w:jc w:val="right"/>
              <w:rPr>
                <w:rFonts w:ascii="Arial" w:hAnsi="Arial"/>
                <w:sz w:val="20"/>
                <w:szCs w:val="20"/>
              </w:rPr>
            </w:pPr>
            <w:r w:rsidRPr="00382119">
              <w:rPr>
                <w:rFonts w:ascii="Arial" w:hAnsi="Arial"/>
                <w:sz w:val="20"/>
                <w:szCs w:val="20"/>
              </w:rPr>
              <w:t>10 por metro cuadrado.</w:t>
            </w:r>
          </w:p>
        </w:tc>
      </w:tr>
      <w:tr w:rsidR="00A77269" w:rsidRPr="00382119" w:rsidTr="00382119">
        <w:tc>
          <w:tcPr>
            <w:tcW w:w="5637" w:type="dxa"/>
            <w:shd w:val="clear" w:color="auto" w:fill="auto"/>
          </w:tcPr>
          <w:p w:rsidR="00A77269" w:rsidRPr="00382119" w:rsidRDefault="00A77269" w:rsidP="00382119">
            <w:pPr>
              <w:spacing w:after="0" w:line="360" w:lineRule="auto"/>
              <w:jc w:val="both"/>
              <w:rPr>
                <w:rFonts w:ascii="Arial" w:hAnsi="Arial"/>
                <w:b/>
                <w:sz w:val="20"/>
                <w:szCs w:val="20"/>
              </w:rPr>
            </w:pPr>
            <w:r w:rsidRPr="00382119">
              <w:rPr>
                <w:rFonts w:ascii="Arial" w:hAnsi="Arial"/>
                <w:b/>
                <w:sz w:val="20"/>
                <w:szCs w:val="20"/>
              </w:rPr>
              <w:t xml:space="preserve">II. </w:t>
            </w:r>
            <w:r w:rsidRPr="00382119">
              <w:rPr>
                <w:rFonts w:ascii="Arial" w:hAnsi="Arial"/>
                <w:sz w:val="20"/>
                <w:szCs w:val="20"/>
              </w:rPr>
              <w:t xml:space="preserve"> </w:t>
            </w:r>
            <w:r w:rsidR="008A3702" w:rsidRPr="00382119">
              <w:rPr>
                <w:rFonts w:ascii="Arial" w:hAnsi="Arial"/>
                <w:sz w:val="20"/>
                <w:szCs w:val="20"/>
              </w:rPr>
              <w:t>Licencia de uso de suelo industrial</w:t>
            </w:r>
          </w:p>
        </w:tc>
        <w:tc>
          <w:tcPr>
            <w:tcW w:w="425" w:type="dxa"/>
            <w:shd w:val="clear" w:color="auto" w:fill="auto"/>
          </w:tcPr>
          <w:p w:rsidR="00A77269" w:rsidRPr="00382119" w:rsidRDefault="00A77269" w:rsidP="00382119">
            <w:pPr>
              <w:spacing w:after="0" w:line="360" w:lineRule="auto"/>
              <w:jc w:val="right"/>
              <w:rPr>
                <w:rFonts w:ascii="Arial" w:hAnsi="Arial"/>
                <w:sz w:val="20"/>
                <w:szCs w:val="20"/>
              </w:rPr>
            </w:pPr>
            <w:r w:rsidRPr="00382119">
              <w:rPr>
                <w:rFonts w:ascii="Arial" w:hAnsi="Arial"/>
                <w:sz w:val="20"/>
                <w:szCs w:val="20"/>
              </w:rPr>
              <w:t>$</w:t>
            </w:r>
          </w:p>
        </w:tc>
        <w:tc>
          <w:tcPr>
            <w:tcW w:w="2551" w:type="dxa"/>
            <w:shd w:val="clear" w:color="auto" w:fill="auto"/>
          </w:tcPr>
          <w:p w:rsidR="00A77269" w:rsidRPr="00382119" w:rsidRDefault="00A77269" w:rsidP="00382119">
            <w:pPr>
              <w:spacing w:after="0" w:line="360" w:lineRule="auto"/>
              <w:jc w:val="right"/>
              <w:rPr>
                <w:rFonts w:ascii="Arial" w:hAnsi="Arial"/>
                <w:sz w:val="20"/>
                <w:szCs w:val="20"/>
              </w:rPr>
            </w:pPr>
            <w:r w:rsidRPr="00382119">
              <w:rPr>
                <w:rFonts w:ascii="Arial" w:hAnsi="Arial"/>
                <w:sz w:val="20"/>
                <w:szCs w:val="20"/>
              </w:rPr>
              <w:t>12 por metro cuadrado.</w:t>
            </w:r>
          </w:p>
        </w:tc>
      </w:tr>
      <w:tr w:rsidR="00A77269" w:rsidRPr="00382119" w:rsidTr="00382119">
        <w:tc>
          <w:tcPr>
            <w:tcW w:w="5637" w:type="dxa"/>
            <w:shd w:val="clear" w:color="auto" w:fill="auto"/>
          </w:tcPr>
          <w:p w:rsidR="00A77269" w:rsidRPr="00382119" w:rsidRDefault="00A77269" w:rsidP="00382119">
            <w:pPr>
              <w:spacing w:after="0" w:line="360" w:lineRule="auto"/>
              <w:jc w:val="both"/>
              <w:rPr>
                <w:rFonts w:ascii="Arial" w:hAnsi="Arial"/>
                <w:b/>
                <w:sz w:val="20"/>
                <w:szCs w:val="20"/>
              </w:rPr>
            </w:pPr>
            <w:r w:rsidRPr="00382119">
              <w:rPr>
                <w:rFonts w:ascii="Arial" w:hAnsi="Arial"/>
                <w:b/>
                <w:sz w:val="20"/>
                <w:szCs w:val="20"/>
              </w:rPr>
              <w:t xml:space="preserve">III. </w:t>
            </w:r>
            <w:r w:rsidRPr="00382119">
              <w:rPr>
                <w:rFonts w:ascii="Arial" w:hAnsi="Arial"/>
                <w:sz w:val="20"/>
                <w:szCs w:val="20"/>
              </w:rPr>
              <w:t xml:space="preserve"> </w:t>
            </w:r>
            <w:r w:rsidR="008A3702" w:rsidRPr="00382119">
              <w:rPr>
                <w:rFonts w:ascii="Arial" w:hAnsi="Arial"/>
                <w:sz w:val="20"/>
                <w:szCs w:val="20"/>
              </w:rPr>
              <w:t>Licencia de uso de suelo residencia y agrícola</w:t>
            </w:r>
          </w:p>
        </w:tc>
        <w:tc>
          <w:tcPr>
            <w:tcW w:w="425" w:type="dxa"/>
            <w:shd w:val="clear" w:color="auto" w:fill="auto"/>
          </w:tcPr>
          <w:p w:rsidR="00A77269" w:rsidRPr="00382119" w:rsidRDefault="00A77269" w:rsidP="00382119">
            <w:pPr>
              <w:spacing w:after="0" w:line="360" w:lineRule="auto"/>
              <w:jc w:val="right"/>
              <w:rPr>
                <w:rFonts w:ascii="Arial" w:hAnsi="Arial"/>
                <w:sz w:val="20"/>
                <w:szCs w:val="20"/>
              </w:rPr>
            </w:pPr>
            <w:r w:rsidRPr="00382119">
              <w:rPr>
                <w:rFonts w:ascii="Arial" w:hAnsi="Arial"/>
                <w:sz w:val="20"/>
                <w:szCs w:val="20"/>
              </w:rPr>
              <w:t>$</w:t>
            </w:r>
          </w:p>
        </w:tc>
        <w:tc>
          <w:tcPr>
            <w:tcW w:w="2551" w:type="dxa"/>
            <w:shd w:val="clear" w:color="auto" w:fill="auto"/>
          </w:tcPr>
          <w:p w:rsidR="00A77269" w:rsidRPr="00382119" w:rsidRDefault="00A77269" w:rsidP="00382119">
            <w:pPr>
              <w:spacing w:after="0" w:line="360" w:lineRule="auto"/>
              <w:jc w:val="right"/>
              <w:rPr>
                <w:rFonts w:ascii="Arial" w:hAnsi="Arial"/>
                <w:sz w:val="20"/>
                <w:szCs w:val="20"/>
              </w:rPr>
            </w:pPr>
            <w:r w:rsidRPr="00382119">
              <w:rPr>
                <w:rFonts w:ascii="Arial" w:hAnsi="Arial"/>
                <w:sz w:val="20"/>
                <w:szCs w:val="20"/>
              </w:rPr>
              <w:t>2.00</w:t>
            </w:r>
          </w:p>
        </w:tc>
      </w:tr>
      <w:tr w:rsidR="00A77269" w:rsidRPr="00382119" w:rsidTr="00382119">
        <w:tc>
          <w:tcPr>
            <w:tcW w:w="5637" w:type="dxa"/>
            <w:shd w:val="clear" w:color="auto" w:fill="auto"/>
          </w:tcPr>
          <w:p w:rsidR="00A77269" w:rsidRPr="00382119" w:rsidRDefault="00A77269" w:rsidP="00382119">
            <w:pPr>
              <w:spacing w:after="0" w:line="360" w:lineRule="auto"/>
              <w:jc w:val="both"/>
              <w:rPr>
                <w:rFonts w:ascii="Arial" w:hAnsi="Arial"/>
                <w:b/>
                <w:sz w:val="20"/>
                <w:szCs w:val="20"/>
              </w:rPr>
            </w:pPr>
            <w:r w:rsidRPr="00382119">
              <w:rPr>
                <w:rFonts w:ascii="Arial" w:hAnsi="Arial"/>
                <w:b/>
                <w:sz w:val="20"/>
                <w:szCs w:val="20"/>
              </w:rPr>
              <w:t xml:space="preserve">IV. </w:t>
            </w:r>
            <w:r w:rsidR="008A3702" w:rsidRPr="00382119">
              <w:rPr>
                <w:rFonts w:ascii="Arial" w:hAnsi="Arial"/>
                <w:sz w:val="20"/>
                <w:szCs w:val="20"/>
              </w:rPr>
              <w:t>Licencias de construcción será la siguiente</w:t>
            </w:r>
            <w:r w:rsidR="001D02C8">
              <w:rPr>
                <w:rFonts w:ascii="Arial" w:hAnsi="Arial"/>
                <w:sz w:val="20"/>
                <w:szCs w:val="20"/>
              </w:rPr>
              <w:t>.</w:t>
            </w:r>
          </w:p>
        </w:tc>
        <w:tc>
          <w:tcPr>
            <w:tcW w:w="425" w:type="dxa"/>
            <w:shd w:val="clear" w:color="auto" w:fill="auto"/>
          </w:tcPr>
          <w:p w:rsidR="00A77269" w:rsidRPr="00382119" w:rsidRDefault="00A77269" w:rsidP="00382119">
            <w:pPr>
              <w:spacing w:after="0" w:line="360" w:lineRule="auto"/>
              <w:jc w:val="right"/>
              <w:rPr>
                <w:rFonts w:ascii="Arial" w:hAnsi="Arial"/>
                <w:sz w:val="20"/>
                <w:szCs w:val="20"/>
              </w:rPr>
            </w:pPr>
          </w:p>
        </w:tc>
        <w:tc>
          <w:tcPr>
            <w:tcW w:w="2551" w:type="dxa"/>
            <w:shd w:val="clear" w:color="auto" w:fill="auto"/>
          </w:tcPr>
          <w:p w:rsidR="00A77269" w:rsidRPr="00382119" w:rsidRDefault="00A77269" w:rsidP="00382119">
            <w:pPr>
              <w:spacing w:after="0" w:line="360" w:lineRule="auto"/>
              <w:jc w:val="right"/>
              <w:rPr>
                <w:rFonts w:ascii="Arial" w:hAnsi="Arial"/>
                <w:sz w:val="20"/>
                <w:szCs w:val="20"/>
              </w:rPr>
            </w:pPr>
          </w:p>
        </w:tc>
      </w:tr>
    </w:tbl>
    <w:p w:rsidR="00A77269" w:rsidRDefault="00A77269" w:rsidP="00A96EF7">
      <w:pPr>
        <w:pStyle w:val="Prrafodelista"/>
        <w:spacing w:after="0" w:line="360" w:lineRule="auto"/>
        <w:ind w:left="0"/>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31"/>
      </w:tblGrid>
      <w:tr w:rsidR="00FE4CE3" w:rsidRPr="00382119" w:rsidTr="00382119">
        <w:tc>
          <w:tcPr>
            <w:tcW w:w="4630" w:type="dxa"/>
            <w:shd w:val="clear" w:color="auto" w:fill="auto"/>
          </w:tcPr>
          <w:p w:rsidR="00FE4CE3" w:rsidRPr="00382119" w:rsidRDefault="00FE4CE3" w:rsidP="00382119">
            <w:pPr>
              <w:pStyle w:val="Prrafodelista"/>
              <w:spacing w:after="0" w:line="360" w:lineRule="auto"/>
              <w:ind w:left="0"/>
              <w:jc w:val="center"/>
              <w:rPr>
                <w:rFonts w:ascii="Arial" w:hAnsi="Arial"/>
                <w:sz w:val="20"/>
                <w:szCs w:val="20"/>
              </w:rPr>
            </w:pPr>
            <w:r w:rsidRPr="00382119">
              <w:rPr>
                <w:rFonts w:ascii="Arial" w:hAnsi="Arial"/>
                <w:b/>
                <w:sz w:val="20"/>
                <w:szCs w:val="20"/>
              </w:rPr>
              <w:t>MICRO ESTABLECIMIENTO</w:t>
            </w:r>
          </w:p>
        </w:tc>
        <w:tc>
          <w:tcPr>
            <w:tcW w:w="4631" w:type="dxa"/>
            <w:shd w:val="clear" w:color="auto" w:fill="auto"/>
          </w:tcPr>
          <w:p w:rsidR="00FE4CE3" w:rsidRPr="00382119" w:rsidRDefault="00FE4CE3" w:rsidP="00382119">
            <w:pPr>
              <w:spacing w:after="0" w:line="360" w:lineRule="auto"/>
              <w:jc w:val="center"/>
              <w:rPr>
                <w:rFonts w:ascii="Arial" w:hAnsi="Arial"/>
                <w:b/>
                <w:sz w:val="20"/>
                <w:szCs w:val="20"/>
              </w:rPr>
            </w:pPr>
            <w:r w:rsidRPr="00382119">
              <w:rPr>
                <w:rFonts w:ascii="Arial" w:hAnsi="Arial"/>
                <w:b/>
                <w:sz w:val="20"/>
                <w:szCs w:val="20"/>
              </w:rPr>
              <w:t>DERECHO DE LICENCIA DE CONSTRUCCIÓN</w:t>
            </w:r>
          </w:p>
          <w:p w:rsidR="00FE4CE3" w:rsidRPr="00382119" w:rsidRDefault="00FE4CE3" w:rsidP="00382119">
            <w:pPr>
              <w:pStyle w:val="Prrafodelista"/>
              <w:spacing w:after="0" w:line="360" w:lineRule="auto"/>
              <w:ind w:left="0"/>
              <w:jc w:val="center"/>
              <w:rPr>
                <w:rFonts w:ascii="Arial" w:hAnsi="Arial"/>
                <w:sz w:val="20"/>
                <w:szCs w:val="20"/>
              </w:rPr>
            </w:pPr>
            <w:r w:rsidRPr="00382119">
              <w:rPr>
                <w:rFonts w:ascii="Arial" w:hAnsi="Arial"/>
                <w:b/>
                <w:sz w:val="20"/>
                <w:szCs w:val="20"/>
              </w:rPr>
              <w:t>6 U.M.A</w:t>
            </w:r>
          </w:p>
        </w:tc>
      </w:tr>
      <w:tr w:rsidR="00FE4CE3" w:rsidRPr="00382119" w:rsidTr="00382119">
        <w:tc>
          <w:tcPr>
            <w:tcW w:w="9261" w:type="dxa"/>
            <w:gridSpan w:val="2"/>
            <w:shd w:val="clear" w:color="auto" w:fill="auto"/>
          </w:tcPr>
          <w:p w:rsidR="00FE4CE3" w:rsidRPr="00382119" w:rsidRDefault="00FE4CE3" w:rsidP="00382119">
            <w:pPr>
              <w:pStyle w:val="Prrafodelista"/>
              <w:spacing w:after="0" w:line="360" w:lineRule="auto"/>
              <w:ind w:left="0"/>
              <w:jc w:val="both"/>
              <w:rPr>
                <w:rFonts w:ascii="Arial" w:hAnsi="Arial"/>
                <w:sz w:val="20"/>
                <w:szCs w:val="20"/>
              </w:rPr>
            </w:pPr>
            <w:r w:rsidRPr="00382119">
              <w:rPr>
                <w:rFonts w:ascii="Arial" w:hAnsi="Arial"/>
                <w:sz w:val="20"/>
                <w:szCs w:val="20"/>
              </w:rPr>
              <w:t>Expendios de Pan, Tortilla, Refrescos, Paletas, Helados, de Flores. Loncherías, Taquerías, Tortillerías.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 panadería.</w:t>
            </w:r>
          </w:p>
        </w:tc>
      </w:tr>
    </w:tbl>
    <w:p w:rsidR="00FE4CE3" w:rsidRDefault="00FE4CE3" w:rsidP="00A96EF7">
      <w:pPr>
        <w:pStyle w:val="Prrafodelista"/>
        <w:spacing w:after="0" w:line="360" w:lineRule="auto"/>
        <w:ind w:left="0"/>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31"/>
      </w:tblGrid>
      <w:tr w:rsidR="00FE4CE3" w:rsidRPr="00382119" w:rsidTr="00382119">
        <w:tc>
          <w:tcPr>
            <w:tcW w:w="4630" w:type="dxa"/>
            <w:shd w:val="clear" w:color="auto" w:fill="auto"/>
          </w:tcPr>
          <w:p w:rsidR="00FE4CE3" w:rsidRPr="00382119" w:rsidRDefault="00FE4CE3" w:rsidP="00382119">
            <w:pPr>
              <w:pStyle w:val="Prrafodelista"/>
              <w:spacing w:after="0" w:line="360" w:lineRule="auto"/>
              <w:ind w:left="0"/>
              <w:jc w:val="center"/>
              <w:rPr>
                <w:rFonts w:ascii="Arial" w:hAnsi="Arial"/>
                <w:sz w:val="20"/>
                <w:szCs w:val="20"/>
              </w:rPr>
            </w:pPr>
            <w:r w:rsidRPr="00382119">
              <w:rPr>
                <w:rFonts w:ascii="Arial" w:hAnsi="Arial"/>
                <w:b/>
                <w:sz w:val="20"/>
                <w:szCs w:val="20"/>
              </w:rPr>
              <w:t>PEQUEÑO ESTABLECIMIENTO</w:t>
            </w:r>
          </w:p>
        </w:tc>
        <w:tc>
          <w:tcPr>
            <w:tcW w:w="4631" w:type="dxa"/>
            <w:shd w:val="clear" w:color="auto" w:fill="auto"/>
          </w:tcPr>
          <w:p w:rsidR="00FE4CE3" w:rsidRPr="00382119" w:rsidRDefault="00FE4CE3" w:rsidP="00382119">
            <w:pPr>
              <w:pStyle w:val="Prrafodelista"/>
              <w:spacing w:after="0" w:line="360" w:lineRule="auto"/>
              <w:ind w:left="0"/>
              <w:jc w:val="center"/>
              <w:rPr>
                <w:rFonts w:ascii="Arial" w:hAnsi="Arial"/>
                <w:sz w:val="20"/>
                <w:szCs w:val="20"/>
              </w:rPr>
            </w:pPr>
            <w:r w:rsidRPr="00382119">
              <w:rPr>
                <w:rFonts w:ascii="Arial" w:hAnsi="Arial"/>
                <w:b/>
                <w:sz w:val="20"/>
                <w:szCs w:val="20"/>
              </w:rPr>
              <w:t>DERECHO DE LICENCIA DE CONSTRUCCIÓN 11 U.M.A</w:t>
            </w:r>
          </w:p>
        </w:tc>
      </w:tr>
      <w:tr w:rsidR="00FE4CE3" w:rsidRPr="00382119" w:rsidTr="00382119">
        <w:tc>
          <w:tcPr>
            <w:tcW w:w="9261" w:type="dxa"/>
            <w:gridSpan w:val="2"/>
            <w:shd w:val="clear" w:color="auto" w:fill="auto"/>
          </w:tcPr>
          <w:p w:rsidR="00FE4CE3" w:rsidRPr="00382119" w:rsidRDefault="00FE4CE3" w:rsidP="00382119">
            <w:pPr>
              <w:pStyle w:val="Prrafodelista"/>
              <w:spacing w:after="0" w:line="360" w:lineRule="auto"/>
              <w:ind w:left="0"/>
              <w:jc w:val="both"/>
              <w:rPr>
                <w:rFonts w:ascii="Arial" w:hAnsi="Arial"/>
                <w:sz w:val="20"/>
                <w:szCs w:val="20"/>
              </w:rPr>
            </w:pPr>
            <w:r w:rsidRPr="00382119">
              <w:rPr>
                <w:rFonts w:ascii="Arial" w:hAnsi="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bl>
    <w:p w:rsidR="008C3341" w:rsidRDefault="008C3341" w:rsidP="008C3341">
      <w:pPr>
        <w:pStyle w:val="Prrafodelista"/>
        <w:spacing w:after="0" w:line="360" w:lineRule="auto"/>
        <w:ind w:left="0"/>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31"/>
      </w:tblGrid>
      <w:tr w:rsidR="008C3341" w:rsidRPr="00382119" w:rsidTr="00382119">
        <w:tc>
          <w:tcPr>
            <w:tcW w:w="4630" w:type="dxa"/>
            <w:shd w:val="clear" w:color="auto" w:fill="auto"/>
          </w:tcPr>
          <w:p w:rsidR="008C3341" w:rsidRPr="00382119" w:rsidRDefault="008C3341" w:rsidP="00382119">
            <w:pPr>
              <w:pStyle w:val="Prrafodelista"/>
              <w:spacing w:after="0" w:line="360" w:lineRule="auto"/>
              <w:ind w:left="0"/>
              <w:jc w:val="center"/>
              <w:rPr>
                <w:rFonts w:ascii="Arial" w:hAnsi="Arial"/>
                <w:sz w:val="20"/>
                <w:szCs w:val="20"/>
              </w:rPr>
            </w:pPr>
            <w:r w:rsidRPr="00382119">
              <w:rPr>
                <w:rFonts w:ascii="Arial" w:hAnsi="Arial"/>
                <w:b/>
                <w:sz w:val="20"/>
                <w:szCs w:val="20"/>
              </w:rPr>
              <w:t>MEDIANO ESTABLECIMIENTO</w:t>
            </w:r>
          </w:p>
        </w:tc>
        <w:tc>
          <w:tcPr>
            <w:tcW w:w="4631" w:type="dxa"/>
            <w:shd w:val="clear" w:color="auto" w:fill="auto"/>
          </w:tcPr>
          <w:p w:rsidR="008C3341" w:rsidRPr="00382119" w:rsidRDefault="008C3341" w:rsidP="00382119">
            <w:pPr>
              <w:pStyle w:val="Prrafodelista"/>
              <w:spacing w:after="0" w:line="360" w:lineRule="auto"/>
              <w:ind w:left="0"/>
              <w:jc w:val="center"/>
              <w:rPr>
                <w:rFonts w:ascii="Arial" w:hAnsi="Arial"/>
                <w:sz w:val="20"/>
                <w:szCs w:val="20"/>
              </w:rPr>
            </w:pPr>
            <w:r w:rsidRPr="00382119">
              <w:rPr>
                <w:rFonts w:ascii="Arial" w:hAnsi="Arial"/>
                <w:b/>
                <w:sz w:val="20"/>
                <w:szCs w:val="20"/>
              </w:rPr>
              <w:t>DERECHO DE LICENCIA DE CONSTRUCCIÓN 13 UMA</w:t>
            </w:r>
          </w:p>
        </w:tc>
      </w:tr>
      <w:tr w:rsidR="008C3341" w:rsidRPr="00382119" w:rsidTr="00382119">
        <w:tc>
          <w:tcPr>
            <w:tcW w:w="9261" w:type="dxa"/>
            <w:gridSpan w:val="2"/>
            <w:shd w:val="clear" w:color="auto" w:fill="auto"/>
          </w:tcPr>
          <w:p w:rsidR="008C3341" w:rsidRPr="00382119" w:rsidRDefault="008C3341" w:rsidP="00382119">
            <w:pPr>
              <w:pStyle w:val="Prrafodelista"/>
              <w:spacing w:after="0" w:line="360" w:lineRule="auto"/>
              <w:ind w:left="0"/>
              <w:jc w:val="both"/>
              <w:rPr>
                <w:rFonts w:ascii="Arial" w:hAnsi="Arial"/>
                <w:sz w:val="20"/>
                <w:szCs w:val="20"/>
              </w:rPr>
            </w:pPr>
            <w:r w:rsidRPr="00382119">
              <w:rPr>
                <w:rFonts w:ascii="Arial" w:hAnsi="Arial"/>
                <w:sz w:val="20"/>
                <w:szCs w:val="20"/>
              </w:rPr>
              <w:t>Mini súper, Mudanzas, Lavadero de Vehículos, Cafetería-Restaurant, Veterinarias y Similares, Panadería (artesanal), Estacionamientos, Agencias de Refrescos, Joyerías en General, Ferro tlapalería y Material Eléctrico, Tiendas de Materiales de Construcción en General, Centros de Servicios Varios, Oficinas y Consultorios de Servicios Profesionales,  Posadas y Hospedajes.</w:t>
            </w:r>
          </w:p>
        </w:tc>
      </w:tr>
    </w:tbl>
    <w:p w:rsidR="008C3341" w:rsidRDefault="008C3341" w:rsidP="008C3341">
      <w:pPr>
        <w:pStyle w:val="Prrafodelista"/>
        <w:spacing w:after="0" w:line="360" w:lineRule="auto"/>
        <w:ind w:left="0"/>
        <w:jc w:val="both"/>
        <w:rPr>
          <w:rFonts w:ascii="Arial" w:hAnsi="Arial"/>
          <w:sz w:val="20"/>
          <w:szCs w:val="20"/>
        </w:rPr>
      </w:pP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31"/>
      </w:tblGrid>
      <w:tr w:rsidR="008C3341" w:rsidRPr="00382119" w:rsidTr="00382119">
        <w:tc>
          <w:tcPr>
            <w:tcW w:w="4630" w:type="dxa"/>
            <w:shd w:val="clear" w:color="auto" w:fill="auto"/>
          </w:tcPr>
          <w:p w:rsidR="008C3341" w:rsidRPr="00382119" w:rsidRDefault="008C3341" w:rsidP="00382119">
            <w:pPr>
              <w:pStyle w:val="Prrafodelista"/>
              <w:spacing w:after="0" w:line="360" w:lineRule="auto"/>
              <w:ind w:left="0"/>
              <w:jc w:val="center"/>
              <w:rPr>
                <w:rFonts w:ascii="Arial" w:hAnsi="Arial"/>
                <w:sz w:val="20"/>
                <w:szCs w:val="20"/>
              </w:rPr>
            </w:pPr>
            <w:r w:rsidRPr="00382119">
              <w:rPr>
                <w:rFonts w:ascii="Arial" w:hAnsi="Arial"/>
                <w:b/>
                <w:sz w:val="20"/>
                <w:szCs w:val="20"/>
              </w:rPr>
              <w:t>GRANDE ESTABLECIMIENTO</w:t>
            </w:r>
          </w:p>
        </w:tc>
        <w:tc>
          <w:tcPr>
            <w:tcW w:w="4631" w:type="dxa"/>
            <w:shd w:val="clear" w:color="auto" w:fill="auto"/>
          </w:tcPr>
          <w:p w:rsidR="008C3341" w:rsidRPr="00382119" w:rsidRDefault="008C3341" w:rsidP="00382119">
            <w:pPr>
              <w:spacing w:after="0" w:line="360" w:lineRule="auto"/>
              <w:jc w:val="center"/>
              <w:rPr>
                <w:rFonts w:ascii="Arial" w:hAnsi="Arial"/>
                <w:b/>
                <w:sz w:val="20"/>
                <w:szCs w:val="20"/>
              </w:rPr>
            </w:pPr>
            <w:r w:rsidRPr="00382119">
              <w:rPr>
                <w:rFonts w:ascii="Arial" w:hAnsi="Arial"/>
                <w:b/>
                <w:sz w:val="20"/>
                <w:szCs w:val="20"/>
              </w:rPr>
              <w:t>DERECHO DE LICENCIA DE CONSTRUCCIÓN 15 UMA</w:t>
            </w:r>
          </w:p>
        </w:tc>
      </w:tr>
    </w:tbl>
    <w:p w:rsidR="008C3341" w:rsidRDefault="008C3341" w:rsidP="008C33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1"/>
      </w:tblGrid>
      <w:tr w:rsidR="008C3341" w:rsidRPr="00382119" w:rsidTr="00382119">
        <w:tc>
          <w:tcPr>
            <w:tcW w:w="9261" w:type="dxa"/>
            <w:shd w:val="clear" w:color="auto" w:fill="auto"/>
          </w:tcPr>
          <w:p w:rsidR="008C3341" w:rsidRPr="00382119" w:rsidRDefault="008C3341" w:rsidP="00382119">
            <w:pPr>
              <w:pStyle w:val="Prrafodelista"/>
              <w:spacing w:after="0" w:line="360" w:lineRule="auto"/>
              <w:ind w:left="0"/>
              <w:jc w:val="both"/>
              <w:rPr>
                <w:rFonts w:ascii="Arial" w:hAnsi="Arial"/>
                <w:sz w:val="20"/>
                <w:szCs w:val="20"/>
              </w:rPr>
            </w:pPr>
            <w:r w:rsidRPr="00382119">
              <w:rPr>
                <w:rFonts w:ascii="Arial" w:hAnsi="Arial"/>
                <w:sz w:val="20"/>
                <w:szCs w:val="20"/>
              </w:rPr>
              <w:t>Farmacia,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y casa de empeños y remates.</w:t>
            </w:r>
          </w:p>
        </w:tc>
      </w:tr>
    </w:tbl>
    <w:p w:rsidR="008C3341" w:rsidRDefault="008C3341" w:rsidP="008C3341">
      <w:pPr>
        <w:pStyle w:val="Prrafodelista"/>
        <w:spacing w:after="0" w:line="360" w:lineRule="auto"/>
        <w:ind w:left="0"/>
        <w:jc w:val="both"/>
        <w:rPr>
          <w:rFonts w:ascii="Arial" w:hAnsi="Arial"/>
          <w:sz w:val="20"/>
          <w:szCs w:val="20"/>
        </w:rPr>
      </w:pP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31"/>
      </w:tblGrid>
      <w:tr w:rsidR="008C3341" w:rsidRPr="00382119" w:rsidTr="00064321">
        <w:tc>
          <w:tcPr>
            <w:tcW w:w="4630" w:type="dxa"/>
            <w:shd w:val="clear" w:color="auto" w:fill="auto"/>
          </w:tcPr>
          <w:p w:rsidR="008C3341" w:rsidRPr="00382119" w:rsidRDefault="00F938C9" w:rsidP="00382119">
            <w:pPr>
              <w:pStyle w:val="Prrafodelista"/>
              <w:spacing w:after="0" w:line="360" w:lineRule="auto"/>
              <w:ind w:left="0"/>
              <w:jc w:val="center"/>
              <w:rPr>
                <w:rFonts w:ascii="Arial" w:hAnsi="Arial"/>
                <w:sz w:val="20"/>
                <w:szCs w:val="20"/>
              </w:rPr>
            </w:pPr>
            <w:r w:rsidRPr="00382119">
              <w:rPr>
                <w:rFonts w:ascii="Arial" w:hAnsi="Arial"/>
                <w:b/>
                <w:sz w:val="20"/>
                <w:szCs w:val="20"/>
              </w:rPr>
              <w:t>EMPRESA COMERCIAL, INDUSTRIAL O DE SERVICIO</w:t>
            </w:r>
          </w:p>
        </w:tc>
        <w:tc>
          <w:tcPr>
            <w:tcW w:w="4631" w:type="dxa"/>
            <w:shd w:val="clear" w:color="auto" w:fill="auto"/>
          </w:tcPr>
          <w:p w:rsidR="008C3341" w:rsidRPr="00382119" w:rsidRDefault="00F938C9" w:rsidP="00382119">
            <w:pPr>
              <w:spacing w:after="0" w:line="360" w:lineRule="auto"/>
              <w:jc w:val="center"/>
              <w:rPr>
                <w:rFonts w:ascii="Arial" w:hAnsi="Arial"/>
                <w:b/>
                <w:sz w:val="20"/>
                <w:szCs w:val="20"/>
              </w:rPr>
            </w:pPr>
            <w:r w:rsidRPr="00382119">
              <w:rPr>
                <w:rFonts w:ascii="Arial" w:hAnsi="Arial"/>
                <w:b/>
                <w:sz w:val="20"/>
                <w:szCs w:val="20"/>
              </w:rPr>
              <w:t>DERECHO DE LICENCIA DE CONSTRUCCIÓN 20 UMA</w:t>
            </w:r>
          </w:p>
        </w:tc>
      </w:tr>
      <w:tr w:rsidR="008C3341" w:rsidRPr="00382119" w:rsidTr="00064321">
        <w:tc>
          <w:tcPr>
            <w:tcW w:w="9261" w:type="dxa"/>
            <w:gridSpan w:val="2"/>
            <w:shd w:val="clear" w:color="auto" w:fill="auto"/>
          </w:tcPr>
          <w:p w:rsidR="008C3341" w:rsidRPr="00382119" w:rsidRDefault="00F938C9" w:rsidP="00382119">
            <w:pPr>
              <w:pStyle w:val="Prrafodelista"/>
              <w:spacing w:after="0" w:line="360" w:lineRule="auto"/>
              <w:ind w:left="0"/>
              <w:jc w:val="both"/>
              <w:rPr>
                <w:rFonts w:ascii="Arial" w:hAnsi="Arial"/>
                <w:sz w:val="20"/>
                <w:szCs w:val="20"/>
              </w:rPr>
            </w:pPr>
            <w:r w:rsidRPr="00382119">
              <w:rPr>
                <w:rFonts w:ascii="Arial" w:hAnsi="Arial"/>
                <w:sz w:val="20"/>
                <w:szCs w:val="20"/>
              </w:rPr>
              <w:t>Hoteles, Clínicas y Hospitales. Casa de Cambio, Cinemas. Escuelas Particulares, Fábricas y Maquiladoras de hasta 20 empleados. Mueblería y Artículos para el Hogar, Inmuebles con Instalación de Antenas de Comunicación. Bancos, Fábricas de Blocks e insumos para construcción, Gaseras, Agencias de Automóviles Nuevos, Fábricas y Maquiladoras de hasta 50 empleados, Tienda de Artículos Electrodomésticos, Muebles, Línea Blanca, Terminal de Autobuses. Súper Mercado y/o Tienda Departamental, Gasolineras, Sistemas de Comunicación por Cable, Fábricas</w:t>
            </w:r>
          </w:p>
        </w:tc>
      </w:tr>
    </w:tbl>
    <w:p w:rsidR="00F21BCE" w:rsidRDefault="00F21BCE" w:rsidP="008C3341">
      <w:pPr>
        <w:pStyle w:val="Prrafodelista"/>
        <w:spacing w:after="0" w:line="360" w:lineRule="auto"/>
        <w:ind w:left="0"/>
        <w:jc w:val="both"/>
        <w:rPr>
          <w:rFonts w:ascii="Arial" w:hAnsi="Arial"/>
          <w:sz w:val="20"/>
          <w:szCs w:val="20"/>
        </w:rPr>
      </w:pPr>
    </w:p>
    <w:tbl>
      <w:tblPr>
        <w:tblW w:w="5000" w:type="pct"/>
        <w:tblLook w:val="04A0" w:firstRow="1" w:lastRow="0" w:firstColumn="1" w:lastColumn="0" w:noHBand="0" w:noVBand="1"/>
      </w:tblPr>
      <w:tblGrid>
        <w:gridCol w:w="5253"/>
        <w:gridCol w:w="331"/>
        <w:gridCol w:w="3753"/>
      </w:tblGrid>
      <w:tr w:rsidR="00F21BCE" w:rsidRPr="00382119" w:rsidTr="00382119">
        <w:tc>
          <w:tcPr>
            <w:tcW w:w="2813" w:type="pct"/>
            <w:shd w:val="clear" w:color="auto" w:fill="auto"/>
          </w:tcPr>
          <w:p w:rsidR="00F21BCE" w:rsidRPr="00382119" w:rsidRDefault="00F21BCE" w:rsidP="00382119">
            <w:pPr>
              <w:pStyle w:val="Prrafodelista"/>
              <w:spacing w:after="0" w:line="360" w:lineRule="auto"/>
              <w:ind w:left="0"/>
              <w:jc w:val="both"/>
              <w:rPr>
                <w:rFonts w:ascii="Arial" w:hAnsi="Arial"/>
                <w:b/>
                <w:sz w:val="20"/>
                <w:szCs w:val="20"/>
              </w:rPr>
            </w:pPr>
            <w:r w:rsidRPr="00382119">
              <w:rPr>
                <w:rFonts w:ascii="Arial" w:hAnsi="Arial"/>
                <w:b/>
                <w:sz w:val="20"/>
                <w:szCs w:val="20"/>
              </w:rPr>
              <w:t>I.</w:t>
            </w:r>
            <w:r w:rsidR="00DD050E" w:rsidRPr="00382119">
              <w:rPr>
                <w:rFonts w:ascii="Arial" w:hAnsi="Arial"/>
                <w:sz w:val="20"/>
                <w:szCs w:val="20"/>
              </w:rPr>
              <w:t xml:space="preserve"> </w:t>
            </w:r>
            <w:r w:rsidR="00084049">
              <w:rPr>
                <w:rFonts w:ascii="Arial" w:hAnsi="Arial"/>
                <w:sz w:val="20"/>
                <w:szCs w:val="20"/>
              </w:rPr>
              <w:t>C</w:t>
            </w:r>
            <w:r w:rsidR="001D02C8" w:rsidRPr="00382119">
              <w:rPr>
                <w:rFonts w:ascii="Arial" w:hAnsi="Arial"/>
                <w:sz w:val="20"/>
                <w:szCs w:val="20"/>
              </w:rPr>
              <w:t>onstancias de terminación de obra constancia de unión y división de inmuebles se pagará</w:t>
            </w:r>
          </w:p>
        </w:tc>
        <w:tc>
          <w:tcPr>
            <w:tcW w:w="177" w:type="pct"/>
            <w:shd w:val="clear" w:color="auto" w:fill="auto"/>
          </w:tcPr>
          <w:p w:rsidR="00463F3B" w:rsidRPr="00382119" w:rsidRDefault="00463F3B" w:rsidP="00382119">
            <w:pPr>
              <w:pStyle w:val="Prrafodelista"/>
              <w:spacing w:after="0" w:line="360" w:lineRule="auto"/>
              <w:ind w:left="0"/>
              <w:jc w:val="right"/>
              <w:rPr>
                <w:rFonts w:ascii="Arial" w:hAnsi="Arial"/>
                <w:sz w:val="20"/>
                <w:szCs w:val="20"/>
              </w:rPr>
            </w:pPr>
          </w:p>
          <w:p w:rsidR="00F21BCE" w:rsidRPr="00382119" w:rsidRDefault="00F21BC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463F3B" w:rsidRPr="00382119" w:rsidRDefault="00463F3B" w:rsidP="00382119">
            <w:pPr>
              <w:pStyle w:val="Prrafodelista"/>
              <w:spacing w:after="0" w:line="360" w:lineRule="auto"/>
              <w:ind w:left="0"/>
              <w:jc w:val="right"/>
              <w:rPr>
                <w:rFonts w:ascii="Arial" w:hAnsi="Arial"/>
                <w:sz w:val="20"/>
                <w:szCs w:val="20"/>
              </w:rPr>
            </w:pPr>
          </w:p>
          <w:p w:rsidR="00F21BC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23.00 por metro cuadrado</w:t>
            </w:r>
          </w:p>
        </w:tc>
      </w:tr>
      <w:tr w:rsidR="00F21BCE" w:rsidRPr="00382119" w:rsidTr="00382119">
        <w:tc>
          <w:tcPr>
            <w:tcW w:w="2813" w:type="pct"/>
            <w:shd w:val="clear" w:color="auto" w:fill="auto"/>
          </w:tcPr>
          <w:p w:rsidR="00F21BCE" w:rsidRPr="00382119" w:rsidRDefault="00F21BCE" w:rsidP="00382119">
            <w:pPr>
              <w:pStyle w:val="Prrafodelista"/>
              <w:spacing w:after="0" w:line="360" w:lineRule="auto"/>
              <w:ind w:left="0"/>
              <w:jc w:val="both"/>
              <w:rPr>
                <w:rFonts w:ascii="Arial" w:hAnsi="Arial"/>
                <w:b/>
                <w:sz w:val="20"/>
                <w:szCs w:val="20"/>
              </w:rPr>
            </w:pPr>
            <w:r w:rsidRPr="00382119">
              <w:rPr>
                <w:rFonts w:ascii="Arial" w:hAnsi="Arial"/>
                <w:b/>
                <w:sz w:val="20"/>
                <w:szCs w:val="20"/>
              </w:rPr>
              <w:t>II.</w:t>
            </w:r>
            <w:r w:rsidR="00DD050E" w:rsidRPr="00382119">
              <w:rPr>
                <w:rFonts w:ascii="Arial" w:hAnsi="Arial"/>
                <w:sz w:val="20"/>
                <w:szCs w:val="20"/>
              </w:rPr>
              <w:t xml:space="preserve"> Licencia para realizar demolición</w:t>
            </w:r>
          </w:p>
        </w:tc>
        <w:tc>
          <w:tcPr>
            <w:tcW w:w="177" w:type="pct"/>
            <w:shd w:val="clear" w:color="auto" w:fill="auto"/>
          </w:tcPr>
          <w:p w:rsidR="00F21BCE" w:rsidRPr="00382119" w:rsidRDefault="00F21BC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F21BCE" w:rsidRPr="00382119" w:rsidRDefault="003C04DF" w:rsidP="00382119">
            <w:pPr>
              <w:pStyle w:val="Prrafodelista"/>
              <w:spacing w:after="0" w:line="360" w:lineRule="auto"/>
              <w:ind w:left="0"/>
              <w:jc w:val="right"/>
              <w:rPr>
                <w:rFonts w:ascii="Arial" w:hAnsi="Arial"/>
                <w:sz w:val="20"/>
                <w:szCs w:val="20"/>
              </w:rPr>
            </w:pPr>
            <w:r w:rsidRPr="00382119">
              <w:rPr>
                <w:rFonts w:ascii="Arial" w:hAnsi="Arial"/>
                <w:sz w:val="20"/>
                <w:szCs w:val="20"/>
              </w:rPr>
              <w:t>8.00 por metro cuadrado.</w:t>
            </w:r>
          </w:p>
        </w:tc>
      </w:tr>
      <w:tr w:rsidR="00F21BCE" w:rsidRPr="00382119" w:rsidTr="00382119">
        <w:tc>
          <w:tcPr>
            <w:tcW w:w="2813" w:type="pct"/>
            <w:shd w:val="clear" w:color="auto" w:fill="auto"/>
          </w:tcPr>
          <w:p w:rsidR="00F21BCE" w:rsidRPr="00382119" w:rsidRDefault="00F21BCE" w:rsidP="00382119">
            <w:pPr>
              <w:pStyle w:val="Prrafodelista"/>
              <w:spacing w:after="0" w:line="360" w:lineRule="auto"/>
              <w:ind w:left="0"/>
              <w:jc w:val="both"/>
              <w:rPr>
                <w:rFonts w:ascii="Arial" w:hAnsi="Arial"/>
                <w:b/>
                <w:sz w:val="20"/>
                <w:szCs w:val="20"/>
              </w:rPr>
            </w:pPr>
            <w:r w:rsidRPr="00382119">
              <w:rPr>
                <w:rFonts w:ascii="Arial" w:hAnsi="Arial"/>
                <w:b/>
                <w:sz w:val="20"/>
                <w:szCs w:val="20"/>
              </w:rPr>
              <w:t>III.</w:t>
            </w:r>
            <w:r w:rsidR="003C04DF" w:rsidRPr="00382119">
              <w:rPr>
                <w:rFonts w:ascii="Arial" w:hAnsi="Arial"/>
                <w:sz w:val="20"/>
                <w:szCs w:val="20"/>
              </w:rPr>
              <w:t xml:space="preserve"> Constancia de régimen de Condominio</w:t>
            </w:r>
          </w:p>
        </w:tc>
        <w:tc>
          <w:tcPr>
            <w:tcW w:w="177" w:type="pct"/>
            <w:shd w:val="clear" w:color="auto" w:fill="auto"/>
          </w:tcPr>
          <w:p w:rsidR="00F21BCE" w:rsidRPr="00382119" w:rsidRDefault="00F21BC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F21BCE" w:rsidRPr="00382119" w:rsidRDefault="003C04DF" w:rsidP="00382119">
            <w:pPr>
              <w:pStyle w:val="Prrafodelista"/>
              <w:spacing w:after="0" w:line="360" w:lineRule="auto"/>
              <w:ind w:left="0"/>
              <w:jc w:val="right"/>
              <w:rPr>
                <w:rFonts w:ascii="Arial" w:hAnsi="Arial"/>
                <w:sz w:val="20"/>
                <w:szCs w:val="20"/>
              </w:rPr>
            </w:pPr>
            <w:r w:rsidRPr="00382119">
              <w:rPr>
                <w:rFonts w:ascii="Arial" w:hAnsi="Arial"/>
                <w:sz w:val="20"/>
                <w:szCs w:val="20"/>
              </w:rPr>
              <w:t>45.00 por predio, departamento o local.</w:t>
            </w:r>
          </w:p>
        </w:tc>
      </w:tr>
      <w:tr w:rsidR="00F21BCE" w:rsidRPr="00382119" w:rsidTr="00382119">
        <w:tc>
          <w:tcPr>
            <w:tcW w:w="2813" w:type="pct"/>
            <w:shd w:val="clear" w:color="auto" w:fill="auto"/>
          </w:tcPr>
          <w:p w:rsidR="00F21BCE" w:rsidRPr="00382119" w:rsidRDefault="00F21BCE" w:rsidP="00382119">
            <w:pPr>
              <w:pStyle w:val="Prrafodelista"/>
              <w:spacing w:after="0" w:line="360" w:lineRule="auto"/>
              <w:ind w:left="0"/>
              <w:jc w:val="both"/>
              <w:rPr>
                <w:rFonts w:ascii="Arial" w:hAnsi="Arial"/>
                <w:b/>
                <w:sz w:val="20"/>
                <w:szCs w:val="20"/>
              </w:rPr>
            </w:pPr>
            <w:r w:rsidRPr="00382119">
              <w:rPr>
                <w:rFonts w:ascii="Arial" w:hAnsi="Arial"/>
                <w:b/>
                <w:sz w:val="20"/>
                <w:szCs w:val="20"/>
              </w:rPr>
              <w:t xml:space="preserve">IV. </w:t>
            </w:r>
            <w:r w:rsidR="003C04DF" w:rsidRPr="00382119">
              <w:rPr>
                <w:rFonts w:ascii="Arial" w:hAnsi="Arial"/>
                <w:sz w:val="20"/>
                <w:szCs w:val="20"/>
              </w:rPr>
              <w:t>Constancia de alineamiento</w:t>
            </w:r>
          </w:p>
        </w:tc>
        <w:tc>
          <w:tcPr>
            <w:tcW w:w="177" w:type="pct"/>
            <w:shd w:val="clear" w:color="auto" w:fill="auto"/>
          </w:tcPr>
          <w:p w:rsidR="00F21BC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F21BCE" w:rsidRPr="00382119" w:rsidRDefault="003C04DF" w:rsidP="00382119">
            <w:pPr>
              <w:pStyle w:val="Prrafodelista"/>
              <w:spacing w:after="0" w:line="360" w:lineRule="auto"/>
              <w:ind w:left="0"/>
              <w:jc w:val="right"/>
              <w:rPr>
                <w:rFonts w:ascii="Arial" w:hAnsi="Arial"/>
                <w:sz w:val="20"/>
                <w:szCs w:val="20"/>
              </w:rPr>
            </w:pPr>
            <w:r w:rsidRPr="00382119">
              <w:rPr>
                <w:rFonts w:ascii="Arial" w:hAnsi="Arial"/>
                <w:sz w:val="20"/>
                <w:szCs w:val="20"/>
              </w:rPr>
              <w:t>9.00 por metro lineal de frente o frentes del predio que den a la vía pública.</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 xml:space="preserve">V. </w:t>
            </w:r>
            <w:r w:rsidR="003C04DF" w:rsidRPr="00382119">
              <w:rPr>
                <w:rFonts w:ascii="Arial" w:hAnsi="Arial"/>
                <w:sz w:val="20"/>
                <w:szCs w:val="20"/>
              </w:rPr>
              <w:t>Constancia para Obras de Urbanización</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3C04DF" w:rsidP="00382119">
            <w:pPr>
              <w:pStyle w:val="Prrafodelista"/>
              <w:spacing w:after="0" w:line="360" w:lineRule="auto"/>
              <w:ind w:left="0"/>
              <w:jc w:val="right"/>
              <w:rPr>
                <w:rFonts w:ascii="Arial" w:hAnsi="Arial"/>
                <w:sz w:val="20"/>
                <w:szCs w:val="20"/>
              </w:rPr>
            </w:pPr>
            <w:r w:rsidRPr="00382119">
              <w:rPr>
                <w:rFonts w:ascii="Arial" w:hAnsi="Arial"/>
                <w:sz w:val="20"/>
                <w:szCs w:val="20"/>
              </w:rPr>
              <w:t>5.75 por metro cuadrado de vía pública.</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 xml:space="preserve">VI. </w:t>
            </w:r>
            <w:r w:rsidR="003C04DF" w:rsidRPr="00382119">
              <w:rPr>
                <w:rFonts w:ascii="Arial" w:hAnsi="Arial"/>
                <w:sz w:val="20"/>
                <w:szCs w:val="20"/>
              </w:rPr>
              <w:t>Sellado de planos</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3C04DF" w:rsidP="00382119">
            <w:pPr>
              <w:pStyle w:val="Prrafodelista"/>
              <w:spacing w:after="0" w:line="360" w:lineRule="auto"/>
              <w:ind w:left="0"/>
              <w:jc w:val="right"/>
              <w:rPr>
                <w:rFonts w:ascii="Arial" w:hAnsi="Arial"/>
                <w:sz w:val="20"/>
                <w:szCs w:val="20"/>
              </w:rPr>
            </w:pPr>
            <w:r w:rsidRPr="00382119">
              <w:rPr>
                <w:rFonts w:ascii="Arial" w:hAnsi="Arial"/>
                <w:sz w:val="20"/>
                <w:szCs w:val="20"/>
              </w:rPr>
              <w:t>50.00 por el servicio.</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 xml:space="preserve">VII. </w:t>
            </w:r>
            <w:r w:rsidR="005F5D06" w:rsidRPr="00382119">
              <w:rPr>
                <w:rFonts w:ascii="Arial" w:hAnsi="Arial"/>
                <w:sz w:val="20"/>
                <w:szCs w:val="20"/>
              </w:rPr>
              <w:t>Revisión de planos para trámites de uso del suelo</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5F5D06" w:rsidP="00382119">
            <w:pPr>
              <w:pStyle w:val="Prrafodelista"/>
              <w:spacing w:after="0" w:line="360" w:lineRule="auto"/>
              <w:ind w:left="0"/>
              <w:jc w:val="right"/>
              <w:rPr>
                <w:rFonts w:ascii="Arial" w:hAnsi="Arial"/>
                <w:sz w:val="20"/>
                <w:szCs w:val="20"/>
              </w:rPr>
            </w:pPr>
            <w:r w:rsidRPr="00382119">
              <w:rPr>
                <w:rFonts w:ascii="Arial" w:hAnsi="Arial"/>
                <w:sz w:val="20"/>
                <w:szCs w:val="20"/>
              </w:rPr>
              <w:t>45.00 (fijo)</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 xml:space="preserve">VIII. </w:t>
            </w:r>
            <w:r w:rsidR="005F5D06" w:rsidRPr="00382119">
              <w:rPr>
                <w:rFonts w:ascii="Arial" w:hAnsi="Arial"/>
                <w:sz w:val="20"/>
                <w:szCs w:val="20"/>
              </w:rPr>
              <w:t>Certificado de Seguridad para el uso de Explosivos</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5F5D06" w:rsidP="00382119">
            <w:pPr>
              <w:pStyle w:val="Prrafodelista"/>
              <w:spacing w:after="0" w:line="360" w:lineRule="auto"/>
              <w:ind w:left="0"/>
              <w:jc w:val="right"/>
              <w:rPr>
                <w:rFonts w:ascii="Arial" w:hAnsi="Arial"/>
                <w:sz w:val="20"/>
                <w:szCs w:val="20"/>
              </w:rPr>
            </w:pPr>
            <w:r w:rsidRPr="00382119">
              <w:rPr>
                <w:rFonts w:ascii="Arial" w:hAnsi="Arial"/>
                <w:sz w:val="20"/>
                <w:szCs w:val="20"/>
              </w:rPr>
              <w:t>50.00 por el servicio.</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 xml:space="preserve">IX. </w:t>
            </w:r>
            <w:r w:rsidR="005F5D06" w:rsidRPr="00382119">
              <w:rPr>
                <w:rFonts w:ascii="Arial" w:hAnsi="Arial"/>
                <w:sz w:val="20"/>
                <w:szCs w:val="20"/>
              </w:rPr>
              <w:t>Licencias para efectuar excavaciones</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5F5D06" w:rsidP="00382119">
            <w:pPr>
              <w:pStyle w:val="Prrafodelista"/>
              <w:spacing w:after="0" w:line="360" w:lineRule="auto"/>
              <w:ind w:left="0"/>
              <w:jc w:val="right"/>
              <w:rPr>
                <w:rFonts w:ascii="Arial" w:hAnsi="Arial"/>
                <w:sz w:val="20"/>
                <w:szCs w:val="20"/>
              </w:rPr>
            </w:pPr>
            <w:r w:rsidRPr="00382119">
              <w:rPr>
                <w:rFonts w:ascii="Arial" w:hAnsi="Arial"/>
                <w:sz w:val="20"/>
                <w:szCs w:val="20"/>
              </w:rPr>
              <w:t>14.00 por metro cúbico.</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 xml:space="preserve">X. </w:t>
            </w:r>
            <w:r w:rsidR="005F5D06" w:rsidRPr="00382119">
              <w:rPr>
                <w:rFonts w:ascii="Arial" w:hAnsi="Arial"/>
                <w:sz w:val="20"/>
                <w:szCs w:val="20"/>
              </w:rPr>
              <w:t>Licencia para hacer cortes en banquetas, pavimento (zanjas) y Guarniciones</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5F5D06" w:rsidP="00382119">
            <w:pPr>
              <w:pStyle w:val="Prrafodelista"/>
              <w:spacing w:after="0" w:line="360" w:lineRule="auto"/>
              <w:ind w:left="0"/>
              <w:jc w:val="right"/>
              <w:rPr>
                <w:rFonts w:ascii="Arial" w:hAnsi="Arial"/>
                <w:sz w:val="20"/>
                <w:szCs w:val="20"/>
              </w:rPr>
            </w:pPr>
            <w:r w:rsidRPr="00382119">
              <w:rPr>
                <w:rFonts w:ascii="Arial" w:hAnsi="Arial"/>
                <w:sz w:val="20"/>
                <w:szCs w:val="20"/>
              </w:rPr>
              <w:t>45.00 por metro lineal.</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 xml:space="preserve">XI. </w:t>
            </w:r>
            <w:r w:rsidR="005F5D06" w:rsidRPr="00382119">
              <w:rPr>
                <w:rFonts w:ascii="Arial" w:hAnsi="Arial"/>
                <w:sz w:val="20"/>
                <w:szCs w:val="20"/>
              </w:rPr>
              <w:t>Licencia para construir bardas o colocar pisos</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5F5D06" w:rsidP="00382119">
            <w:pPr>
              <w:pStyle w:val="Prrafodelista"/>
              <w:spacing w:after="0" w:line="360" w:lineRule="auto"/>
              <w:ind w:left="0"/>
              <w:jc w:val="right"/>
              <w:rPr>
                <w:rFonts w:ascii="Arial" w:hAnsi="Arial"/>
                <w:sz w:val="20"/>
                <w:szCs w:val="20"/>
              </w:rPr>
            </w:pPr>
            <w:r w:rsidRPr="00382119">
              <w:rPr>
                <w:rFonts w:ascii="Arial" w:hAnsi="Arial"/>
                <w:sz w:val="20"/>
                <w:szCs w:val="20"/>
              </w:rPr>
              <w:t>8.00 por metro cuadrado.</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XII.</w:t>
            </w:r>
            <w:r w:rsidR="005F5D06" w:rsidRPr="00382119">
              <w:rPr>
                <w:rFonts w:ascii="Arial" w:hAnsi="Arial"/>
                <w:sz w:val="20"/>
                <w:szCs w:val="20"/>
              </w:rPr>
              <w:t xml:space="preserve"> Licencia de uso de suelo para energía eólica</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5F5D06" w:rsidP="00382119">
            <w:pPr>
              <w:pStyle w:val="Prrafodelista"/>
              <w:spacing w:after="0" w:line="360" w:lineRule="auto"/>
              <w:ind w:left="0"/>
              <w:jc w:val="right"/>
              <w:rPr>
                <w:rFonts w:ascii="Arial" w:hAnsi="Arial"/>
                <w:sz w:val="20"/>
                <w:szCs w:val="20"/>
              </w:rPr>
            </w:pPr>
            <w:r w:rsidRPr="00382119">
              <w:rPr>
                <w:rFonts w:ascii="Arial" w:hAnsi="Arial"/>
                <w:sz w:val="20"/>
                <w:szCs w:val="20"/>
              </w:rPr>
              <w:t>25.00 por metro cuadrado</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XIII.</w:t>
            </w:r>
            <w:r w:rsidR="005F5D06" w:rsidRPr="00382119">
              <w:rPr>
                <w:rFonts w:ascii="Arial" w:hAnsi="Arial"/>
                <w:sz w:val="20"/>
                <w:szCs w:val="20"/>
              </w:rPr>
              <w:t xml:space="preserve"> Permiso de construcción de fraccionamiento</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5F5D06" w:rsidP="00382119">
            <w:pPr>
              <w:pStyle w:val="Prrafodelista"/>
              <w:spacing w:after="0" w:line="360" w:lineRule="auto"/>
              <w:ind w:left="0"/>
              <w:jc w:val="right"/>
              <w:rPr>
                <w:rFonts w:ascii="Arial" w:hAnsi="Arial"/>
                <w:sz w:val="20"/>
                <w:szCs w:val="20"/>
              </w:rPr>
            </w:pPr>
            <w:r w:rsidRPr="00382119">
              <w:rPr>
                <w:rFonts w:ascii="Arial" w:hAnsi="Arial"/>
                <w:sz w:val="20"/>
                <w:szCs w:val="20"/>
              </w:rPr>
              <w:t>30 por M2.</w:t>
            </w:r>
          </w:p>
        </w:tc>
      </w:tr>
    </w:tbl>
    <w:p w:rsidR="00064321" w:rsidRDefault="00064321" w:rsidP="008C3341">
      <w:pPr>
        <w:pStyle w:val="Prrafodelista"/>
        <w:spacing w:after="0" w:line="360" w:lineRule="auto"/>
        <w:ind w:left="0"/>
        <w:jc w:val="both"/>
        <w:rPr>
          <w:rFonts w:ascii="Arial" w:hAnsi="Arial"/>
          <w:sz w:val="20"/>
          <w:szCs w:val="20"/>
        </w:rPr>
      </w:pPr>
    </w:p>
    <w:p w:rsidR="00064321" w:rsidRDefault="00064321">
      <w:pPr>
        <w:spacing w:after="0" w:line="240" w:lineRule="auto"/>
        <w:rPr>
          <w:rFonts w:ascii="Arial" w:hAnsi="Arial"/>
          <w:sz w:val="20"/>
          <w:szCs w:val="20"/>
        </w:rPr>
      </w:pPr>
      <w:r>
        <w:rPr>
          <w:rFonts w:ascii="Arial" w:hAnsi="Arial"/>
          <w:sz w:val="20"/>
          <w:szCs w:val="20"/>
        </w:rPr>
        <w:br w:type="page"/>
      </w:r>
    </w:p>
    <w:p w:rsidR="00F21BCE" w:rsidRDefault="00F21BCE" w:rsidP="008C3341">
      <w:pPr>
        <w:pStyle w:val="Prrafodelista"/>
        <w:spacing w:after="0" w:line="360" w:lineRule="auto"/>
        <w:ind w:left="0"/>
        <w:jc w:val="both"/>
        <w:rPr>
          <w:rFonts w:ascii="Arial" w:hAnsi="Arial"/>
          <w:sz w:val="20"/>
          <w:szCs w:val="20"/>
        </w:rPr>
      </w:pPr>
    </w:p>
    <w:p w:rsidR="00A96EF7" w:rsidRPr="00A96EF7" w:rsidRDefault="00A96EF7" w:rsidP="00A96EF7">
      <w:pPr>
        <w:spacing w:after="0" w:line="360" w:lineRule="auto"/>
        <w:jc w:val="center"/>
        <w:rPr>
          <w:rFonts w:ascii="Arial" w:eastAsia="Arial" w:hAnsi="Arial"/>
          <w:b/>
          <w:sz w:val="20"/>
          <w:szCs w:val="20"/>
        </w:rPr>
      </w:pPr>
      <w:r w:rsidRPr="00A96EF7">
        <w:rPr>
          <w:rFonts w:ascii="Arial" w:eastAsia="Arial" w:hAnsi="Arial"/>
          <w:b/>
          <w:sz w:val="20"/>
          <w:szCs w:val="20"/>
        </w:rPr>
        <w:t>CAPÍTULO XI</w:t>
      </w:r>
    </w:p>
    <w:p w:rsidR="001D02C8" w:rsidRDefault="00A96EF7" w:rsidP="00A96EF7">
      <w:pPr>
        <w:spacing w:after="0" w:line="360" w:lineRule="auto"/>
        <w:jc w:val="center"/>
        <w:rPr>
          <w:rFonts w:ascii="Arial" w:eastAsia="Arial" w:hAnsi="Arial"/>
          <w:b/>
          <w:sz w:val="20"/>
          <w:szCs w:val="20"/>
        </w:rPr>
      </w:pPr>
      <w:r w:rsidRPr="00A96EF7">
        <w:rPr>
          <w:rFonts w:ascii="Arial" w:eastAsia="Arial" w:hAnsi="Arial"/>
          <w:b/>
          <w:sz w:val="20"/>
          <w:szCs w:val="20"/>
        </w:rPr>
        <w:t xml:space="preserve">Derechos por los Servicios de la Unidad </w:t>
      </w:r>
    </w:p>
    <w:p w:rsidR="00A96EF7" w:rsidRPr="00A96EF7" w:rsidRDefault="00A96EF7" w:rsidP="00A96EF7">
      <w:pPr>
        <w:spacing w:after="0" w:line="360" w:lineRule="auto"/>
        <w:jc w:val="center"/>
        <w:rPr>
          <w:rFonts w:ascii="Arial" w:eastAsia="Arial" w:hAnsi="Arial"/>
          <w:b/>
          <w:sz w:val="20"/>
          <w:szCs w:val="20"/>
        </w:rPr>
      </w:pPr>
      <w:r w:rsidRPr="00A96EF7">
        <w:rPr>
          <w:rFonts w:ascii="Arial" w:eastAsia="Arial" w:hAnsi="Arial"/>
          <w:b/>
          <w:sz w:val="20"/>
          <w:szCs w:val="20"/>
        </w:rPr>
        <w:t>de Acceso a la Información Pública</w:t>
      </w:r>
    </w:p>
    <w:p w:rsidR="00A96EF7" w:rsidRPr="00A96EF7" w:rsidRDefault="00A96EF7" w:rsidP="00A96EF7">
      <w:pPr>
        <w:spacing w:after="0" w:line="360" w:lineRule="auto"/>
        <w:rPr>
          <w:rFonts w:ascii="Arial" w:eastAsia="Arial" w:hAnsi="Arial"/>
          <w:b/>
          <w:sz w:val="20"/>
          <w:szCs w:val="20"/>
        </w:rPr>
      </w:pPr>
    </w:p>
    <w:p w:rsidR="001D02C8" w:rsidRPr="001D02C8" w:rsidRDefault="00711F19" w:rsidP="001D02C8">
      <w:pPr>
        <w:spacing w:after="0" w:line="360" w:lineRule="auto"/>
        <w:jc w:val="both"/>
        <w:rPr>
          <w:rFonts w:ascii="Arial" w:eastAsia="Arial" w:hAnsi="Arial"/>
          <w:bCs/>
          <w:sz w:val="20"/>
          <w:szCs w:val="20"/>
          <w:lang w:val="es-ES_tradnl"/>
        </w:rPr>
      </w:pPr>
      <w:r>
        <w:rPr>
          <w:rFonts w:ascii="Arial" w:eastAsia="Arial" w:hAnsi="Arial"/>
          <w:b/>
          <w:sz w:val="20"/>
          <w:szCs w:val="20"/>
        </w:rPr>
        <w:t>Artículo 34</w:t>
      </w:r>
      <w:r w:rsidR="00A96EF7" w:rsidRPr="00A96EF7">
        <w:rPr>
          <w:rFonts w:ascii="Arial" w:eastAsia="Arial" w:hAnsi="Arial"/>
          <w:b/>
          <w:sz w:val="20"/>
          <w:szCs w:val="20"/>
        </w:rPr>
        <w:t xml:space="preserve">.- </w:t>
      </w:r>
      <w:r w:rsidR="001D02C8" w:rsidRPr="001D02C8">
        <w:rPr>
          <w:rFonts w:ascii="Arial" w:eastAsia="Arial" w:hAnsi="Arial"/>
          <w:bCs/>
          <w:sz w:val="20"/>
          <w:szCs w:val="20"/>
          <w:lang w:val="es-ES_tradnl"/>
        </w:rPr>
        <w:t>El derecho por acceso a la información pública que proporciona la Unidad de Transparencia municipal será gratuita.</w:t>
      </w:r>
    </w:p>
    <w:p w:rsidR="001D02C8" w:rsidRPr="001D02C8" w:rsidRDefault="001D02C8" w:rsidP="001D02C8">
      <w:pPr>
        <w:spacing w:after="0" w:line="360" w:lineRule="auto"/>
        <w:jc w:val="both"/>
        <w:rPr>
          <w:rFonts w:ascii="Arial" w:eastAsia="Arial" w:hAnsi="Arial"/>
          <w:bCs/>
          <w:sz w:val="20"/>
          <w:szCs w:val="20"/>
          <w:lang w:val="es-ES_tradnl"/>
        </w:rPr>
      </w:pPr>
    </w:p>
    <w:p w:rsidR="001D02C8" w:rsidRPr="001D02C8" w:rsidRDefault="001D02C8" w:rsidP="00084049">
      <w:pPr>
        <w:spacing w:after="0" w:line="360" w:lineRule="auto"/>
        <w:ind w:firstLine="708"/>
        <w:jc w:val="both"/>
        <w:rPr>
          <w:rFonts w:ascii="Arial" w:eastAsia="Arial" w:hAnsi="Arial"/>
          <w:bCs/>
          <w:sz w:val="20"/>
          <w:szCs w:val="20"/>
          <w:lang w:val="es-ES_tradnl"/>
        </w:rPr>
      </w:pPr>
      <w:r w:rsidRPr="001D02C8">
        <w:rPr>
          <w:rFonts w:ascii="Arial" w:eastAsia="Arial" w:hAnsi="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1D02C8" w:rsidRPr="001D02C8" w:rsidRDefault="001D02C8" w:rsidP="001D02C8">
      <w:pPr>
        <w:spacing w:after="0" w:line="360" w:lineRule="auto"/>
        <w:jc w:val="both"/>
        <w:rPr>
          <w:rFonts w:ascii="Arial" w:eastAsia="Arial" w:hAnsi="Arial"/>
          <w:bCs/>
          <w:sz w:val="20"/>
          <w:szCs w:val="20"/>
          <w:lang w:val="es-ES_tradnl"/>
        </w:rPr>
      </w:pPr>
    </w:p>
    <w:p w:rsidR="001D02C8" w:rsidRPr="001D02C8" w:rsidRDefault="001D02C8" w:rsidP="00084049">
      <w:pPr>
        <w:spacing w:after="0" w:line="360" w:lineRule="auto"/>
        <w:ind w:firstLine="708"/>
        <w:jc w:val="both"/>
        <w:rPr>
          <w:rFonts w:ascii="Arial" w:eastAsia="Arial" w:hAnsi="Arial"/>
          <w:bCs/>
          <w:sz w:val="20"/>
          <w:szCs w:val="20"/>
          <w:lang w:val="es-ES_tradnl"/>
        </w:rPr>
      </w:pPr>
      <w:r w:rsidRPr="001D02C8">
        <w:rPr>
          <w:rFonts w:ascii="Arial" w:eastAsia="Arial" w:hAnsi="Arial"/>
          <w:bCs/>
          <w:sz w:val="20"/>
          <w:szCs w:val="20"/>
          <w:lang w:val="es-ES_tradnl"/>
        </w:rPr>
        <w:t xml:space="preserve">El costo de recuperación que deberá cubrir el solicitante </w:t>
      </w:r>
      <w:r w:rsidRPr="001D02C8">
        <w:rPr>
          <w:rFonts w:ascii="Arial" w:eastAsia="Arial" w:hAnsi="Arial"/>
          <w:sz w:val="20"/>
          <w:szCs w:val="20"/>
        </w:rPr>
        <w:t>por la modalidad de entrega de reproducción de la información a que se refiere este Capítulo,</w:t>
      </w:r>
      <w:r w:rsidRPr="001D02C8">
        <w:rPr>
          <w:rFonts w:ascii="Arial" w:eastAsia="Arial" w:hAnsi="Arial"/>
          <w:bCs/>
          <w:sz w:val="20"/>
          <w:szCs w:val="20"/>
          <w:lang w:val="es-ES_tradnl"/>
        </w:rPr>
        <w:t xml:space="preserve"> no podrá ser superior a la suma del precio total del medio utilizado, y será de acuerdo con la siguiente tabla:</w:t>
      </w:r>
    </w:p>
    <w:p w:rsidR="001D02C8" w:rsidRPr="001D02C8" w:rsidRDefault="001D02C8" w:rsidP="001D02C8">
      <w:pPr>
        <w:spacing w:after="0" w:line="360" w:lineRule="auto"/>
        <w:jc w:val="both"/>
        <w:rPr>
          <w:rFonts w:ascii="Arial" w:eastAsia="Arial" w:hAnsi="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1D02C8" w:rsidRPr="001D02C8" w:rsidTr="001C165C">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1D02C8" w:rsidRPr="001D02C8" w:rsidRDefault="001D02C8" w:rsidP="001D02C8">
            <w:pPr>
              <w:spacing w:after="0" w:line="360" w:lineRule="auto"/>
              <w:jc w:val="both"/>
              <w:rPr>
                <w:rFonts w:ascii="Arial" w:eastAsia="Arial" w:hAnsi="Arial"/>
                <w:b/>
                <w:sz w:val="20"/>
                <w:szCs w:val="20"/>
              </w:rPr>
            </w:pPr>
            <w:r w:rsidRPr="001D02C8">
              <w:rPr>
                <w:rFonts w:ascii="Arial" w:eastAsia="Arial" w:hAnsi="Arial"/>
                <w:b/>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1D02C8" w:rsidRPr="001D02C8" w:rsidRDefault="001D02C8" w:rsidP="001D02C8">
            <w:pPr>
              <w:spacing w:after="0" w:line="360" w:lineRule="auto"/>
              <w:jc w:val="both"/>
              <w:rPr>
                <w:rFonts w:ascii="Arial" w:eastAsia="Arial" w:hAnsi="Arial"/>
                <w:b/>
                <w:sz w:val="20"/>
                <w:szCs w:val="20"/>
              </w:rPr>
            </w:pPr>
            <w:r w:rsidRPr="001D02C8">
              <w:rPr>
                <w:rFonts w:ascii="Arial" w:eastAsia="Arial" w:hAnsi="Arial"/>
                <w:b/>
                <w:sz w:val="20"/>
                <w:szCs w:val="20"/>
              </w:rPr>
              <w:t>Costo aplicable</w:t>
            </w:r>
          </w:p>
        </w:tc>
      </w:tr>
      <w:tr w:rsidR="001D02C8" w:rsidRPr="001D02C8" w:rsidTr="001C16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D02C8" w:rsidRPr="001D02C8" w:rsidRDefault="001D02C8" w:rsidP="001D02C8">
            <w:pPr>
              <w:spacing w:after="0" w:line="360" w:lineRule="auto"/>
              <w:jc w:val="both"/>
              <w:rPr>
                <w:rFonts w:ascii="Arial" w:eastAsia="Arial" w:hAnsi="Arial"/>
                <w:sz w:val="20"/>
                <w:szCs w:val="20"/>
              </w:rPr>
            </w:pPr>
            <w:r w:rsidRPr="001D02C8">
              <w:rPr>
                <w:rFonts w:ascii="Arial" w:eastAsia="Arial" w:hAnsi="Arial"/>
                <w:b/>
                <w:sz w:val="20"/>
                <w:szCs w:val="20"/>
              </w:rPr>
              <w:t>I.</w:t>
            </w:r>
            <w:r w:rsidRPr="001D02C8">
              <w:rPr>
                <w:rFonts w:ascii="Arial" w:eastAsia="Arial" w:hAnsi="Arial"/>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D02C8" w:rsidRPr="001D02C8" w:rsidRDefault="001D02C8" w:rsidP="00084049">
            <w:pPr>
              <w:spacing w:after="0" w:line="360" w:lineRule="auto"/>
              <w:jc w:val="right"/>
              <w:rPr>
                <w:rFonts w:ascii="Arial" w:eastAsia="Arial" w:hAnsi="Arial"/>
                <w:sz w:val="20"/>
                <w:szCs w:val="20"/>
              </w:rPr>
            </w:pPr>
          </w:p>
          <w:p w:rsidR="001D02C8" w:rsidRPr="001D02C8" w:rsidRDefault="001D02C8" w:rsidP="00084049">
            <w:pPr>
              <w:spacing w:after="0" w:line="360" w:lineRule="auto"/>
              <w:jc w:val="right"/>
              <w:rPr>
                <w:rFonts w:ascii="Arial" w:eastAsia="Arial" w:hAnsi="Arial"/>
                <w:sz w:val="20"/>
                <w:szCs w:val="20"/>
              </w:rPr>
            </w:pPr>
            <w:r w:rsidRPr="001D02C8">
              <w:rPr>
                <w:rFonts w:ascii="Arial" w:eastAsia="Arial" w:hAnsi="Arial"/>
                <w:sz w:val="20"/>
                <w:szCs w:val="20"/>
              </w:rPr>
              <w:t xml:space="preserve">$1.00 </w:t>
            </w:r>
          </w:p>
        </w:tc>
      </w:tr>
      <w:tr w:rsidR="001D02C8" w:rsidRPr="001D02C8" w:rsidTr="001C16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D02C8" w:rsidRPr="001D02C8" w:rsidRDefault="001D02C8" w:rsidP="001D02C8">
            <w:pPr>
              <w:spacing w:after="0" w:line="360" w:lineRule="auto"/>
              <w:jc w:val="both"/>
              <w:rPr>
                <w:rFonts w:ascii="Arial" w:eastAsia="Arial" w:hAnsi="Arial"/>
                <w:sz w:val="20"/>
                <w:szCs w:val="20"/>
              </w:rPr>
            </w:pPr>
            <w:r w:rsidRPr="001D02C8">
              <w:rPr>
                <w:rFonts w:ascii="Arial" w:eastAsia="Arial" w:hAnsi="Arial"/>
                <w:b/>
                <w:sz w:val="20"/>
                <w:szCs w:val="20"/>
              </w:rPr>
              <w:t>II.</w:t>
            </w:r>
            <w:r w:rsidRPr="001D02C8">
              <w:rPr>
                <w:rFonts w:ascii="Arial" w:eastAsia="Arial" w:hAnsi="Arial"/>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D02C8" w:rsidRPr="001D02C8" w:rsidRDefault="001D02C8" w:rsidP="00084049">
            <w:pPr>
              <w:spacing w:after="0" w:line="360" w:lineRule="auto"/>
              <w:jc w:val="right"/>
              <w:rPr>
                <w:rFonts w:ascii="Arial" w:eastAsia="Arial" w:hAnsi="Arial"/>
                <w:sz w:val="20"/>
                <w:szCs w:val="20"/>
              </w:rPr>
            </w:pPr>
          </w:p>
          <w:p w:rsidR="001D02C8" w:rsidRPr="001D02C8" w:rsidRDefault="001D02C8" w:rsidP="00084049">
            <w:pPr>
              <w:spacing w:after="0" w:line="360" w:lineRule="auto"/>
              <w:jc w:val="right"/>
              <w:rPr>
                <w:rFonts w:ascii="Arial" w:eastAsia="Arial" w:hAnsi="Arial"/>
                <w:sz w:val="20"/>
                <w:szCs w:val="20"/>
              </w:rPr>
            </w:pPr>
            <w:r w:rsidRPr="001D02C8">
              <w:rPr>
                <w:rFonts w:ascii="Arial" w:eastAsia="Arial" w:hAnsi="Arial"/>
                <w:sz w:val="20"/>
                <w:szCs w:val="20"/>
              </w:rPr>
              <w:t>$3.00</w:t>
            </w:r>
            <w:r>
              <w:rPr>
                <w:rFonts w:ascii="Arial" w:eastAsia="Arial" w:hAnsi="Arial"/>
                <w:sz w:val="20"/>
                <w:szCs w:val="20"/>
              </w:rPr>
              <w:t xml:space="preserve"> por hoja</w:t>
            </w:r>
          </w:p>
        </w:tc>
      </w:tr>
      <w:tr w:rsidR="001D02C8" w:rsidRPr="001D02C8" w:rsidTr="001C16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D02C8" w:rsidRPr="001D02C8" w:rsidRDefault="001D02C8" w:rsidP="001D02C8">
            <w:pPr>
              <w:spacing w:after="0" w:line="360" w:lineRule="auto"/>
              <w:jc w:val="both"/>
              <w:rPr>
                <w:rFonts w:ascii="Arial" w:eastAsia="Arial" w:hAnsi="Arial"/>
                <w:sz w:val="20"/>
                <w:szCs w:val="20"/>
                <w:lang w:val="pt-BR"/>
              </w:rPr>
            </w:pPr>
            <w:r w:rsidRPr="001D02C8">
              <w:rPr>
                <w:rFonts w:ascii="Arial" w:eastAsia="Arial" w:hAnsi="Arial"/>
                <w:b/>
                <w:sz w:val="20"/>
                <w:szCs w:val="20"/>
                <w:lang w:val="pt-BR"/>
              </w:rPr>
              <w:t>III.</w:t>
            </w:r>
            <w:r w:rsidRPr="001D02C8">
              <w:rPr>
                <w:rFonts w:ascii="Arial" w:eastAsia="Arial" w:hAnsi="Arial"/>
                <w:sz w:val="20"/>
                <w:szCs w:val="20"/>
                <w:lang w:val="pt-BR"/>
              </w:rPr>
              <w:t xml:space="preserve"> Disco compacto o multimedia (CD ó DVD) </w:t>
            </w:r>
            <w:r w:rsidRPr="001D02C8">
              <w:rPr>
                <w:rFonts w:ascii="Arial" w:eastAsia="Arial" w:hAnsi="Arial"/>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D02C8" w:rsidRPr="001D02C8" w:rsidRDefault="001D02C8" w:rsidP="00084049">
            <w:pPr>
              <w:spacing w:after="0" w:line="360" w:lineRule="auto"/>
              <w:jc w:val="right"/>
              <w:rPr>
                <w:rFonts w:ascii="Arial" w:eastAsia="Arial" w:hAnsi="Arial"/>
                <w:sz w:val="20"/>
                <w:szCs w:val="20"/>
              </w:rPr>
            </w:pPr>
          </w:p>
          <w:p w:rsidR="001D02C8" w:rsidRPr="001D02C8" w:rsidRDefault="001D02C8" w:rsidP="00084049">
            <w:pPr>
              <w:spacing w:after="0" w:line="360" w:lineRule="auto"/>
              <w:jc w:val="right"/>
              <w:rPr>
                <w:rFonts w:ascii="Arial" w:eastAsia="Arial" w:hAnsi="Arial"/>
                <w:sz w:val="20"/>
                <w:szCs w:val="20"/>
              </w:rPr>
            </w:pPr>
            <w:r w:rsidRPr="001D02C8">
              <w:rPr>
                <w:rFonts w:ascii="Arial" w:eastAsia="Arial" w:hAnsi="Arial"/>
                <w:sz w:val="20"/>
                <w:szCs w:val="20"/>
              </w:rPr>
              <w:t xml:space="preserve">$10.00 </w:t>
            </w:r>
          </w:p>
        </w:tc>
      </w:tr>
    </w:tbl>
    <w:p w:rsidR="00084049" w:rsidRDefault="00084049" w:rsidP="001D02C8">
      <w:pPr>
        <w:spacing w:after="0" w:line="360" w:lineRule="auto"/>
        <w:jc w:val="both"/>
        <w:rPr>
          <w:rFonts w:ascii="Arial" w:hAnsi="Arial"/>
          <w:b/>
          <w:sz w:val="20"/>
          <w:szCs w:val="20"/>
        </w:rPr>
      </w:pPr>
    </w:p>
    <w:p w:rsidR="00084049" w:rsidRDefault="00084049">
      <w:pPr>
        <w:spacing w:after="0" w:line="240" w:lineRule="auto"/>
        <w:rPr>
          <w:rFonts w:ascii="Arial" w:hAnsi="Arial"/>
          <w:b/>
          <w:sz w:val="20"/>
          <w:szCs w:val="20"/>
        </w:rPr>
      </w:pPr>
      <w:r>
        <w:rPr>
          <w:rFonts w:ascii="Arial" w:hAnsi="Arial"/>
          <w:b/>
          <w:sz w:val="20"/>
          <w:szCs w:val="20"/>
        </w:rPr>
        <w:br w:type="page"/>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TÍTULO CUARTO</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CONTRIBUCIONES DE MEJORAS</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ÚNICO</w:t>
      </w:r>
    </w:p>
    <w:p w:rsidR="00D224FE" w:rsidRDefault="00A96EF7" w:rsidP="00A96EF7">
      <w:pPr>
        <w:spacing w:after="0" w:line="360" w:lineRule="auto"/>
        <w:jc w:val="center"/>
        <w:rPr>
          <w:rFonts w:ascii="Arial" w:hAnsi="Arial"/>
          <w:b/>
          <w:sz w:val="20"/>
          <w:szCs w:val="20"/>
        </w:rPr>
      </w:pPr>
      <w:r w:rsidRPr="00A96EF7">
        <w:rPr>
          <w:rFonts w:ascii="Arial" w:hAnsi="Arial"/>
          <w:b/>
          <w:sz w:val="20"/>
          <w:szCs w:val="20"/>
        </w:rPr>
        <w:t>Contribuciones de Mejoras</w:t>
      </w:r>
    </w:p>
    <w:p w:rsidR="00A96EF7" w:rsidRPr="00A96EF7" w:rsidRDefault="00A96EF7" w:rsidP="00A96EF7">
      <w:pPr>
        <w:spacing w:after="0" w:line="360" w:lineRule="auto"/>
        <w:jc w:val="center"/>
        <w:rPr>
          <w:rFonts w:ascii="Arial" w:hAnsi="Arial"/>
          <w:sz w:val="20"/>
          <w:szCs w:val="20"/>
        </w:rPr>
      </w:pPr>
    </w:p>
    <w:p w:rsidR="003824FF" w:rsidRDefault="00711F19" w:rsidP="002E21CD">
      <w:pPr>
        <w:spacing w:after="0" w:line="360" w:lineRule="auto"/>
        <w:jc w:val="both"/>
        <w:rPr>
          <w:rFonts w:ascii="Arial" w:hAnsi="Arial"/>
          <w:sz w:val="20"/>
          <w:szCs w:val="20"/>
        </w:rPr>
      </w:pPr>
      <w:r>
        <w:rPr>
          <w:rFonts w:ascii="Arial" w:hAnsi="Arial"/>
          <w:b/>
          <w:sz w:val="20"/>
          <w:szCs w:val="20"/>
        </w:rPr>
        <w:t xml:space="preserve"> Artículo 35</w:t>
      </w:r>
      <w:r w:rsidR="00A96EF7" w:rsidRPr="00A96EF7">
        <w:rPr>
          <w:rFonts w:ascii="Arial" w:hAnsi="Arial"/>
          <w:b/>
          <w:sz w:val="20"/>
          <w:szCs w:val="20"/>
        </w:rPr>
        <w:t>.-</w:t>
      </w:r>
      <w:r w:rsidR="00A96EF7" w:rsidRPr="00A96EF7">
        <w:rPr>
          <w:rFonts w:ascii="Arial" w:hAnsi="Arial"/>
          <w:sz w:val="20"/>
          <w:szCs w:val="20"/>
        </w:rPr>
        <w:t xml:space="preserve"> Son contribuciones de mejoras las cantidades que la Hacienda Pública Municipal tiene derecho de percibir de la ciudadanía directamente beneficiada, como aportación los gastos que ocasione la realización de obras de mejoramiento o la prestación de un servicio de interés general, emprendidos para el beneficio común. La cuota a pagar se determinará de conformidad a la Ley de Hacienda del Municipio de Panabá, Yucatán</w:t>
      </w:r>
      <w:r w:rsidR="00C4410D">
        <w:rPr>
          <w:rFonts w:ascii="Arial" w:hAnsi="Arial"/>
          <w:sz w:val="20"/>
          <w:szCs w:val="20"/>
        </w:rPr>
        <w:t>.</w:t>
      </w:r>
      <w:r w:rsidR="002E21CD">
        <w:rPr>
          <w:rFonts w:ascii="Arial" w:hAnsi="Arial"/>
          <w:sz w:val="20"/>
          <w:szCs w:val="20"/>
        </w:rPr>
        <w:t xml:space="preserve"> </w:t>
      </w:r>
    </w:p>
    <w:p w:rsidR="002E21CD" w:rsidRDefault="002E21CD" w:rsidP="002E21CD">
      <w:pPr>
        <w:spacing w:after="0" w:line="360" w:lineRule="auto"/>
        <w:jc w:val="both"/>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TÍTULO QUINTO</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PRODUCTOS</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w:t>
      </w:r>
    </w:p>
    <w:p w:rsidR="00A96EF7" w:rsidRPr="00A96EF7" w:rsidRDefault="00A96EF7" w:rsidP="00A96EF7">
      <w:pPr>
        <w:spacing w:after="0" w:line="360" w:lineRule="auto"/>
        <w:jc w:val="center"/>
        <w:rPr>
          <w:rFonts w:ascii="Arial" w:hAnsi="Arial"/>
          <w:sz w:val="20"/>
          <w:szCs w:val="20"/>
        </w:rPr>
      </w:pPr>
      <w:r w:rsidRPr="00A96EF7">
        <w:rPr>
          <w:rFonts w:ascii="Arial" w:hAnsi="Arial"/>
          <w:b/>
          <w:sz w:val="20"/>
          <w:szCs w:val="20"/>
        </w:rPr>
        <w:t>Productos Derivados de Bienes Inmuebles</w:t>
      </w: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 </w:t>
      </w: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36</w:t>
      </w:r>
      <w:r w:rsidR="00A96EF7" w:rsidRPr="00A96EF7">
        <w:rPr>
          <w:rFonts w:ascii="Arial" w:hAnsi="Arial"/>
          <w:b/>
          <w:sz w:val="20"/>
          <w:szCs w:val="20"/>
        </w:rPr>
        <w:t>.-</w:t>
      </w:r>
      <w:r w:rsidR="00A96EF7" w:rsidRPr="00A96EF7">
        <w:rPr>
          <w:rFonts w:ascii="Arial" w:hAnsi="Arial"/>
          <w:sz w:val="20"/>
          <w:szCs w:val="20"/>
        </w:rPr>
        <w:t xml:space="preserve"> El Municipio percibirá productos derivados de sus bienes inmuebles según lo estipulado en la Ley de Hacienda del Municipio de Panabá, Yucatán. </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Productos Derivados de Bienes Muebles</w:t>
      </w:r>
    </w:p>
    <w:p w:rsidR="00A96EF7" w:rsidRPr="00A96EF7" w:rsidRDefault="00A96EF7" w:rsidP="00A96EF7">
      <w:pPr>
        <w:spacing w:after="0" w:line="360" w:lineRule="auto"/>
        <w:jc w:val="both"/>
        <w:rPr>
          <w:rFonts w:ascii="Arial" w:hAnsi="Arial"/>
          <w:b/>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37</w:t>
      </w:r>
      <w:r w:rsidR="00A96EF7" w:rsidRPr="00A96EF7">
        <w:rPr>
          <w:rFonts w:ascii="Arial" w:hAnsi="Arial"/>
          <w:b/>
          <w:sz w:val="20"/>
          <w:szCs w:val="20"/>
        </w:rPr>
        <w:t>.-</w:t>
      </w:r>
      <w:r w:rsidR="00A96EF7" w:rsidRPr="00A96EF7">
        <w:rPr>
          <w:rFonts w:ascii="Arial" w:hAnsi="Arial"/>
          <w:sz w:val="20"/>
          <w:szCs w:val="20"/>
        </w:rPr>
        <w:t xml:space="preserve"> Podrá el Municipio percibir productos por concepto de la enajenación de sus bienes muebles, siempre y cuando éstos resulten innecesarios para la administración municipal, o bien que resulte incosteable su mantenimiento y conservación, debiendo sujetarse las enajenaciones de conformidad a la Ley de Hacienda del Municipio de Panabá, Yucatán. </w:t>
      </w:r>
    </w:p>
    <w:p w:rsidR="00084049" w:rsidRDefault="00084049">
      <w:pPr>
        <w:spacing w:after="0" w:line="240" w:lineRule="auto"/>
        <w:rPr>
          <w:rFonts w:ascii="Arial" w:hAnsi="Arial"/>
          <w:b/>
          <w:sz w:val="20"/>
          <w:szCs w:val="20"/>
        </w:rPr>
      </w:pPr>
      <w:r>
        <w:rPr>
          <w:rFonts w:ascii="Arial" w:hAnsi="Arial"/>
          <w:b/>
          <w:sz w:val="20"/>
          <w:szCs w:val="20"/>
        </w:rPr>
        <w:br w:type="page"/>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Productos Financieros</w:t>
      </w:r>
    </w:p>
    <w:p w:rsidR="00A96EF7" w:rsidRPr="00A96EF7" w:rsidRDefault="00A96EF7" w:rsidP="00A96EF7">
      <w:pPr>
        <w:spacing w:after="0" w:line="360" w:lineRule="auto"/>
        <w:jc w:val="center"/>
        <w:rPr>
          <w:rFonts w:ascii="Arial" w:hAnsi="Arial"/>
          <w:b/>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38</w:t>
      </w:r>
      <w:r w:rsidR="00A96EF7" w:rsidRPr="00A96EF7">
        <w:rPr>
          <w:rFonts w:ascii="Arial" w:hAnsi="Arial"/>
          <w:b/>
          <w:sz w:val="20"/>
          <w:szCs w:val="20"/>
        </w:rPr>
        <w:t>.-</w:t>
      </w:r>
      <w:r w:rsidR="00A96EF7" w:rsidRPr="00A96EF7">
        <w:rPr>
          <w:rFonts w:ascii="Arial" w:hAnsi="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 </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IV</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Otros Productos</w:t>
      </w:r>
    </w:p>
    <w:p w:rsidR="00A96EF7" w:rsidRPr="00A96EF7" w:rsidRDefault="00A96EF7" w:rsidP="00A96EF7">
      <w:pPr>
        <w:spacing w:after="0" w:line="360" w:lineRule="auto"/>
        <w:jc w:val="both"/>
        <w:rPr>
          <w:rFonts w:ascii="Arial" w:hAnsi="Arial"/>
          <w:b/>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39</w:t>
      </w:r>
      <w:r w:rsidR="00A96EF7" w:rsidRPr="00A96EF7">
        <w:rPr>
          <w:rFonts w:ascii="Arial" w:hAnsi="Arial"/>
          <w:b/>
          <w:sz w:val="20"/>
          <w:szCs w:val="20"/>
        </w:rPr>
        <w:t>.-</w:t>
      </w:r>
      <w:r w:rsidR="00A96EF7" w:rsidRPr="00A96EF7">
        <w:rPr>
          <w:rFonts w:ascii="Arial" w:hAnsi="Arial"/>
          <w:sz w:val="20"/>
          <w:szCs w:val="20"/>
        </w:rPr>
        <w:t xml:space="preserve"> El Municipio percibirá productos derivados de sus funciones de derecho privado, por el ejercicio de sus derechos sobre bienes ajenos y cualquier otro tipo de productos no comprendidos en los tres capítulos anteriores. </w:t>
      </w:r>
    </w:p>
    <w:p w:rsidR="003824FF" w:rsidRPr="00A96EF7" w:rsidRDefault="003824FF"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 xml:space="preserve">TÍTULO SEXTO </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APROVECHAMIENTOS</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Aprovechamientos Derivados de Sanciones Municipales</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 </w:t>
      </w:r>
      <w:r w:rsidR="00711F19">
        <w:rPr>
          <w:rFonts w:ascii="Arial" w:hAnsi="Arial"/>
          <w:b/>
          <w:sz w:val="20"/>
          <w:szCs w:val="20"/>
        </w:rPr>
        <w:t>Artículo 40</w:t>
      </w:r>
      <w:r w:rsidRPr="00A96EF7">
        <w:rPr>
          <w:rFonts w:ascii="Arial" w:hAnsi="Arial"/>
          <w:b/>
          <w:sz w:val="20"/>
          <w:szCs w:val="20"/>
        </w:rPr>
        <w:t>.-</w:t>
      </w:r>
      <w:r w:rsidRPr="00A96EF7">
        <w:rPr>
          <w:rFonts w:ascii="Arial" w:hAnsi="Arial"/>
          <w:sz w:val="20"/>
          <w:szCs w:val="20"/>
        </w:rPr>
        <w:t xml:space="preserve"> Son aprovechamientos los ingresos que percibe el Municipio por funciones de derecho público distintos de las contribuciones, los ingresos derivados de financiamientos y de los que obtengan los organismos descentralizados. </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I.-</w:t>
      </w:r>
      <w:r w:rsidRPr="00A96EF7">
        <w:rPr>
          <w:rFonts w:ascii="Arial" w:hAnsi="Arial"/>
          <w:sz w:val="20"/>
          <w:szCs w:val="20"/>
        </w:rPr>
        <w:t xml:space="preserve"> Infracciones por faltas administrativas; Por violación a las disposiciones contenidas en los reglamentos municipales, se cobrarán las multas establecidas en cada uno de dichos ordenamientos. </w:t>
      </w:r>
    </w:p>
    <w:p w:rsidR="00A96EF7" w:rsidRPr="00A96EF7" w:rsidRDefault="00A96EF7" w:rsidP="00A96EF7">
      <w:pPr>
        <w:spacing w:after="0" w:line="360" w:lineRule="auto"/>
        <w:jc w:val="both"/>
        <w:rPr>
          <w:rFonts w:ascii="Arial" w:hAnsi="Arial"/>
          <w:sz w:val="20"/>
          <w:szCs w:val="20"/>
        </w:rPr>
      </w:pPr>
    </w:p>
    <w:p w:rsidR="00A96EF7" w:rsidRDefault="00A96EF7" w:rsidP="00A96EF7">
      <w:pPr>
        <w:spacing w:after="0" w:line="360" w:lineRule="auto"/>
        <w:jc w:val="both"/>
        <w:rPr>
          <w:rFonts w:ascii="Arial" w:hAnsi="Arial"/>
          <w:sz w:val="20"/>
          <w:szCs w:val="20"/>
        </w:rPr>
      </w:pPr>
      <w:r w:rsidRPr="00A96EF7">
        <w:rPr>
          <w:rFonts w:ascii="Arial" w:hAnsi="Arial"/>
          <w:b/>
          <w:sz w:val="20"/>
          <w:szCs w:val="20"/>
        </w:rPr>
        <w:t>II.-</w:t>
      </w:r>
      <w:r w:rsidRPr="00A96EF7">
        <w:rPr>
          <w:rFonts w:ascii="Arial" w:hAnsi="Arial"/>
          <w:sz w:val="20"/>
          <w:szCs w:val="20"/>
        </w:rPr>
        <w:t xml:space="preserve"> Infracciones por faltas de carácter fiscal: </w:t>
      </w:r>
    </w:p>
    <w:p w:rsidR="005A24FB" w:rsidRPr="00A96EF7" w:rsidRDefault="005A24FB"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w:t>
      </w:r>
      <w:r w:rsidRPr="00A96EF7">
        <w:rPr>
          <w:rFonts w:ascii="Arial" w:hAnsi="Arial"/>
          <w:sz w:val="20"/>
          <w:szCs w:val="20"/>
        </w:rPr>
        <w:t xml:space="preserve"> Por pagarse en forma extemporánea y a requerimiento de la autoridad municipal cualquiera de las contribuciones a que se refiere esta Ley. Multa de 1 a 16 veces el UMA.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b)</w:t>
      </w:r>
      <w:r w:rsidRPr="00A96EF7">
        <w:rPr>
          <w:rFonts w:ascii="Arial" w:hAnsi="Arial"/>
          <w:sz w:val="20"/>
          <w:szCs w:val="20"/>
        </w:rPr>
        <w:t xml:space="preserve"> Por no presentar o proporcionar el contribuyente los datos e informes que exijan las leyes fiscales o proporcionarlos extemporáneamente, hacerlo con información alterada. Multa de 1 a 16 veces el UMA.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c)</w:t>
      </w:r>
      <w:r w:rsidRPr="00A96EF7">
        <w:rPr>
          <w:rFonts w:ascii="Arial" w:hAnsi="Arial"/>
          <w:sz w:val="20"/>
          <w:szCs w:val="20"/>
        </w:rPr>
        <w:t xml:space="preserve"> Por no comparecer el contribuyente ante la autoridad municipal para presentar, comprobar aclarar cualquier asunto, para el que dicha autoridad esté facultada por las leyes fiscales vigentes. Serán sancionados con multa: </w:t>
      </w:r>
    </w:p>
    <w:p w:rsidR="00A96EF7" w:rsidRPr="00A96EF7" w:rsidRDefault="00A96EF7" w:rsidP="00A96EF7">
      <w:pPr>
        <w:spacing w:after="0" w:line="360" w:lineRule="auto"/>
        <w:jc w:val="both"/>
        <w:rPr>
          <w:rFonts w:ascii="Arial" w:hAnsi="Arial"/>
          <w:sz w:val="20"/>
          <w:szCs w:val="20"/>
        </w:rPr>
      </w:pPr>
    </w:p>
    <w:p w:rsidR="00A96EF7" w:rsidRDefault="00711F19" w:rsidP="00A96EF7">
      <w:pPr>
        <w:spacing w:after="0" w:line="360" w:lineRule="auto"/>
        <w:jc w:val="both"/>
        <w:rPr>
          <w:rFonts w:ascii="Arial" w:hAnsi="Arial"/>
          <w:sz w:val="20"/>
          <w:szCs w:val="20"/>
        </w:rPr>
      </w:pPr>
      <w:r>
        <w:rPr>
          <w:rFonts w:ascii="Arial" w:hAnsi="Arial"/>
          <w:b/>
          <w:sz w:val="20"/>
          <w:szCs w:val="20"/>
        </w:rPr>
        <w:t>Artículo 41</w:t>
      </w:r>
      <w:r w:rsidR="00A96EF7" w:rsidRPr="00A96EF7">
        <w:rPr>
          <w:rFonts w:ascii="Arial" w:hAnsi="Arial"/>
          <w:b/>
          <w:sz w:val="20"/>
          <w:szCs w:val="20"/>
        </w:rPr>
        <w:t>.-</w:t>
      </w:r>
      <w:r w:rsidR="00A96EF7" w:rsidRPr="00A96EF7">
        <w:rPr>
          <w:rFonts w:ascii="Arial" w:hAnsi="Arial"/>
          <w:sz w:val="20"/>
          <w:szCs w:val="20"/>
        </w:rPr>
        <w:t xml:space="preserve"> Serán sancionadas con multa de 1 a 5 UMA, las personas que cometan las infracciones contenidas en los incisos a), c), d) y e) del artículo 159 de La ley de Hacienda del Municipio de Panabá, Yucatán.</w:t>
      </w:r>
    </w:p>
    <w:p w:rsidR="005A24FB" w:rsidRPr="00A96EF7" w:rsidRDefault="005A24FB" w:rsidP="00A96EF7">
      <w:pPr>
        <w:spacing w:after="0" w:line="360" w:lineRule="auto"/>
        <w:jc w:val="both"/>
        <w:rPr>
          <w:rFonts w:ascii="Arial" w:hAnsi="Arial"/>
          <w:sz w:val="20"/>
          <w:szCs w:val="20"/>
        </w:rPr>
      </w:pPr>
    </w:p>
    <w:p w:rsid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Serán sancionadas con multas de 1 a 10 UMA, las personas que cometan la infracción, contenidas en el inciso f) del artículo 159 de La Ley de Hacienda del Municipio de Panabá, Yucatán. </w:t>
      </w:r>
    </w:p>
    <w:p w:rsidR="003824FF" w:rsidRPr="00A96EF7" w:rsidRDefault="003824FF"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Serán sancionadas con multas de 1 a 50 UMA, las personas que cometan la infracción, contenida en el inciso b) del artículo 159 de La Ley de Hacienda del Municipio de Panabá, Yucatán. </w:t>
      </w:r>
    </w:p>
    <w:p w:rsidR="003824FF" w:rsidRDefault="003824FF"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Serán sancionadas con multas de 1 a 15 UMA, las personas que cometan la infracción, contenidas en el inciso g) del artículo 159 de La ley de Hacienda del Municipio de Panabá, Yucatán. Si el infractor fuese jornalero, obrero o trabajador, no podrá ser sancionado con multa mayor del importe de su jornal o UMA vigente de un día. </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Tratándose de trabajadores no asalariados, la multa no excederá del equivalente a un día de su ingreso. Cuando se aplique una sanción la autoridad deberá fundar y motivar su resolución. Se considerará agravante el hecho de que el infractor sea reincidente. </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Habrá reincidencia cuando: Tratándose de infracciones que tengan como consecuencia la omisión en el pago de contribuciones, la segunda o posteriores veces que se sancione el infractor por ese motivo. Tratándose de infracciones que impliquen la falta de cumplimiento de obligaciones administrativas y/o fiscales distintas del pago de contribuciones, la segunda o posteriores veces que se sancione al infractor por ese motivo. </w:t>
      </w:r>
    </w:p>
    <w:p w:rsidR="00084049" w:rsidRDefault="00084049">
      <w:pPr>
        <w:spacing w:after="0" w:line="240" w:lineRule="auto"/>
        <w:rPr>
          <w:rFonts w:ascii="Arial" w:hAnsi="Arial"/>
          <w:b/>
          <w:sz w:val="20"/>
          <w:szCs w:val="20"/>
        </w:rPr>
      </w:pPr>
      <w:r>
        <w:rPr>
          <w:rFonts w:ascii="Arial" w:hAnsi="Arial"/>
          <w:b/>
          <w:sz w:val="20"/>
          <w:szCs w:val="20"/>
        </w:rPr>
        <w:br w:type="page"/>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Aprovechamientos Derivados de Recursos Transferidos al Municipio</w:t>
      </w:r>
    </w:p>
    <w:p w:rsidR="00A96EF7" w:rsidRPr="00A96EF7" w:rsidRDefault="00A96EF7" w:rsidP="00A96EF7">
      <w:pPr>
        <w:spacing w:after="0" w:line="360" w:lineRule="auto"/>
        <w:jc w:val="both"/>
        <w:rPr>
          <w:rFonts w:ascii="Arial" w:hAnsi="Arial"/>
          <w:b/>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42</w:t>
      </w:r>
      <w:r w:rsidR="00A96EF7" w:rsidRPr="00A96EF7">
        <w:rPr>
          <w:rFonts w:ascii="Arial" w:hAnsi="Arial"/>
          <w:b/>
          <w:sz w:val="20"/>
          <w:szCs w:val="20"/>
        </w:rPr>
        <w:t>.-</w:t>
      </w:r>
      <w:r w:rsidR="00A96EF7" w:rsidRPr="00A96EF7">
        <w:rPr>
          <w:rFonts w:ascii="Arial" w:hAnsi="Arial"/>
          <w:sz w:val="20"/>
          <w:szCs w:val="20"/>
        </w:rPr>
        <w:t xml:space="preserve"> Corresponderán a este capítulo de ingresos, los que perciba el Municipio por cuenta de: </w:t>
      </w:r>
    </w:p>
    <w:p w:rsidR="00084049" w:rsidRDefault="00084049" w:rsidP="005A24FB">
      <w:pPr>
        <w:pStyle w:val="Prrafodelista"/>
        <w:spacing w:after="0" w:line="360" w:lineRule="auto"/>
        <w:ind w:left="0"/>
        <w:jc w:val="both"/>
        <w:rPr>
          <w:rFonts w:ascii="Arial" w:hAnsi="Arial"/>
          <w:b/>
          <w:sz w:val="20"/>
          <w:szCs w:val="20"/>
        </w:rPr>
      </w:pP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I. </w:t>
      </w:r>
      <w:r w:rsidR="00A96EF7" w:rsidRPr="00A96EF7">
        <w:rPr>
          <w:rFonts w:ascii="Arial" w:hAnsi="Arial"/>
          <w:sz w:val="20"/>
          <w:szCs w:val="20"/>
        </w:rPr>
        <w:t xml:space="preserve">Cesiones; </w:t>
      </w: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II. </w:t>
      </w:r>
      <w:r w:rsidR="00A96EF7" w:rsidRPr="00A96EF7">
        <w:rPr>
          <w:rFonts w:ascii="Arial" w:hAnsi="Arial"/>
          <w:sz w:val="20"/>
          <w:szCs w:val="20"/>
        </w:rPr>
        <w:t>Herencias;</w:t>
      </w: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III. </w:t>
      </w:r>
      <w:r w:rsidR="00A96EF7" w:rsidRPr="00A96EF7">
        <w:rPr>
          <w:rFonts w:ascii="Arial" w:hAnsi="Arial"/>
          <w:sz w:val="20"/>
          <w:szCs w:val="20"/>
        </w:rPr>
        <w:t xml:space="preserve">Legados; </w:t>
      </w: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IV. </w:t>
      </w:r>
      <w:r w:rsidR="00A96EF7" w:rsidRPr="00A96EF7">
        <w:rPr>
          <w:rFonts w:ascii="Arial" w:hAnsi="Arial"/>
          <w:sz w:val="20"/>
          <w:szCs w:val="20"/>
        </w:rPr>
        <w:t xml:space="preserve">Donaciones; </w:t>
      </w: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V. </w:t>
      </w:r>
      <w:r w:rsidR="00A96EF7" w:rsidRPr="00A96EF7">
        <w:rPr>
          <w:rFonts w:ascii="Arial" w:hAnsi="Arial"/>
          <w:sz w:val="20"/>
          <w:szCs w:val="20"/>
        </w:rPr>
        <w:t xml:space="preserve">Adjudicaciones judiciales; </w:t>
      </w: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VI. </w:t>
      </w:r>
      <w:r w:rsidR="00A96EF7" w:rsidRPr="00A96EF7">
        <w:rPr>
          <w:rFonts w:ascii="Arial" w:hAnsi="Arial"/>
          <w:sz w:val="20"/>
          <w:szCs w:val="20"/>
        </w:rPr>
        <w:t xml:space="preserve">Adjudicaciones administrativas; </w:t>
      </w: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VII. </w:t>
      </w:r>
      <w:r w:rsidR="00A96EF7" w:rsidRPr="00A96EF7">
        <w:rPr>
          <w:rFonts w:ascii="Arial" w:hAnsi="Arial"/>
          <w:sz w:val="20"/>
          <w:szCs w:val="20"/>
        </w:rPr>
        <w:t xml:space="preserve">Subsidios de otro nivel de Gobierno; </w:t>
      </w: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VIII. </w:t>
      </w:r>
      <w:r w:rsidR="00A96EF7" w:rsidRPr="00A96EF7">
        <w:rPr>
          <w:rFonts w:ascii="Arial" w:hAnsi="Arial"/>
          <w:sz w:val="20"/>
          <w:szCs w:val="20"/>
        </w:rPr>
        <w:t xml:space="preserve">Subsidios de organismos públicos y privados y </w:t>
      </w: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IX. </w:t>
      </w:r>
      <w:r w:rsidR="00A96EF7" w:rsidRPr="00A96EF7">
        <w:rPr>
          <w:rFonts w:ascii="Arial" w:hAnsi="Arial"/>
          <w:sz w:val="20"/>
          <w:szCs w:val="20"/>
        </w:rPr>
        <w:t xml:space="preserve">Multas impuestas por autoridades administrativas federales no fiscales. </w:t>
      </w:r>
    </w:p>
    <w:p w:rsidR="003824FF" w:rsidRDefault="003824FF"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Aprovechamientos Diversos</w:t>
      </w:r>
    </w:p>
    <w:p w:rsidR="00A96EF7" w:rsidRPr="00A96EF7" w:rsidRDefault="00A96EF7" w:rsidP="00A96EF7">
      <w:pPr>
        <w:spacing w:after="0" w:line="360" w:lineRule="auto"/>
        <w:jc w:val="both"/>
        <w:rPr>
          <w:rFonts w:ascii="Arial" w:hAnsi="Arial"/>
          <w:b/>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43</w:t>
      </w:r>
      <w:r w:rsidR="00A96EF7" w:rsidRPr="00A96EF7">
        <w:rPr>
          <w:rFonts w:ascii="Arial" w:hAnsi="Arial"/>
          <w:b/>
          <w:sz w:val="20"/>
          <w:szCs w:val="20"/>
        </w:rPr>
        <w:t>.-</w:t>
      </w:r>
      <w:r w:rsidR="00A96EF7" w:rsidRPr="00A96EF7">
        <w:rPr>
          <w:rFonts w:ascii="Arial" w:hAnsi="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3824FF" w:rsidRPr="00A96EF7" w:rsidRDefault="003824FF"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 xml:space="preserve">TÍTULO SÉPTIMO </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PARTICIPACIONES Y APORTACIONES</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ÚNICO</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Participaciones Federales, Estatales y Aportaciones</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w:t>
      </w:r>
      <w:r w:rsidR="00711F19">
        <w:rPr>
          <w:rFonts w:ascii="Arial" w:hAnsi="Arial"/>
          <w:b/>
          <w:sz w:val="20"/>
          <w:szCs w:val="20"/>
        </w:rPr>
        <w:t xml:space="preserve"> 44</w:t>
      </w:r>
      <w:r w:rsidRPr="00A96EF7">
        <w:rPr>
          <w:rFonts w:ascii="Arial" w:hAnsi="Arial"/>
          <w:b/>
          <w:sz w:val="20"/>
          <w:szCs w:val="20"/>
        </w:rPr>
        <w:t>.-</w:t>
      </w:r>
      <w:r w:rsidRPr="00A96EF7">
        <w:rPr>
          <w:rFonts w:ascii="Arial" w:hAnsi="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rsidR="003824FF" w:rsidRPr="00A96EF7" w:rsidRDefault="003824FF"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TÍTULO OCTAVO</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INGRESOS EXTRAORDINARIOS</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ÚNICO</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 los Empréstitos, Subsidios y los Provenientes del Estado o de la Federación</w:t>
      </w:r>
    </w:p>
    <w:p w:rsidR="00A96EF7" w:rsidRPr="00A96EF7" w:rsidRDefault="00A96EF7" w:rsidP="00A96EF7">
      <w:pPr>
        <w:spacing w:after="0" w:line="360" w:lineRule="auto"/>
        <w:jc w:val="both"/>
        <w:rPr>
          <w:rFonts w:ascii="Arial" w:hAnsi="Arial"/>
          <w:b/>
          <w:sz w:val="20"/>
          <w:szCs w:val="20"/>
        </w:rPr>
      </w:pPr>
      <w:r w:rsidRPr="00A96EF7">
        <w:rPr>
          <w:rFonts w:ascii="Arial" w:hAnsi="Arial"/>
          <w:b/>
          <w:sz w:val="20"/>
          <w:szCs w:val="20"/>
        </w:rPr>
        <w:t xml:space="preserve"> </w:t>
      </w: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45</w:t>
      </w:r>
      <w:r w:rsidR="00A96EF7" w:rsidRPr="00A96EF7">
        <w:rPr>
          <w:rFonts w:ascii="Arial" w:hAnsi="Arial"/>
          <w:b/>
          <w:sz w:val="20"/>
          <w:szCs w:val="20"/>
        </w:rPr>
        <w:t>.-</w:t>
      </w:r>
      <w:r w:rsidR="00A96EF7" w:rsidRPr="00A96EF7">
        <w:rPr>
          <w:rFonts w:ascii="Arial" w:hAnsi="Arial"/>
          <w:sz w:val="20"/>
          <w:szCs w:val="20"/>
        </w:rPr>
        <w:t xml:space="preserve"> Son ingresos extraordinarios los empréstitos, los subsidios o aquellos que reciba de la Federación o del Estado por conceptos diferentes a participaciones o aportaciones y los decretados excepcionalmente.</w:t>
      </w:r>
    </w:p>
    <w:p w:rsidR="00A96EF7" w:rsidRPr="00A96EF7" w:rsidRDefault="00A96EF7" w:rsidP="00A96EF7">
      <w:pPr>
        <w:spacing w:after="0" w:line="360" w:lineRule="auto"/>
        <w:jc w:val="both"/>
        <w:rPr>
          <w:rFonts w:ascii="Arial" w:hAnsi="Arial"/>
          <w:sz w:val="20"/>
          <w:szCs w:val="20"/>
        </w:rPr>
      </w:pPr>
      <w:bookmarkStart w:id="1" w:name="_GoBack"/>
      <w:bookmarkEnd w:id="1"/>
    </w:p>
    <w:p w:rsidR="00A96EF7" w:rsidRPr="00A96EF7" w:rsidRDefault="00C34BBB" w:rsidP="00A96EF7">
      <w:pPr>
        <w:spacing w:after="0" w:line="360" w:lineRule="auto"/>
        <w:jc w:val="center"/>
        <w:rPr>
          <w:rFonts w:ascii="Arial" w:eastAsia="Arial" w:hAnsi="Arial"/>
          <w:sz w:val="20"/>
          <w:szCs w:val="20"/>
          <w:lang w:val="pt-BR"/>
        </w:rPr>
      </w:pPr>
      <w:r>
        <w:rPr>
          <w:rFonts w:ascii="Arial" w:eastAsia="Arial" w:hAnsi="Arial"/>
          <w:b/>
          <w:bCs/>
          <w:sz w:val="20"/>
          <w:szCs w:val="20"/>
          <w:lang w:val="pt-BR"/>
        </w:rPr>
        <w:t>T r a n s i t o r i o</w:t>
      </w:r>
    </w:p>
    <w:p w:rsidR="00A96EF7" w:rsidRPr="00A96EF7" w:rsidRDefault="00A96EF7" w:rsidP="00A96EF7">
      <w:pPr>
        <w:spacing w:after="0" w:line="360" w:lineRule="auto"/>
        <w:rPr>
          <w:rFonts w:ascii="Arial" w:hAnsi="Arial"/>
          <w:sz w:val="20"/>
          <w:szCs w:val="20"/>
          <w:lang w:val="pt-BR"/>
        </w:rPr>
      </w:pPr>
    </w:p>
    <w:p w:rsidR="00A96EF7" w:rsidRPr="00A96EF7" w:rsidRDefault="00A96EF7" w:rsidP="00A96EF7">
      <w:pPr>
        <w:spacing w:after="0" w:line="360" w:lineRule="auto"/>
        <w:jc w:val="both"/>
        <w:rPr>
          <w:rFonts w:ascii="Arial" w:eastAsia="Arial" w:hAnsi="Arial"/>
          <w:sz w:val="20"/>
          <w:szCs w:val="20"/>
        </w:rPr>
      </w:pPr>
      <w:r w:rsidRPr="00A96EF7">
        <w:rPr>
          <w:rFonts w:ascii="Arial" w:eastAsia="Arial" w:hAnsi="Arial"/>
          <w:b/>
          <w:bCs/>
          <w:sz w:val="20"/>
          <w:szCs w:val="20"/>
        </w:rPr>
        <w:t xml:space="preserve">Artículo </w:t>
      </w:r>
      <w:r w:rsidR="00084049" w:rsidRPr="00A96EF7">
        <w:rPr>
          <w:rFonts w:ascii="Arial" w:eastAsia="Arial" w:hAnsi="Arial"/>
          <w:b/>
          <w:bCs/>
          <w:sz w:val="20"/>
          <w:szCs w:val="20"/>
        </w:rPr>
        <w:t xml:space="preserve">Único.- </w:t>
      </w:r>
      <w:r w:rsidRPr="00A96EF7">
        <w:rPr>
          <w:rFonts w:ascii="Arial" w:eastAsia="Arial" w:hAnsi="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A96EF7" w:rsidRPr="00A96EF7" w:rsidRDefault="00A96EF7" w:rsidP="00A96EF7">
      <w:pPr>
        <w:spacing w:after="0" w:line="360" w:lineRule="auto"/>
        <w:jc w:val="both"/>
        <w:rPr>
          <w:rFonts w:ascii="Arial" w:hAnsi="Arial"/>
          <w:sz w:val="20"/>
          <w:szCs w:val="20"/>
        </w:rPr>
      </w:pPr>
    </w:p>
    <w:sectPr w:rsidR="00A96EF7" w:rsidRPr="00A96EF7" w:rsidSect="001E34E0">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562" w:rsidRDefault="001A0562">
      <w:pPr>
        <w:spacing w:after="0" w:line="240" w:lineRule="auto"/>
      </w:pPr>
      <w:r>
        <w:separator/>
      </w:r>
    </w:p>
  </w:endnote>
  <w:endnote w:type="continuationSeparator" w:id="0">
    <w:p w:rsidR="001A0562" w:rsidRDefault="001A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6D" w:rsidRPr="009C3E88" w:rsidRDefault="003A096D">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711F19" w:rsidRPr="00711F19">
      <w:rPr>
        <w:rFonts w:ascii="Arial" w:hAnsi="Arial"/>
        <w:noProof/>
        <w:sz w:val="20"/>
        <w:szCs w:val="20"/>
        <w:lang w:val="es-ES"/>
      </w:rPr>
      <w:t>23</w:t>
    </w:r>
    <w:r w:rsidRPr="009C3E88">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562" w:rsidRDefault="001A0562">
      <w:pPr>
        <w:spacing w:after="0" w:line="240" w:lineRule="auto"/>
      </w:pPr>
      <w:r>
        <w:separator/>
      </w:r>
    </w:p>
  </w:footnote>
  <w:footnote w:type="continuationSeparator" w:id="0">
    <w:p w:rsidR="001A0562" w:rsidRDefault="001A0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6D" w:rsidRDefault="00564766">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2540" t="2540" r="0"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96D" w:rsidRPr="001E34E0" w:rsidRDefault="003A096D"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3A096D" w:rsidRDefault="003A096D" w:rsidP="001E34E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4"/>
                      <wpg:cNvGrpSpPr>
                        <a:grpSpLocks/>
                      </wpg:cNvGrpSpPr>
                      <wpg:grpSpPr bwMode="auto">
                        <a:xfrm>
                          <a:off x="1669" y="364"/>
                          <a:ext cx="3345" cy="2333"/>
                          <a:chOff x="1669" y="364"/>
                          <a:chExt cx="3345" cy="2333"/>
                        </a:xfrm>
                      </wpg:grpSpPr>
                      <wps:wsp>
                        <wps:cNvPr id="4" name="Text Box 3"/>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96D" w:rsidRDefault="003A096D"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3A096D" w:rsidRDefault="003A096D"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3A096D" w:rsidRPr="00603AF2" w:rsidRDefault="003A096D"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8"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sCU6/5cEAADGDwAADgAAAAAAAAAAAAAAAAA8AgAAZHJzL2Uyb0RvYy54bWxQSwECLQAUAAYA&#10;CAAAACEAWGCzG7oAAAAiAQAAGQAAAAAAAAAAAAAAAAD/BgAAZHJzL19yZWxzL2Uyb0RvYy54bWwu&#10;cmVsc1BLAQItABQABgAIAAAAIQAj+K324QAAAAo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9"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3A096D" w:rsidRPr="001E34E0" w:rsidRDefault="003A096D"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3A096D" w:rsidRDefault="003A096D" w:rsidP="001E34E0">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4" o:spid="_x0000_s1030"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3" o:spid="_x0000_s1031"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3A096D" w:rsidRDefault="003A096D"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3A096D" w:rsidRDefault="003A096D"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3A096D" w:rsidRPr="00603AF2" w:rsidRDefault="003A096D"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EE0399"/>
    <w:multiLevelType w:val="hybridMultilevel"/>
    <w:tmpl w:val="F8A21744"/>
    <w:lvl w:ilvl="0" w:tplc="6FD815B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42E7A9F"/>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069C4D59"/>
    <w:multiLevelType w:val="hybridMultilevel"/>
    <w:tmpl w:val="171040E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8">
    <w:nsid w:val="088347C9"/>
    <w:multiLevelType w:val="hybridMultilevel"/>
    <w:tmpl w:val="6AB8B350"/>
    <w:lvl w:ilvl="0" w:tplc="7F0A2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97324FB"/>
    <w:multiLevelType w:val="hybridMultilevel"/>
    <w:tmpl w:val="F50C85FE"/>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
    <w:nsid w:val="0A5A5BC6"/>
    <w:multiLevelType w:val="hybridMultilevel"/>
    <w:tmpl w:val="2D9ACD56"/>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CC763F4"/>
    <w:multiLevelType w:val="hybridMultilevel"/>
    <w:tmpl w:val="ADEA6F38"/>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2">
    <w:nsid w:val="0D4D7B74"/>
    <w:multiLevelType w:val="hybridMultilevel"/>
    <w:tmpl w:val="B37AC204"/>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E297D05"/>
    <w:multiLevelType w:val="hybridMultilevel"/>
    <w:tmpl w:val="ED208A06"/>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4">
    <w:nsid w:val="0E644459"/>
    <w:multiLevelType w:val="hybridMultilevel"/>
    <w:tmpl w:val="B600C96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10802149"/>
    <w:multiLevelType w:val="hybridMultilevel"/>
    <w:tmpl w:val="0F826F0C"/>
    <w:lvl w:ilvl="0" w:tplc="28B408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0B8179C"/>
    <w:multiLevelType w:val="multilevel"/>
    <w:tmpl w:val="A51A7D7A"/>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4E015F0"/>
    <w:multiLevelType w:val="hybridMultilevel"/>
    <w:tmpl w:val="8AD6CE7A"/>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F37584"/>
    <w:multiLevelType w:val="hybridMultilevel"/>
    <w:tmpl w:val="4D74CCD6"/>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nsid w:val="1D3241B9"/>
    <w:multiLevelType w:val="hybridMultilevel"/>
    <w:tmpl w:val="68DA030A"/>
    <w:lvl w:ilvl="0" w:tplc="F9527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24E355C"/>
    <w:multiLevelType w:val="hybridMultilevel"/>
    <w:tmpl w:val="BEB833D0"/>
    <w:lvl w:ilvl="0" w:tplc="AAC83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5793CEA"/>
    <w:multiLevelType w:val="hybridMultilevel"/>
    <w:tmpl w:val="2CF6638C"/>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75110EF"/>
    <w:multiLevelType w:val="hybridMultilevel"/>
    <w:tmpl w:val="C99CF1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9DA39F6"/>
    <w:multiLevelType w:val="hybridMultilevel"/>
    <w:tmpl w:val="1B0AD7EE"/>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4">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5">
    <w:nsid w:val="2F3964B6"/>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1887C50"/>
    <w:multiLevelType w:val="hybridMultilevel"/>
    <w:tmpl w:val="AAC0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738259E"/>
    <w:multiLevelType w:val="hybridMultilevel"/>
    <w:tmpl w:val="8BA83220"/>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8">
    <w:nsid w:val="375871D2"/>
    <w:multiLevelType w:val="hybridMultilevel"/>
    <w:tmpl w:val="B7C22B0A"/>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C776298"/>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A5728E9"/>
    <w:multiLevelType w:val="hybridMultilevel"/>
    <w:tmpl w:val="A9B043E0"/>
    <w:lvl w:ilvl="0" w:tplc="037C262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3">
    <w:nsid w:val="506C01C7"/>
    <w:multiLevelType w:val="hybridMultilevel"/>
    <w:tmpl w:val="DCCAD50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3F70114"/>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36">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nsid w:val="60225579"/>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0392800"/>
    <w:multiLevelType w:val="hybridMultilevel"/>
    <w:tmpl w:val="7698171C"/>
    <w:lvl w:ilvl="0" w:tplc="A2AABB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9">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1B353C7"/>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nsid w:val="6205329C"/>
    <w:multiLevelType w:val="hybridMultilevel"/>
    <w:tmpl w:val="DCCAD5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5B21E09"/>
    <w:multiLevelType w:val="hybridMultilevel"/>
    <w:tmpl w:val="F212419E"/>
    <w:lvl w:ilvl="0" w:tplc="EEC0DE42">
      <w:start w:val="1"/>
      <w:numFmt w:val="upperRoman"/>
      <w:lvlText w:val="%1."/>
      <w:lvlJc w:val="left"/>
      <w:pPr>
        <w:ind w:left="1648" w:hanging="720"/>
      </w:pPr>
      <w:rPr>
        <w:rFonts w:hint="default"/>
        <w:b/>
        <w:i w:val="0"/>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43">
    <w:nsid w:val="6B4F0A64"/>
    <w:multiLevelType w:val="hybridMultilevel"/>
    <w:tmpl w:val="3A2AB202"/>
    <w:lvl w:ilvl="0" w:tplc="7764A57E">
      <w:start w:val="1"/>
      <w:numFmt w:val="lowerLetter"/>
      <w:lvlText w:val="%1)"/>
      <w:lvlJc w:val="left"/>
      <w:pPr>
        <w:ind w:left="1571" w:hanging="360"/>
      </w:pPr>
      <w:rPr>
        <w:rFonts w:ascii="Arial" w:eastAsia="Times New Roman" w:hAnsi="Arial" w:cs="Arial"/>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4">
    <w:nsid w:val="70703A6F"/>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11B7763"/>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6">
    <w:nsid w:val="713B41AA"/>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nsid w:val="74390154"/>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nsid w:val="751625C3"/>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4"/>
  </w:num>
  <w:num w:numId="3">
    <w:abstractNumId w:val="31"/>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
  </w:num>
  <w:num w:numId="7">
    <w:abstractNumId w:val="2"/>
  </w:num>
  <w:num w:numId="8">
    <w:abstractNumId w:val="1"/>
  </w:num>
  <w:num w:numId="9">
    <w:abstractNumId w:val="0"/>
  </w:num>
  <w:num w:numId="10">
    <w:abstractNumId w:val="35"/>
  </w:num>
  <w:num w:numId="11">
    <w:abstractNumId w:val="24"/>
  </w:num>
  <w:num w:numId="12">
    <w:abstractNumId w:val="6"/>
  </w:num>
  <w:num w:numId="13">
    <w:abstractNumId w:val="47"/>
  </w:num>
  <w:num w:numId="14">
    <w:abstractNumId w:val="34"/>
  </w:num>
  <w:num w:numId="15">
    <w:abstractNumId w:val="46"/>
  </w:num>
  <w:num w:numId="16">
    <w:abstractNumId w:val="33"/>
  </w:num>
  <w:num w:numId="17">
    <w:abstractNumId w:val="26"/>
  </w:num>
  <w:num w:numId="18">
    <w:abstractNumId w:val="8"/>
  </w:num>
  <w:num w:numId="19">
    <w:abstractNumId w:val="19"/>
  </w:num>
  <w:num w:numId="20">
    <w:abstractNumId w:val="23"/>
  </w:num>
  <w:num w:numId="21">
    <w:abstractNumId w:val="20"/>
  </w:num>
  <w:num w:numId="22">
    <w:abstractNumId w:val="32"/>
  </w:num>
  <w:num w:numId="23">
    <w:abstractNumId w:val="38"/>
  </w:num>
  <w:num w:numId="24">
    <w:abstractNumId w:val="41"/>
  </w:num>
  <w:num w:numId="25">
    <w:abstractNumId w:val="16"/>
  </w:num>
  <w:num w:numId="26">
    <w:abstractNumId w:val="43"/>
  </w:num>
  <w:num w:numId="27">
    <w:abstractNumId w:val="22"/>
  </w:num>
  <w:num w:numId="28">
    <w:abstractNumId w:val="44"/>
  </w:num>
  <w:num w:numId="29">
    <w:abstractNumId w:val="14"/>
  </w:num>
  <w:num w:numId="30">
    <w:abstractNumId w:val="30"/>
  </w:num>
  <w:num w:numId="31">
    <w:abstractNumId w:val="40"/>
  </w:num>
  <w:num w:numId="32">
    <w:abstractNumId w:val="45"/>
  </w:num>
  <w:num w:numId="33">
    <w:abstractNumId w:val="37"/>
  </w:num>
  <w:num w:numId="34">
    <w:abstractNumId w:val="25"/>
  </w:num>
  <w:num w:numId="35">
    <w:abstractNumId w:val="48"/>
  </w:num>
  <w:num w:numId="36">
    <w:abstractNumId w:val="15"/>
  </w:num>
  <w:num w:numId="37">
    <w:abstractNumId w:val="5"/>
  </w:num>
  <w:num w:numId="38">
    <w:abstractNumId w:val="27"/>
  </w:num>
  <w:num w:numId="39">
    <w:abstractNumId w:val="7"/>
  </w:num>
  <w:num w:numId="40">
    <w:abstractNumId w:val="42"/>
  </w:num>
  <w:num w:numId="41">
    <w:abstractNumId w:val="21"/>
  </w:num>
  <w:num w:numId="42">
    <w:abstractNumId w:val="17"/>
  </w:num>
  <w:num w:numId="43">
    <w:abstractNumId w:val="28"/>
  </w:num>
  <w:num w:numId="44">
    <w:abstractNumId w:val="10"/>
  </w:num>
  <w:num w:numId="45">
    <w:abstractNumId w:val="12"/>
  </w:num>
  <w:num w:numId="46">
    <w:abstractNumId w:val="9"/>
  </w:num>
  <w:num w:numId="47">
    <w:abstractNumId w:val="13"/>
  </w:num>
  <w:num w:numId="48">
    <w:abstractNumId w:val="1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13313"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8B"/>
    <w:rsid w:val="000004E7"/>
    <w:rsid w:val="000016F8"/>
    <w:rsid w:val="00012130"/>
    <w:rsid w:val="00020978"/>
    <w:rsid w:val="000222EC"/>
    <w:rsid w:val="00027985"/>
    <w:rsid w:val="00030340"/>
    <w:rsid w:val="00032FF9"/>
    <w:rsid w:val="00033923"/>
    <w:rsid w:val="00033EDC"/>
    <w:rsid w:val="00034470"/>
    <w:rsid w:val="000377F7"/>
    <w:rsid w:val="00041037"/>
    <w:rsid w:val="00043C5F"/>
    <w:rsid w:val="00044766"/>
    <w:rsid w:val="00051650"/>
    <w:rsid w:val="000524D5"/>
    <w:rsid w:val="00060E11"/>
    <w:rsid w:val="00060E8A"/>
    <w:rsid w:val="0006366B"/>
    <w:rsid w:val="00064321"/>
    <w:rsid w:val="000700DE"/>
    <w:rsid w:val="00070EE9"/>
    <w:rsid w:val="00076AB2"/>
    <w:rsid w:val="00081D8B"/>
    <w:rsid w:val="00084049"/>
    <w:rsid w:val="00090B12"/>
    <w:rsid w:val="000A0BC3"/>
    <w:rsid w:val="000B1BCA"/>
    <w:rsid w:val="000C6AA7"/>
    <w:rsid w:val="000C6B69"/>
    <w:rsid w:val="000E7474"/>
    <w:rsid w:val="000E7FDB"/>
    <w:rsid w:val="000F1FEB"/>
    <w:rsid w:val="000F3D1B"/>
    <w:rsid w:val="000F6B3A"/>
    <w:rsid w:val="00105B19"/>
    <w:rsid w:val="00107D67"/>
    <w:rsid w:val="001159CD"/>
    <w:rsid w:val="00116209"/>
    <w:rsid w:val="001162B3"/>
    <w:rsid w:val="00121F26"/>
    <w:rsid w:val="001255F9"/>
    <w:rsid w:val="001260A4"/>
    <w:rsid w:val="00127DD6"/>
    <w:rsid w:val="0013357D"/>
    <w:rsid w:val="00140524"/>
    <w:rsid w:val="001477BC"/>
    <w:rsid w:val="00150EF4"/>
    <w:rsid w:val="001652F1"/>
    <w:rsid w:val="0016546C"/>
    <w:rsid w:val="00171EA7"/>
    <w:rsid w:val="00174A9A"/>
    <w:rsid w:val="00176605"/>
    <w:rsid w:val="00176F84"/>
    <w:rsid w:val="00177E90"/>
    <w:rsid w:val="00181996"/>
    <w:rsid w:val="001848E5"/>
    <w:rsid w:val="00190BB3"/>
    <w:rsid w:val="00191C91"/>
    <w:rsid w:val="00193BF8"/>
    <w:rsid w:val="001A03DB"/>
    <w:rsid w:val="001A0562"/>
    <w:rsid w:val="001A2BA5"/>
    <w:rsid w:val="001A331B"/>
    <w:rsid w:val="001A36D8"/>
    <w:rsid w:val="001C1E31"/>
    <w:rsid w:val="001C34DE"/>
    <w:rsid w:val="001C404F"/>
    <w:rsid w:val="001C67A3"/>
    <w:rsid w:val="001C7210"/>
    <w:rsid w:val="001D02C8"/>
    <w:rsid w:val="001D11F7"/>
    <w:rsid w:val="001D18CF"/>
    <w:rsid w:val="001D4387"/>
    <w:rsid w:val="001D4CF8"/>
    <w:rsid w:val="001D5E62"/>
    <w:rsid w:val="001D68B5"/>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69E2"/>
    <w:rsid w:val="00257082"/>
    <w:rsid w:val="00265508"/>
    <w:rsid w:val="002664DC"/>
    <w:rsid w:val="0027176F"/>
    <w:rsid w:val="00271F1A"/>
    <w:rsid w:val="002774FC"/>
    <w:rsid w:val="0028077B"/>
    <w:rsid w:val="002842D8"/>
    <w:rsid w:val="002855E7"/>
    <w:rsid w:val="00287FEB"/>
    <w:rsid w:val="00296A2F"/>
    <w:rsid w:val="00297926"/>
    <w:rsid w:val="002A236D"/>
    <w:rsid w:val="002A58D7"/>
    <w:rsid w:val="002B1603"/>
    <w:rsid w:val="002B5045"/>
    <w:rsid w:val="002B7B9A"/>
    <w:rsid w:val="002C1A76"/>
    <w:rsid w:val="002C1D1A"/>
    <w:rsid w:val="002C753B"/>
    <w:rsid w:val="002C7EAD"/>
    <w:rsid w:val="002D0DE7"/>
    <w:rsid w:val="002D0F79"/>
    <w:rsid w:val="002D10D3"/>
    <w:rsid w:val="002D6181"/>
    <w:rsid w:val="002E21CD"/>
    <w:rsid w:val="002F4B9D"/>
    <w:rsid w:val="002F5C7A"/>
    <w:rsid w:val="002F73A5"/>
    <w:rsid w:val="00306843"/>
    <w:rsid w:val="00310150"/>
    <w:rsid w:val="00312DD2"/>
    <w:rsid w:val="00315884"/>
    <w:rsid w:val="00315C10"/>
    <w:rsid w:val="003224C1"/>
    <w:rsid w:val="00322BBB"/>
    <w:rsid w:val="00330338"/>
    <w:rsid w:val="00334499"/>
    <w:rsid w:val="00335C58"/>
    <w:rsid w:val="0033687E"/>
    <w:rsid w:val="003379D4"/>
    <w:rsid w:val="00343247"/>
    <w:rsid w:val="00343D4A"/>
    <w:rsid w:val="003462B1"/>
    <w:rsid w:val="00361175"/>
    <w:rsid w:val="003641FF"/>
    <w:rsid w:val="00375C08"/>
    <w:rsid w:val="00382119"/>
    <w:rsid w:val="003824FF"/>
    <w:rsid w:val="003875B6"/>
    <w:rsid w:val="00390FB5"/>
    <w:rsid w:val="00392386"/>
    <w:rsid w:val="003A010F"/>
    <w:rsid w:val="003A096D"/>
    <w:rsid w:val="003A641B"/>
    <w:rsid w:val="003B034E"/>
    <w:rsid w:val="003C04DF"/>
    <w:rsid w:val="003C24CA"/>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0D3"/>
    <w:rsid w:val="0044392A"/>
    <w:rsid w:val="0044426B"/>
    <w:rsid w:val="0044571A"/>
    <w:rsid w:val="004514D6"/>
    <w:rsid w:val="004533ED"/>
    <w:rsid w:val="00461017"/>
    <w:rsid w:val="00463F3B"/>
    <w:rsid w:val="00466173"/>
    <w:rsid w:val="00467DE1"/>
    <w:rsid w:val="00470BAB"/>
    <w:rsid w:val="00480F45"/>
    <w:rsid w:val="00485003"/>
    <w:rsid w:val="004858C2"/>
    <w:rsid w:val="004860C0"/>
    <w:rsid w:val="00494528"/>
    <w:rsid w:val="0049709A"/>
    <w:rsid w:val="004A051F"/>
    <w:rsid w:val="004A45BF"/>
    <w:rsid w:val="004C0727"/>
    <w:rsid w:val="004C4792"/>
    <w:rsid w:val="004C58A3"/>
    <w:rsid w:val="004D170B"/>
    <w:rsid w:val="004D2BCC"/>
    <w:rsid w:val="004D3CAB"/>
    <w:rsid w:val="004E0723"/>
    <w:rsid w:val="004E09AE"/>
    <w:rsid w:val="004E67A0"/>
    <w:rsid w:val="004F004A"/>
    <w:rsid w:val="004F0D7E"/>
    <w:rsid w:val="004F2748"/>
    <w:rsid w:val="004F4CCA"/>
    <w:rsid w:val="004F6EFC"/>
    <w:rsid w:val="00500073"/>
    <w:rsid w:val="005013D6"/>
    <w:rsid w:val="00502C86"/>
    <w:rsid w:val="00503C99"/>
    <w:rsid w:val="00505D6F"/>
    <w:rsid w:val="005135DD"/>
    <w:rsid w:val="00516110"/>
    <w:rsid w:val="00516307"/>
    <w:rsid w:val="00521620"/>
    <w:rsid w:val="00524C85"/>
    <w:rsid w:val="0052602F"/>
    <w:rsid w:val="005422A7"/>
    <w:rsid w:val="0055233D"/>
    <w:rsid w:val="00552EA7"/>
    <w:rsid w:val="0055382F"/>
    <w:rsid w:val="00553E6D"/>
    <w:rsid w:val="00555554"/>
    <w:rsid w:val="0055600D"/>
    <w:rsid w:val="00556F68"/>
    <w:rsid w:val="005602EF"/>
    <w:rsid w:val="00564766"/>
    <w:rsid w:val="00566360"/>
    <w:rsid w:val="00573B88"/>
    <w:rsid w:val="00575120"/>
    <w:rsid w:val="00580A07"/>
    <w:rsid w:val="00581542"/>
    <w:rsid w:val="00584BC7"/>
    <w:rsid w:val="00586C2B"/>
    <w:rsid w:val="005924A3"/>
    <w:rsid w:val="0059269A"/>
    <w:rsid w:val="005A16BB"/>
    <w:rsid w:val="005A24FB"/>
    <w:rsid w:val="005A32B3"/>
    <w:rsid w:val="005A6F86"/>
    <w:rsid w:val="005A7F65"/>
    <w:rsid w:val="005B3826"/>
    <w:rsid w:val="005B3D33"/>
    <w:rsid w:val="005B4AEA"/>
    <w:rsid w:val="005D226D"/>
    <w:rsid w:val="005D4958"/>
    <w:rsid w:val="005D4DCA"/>
    <w:rsid w:val="005F06A3"/>
    <w:rsid w:val="005F4435"/>
    <w:rsid w:val="005F5D06"/>
    <w:rsid w:val="0060515E"/>
    <w:rsid w:val="006220C9"/>
    <w:rsid w:val="00622BF7"/>
    <w:rsid w:val="00625106"/>
    <w:rsid w:val="00625F37"/>
    <w:rsid w:val="00627FCB"/>
    <w:rsid w:val="00627FE7"/>
    <w:rsid w:val="006354DC"/>
    <w:rsid w:val="006366D6"/>
    <w:rsid w:val="006430A7"/>
    <w:rsid w:val="00643330"/>
    <w:rsid w:val="00656036"/>
    <w:rsid w:val="00691BBA"/>
    <w:rsid w:val="00692BCD"/>
    <w:rsid w:val="0069377B"/>
    <w:rsid w:val="006964C8"/>
    <w:rsid w:val="006A4CD2"/>
    <w:rsid w:val="006A628C"/>
    <w:rsid w:val="006B17E5"/>
    <w:rsid w:val="006B3653"/>
    <w:rsid w:val="006C022F"/>
    <w:rsid w:val="006C2FAF"/>
    <w:rsid w:val="006D364C"/>
    <w:rsid w:val="006E53FC"/>
    <w:rsid w:val="006E5FFF"/>
    <w:rsid w:val="006F3383"/>
    <w:rsid w:val="006F470D"/>
    <w:rsid w:val="007075E5"/>
    <w:rsid w:val="00711F19"/>
    <w:rsid w:val="00715309"/>
    <w:rsid w:val="0071590F"/>
    <w:rsid w:val="00726303"/>
    <w:rsid w:val="00732D06"/>
    <w:rsid w:val="00740E2D"/>
    <w:rsid w:val="00744452"/>
    <w:rsid w:val="00744A68"/>
    <w:rsid w:val="00760B63"/>
    <w:rsid w:val="00761368"/>
    <w:rsid w:val="007627C5"/>
    <w:rsid w:val="00762F3C"/>
    <w:rsid w:val="00770835"/>
    <w:rsid w:val="0077587B"/>
    <w:rsid w:val="00780EA0"/>
    <w:rsid w:val="007A0506"/>
    <w:rsid w:val="007B2A9B"/>
    <w:rsid w:val="007B5895"/>
    <w:rsid w:val="007B6320"/>
    <w:rsid w:val="007C4A1F"/>
    <w:rsid w:val="007C66B7"/>
    <w:rsid w:val="007D3C2B"/>
    <w:rsid w:val="007D6679"/>
    <w:rsid w:val="007D7E52"/>
    <w:rsid w:val="007E2DB2"/>
    <w:rsid w:val="007E391C"/>
    <w:rsid w:val="007E4376"/>
    <w:rsid w:val="007E49E6"/>
    <w:rsid w:val="007E5EFF"/>
    <w:rsid w:val="00815781"/>
    <w:rsid w:val="00816014"/>
    <w:rsid w:val="0082640A"/>
    <w:rsid w:val="00833F1F"/>
    <w:rsid w:val="008357AE"/>
    <w:rsid w:val="00836762"/>
    <w:rsid w:val="008408C8"/>
    <w:rsid w:val="00840A48"/>
    <w:rsid w:val="0085058E"/>
    <w:rsid w:val="00856337"/>
    <w:rsid w:val="008632A4"/>
    <w:rsid w:val="008654D1"/>
    <w:rsid w:val="00865685"/>
    <w:rsid w:val="00873C5A"/>
    <w:rsid w:val="00874450"/>
    <w:rsid w:val="008751BA"/>
    <w:rsid w:val="00892CD5"/>
    <w:rsid w:val="00893B76"/>
    <w:rsid w:val="008A2145"/>
    <w:rsid w:val="008A321D"/>
    <w:rsid w:val="008A3702"/>
    <w:rsid w:val="008A6CFC"/>
    <w:rsid w:val="008A7B0A"/>
    <w:rsid w:val="008B0EEE"/>
    <w:rsid w:val="008B367A"/>
    <w:rsid w:val="008B3E03"/>
    <w:rsid w:val="008C3341"/>
    <w:rsid w:val="008C57D6"/>
    <w:rsid w:val="008D0BE8"/>
    <w:rsid w:val="008D2400"/>
    <w:rsid w:val="008D261E"/>
    <w:rsid w:val="008D4D5A"/>
    <w:rsid w:val="008D4E65"/>
    <w:rsid w:val="008D5E72"/>
    <w:rsid w:val="008E04A5"/>
    <w:rsid w:val="008E4E58"/>
    <w:rsid w:val="008F0306"/>
    <w:rsid w:val="008F233C"/>
    <w:rsid w:val="008F2894"/>
    <w:rsid w:val="008F3BB3"/>
    <w:rsid w:val="008F5E6B"/>
    <w:rsid w:val="009035F2"/>
    <w:rsid w:val="00912CE9"/>
    <w:rsid w:val="009143C8"/>
    <w:rsid w:val="009153EA"/>
    <w:rsid w:val="00921430"/>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65BF"/>
    <w:rsid w:val="009E6DDA"/>
    <w:rsid w:val="009F11D8"/>
    <w:rsid w:val="009F6D59"/>
    <w:rsid w:val="00A01712"/>
    <w:rsid w:val="00A040D6"/>
    <w:rsid w:val="00A0673A"/>
    <w:rsid w:val="00A06DB1"/>
    <w:rsid w:val="00A141B1"/>
    <w:rsid w:val="00A14E10"/>
    <w:rsid w:val="00A2266E"/>
    <w:rsid w:val="00A249E6"/>
    <w:rsid w:val="00A25193"/>
    <w:rsid w:val="00A273AF"/>
    <w:rsid w:val="00A3046D"/>
    <w:rsid w:val="00A31DF9"/>
    <w:rsid w:val="00A35464"/>
    <w:rsid w:val="00A35D71"/>
    <w:rsid w:val="00A503AF"/>
    <w:rsid w:val="00A53B7E"/>
    <w:rsid w:val="00A54CBA"/>
    <w:rsid w:val="00A6091A"/>
    <w:rsid w:val="00A73CC3"/>
    <w:rsid w:val="00A76B17"/>
    <w:rsid w:val="00A77269"/>
    <w:rsid w:val="00A80A95"/>
    <w:rsid w:val="00A84626"/>
    <w:rsid w:val="00A851D1"/>
    <w:rsid w:val="00A8762D"/>
    <w:rsid w:val="00A93A8B"/>
    <w:rsid w:val="00A94EC6"/>
    <w:rsid w:val="00A96EF7"/>
    <w:rsid w:val="00A97092"/>
    <w:rsid w:val="00AA02FD"/>
    <w:rsid w:val="00AA1BB2"/>
    <w:rsid w:val="00AA21E5"/>
    <w:rsid w:val="00AA2E97"/>
    <w:rsid w:val="00AA6159"/>
    <w:rsid w:val="00AA7EA6"/>
    <w:rsid w:val="00AA7EB6"/>
    <w:rsid w:val="00AB3FA8"/>
    <w:rsid w:val="00AC0ED4"/>
    <w:rsid w:val="00AC5665"/>
    <w:rsid w:val="00AD4908"/>
    <w:rsid w:val="00AE4E12"/>
    <w:rsid w:val="00AE6DE7"/>
    <w:rsid w:val="00AE7059"/>
    <w:rsid w:val="00AF1FE2"/>
    <w:rsid w:val="00AF5BEC"/>
    <w:rsid w:val="00AF6482"/>
    <w:rsid w:val="00AF7F2D"/>
    <w:rsid w:val="00B0371C"/>
    <w:rsid w:val="00B0628E"/>
    <w:rsid w:val="00B066FB"/>
    <w:rsid w:val="00B079D5"/>
    <w:rsid w:val="00B104AF"/>
    <w:rsid w:val="00B11371"/>
    <w:rsid w:val="00B13589"/>
    <w:rsid w:val="00B13912"/>
    <w:rsid w:val="00B14DD6"/>
    <w:rsid w:val="00B25D1B"/>
    <w:rsid w:val="00B300CF"/>
    <w:rsid w:val="00B31B19"/>
    <w:rsid w:val="00B53C51"/>
    <w:rsid w:val="00B63C82"/>
    <w:rsid w:val="00B67D6D"/>
    <w:rsid w:val="00B70DF2"/>
    <w:rsid w:val="00B710A4"/>
    <w:rsid w:val="00B81554"/>
    <w:rsid w:val="00B85DA6"/>
    <w:rsid w:val="00B90219"/>
    <w:rsid w:val="00BA1EA1"/>
    <w:rsid w:val="00BA1F23"/>
    <w:rsid w:val="00BA5546"/>
    <w:rsid w:val="00BA7CE0"/>
    <w:rsid w:val="00BB1EF2"/>
    <w:rsid w:val="00BB7A21"/>
    <w:rsid w:val="00BD1172"/>
    <w:rsid w:val="00BD20A3"/>
    <w:rsid w:val="00BD2DF8"/>
    <w:rsid w:val="00BD6690"/>
    <w:rsid w:val="00BF3C76"/>
    <w:rsid w:val="00C025DB"/>
    <w:rsid w:val="00C057DA"/>
    <w:rsid w:val="00C120D1"/>
    <w:rsid w:val="00C159F8"/>
    <w:rsid w:val="00C1690E"/>
    <w:rsid w:val="00C20F6A"/>
    <w:rsid w:val="00C3333A"/>
    <w:rsid w:val="00C34BBB"/>
    <w:rsid w:val="00C35621"/>
    <w:rsid w:val="00C4410D"/>
    <w:rsid w:val="00C44FA7"/>
    <w:rsid w:val="00C507D0"/>
    <w:rsid w:val="00C50F66"/>
    <w:rsid w:val="00C529FE"/>
    <w:rsid w:val="00C612D1"/>
    <w:rsid w:val="00C61DE0"/>
    <w:rsid w:val="00C64E1B"/>
    <w:rsid w:val="00C66231"/>
    <w:rsid w:val="00C704CA"/>
    <w:rsid w:val="00C77EFB"/>
    <w:rsid w:val="00C81255"/>
    <w:rsid w:val="00C82AAD"/>
    <w:rsid w:val="00C9174B"/>
    <w:rsid w:val="00C96252"/>
    <w:rsid w:val="00CA2380"/>
    <w:rsid w:val="00CA35B0"/>
    <w:rsid w:val="00CA7C8E"/>
    <w:rsid w:val="00CB3CF2"/>
    <w:rsid w:val="00CB55B5"/>
    <w:rsid w:val="00CB6510"/>
    <w:rsid w:val="00CC31FE"/>
    <w:rsid w:val="00CC722D"/>
    <w:rsid w:val="00CD3082"/>
    <w:rsid w:val="00CD34EB"/>
    <w:rsid w:val="00CE27E8"/>
    <w:rsid w:val="00CE5480"/>
    <w:rsid w:val="00CF7044"/>
    <w:rsid w:val="00CF7FC2"/>
    <w:rsid w:val="00D04D80"/>
    <w:rsid w:val="00D07256"/>
    <w:rsid w:val="00D10348"/>
    <w:rsid w:val="00D13B49"/>
    <w:rsid w:val="00D1424A"/>
    <w:rsid w:val="00D21481"/>
    <w:rsid w:val="00D224FE"/>
    <w:rsid w:val="00D23470"/>
    <w:rsid w:val="00D3686A"/>
    <w:rsid w:val="00D40EB0"/>
    <w:rsid w:val="00D4146F"/>
    <w:rsid w:val="00D556C9"/>
    <w:rsid w:val="00D55D07"/>
    <w:rsid w:val="00D61AD6"/>
    <w:rsid w:val="00D63A75"/>
    <w:rsid w:val="00D70E9A"/>
    <w:rsid w:val="00D71A2C"/>
    <w:rsid w:val="00D756DE"/>
    <w:rsid w:val="00D75CA4"/>
    <w:rsid w:val="00D81B44"/>
    <w:rsid w:val="00D82063"/>
    <w:rsid w:val="00D84B74"/>
    <w:rsid w:val="00D9105A"/>
    <w:rsid w:val="00D92FD1"/>
    <w:rsid w:val="00D93419"/>
    <w:rsid w:val="00DA632F"/>
    <w:rsid w:val="00DB2DD9"/>
    <w:rsid w:val="00DB676B"/>
    <w:rsid w:val="00DC028C"/>
    <w:rsid w:val="00DD050E"/>
    <w:rsid w:val="00DD31B2"/>
    <w:rsid w:val="00DD7A21"/>
    <w:rsid w:val="00DE0A12"/>
    <w:rsid w:val="00DE60DA"/>
    <w:rsid w:val="00DF4EFB"/>
    <w:rsid w:val="00DF7DFB"/>
    <w:rsid w:val="00E01079"/>
    <w:rsid w:val="00E04572"/>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A4F11"/>
    <w:rsid w:val="00EB4F44"/>
    <w:rsid w:val="00EC69D5"/>
    <w:rsid w:val="00ED24B5"/>
    <w:rsid w:val="00ED3DB6"/>
    <w:rsid w:val="00EF1343"/>
    <w:rsid w:val="00EF7346"/>
    <w:rsid w:val="00F02DCB"/>
    <w:rsid w:val="00F04807"/>
    <w:rsid w:val="00F06907"/>
    <w:rsid w:val="00F101FA"/>
    <w:rsid w:val="00F12D0A"/>
    <w:rsid w:val="00F13F84"/>
    <w:rsid w:val="00F16D56"/>
    <w:rsid w:val="00F20830"/>
    <w:rsid w:val="00F20D93"/>
    <w:rsid w:val="00F21BCE"/>
    <w:rsid w:val="00F222EC"/>
    <w:rsid w:val="00F26360"/>
    <w:rsid w:val="00F32F77"/>
    <w:rsid w:val="00F508DA"/>
    <w:rsid w:val="00F52A46"/>
    <w:rsid w:val="00F548DE"/>
    <w:rsid w:val="00F60661"/>
    <w:rsid w:val="00F60DCD"/>
    <w:rsid w:val="00F61910"/>
    <w:rsid w:val="00F647F5"/>
    <w:rsid w:val="00F67DCE"/>
    <w:rsid w:val="00F77CF9"/>
    <w:rsid w:val="00F83C4A"/>
    <w:rsid w:val="00F83E69"/>
    <w:rsid w:val="00F85527"/>
    <w:rsid w:val="00F938C9"/>
    <w:rsid w:val="00FA1FCF"/>
    <w:rsid w:val="00FA700B"/>
    <w:rsid w:val="00FC4B24"/>
    <w:rsid w:val="00FC6898"/>
    <w:rsid w:val="00FD05E7"/>
    <w:rsid w:val="00FD0BB9"/>
    <w:rsid w:val="00FD1718"/>
    <w:rsid w:val="00FD626A"/>
    <w:rsid w:val="00FE1A17"/>
    <w:rsid w:val="00FE1C05"/>
    <w:rsid w:val="00FE4CE3"/>
    <w:rsid w:val="00FE64F9"/>
    <w:rsid w:val="00FF2BB2"/>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3" style="mso-width-relative:margin;mso-height-relative:margin" fillcolor="white">
      <v:fill color="white"/>
    </o:shapedefaults>
    <o:shapelayout v:ext="edit">
      <o:idmap v:ext="edit" data="1"/>
    </o:shapelayout>
  </w:shapeDefaults>
  <w:decimalSymbol w:val="."/>
  <w:listSeparator w:val=","/>
  <w15:docId w15:val="{D68B2D5E-C97C-4F2E-9E11-188F2272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link w:val="PrrafodelistaCar"/>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paragraph" w:styleId="NormalWeb">
    <w:name w:val="Normal (Web)"/>
    <w:basedOn w:val="Normal"/>
    <w:uiPriority w:val="99"/>
    <w:unhideWhenUsed/>
    <w:rsid w:val="00A96EF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rsid w:val="00A96E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974C-F34F-47ED-9127-AE52E99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5265</Words>
  <Characters>28962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Carolina Guzmán</cp:lastModifiedBy>
  <cp:revision>13</cp:revision>
  <cp:lastPrinted>2021-10-22T16:09:00Z</cp:lastPrinted>
  <dcterms:created xsi:type="dcterms:W3CDTF">2021-12-04T21:27:00Z</dcterms:created>
  <dcterms:modified xsi:type="dcterms:W3CDTF">2021-12-10T02:22:00Z</dcterms:modified>
</cp:coreProperties>
</file>