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Pr>
          <w:rFonts w:ascii="Arial" w:hAnsi="Arial" w:cs="Arial"/>
          <w:b/>
          <w:bCs/>
          <w:color w:val="000000"/>
          <w:sz w:val="20"/>
          <w:szCs w:val="20"/>
        </w:rPr>
        <w:t xml:space="preserve">MODIFICACIONES A LA </w:t>
      </w:r>
      <w:r w:rsidRPr="004E057D">
        <w:rPr>
          <w:rFonts w:ascii="Arial" w:hAnsi="Arial" w:cs="Arial"/>
          <w:b/>
          <w:bCs/>
          <w:color w:val="000000"/>
          <w:sz w:val="20"/>
          <w:szCs w:val="20"/>
        </w:rPr>
        <w:t>LEY DE HACIENDA DEL MUNICIPIO DE HOCABÁ, YUCATÁN.</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TITULO PRIMERO</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DISPOSICIONES GENERALES</w:t>
      </w:r>
    </w:p>
    <w:p w:rsidR="000D376F" w:rsidRPr="004E057D"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CAPITULO I</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 xml:space="preserve">DEL OBJETO DE </w:t>
      </w:r>
      <w:smartTag w:uri="urn:schemas-microsoft-com:office:smarttags" w:element="PersonName">
        <w:smartTagPr>
          <w:attr w:name="ProductID" w:val="la Ley"/>
        </w:smartTagPr>
        <w:r w:rsidRPr="004E057D">
          <w:rPr>
            <w:rFonts w:ascii="Arial" w:hAnsi="Arial" w:cs="Arial"/>
            <w:b/>
            <w:bCs/>
            <w:color w:val="000000"/>
            <w:sz w:val="20"/>
            <w:szCs w:val="20"/>
          </w:rPr>
          <w:t>LA LEY</w:t>
        </w:r>
      </w:smartTag>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Primera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los Ingresos municipales</w:t>
      </w:r>
    </w:p>
    <w:p w:rsidR="000D376F" w:rsidRPr="004E057D"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 </w:t>
      </w:r>
      <w:r w:rsidRPr="004E057D">
        <w:rPr>
          <w:rFonts w:ascii="Arial" w:hAnsi="Arial" w:cs="Arial"/>
          <w:color w:val="000000"/>
          <w:sz w:val="20"/>
          <w:szCs w:val="20"/>
        </w:rPr>
        <w:t>El Ayuntamiento del Municipio de Hocabá, Estado de Yucatán, para cubrir los gastos de su administración y demás obligaciones a su cargo, percibirá, por conducto de su Hacienda Pública, los ingresos que por concepto de impuestos, derechos, contribuciones de mejoras, productos, aprovechamientos, participaciones, aportaciones e ingresos extraordinarios se establecen en esta Ley y la ley de Ingresos del Municipio de Hocabá.</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Segunda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las disposiciones fiscales</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2.- </w:t>
      </w:r>
      <w:r w:rsidRPr="004E057D">
        <w:rPr>
          <w:rFonts w:ascii="Arial" w:hAnsi="Arial" w:cs="Arial"/>
          <w:color w:val="000000"/>
          <w:sz w:val="20"/>
          <w:szCs w:val="20"/>
        </w:rPr>
        <w:t>Son disposiciones fiscales del Municipio:</w:t>
      </w:r>
    </w:p>
    <w:p w:rsidR="000D376F" w:rsidRPr="004E057D" w:rsidRDefault="000D376F" w:rsidP="000D376F">
      <w:pPr>
        <w:numPr>
          <w:ilvl w:val="0"/>
          <w:numId w:val="6"/>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La presente Ley de Hacienda;</w:t>
      </w:r>
    </w:p>
    <w:p w:rsidR="000D376F" w:rsidRPr="004E057D" w:rsidRDefault="000D376F" w:rsidP="000D376F">
      <w:pPr>
        <w:numPr>
          <w:ilvl w:val="0"/>
          <w:numId w:val="6"/>
        </w:numPr>
        <w:autoSpaceDE w:val="0"/>
        <w:autoSpaceDN w:val="0"/>
        <w:adjustRightInd w:val="0"/>
        <w:spacing w:line="360" w:lineRule="auto"/>
        <w:jc w:val="both"/>
        <w:rPr>
          <w:rFonts w:ascii="Arial" w:hAnsi="Arial" w:cs="Arial"/>
          <w:color w:val="000000"/>
          <w:sz w:val="20"/>
          <w:szCs w:val="20"/>
        </w:rPr>
      </w:pPr>
      <w:smartTag w:uri="urn:schemas-microsoft-com:office:smarttags" w:element="PersonName">
        <w:smartTagPr>
          <w:attr w:name="ProductID" w:val="la Ley"/>
        </w:smartTagPr>
        <w:r w:rsidRPr="004E057D">
          <w:rPr>
            <w:rFonts w:ascii="Arial" w:hAnsi="Arial" w:cs="Arial"/>
            <w:color w:val="000000"/>
            <w:sz w:val="20"/>
            <w:szCs w:val="20"/>
          </w:rPr>
          <w:t>La Ley</w:t>
        </w:r>
      </w:smartTag>
      <w:r w:rsidRPr="004E057D">
        <w:rPr>
          <w:rFonts w:ascii="Arial" w:hAnsi="Arial" w:cs="Arial"/>
          <w:color w:val="000000"/>
          <w:sz w:val="20"/>
          <w:szCs w:val="20"/>
        </w:rPr>
        <w:t xml:space="preserve"> de Ingresos del Municipio de Hocabá;</w:t>
      </w:r>
    </w:p>
    <w:p w:rsidR="000D376F" w:rsidRPr="004E057D" w:rsidRDefault="000D376F" w:rsidP="000D376F">
      <w:pPr>
        <w:numPr>
          <w:ilvl w:val="0"/>
          <w:numId w:val="6"/>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Las disposiciones que autoricen ingresos extraordinarios, y</w:t>
      </w:r>
    </w:p>
    <w:p w:rsidR="000D376F" w:rsidRPr="004E057D" w:rsidRDefault="000D376F" w:rsidP="000D376F">
      <w:pPr>
        <w:numPr>
          <w:ilvl w:val="0"/>
          <w:numId w:val="6"/>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Los Reglamentos Municipales y las demás leyes, que contengan disposiciones de carácter hacendario.</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3.- </w:t>
      </w:r>
      <w:smartTag w:uri="urn:schemas-microsoft-com:office:smarttags" w:element="PersonName">
        <w:smartTagPr>
          <w:attr w:name="ProductID" w:val="la Ley"/>
        </w:smartTagPr>
        <w:r w:rsidRPr="004E057D">
          <w:rPr>
            <w:rFonts w:ascii="Arial" w:hAnsi="Arial" w:cs="Arial"/>
            <w:color w:val="000000"/>
            <w:sz w:val="20"/>
            <w:szCs w:val="20"/>
          </w:rPr>
          <w:t>La Ley</w:t>
        </w:r>
      </w:smartTag>
      <w:r w:rsidRPr="004E057D">
        <w:rPr>
          <w:rFonts w:ascii="Arial" w:hAnsi="Arial" w:cs="Arial"/>
          <w:color w:val="000000"/>
          <w:sz w:val="20"/>
          <w:szCs w:val="20"/>
        </w:rPr>
        <w:t xml:space="preserve"> de Ingresos del Municipio de Hocabá, será publicada en el Diario Oficial del Gobierno del Estado a más tardar el treinta y uno de diciembre de cada año y entrará en vigor a partir del primero de enero del año siguiente.</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sz w:val="20"/>
          <w:szCs w:val="20"/>
        </w:rPr>
        <w:t>La ley de Ingresos del Municipio de Hocabá regirá durante el curso del año para el cual se expida, pero si por cualquier circunstancia no se publicara, continuará en vigor la del año anterior, salvo los casos de excepción que establezca el H. Congreso del Estado.</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4.- </w:t>
      </w:r>
      <w:r w:rsidRPr="004E057D">
        <w:rPr>
          <w:rFonts w:ascii="Arial" w:hAnsi="Arial" w:cs="Arial"/>
          <w:color w:val="000000"/>
          <w:sz w:val="20"/>
          <w:szCs w:val="20"/>
        </w:rPr>
        <w:t>Cualquier disposición dictada o convenio celebrado por autoridad fiscal competente, deberá sujetarse al tenor de la presente Ley. En consecuencia, carecerá de valor y será nulo de pleno derecho toda disposición dictada o convenio celebrado, en contravención con lo establecido en esta Ley.</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5.- </w:t>
      </w:r>
      <w:r w:rsidRPr="004E057D">
        <w:rPr>
          <w:rFonts w:ascii="Arial" w:hAnsi="Arial" w:cs="Arial"/>
          <w:color w:val="000000"/>
          <w:sz w:val="20"/>
          <w:szCs w:val="20"/>
        </w:rPr>
        <w:t>Las disposiciones fiscales que establezcan cargas a los particulares y las que señalan excepciones a las mismas, así como que definen las infracciones y fijan sanciones, son de aplicación estricta. Se considerará que establecen cargas a los particulares, las normas que se refieren a sujeto, objeto, base, tasa o tarifa.</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6.- </w:t>
      </w:r>
      <w:r w:rsidRPr="004E057D">
        <w:rPr>
          <w:rFonts w:ascii="Arial" w:hAnsi="Arial" w:cs="Arial"/>
          <w:color w:val="000000"/>
          <w:sz w:val="20"/>
          <w:szCs w:val="20"/>
        </w:rPr>
        <w:t xml:space="preserve">Las disposiciones fiscales, distintas a las señaladas en el artículo 5 de esta Ley, se interpretarán aplicando cualquier método de interpretación jurídica. A falta de norma fiscal expresa se aplicarán supletoriamente el Código Fiscal de </w:t>
      </w:r>
      <w:smartTag w:uri="urn:schemas-microsoft-com:office:smarttags" w:element="PersonName">
        <w:smartTagPr>
          <w:attr w:name="ProductID" w:val="la Federaci￳n"/>
        </w:smartTagPr>
        <w:r w:rsidRPr="004E057D">
          <w:rPr>
            <w:rFonts w:ascii="Arial" w:hAnsi="Arial" w:cs="Arial"/>
            <w:color w:val="000000"/>
            <w:sz w:val="20"/>
            <w:szCs w:val="20"/>
          </w:rPr>
          <w:t>la Federación</w:t>
        </w:r>
      </w:smartTag>
      <w:r w:rsidRPr="004E057D">
        <w:rPr>
          <w:rFonts w:ascii="Arial" w:hAnsi="Arial" w:cs="Arial"/>
          <w:color w:val="000000"/>
          <w:sz w:val="20"/>
          <w:szCs w:val="20"/>
        </w:rPr>
        <w:t xml:space="preserv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4E057D">
            <w:rPr>
              <w:rFonts w:ascii="Arial" w:hAnsi="Arial" w:cs="Arial"/>
              <w:color w:val="000000"/>
              <w:sz w:val="20"/>
              <w:szCs w:val="20"/>
            </w:rPr>
            <w:t>la Ley</w:t>
          </w:r>
        </w:smartTag>
        <w:r w:rsidRPr="004E057D">
          <w:rPr>
            <w:rFonts w:ascii="Arial" w:hAnsi="Arial" w:cs="Arial"/>
            <w:color w:val="000000"/>
            <w:sz w:val="20"/>
            <w:szCs w:val="20"/>
          </w:rPr>
          <w:t xml:space="preserve"> General</w:t>
        </w:r>
      </w:smartTag>
      <w:r w:rsidRPr="004E057D">
        <w:rPr>
          <w:rFonts w:ascii="Arial" w:hAnsi="Arial" w:cs="Arial"/>
          <w:color w:val="000000"/>
          <w:sz w:val="20"/>
          <w:szCs w:val="20"/>
        </w:rPr>
        <w:t xml:space="preserve"> de Hacienda para los Municipios del Estado, el Código Fiscal del Estado, las otras disposiciones fiscales y demás normas legales del Estado de Yucatán, en cuanto sean aplicables y siempre que su aplicación no sea contraria a la naturaleza propia del derecho fiscal.</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7.- </w:t>
      </w:r>
      <w:r w:rsidRPr="004E057D">
        <w:rPr>
          <w:rFonts w:ascii="Arial" w:hAnsi="Arial" w:cs="Arial"/>
          <w:color w:val="000000"/>
          <w:sz w:val="20"/>
          <w:szCs w:val="20"/>
        </w:rPr>
        <w:t>La ignorancia de las leyes y de las demás disposiciones fiscales de observancia general debidamente publicadas, no servirá de excusa, ni aprovechará a persona alguna.</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8.- </w:t>
      </w:r>
      <w:r w:rsidRPr="004E057D">
        <w:rPr>
          <w:rFonts w:ascii="Arial" w:hAnsi="Arial" w:cs="Arial"/>
          <w:color w:val="000000"/>
          <w:sz w:val="20"/>
          <w:szCs w:val="20"/>
        </w:rPr>
        <w:t xml:space="preserve">Contra las resoluciones que dicten las autoridades fiscales municipales, serán admisibles los recursos establecidos en </w:t>
      </w:r>
      <w:smartTag w:uri="urn:schemas-microsoft-com:office:smarttags" w:element="PersonName">
        <w:smartTagPr>
          <w:attr w:name="ProductID" w:val="la Ley"/>
        </w:smartTagPr>
        <w:r w:rsidRPr="004E057D">
          <w:rPr>
            <w:rFonts w:ascii="Arial" w:hAnsi="Arial" w:cs="Arial"/>
            <w:color w:val="000000"/>
            <w:sz w:val="20"/>
            <w:szCs w:val="20"/>
          </w:rPr>
          <w:t>la Ley</w:t>
        </w:r>
      </w:smartTag>
      <w:r w:rsidRPr="004E057D">
        <w:rPr>
          <w:rFonts w:ascii="Arial" w:hAnsi="Arial" w:cs="Arial"/>
          <w:color w:val="000000"/>
          <w:sz w:val="20"/>
          <w:szCs w:val="20"/>
        </w:rPr>
        <w:t xml:space="preserve"> de Gobierno de los Municipios del Estado de Yucatán.  Cuando se trate de multas federales no fiscales, las resoluciones que dicten las autoridades fiscales municipales podrán combatirse mediante recurso de revocación, de conformidad con lo dispuesto en el Código Fiscal de </w:t>
      </w:r>
      <w:smartTag w:uri="urn:schemas-microsoft-com:office:smarttags" w:element="PersonName">
        <w:smartTagPr>
          <w:attr w:name="ProductID" w:val="la Federaci￳n"/>
        </w:smartTagPr>
        <w:r w:rsidRPr="004E057D">
          <w:rPr>
            <w:rFonts w:ascii="Arial" w:hAnsi="Arial" w:cs="Arial"/>
            <w:color w:val="000000"/>
            <w:sz w:val="20"/>
            <w:szCs w:val="20"/>
          </w:rPr>
          <w:t>la Federación</w:t>
        </w:r>
      </w:smartTag>
      <w:r w:rsidRPr="004E057D">
        <w:rPr>
          <w:rFonts w:ascii="Arial" w:hAnsi="Arial" w:cs="Arial"/>
          <w:color w:val="000000"/>
          <w:sz w:val="20"/>
          <w:szCs w:val="20"/>
        </w:rPr>
        <w:t xml:space="preserve">; o mediante juicio contencioso administrativo, de conformidad con lo dispuesto en </w:t>
      </w:r>
      <w:smartTag w:uri="urn:schemas-microsoft-com:office:smarttags" w:element="PersonName">
        <w:smartTagPr>
          <w:attr w:name="ProductID" w:val="la Ley Federal"/>
        </w:smartTagPr>
        <w:r w:rsidRPr="004E057D">
          <w:rPr>
            <w:rFonts w:ascii="Arial" w:hAnsi="Arial" w:cs="Arial"/>
            <w:color w:val="000000"/>
            <w:sz w:val="20"/>
            <w:szCs w:val="20"/>
          </w:rPr>
          <w:t>la Ley Federal</w:t>
        </w:r>
      </w:smartTag>
      <w:r w:rsidRPr="004E057D">
        <w:rPr>
          <w:rFonts w:ascii="Arial" w:hAnsi="Arial" w:cs="Arial"/>
          <w:color w:val="000000"/>
          <w:sz w:val="20"/>
          <w:szCs w:val="20"/>
        </w:rPr>
        <w:t xml:space="preserve"> de Procedimiento Contencioso Administrativo. En este caso, los recursos que se promuevan se tramitarán y resolverán en la forma prevista en dicho Código.</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9.- </w:t>
      </w:r>
      <w:r w:rsidRPr="004E057D">
        <w:rPr>
          <w:rFonts w:ascii="Arial" w:hAnsi="Arial" w:cs="Arial"/>
          <w:color w:val="000000"/>
          <w:sz w:val="20"/>
          <w:szCs w:val="20"/>
        </w:rPr>
        <w:t xml:space="preserve">Interpuesto en tiempo algún recurso, en los términos de </w:t>
      </w:r>
      <w:smartTag w:uri="urn:schemas-microsoft-com:office:smarttags" w:element="PersonName">
        <w:smartTagPr>
          <w:attr w:name="ProductID" w:val="la Ley"/>
        </w:smartTagPr>
        <w:r w:rsidRPr="004E057D">
          <w:rPr>
            <w:rFonts w:ascii="Arial" w:hAnsi="Arial" w:cs="Arial"/>
            <w:color w:val="000000"/>
            <w:sz w:val="20"/>
            <w:szCs w:val="20"/>
          </w:rPr>
          <w:t>la Ley</w:t>
        </w:r>
      </w:smartTag>
      <w:r w:rsidRPr="004E057D">
        <w:rPr>
          <w:rFonts w:ascii="Arial" w:hAnsi="Arial" w:cs="Arial"/>
          <w:color w:val="000000"/>
          <w:sz w:val="20"/>
          <w:szCs w:val="20"/>
        </w:rPr>
        <w:t xml:space="preserve"> de Gobierno de los Municipios del Estado de Yucatán, del Código Fiscal de </w:t>
      </w:r>
      <w:smartTag w:uri="urn:schemas-microsoft-com:office:smarttags" w:element="PersonName">
        <w:smartTagPr>
          <w:attr w:name="ProductID" w:val="la Federaci￳n"/>
        </w:smartTagPr>
        <w:r w:rsidRPr="004E057D">
          <w:rPr>
            <w:rFonts w:ascii="Arial" w:hAnsi="Arial" w:cs="Arial"/>
            <w:color w:val="000000"/>
            <w:sz w:val="20"/>
            <w:szCs w:val="20"/>
          </w:rPr>
          <w:t>la Federación</w:t>
        </w:r>
      </w:smartTag>
      <w:r w:rsidRPr="004E057D">
        <w:rPr>
          <w:rFonts w:ascii="Arial" w:hAnsi="Arial" w:cs="Arial"/>
          <w:color w:val="000000"/>
          <w:sz w:val="20"/>
          <w:szCs w:val="20"/>
        </w:rPr>
        <w:t xml:space="preserve"> o de </w:t>
      </w:r>
      <w:smartTag w:uri="urn:schemas-microsoft-com:office:smarttags" w:element="PersonName">
        <w:smartTagPr>
          <w:attr w:name="ProductID" w:val="la Ley Federal"/>
        </w:smartTagPr>
        <w:r w:rsidRPr="004E057D">
          <w:rPr>
            <w:rFonts w:ascii="Arial" w:hAnsi="Arial" w:cs="Arial"/>
            <w:color w:val="000000"/>
            <w:sz w:val="20"/>
            <w:szCs w:val="20"/>
          </w:rPr>
          <w:t>la Ley Federal</w:t>
        </w:r>
      </w:smartTag>
      <w:r w:rsidRPr="004E057D">
        <w:rPr>
          <w:rFonts w:ascii="Arial" w:hAnsi="Arial" w:cs="Arial"/>
          <w:color w:val="000000"/>
          <w:sz w:val="20"/>
          <w:szCs w:val="20"/>
        </w:rPr>
        <w:t xml:space="preserve"> de Procedimiento Contencioso Administrativo, a solicitud de la parte interesada, se suspenderá la ejecución de la resolución recurrida cuando el contribuyente otorgare garantía suficiente a juicio de la autoridad. Las garantías que menciona este artículo serán estimadas por la autoridad como suficientes, siempre que cubran, además de las contribuciones o créditos actualizados, los accesorios (recargos y las multas) causados, así como los que se generen en los doce meses siguientes a su otorgamiento.</w:t>
      </w:r>
    </w:p>
    <w:p w:rsidR="000D376F" w:rsidRPr="00F31D24" w:rsidRDefault="000D376F" w:rsidP="000D376F">
      <w:pPr>
        <w:autoSpaceDE w:val="0"/>
        <w:autoSpaceDN w:val="0"/>
        <w:adjustRightInd w:val="0"/>
        <w:spacing w:line="360" w:lineRule="auto"/>
        <w:rPr>
          <w:rFonts w:ascii="Arial" w:hAnsi="Arial" w:cs="Arial"/>
          <w:color w:val="000000"/>
          <w:sz w:val="10"/>
          <w:szCs w:val="1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Dichas garantías serán:</w:t>
      </w:r>
    </w:p>
    <w:p w:rsidR="000D376F" w:rsidRPr="004E057D" w:rsidRDefault="000D376F" w:rsidP="000D376F">
      <w:pPr>
        <w:numPr>
          <w:ilvl w:val="0"/>
          <w:numId w:val="7"/>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Depósito de dinero, en efectivo o en cheque certificado ante la propia autoridad o en una Institución Bancaria autorizada, entregando el correspondiente recibo o billete de depósito.</w:t>
      </w:r>
    </w:p>
    <w:p w:rsidR="000D376F" w:rsidRPr="004E057D" w:rsidRDefault="000D376F" w:rsidP="000D376F">
      <w:pPr>
        <w:numPr>
          <w:ilvl w:val="0"/>
          <w:numId w:val="7"/>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Fianza, expedida por compañía debidamente autorizada para ello, la que no gozará de los beneficios de orden y excusión.</w:t>
      </w:r>
    </w:p>
    <w:p w:rsidR="000D376F" w:rsidRPr="004E057D" w:rsidRDefault="000D376F" w:rsidP="000D376F">
      <w:pPr>
        <w:numPr>
          <w:ilvl w:val="0"/>
          <w:numId w:val="7"/>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Hipoteca.</w:t>
      </w:r>
    </w:p>
    <w:p w:rsidR="000D376F" w:rsidRPr="004E057D" w:rsidRDefault="000D376F" w:rsidP="000D376F">
      <w:pPr>
        <w:numPr>
          <w:ilvl w:val="0"/>
          <w:numId w:val="7"/>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Prenda.</w:t>
      </w:r>
    </w:p>
    <w:p w:rsidR="000D376F" w:rsidRPr="004E057D" w:rsidRDefault="000D376F" w:rsidP="000D376F">
      <w:pPr>
        <w:numPr>
          <w:ilvl w:val="0"/>
          <w:numId w:val="7"/>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Embargo en la vía administrativa</w:t>
      </w:r>
      <w:r>
        <w:rPr>
          <w:rFonts w:ascii="Arial" w:hAnsi="Arial" w:cs="Arial"/>
          <w:color w:val="000000"/>
          <w:sz w:val="20"/>
          <w:szCs w:val="20"/>
        </w:rPr>
        <w:t>.</w:t>
      </w:r>
    </w:p>
    <w:p w:rsidR="000D376F" w:rsidRPr="00BF31AC" w:rsidRDefault="000D376F" w:rsidP="000D376F">
      <w:pPr>
        <w:autoSpaceDE w:val="0"/>
        <w:autoSpaceDN w:val="0"/>
        <w:adjustRightInd w:val="0"/>
        <w:spacing w:line="360" w:lineRule="auto"/>
        <w:rPr>
          <w:rFonts w:ascii="Arial" w:hAnsi="Arial" w:cs="Arial"/>
          <w:color w:val="000000"/>
          <w:sz w:val="10"/>
          <w:szCs w:val="1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Respecto de la garantía prendaria, solamente será aceptada por la autoridad como tal, cuando el monto del crédito fiscal y sus accesorios sea menor o igual a 111.58 veces el valor inicial diario de la </w:t>
      </w:r>
      <w:r w:rsidRPr="004E057D">
        <w:rPr>
          <w:rFonts w:ascii="Arial" w:hAnsi="Arial" w:cs="Arial"/>
          <w:color w:val="191919"/>
          <w:spacing w:val="2"/>
          <w:sz w:val="20"/>
          <w:szCs w:val="20"/>
        </w:rPr>
        <w:t>Unidad de Medida y Actualización (UMA)</w:t>
      </w:r>
      <w:r w:rsidRPr="004E057D">
        <w:rPr>
          <w:rFonts w:ascii="Arial" w:hAnsi="Arial" w:cs="Arial"/>
          <w:color w:val="000000"/>
          <w:sz w:val="20"/>
          <w:szCs w:val="20"/>
        </w:rPr>
        <w:t xml:space="preserve"> al momento de la determinación del crédito.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En caso de otorgarse la garantía señalada en la fracción V de este artículo, deberán pagarse los gastos de ejecución que se establecen en el artículo 14</w:t>
      </w:r>
      <w:r>
        <w:rPr>
          <w:rFonts w:ascii="Arial" w:hAnsi="Arial" w:cs="Arial"/>
          <w:color w:val="000000"/>
          <w:sz w:val="20"/>
          <w:szCs w:val="20"/>
        </w:rPr>
        <w:t>4</w:t>
      </w:r>
      <w:r w:rsidRPr="004E057D">
        <w:rPr>
          <w:rFonts w:ascii="Arial" w:hAnsi="Arial" w:cs="Arial"/>
          <w:color w:val="000000"/>
          <w:sz w:val="20"/>
          <w:szCs w:val="20"/>
        </w:rPr>
        <w:t xml:space="preserve"> de esta ley.</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En el procedimiento de constitución de estas garantías se observarán en cuanto fueren aplicables las reglas que fijen el Código Fiscal de </w:t>
      </w:r>
      <w:smartTag w:uri="urn:schemas-microsoft-com:office:smarttags" w:element="PersonName">
        <w:smartTagPr>
          <w:attr w:name="ProductID" w:val="la Federaci￳n"/>
        </w:smartTagPr>
        <w:r w:rsidRPr="004E057D">
          <w:rPr>
            <w:rFonts w:ascii="Arial" w:hAnsi="Arial" w:cs="Arial"/>
            <w:color w:val="000000"/>
            <w:sz w:val="20"/>
            <w:szCs w:val="20"/>
          </w:rPr>
          <w:t>la Federación</w:t>
        </w:r>
      </w:smartTag>
      <w:r w:rsidRPr="004E057D">
        <w:rPr>
          <w:rFonts w:ascii="Arial" w:hAnsi="Arial" w:cs="Arial"/>
          <w:color w:val="000000"/>
          <w:sz w:val="20"/>
          <w:szCs w:val="20"/>
        </w:rPr>
        <w:t xml:space="preserve"> y el reglamento de dicho Código.</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Tercera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las autoridades fiscales</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10.- </w:t>
      </w:r>
      <w:r w:rsidRPr="004E057D">
        <w:rPr>
          <w:rFonts w:ascii="Arial" w:hAnsi="Arial" w:cs="Arial"/>
          <w:color w:val="000000"/>
          <w:sz w:val="20"/>
          <w:szCs w:val="20"/>
        </w:rPr>
        <w:t>Para los efectos de la presente ley, son autoridades fiscales:</w:t>
      </w:r>
    </w:p>
    <w:p w:rsidR="000D376F" w:rsidRPr="004E057D" w:rsidRDefault="000D376F" w:rsidP="000D376F">
      <w:pPr>
        <w:numPr>
          <w:ilvl w:val="0"/>
          <w:numId w:val="8"/>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El Cabildo de Hocabá;</w:t>
      </w:r>
    </w:p>
    <w:p w:rsidR="000D376F" w:rsidRPr="004E057D" w:rsidRDefault="000D376F" w:rsidP="000D376F">
      <w:pPr>
        <w:numPr>
          <w:ilvl w:val="0"/>
          <w:numId w:val="8"/>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El Presidente Municipal de Hocabá;</w:t>
      </w:r>
    </w:p>
    <w:p w:rsidR="000D376F" w:rsidRPr="004E057D" w:rsidRDefault="000D376F" w:rsidP="000D376F">
      <w:pPr>
        <w:numPr>
          <w:ilvl w:val="0"/>
          <w:numId w:val="8"/>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El Síndico Municipal;</w:t>
      </w:r>
    </w:p>
    <w:p w:rsidR="000D376F" w:rsidRPr="004E057D" w:rsidRDefault="000D376F" w:rsidP="000D376F">
      <w:pPr>
        <w:numPr>
          <w:ilvl w:val="0"/>
          <w:numId w:val="8"/>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El Tesorero Municipal, y</w:t>
      </w:r>
    </w:p>
    <w:p w:rsidR="000D376F" w:rsidRPr="004E057D" w:rsidRDefault="000D376F" w:rsidP="000D376F">
      <w:pPr>
        <w:numPr>
          <w:ilvl w:val="0"/>
          <w:numId w:val="8"/>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 xml:space="preserve">Las demás que establezcan las leyes fiscales. </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Corresponde al Tesorero Municipal, determinar, liquidar y recaudar los ingresos municipales y ejercer, en su caso, la facultad económico-coactiva.</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El Tesorero Municipal designará a los interventores, visitadores, auditores, peritos, notificadores e inspectores, necesarios para verificar el cumplimiento de las obligaciones fiscales municipales, para llevar a cabo notificaciones, requerir documentación, practicar auditorias, visitas de inspección y visitas domiciliarias; mismas diligencias que, se ajustarán a los términos y condiciones que, para cada caso, disponga el Código Fiscal del Estado.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Las facultades discrecionales al Tesorero Municipal, a excepción de las de ordenar la notificación de resoluciones de carácter fiscal, de requerir documentos o informes a los contribuyentes, y de ordenar las visitas y el embargo de bienes conforme a los procedimientos en la materia, no podrán ser delegadas en ningún caso o forma.</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El Tesorero Municipal y las demás autoridades a que se refiere este artículo gozarán, en el ejercicio de las facultades de comprobación, de las facultades que el Código Fiscal del Estado otorga al Tesorero del Estado y las demás autoridades estatales.</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Cuarta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Del órgano administrativo</w:t>
      </w:r>
    </w:p>
    <w:p w:rsidR="000D376F" w:rsidRPr="00BF31AC" w:rsidRDefault="000D376F" w:rsidP="000D376F">
      <w:pPr>
        <w:autoSpaceDE w:val="0"/>
        <w:autoSpaceDN w:val="0"/>
        <w:adjustRightInd w:val="0"/>
        <w:spacing w:line="360" w:lineRule="auto"/>
        <w:rPr>
          <w:rFonts w:ascii="Arial" w:hAnsi="Arial" w:cs="Arial"/>
          <w:b/>
          <w:bCs/>
          <w:color w:val="000000"/>
          <w:sz w:val="6"/>
          <w:szCs w:val="6"/>
        </w:rPr>
      </w:pPr>
    </w:p>
    <w:p w:rsidR="000D376F"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11.- </w:t>
      </w:r>
      <w:smartTag w:uri="urn:schemas-microsoft-com:office:smarttags" w:element="PersonName">
        <w:smartTagPr>
          <w:attr w:name="ProductID" w:val="La Hacienda P￺blica"/>
        </w:smartTagPr>
        <w:r w:rsidRPr="004E057D">
          <w:rPr>
            <w:rFonts w:ascii="Arial" w:hAnsi="Arial" w:cs="Arial"/>
            <w:color w:val="000000"/>
            <w:sz w:val="20"/>
            <w:szCs w:val="20"/>
          </w:rPr>
          <w:t>La Hacienda Pública</w:t>
        </w:r>
      </w:smartTag>
      <w:r w:rsidRPr="004E057D">
        <w:rPr>
          <w:rFonts w:ascii="Arial" w:hAnsi="Arial" w:cs="Arial"/>
          <w:color w:val="000000"/>
          <w:sz w:val="20"/>
          <w:szCs w:val="20"/>
        </w:rPr>
        <w:t xml:space="preserve"> del Municipio de Hocabá, Estado de Yucatán, se administrará libremente por el Ayuntamiento y el único órgano de la administración facultado para recibir los ingresos y realizar los egresos será la Tesorería Municipal.</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12.- </w:t>
      </w:r>
      <w:r w:rsidRPr="004E057D">
        <w:rPr>
          <w:rFonts w:ascii="Arial" w:hAnsi="Arial" w:cs="Arial"/>
          <w:color w:val="000000"/>
          <w:sz w:val="20"/>
          <w:szCs w:val="20"/>
        </w:rPr>
        <w:t>El Presidente Municipal o el Tesorero Municipal, son las autoridades competentes en el orden administrativo para:</w:t>
      </w:r>
    </w:p>
    <w:p w:rsidR="000D376F" w:rsidRPr="004E057D" w:rsidRDefault="000D376F" w:rsidP="000D376F">
      <w:pPr>
        <w:numPr>
          <w:ilvl w:val="0"/>
          <w:numId w:val="13"/>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Cumplir y hacer cumplir las disposiciones legales de naturaleza fiscal, aplicables en el Municipio de Hocabá.</w:t>
      </w:r>
    </w:p>
    <w:p w:rsidR="000D376F" w:rsidRPr="004E057D" w:rsidRDefault="000D376F" w:rsidP="000D376F">
      <w:pPr>
        <w:numPr>
          <w:ilvl w:val="0"/>
          <w:numId w:val="13"/>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Dictar las disposiciones administrativas que se requieran para la mejor aplicación y observancia de la presente Ley.</w:t>
      </w:r>
    </w:p>
    <w:p w:rsidR="000D376F" w:rsidRPr="004E057D" w:rsidRDefault="000D376F" w:rsidP="000D376F">
      <w:pPr>
        <w:numPr>
          <w:ilvl w:val="0"/>
          <w:numId w:val="13"/>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conforme a lo establecido en esta Ley.</w:t>
      </w:r>
    </w:p>
    <w:p w:rsidR="000D376F"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CAPÍTULO II</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LAS CARACTERISTICAS DE LOS INGRESOS</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13.- </w:t>
      </w:r>
      <w:r w:rsidRPr="004E057D">
        <w:rPr>
          <w:rFonts w:ascii="Arial" w:hAnsi="Arial" w:cs="Arial"/>
          <w:color w:val="000000"/>
          <w:sz w:val="20"/>
          <w:szCs w:val="20"/>
        </w:rPr>
        <w:t xml:space="preserve">La presente Ley establece las características generales que tendrán los ingresos de </w:t>
      </w:r>
      <w:smartTag w:uri="urn:schemas-microsoft-com:office:smarttags" w:element="PersonName">
        <w:smartTagPr>
          <w:attr w:name="ProductID" w:val="La Hacienda P￺blica"/>
        </w:smartTagPr>
        <w:r w:rsidRPr="004E057D">
          <w:rPr>
            <w:rFonts w:ascii="Arial" w:hAnsi="Arial" w:cs="Arial"/>
            <w:color w:val="000000"/>
            <w:sz w:val="20"/>
            <w:szCs w:val="20"/>
          </w:rPr>
          <w:t>la Hacienda Pública</w:t>
        </w:r>
      </w:smartTag>
      <w:r w:rsidRPr="004E057D">
        <w:rPr>
          <w:rFonts w:ascii="Arial" w:hAnsi="Arial" w:cs="Arial"/>
          <w:color w:val="000000"/>
          <w:sz w:val="20"/>
          <w:szCs w:val="20"/>
        </w:rPr>
        <w:t xml:space="preserve"> del Municipio de Hocabá, tales como objeto, sujeto, tasa o tarifa, base y excepciones.</w:t>
      </w:r>
    </w:p>
    <w:p w:rsidR="000D376F"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Primera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las Contribuciones</w:t>
      </w:r>
    </w:p>
    <w:p w:rsidR="000D376F" w:rsidRPr="004E057D"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14.- </w:t>
      </w:r>
      <w:r w:rsidRPr="004E057D">
        <w:rPr>
          <w:rFonts w:ascii="Arial" w:hAnsi="Arial" w:cs="Arial"/>
          <w:color w:val="000000"/>
          <w:sz w:val="20"/>
          <w:szCs w:val="20"/>
        </w:rPr>
        <w:t>Las contribuciones se clasifican en impuestos, derechos y contribuciones de mejoras.</w:t>
      </w:r>
    </w:p>
    <w:p w:rsidR="000D376F" w:rsidRPr="004E057D" w:rsidRDefault="000D376F" w:rsidP="000D376F">
      <w:pPr>
        <w:numPr>
          <w:ilvl w:val="0"/>
          <w:numId w:val="10"/>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Son impuestos las contribuciones establecidas en esta Ley que deben pagar las personas físicas y las morales que se encuentren en las situaciones jurídicas o de hecho, previstas por la misma y que sean distintas de las señaladas en las fracciones II y III de este artículo. Para los efectos de este inciso, las sucesiones se considerarán como personas físicas.</w:t>
      </w:r>
    </w:p>
    <w:p w:rsidR="000D376F" w:rsidRPr="004E057D" w:rsidRDefault="000D376F" w:rsidP="000D376F">
      <w:pPr>
        <w:numPr>
          <w:ilvl w:val="0"/>
          <w:numId w:val="10"/>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 por los conceptos previstos en el Capítulo II del Título Segundo de esta Ley.</w:t>
      </w:r>
    </w:p>
    <w:p w:rsidR="000D376F" w:rsidRPr="004E057D" w:rsidRDefault="000D376F" w:rsidP="000D376F">
      <w:pPr>
        <w:numPr>
          <w:ilvl w:val="0"/>
          <w:numId w:val="10"/>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 xml:space="preserve">Son contribuciones de mejoras las cantidades que </w:t>
      </w:r>
      <w:smartTag w:uri="urn:schemas-microsoft-com:office:smarttags" w:element="PersonName">
        <w:smartTagPr>
          <w:attr w:name="ProductID" w:val="La Hacienda P￺blica"/>
        </w:smartTagPr>
        <w:r w:rsidRPr="004E057D">
          <w:rPr>
            <w:rFonts w:ascii="Arial" w:hAnsi="Arial" w:cs="Arial"/>
            <w:color w:val="000000"/>
            <w:sz w:val="20"/>
            <w:szCs w:val="20"/>
          </w:rPr>
          <w:t>la Hacienda Pública</w:t>
        </w:r>
      </w:smartTag>
      <w:r w:rsidRPr="004E057D">
        <w:rPr>
          <w:rFonts w:ascii="Arial" w:hAnsi="Arial" w:cs="Arial"/>
          <w:color w:val="000000"/>
          <w:sz w:val="20"/>
          <w:szCs w:val="20"/>
        </w:rPr>
        <w:t xml:space="preserve"> Municipal tiene derecho de percibir como aportación a los gastos que ocasionen la realización de obras de mejoramiento o la prestación de un servicio de interés general, emprendidos para el beneficio común. Los recargos de los créditos fiscales, las multas, las indemnizaciones y los gastos de ejecución derivadas de las contribuciones, son accesorios de estas y participan de su naturaleza.</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Segunda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los Aprovechamientos</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15.- </w:t>
      </w:r>
      <w:r w:rsidRPr="004E057D">
        <w:rPr>
          <w:rFonts w:ascii="Arial" w:hAnsi="Arial" w:cs="Arial"/>
          <w:color w:val="000000"/>
          <w:sz w:val="20"/>
          <w:szCs w:val="20"/>
        </w:rPr>
        <w:t>Son aprovechamientos los ingresos que percibe el Ayuntamiento por sus funciones de Derecho Público, distintos de las contribuciones, de los ingresos derivados de financiamiento y de los que obtienen los organismos descentralizados y las empresas de participación municipal.</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Los recargos, las multas, las indemnizaciones y los gastos de ejecución derivados de los aprovechamientos, son accesorios de éstos y participan de su naturaleza.</w:t>
      </w:r>
    </w:p>
    <w:p w:rsidR="000D376F" w:rsidRDefault="000D376F" w:rsidP="000D376F">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Tercera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los Productos</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16.- </w:t>
      </w:r>
      <w:r w:rsidRPr="004E057D">
        <w:rPr>
          <w:rFonts w:ascii="Arial" w:hAnsi="Arial" w:cs="Arial"/>
          <w:color w:val="000000"/>
          <w:sz w:val="20"/>
          <w:szCs w:val="20"/>
        </w:rPr>
        <w:t>Son productos 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w:t>
      </w:r>
    </w:p>
    <w:p w:rsidR="000D376F" w:rsidRDefault="000D376F" w:rsidP="000D376F">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Cuarta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Participaciones</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17.- </w:t>
      </w:r>
      <w:r w:rsidRPr="004E057D">
        <w:rPr>
          <w:rFonts w:ascii="Arial" w:hAnsi="Arial" w:cs="Arial"/>
          <w:color w:val="000000"/>
          <w:sz w:val="20"/>
          <w:szCs w:val="20"/>
        </w:rPr>
        <w:t xml:space="preserve">Son participaciones: las cantidades que el Municipio tiene derecho a percibir de los ingresos federales conforme a lo dispuesto en </w:t>
      </w:r>
      <w:smartTag w:uri="urn:schemas-microsoft-com:office:smarttags" w:element="PersonName">
        <w:smartTagPr>
          <w:attr w:name="ProductID" w:val="la Ley"/>
        </w:smartTagPr>
        <w:r w:rsidRPr="004E057D">
          <w:rPr>
            <w:rFonts w:ascii="Arial" w:hAnsi="Arial" w:cs="Arial"/>
            <w:color w:val="000000"/>
            <w:sz w:val="20"/>
            <w:szCs w:val="20"/>
          </w:rPr>
          <w:t>la Ley</w:t>
        </w:r>
      </w:smartTag>
      <w:r w:rsidRPr="004E057D">
        <w:rPr>
          <w:rFonts w:ascii="Arial" w:hAnsi="Arial" w:cs="Arial"/>
          <w:color w:val="000000"/>
          <w:sz w:val="20"/>
          <w:szCs w:val="20"/>
        </w:rPr>
        <w:t xml:space="preserve"> de Coordinación Fiscal, el Convenio de Adhesión al Sistema Nacional de Coordinación Fiscal y sus anexos</w:t>
      </w:r>
      <w:r w:rsidRPr="004E057D">
        <w:rPr>
          <w:rFonts w:ascii="Arial" w:hAnsi="Arial" w:cs="Arial"/>
          <w:b/>
          <w:bCs/>
          <w:color w:val="000000"/>
          <w:sz w:val="20"/>
          <w:szCs w:val="20"/>
        </w:rPr>
        <w:t xml:space="preserve">, </w:t>
      </w:r>
      <w:r w:rsidRPr="004E057D">
        <w:rPr>
          <w:rFonts w:ascii="Arial" w:hAnsi="Arial" w:cs="Arial"/>
          <w:color w:val="000000"/>
          <w:sz w:val="20"/>
          <w:szCs w:val="20"/>
        </w:rPr>
        <w:t xml:space="preserve">el Convenio de Colaboración Administrativa en Materia Fiscal o cualesquiera otros convenios que se suscribieren para tal efecto; así como aquellas cantidades que tiene derecho a percibir de los ingresos estatales conforme a </w:t>
      </w:r>
      <w:smartTag w:uri="urn:schemas-microsoft-com:office:smarttags" w:element="PersonName">
        <w:smartTagPr>
          <w:attr w:name="ProductID" w:val="la Ley"/>
        </w:smartTagPr>
        <w:r w:rsidRPr="004E057D">
          <w:rPr>
            <w:rFonts w:ascii="Arial" w:hAnsi="Arial" w:cs="Arial"/>
            <w:color w:val="000000"/>
            <w:sz w:val="20"/>
            <w:szCs w:val="20"/>
          </w:rPr>
          <w:t>la Ley</w:t>
        </w:r>
      </w:smartTag>
      <w:r w:rsidRPr="004E057D">
        <w:rPr>
          <w:rFonts w:ascii="Arial" w:hAnsi="Arial" w:cs="Arial"/>
          <w:color w:val="000000"/>
          <w:sz w:val="20"/>
          <w:szCs w:val="20"/>
        </w:rPr>
        <w:t xml:space="preserve"> de Coordinación Fiscal del Estado de Yucatán, y aquellas que se designen con ese carácter por el Congreso del Estado en favor del Municipio.</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Quinta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Aportaciones</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18.- </w:t>
      </w:r>
      <w:r w:rsidRPr="004E057D">
        <w:rPr>
          <w:rFonts w:ascii="Arial" w:hAnsi="Arial" w:cs="Arial"/>
          <w:color w:val="000000"/>
          <w:sz w:val="20"/>
          <w:szCs w:val="20"/>
        </w:rPr>
        <w:t xml:space="preserve">Las aportaciones son los recursos que la federación transfiere a las haciendas públicas de los estados y en su caso, al municipio, condicionando su gasto a la consecución y cumplimiento de los objetivos que para cada tipo de recurso establece </w:t>
      </w:r>
      <w:smartTag w:uri="urn:schemas-microsoft-com:office:smarttags" w:element="PersonName">
        <w:smartTagPr>
          <w:attr w:name="ProductID" w:val="la Ley"/>
        </w:smartTagPr>
        <w:r w:rsidRPr="004E057D">
          <w:rPr>
            <w:rFonts w:ascii="Arial" w:hAnsi="Arial" w:cs="Arial"/>
            <w:color w:val="000000"/>
            <w:sz w:val="20"/>
            <w:szCs w:val="20"/>
          </w:rPr>
          <w:t>la Ley</w:t>
        </w:r>
      </w:smartTag>
      <w:r w:rsidRPr="004E057D">
        <w:rPr>
          <w:rFonts w:ascii="Arial" w:hAnsi="Arial" w:cs="Arial"/>
          <w:color w:val="000000"/>
          <w:sz w:val="20"/>
          <w:szCs w:val="20"/>
        </w:rPr>
        <w:t xml:space="preserve"> de Coordinación Fiscal.</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Sexta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Ingresos Extraordinarios</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ARTICULO 19.</w:t>
      </w:r>
      <w:r w:rsidRPr="004E057D">
        <w:rPr>
          <w:rFonts w:ascii="Arial" w:hAnsi="Arial" w:cs="Arial"/>
          <w:color w:val="000000"/>
          <w:sz w:val="20"/>
          <w:szCs w:val="20"/>
        </w:rPr>
        <w:t xml:space="preserve">- Son ingresos extraordinarios los recursos que puede percibir </w:t>
      </w:r>
      <w:smartTag w:uri="urn:schemas-microsoft-com:office:smarttags" w:element="PersonName">
        <w:smartTagPr>
          <w:attr w:name="ProductID" w:val="La Hacienda P￺blica"/>
        </w:smartTagPr>
        <w:r w:rsidRPr="004E057D">
          <w:rPr>
            <w:rFonts w:ascii="Arial" w:hAnsi="Arial" w:cs="Arial"/>
            <w:color w:val="000000"/>
            <w:sz w:val="20"/>
            <w:szCs w:val="20"/>
          </w:rPr>
          <w:t>la Hacienda Pública</w:t>
        </w:r>
      </w:smartTag>
      <w:r w:rsidRPr="004E057D">
        <w:rPr>
          <w:rFonts w:ascii="Arial" w:hAnsi="Arial" w:cs="Arial"/>
          <w:color w:val="000000"/>
          <w:sz w:val="20"/>
          <w:szCs w:val="20"/>
        </w:rPr>
        <w:t xml:space="preserve"> Municipal, distintos de los anteriores, por los conceptos siguientes:</w:t>
      </w:r>
    </w:p>
    <w:p w:rsidR="000D376F" w:rsidRPr="004E057D" w:rsidRDefault="000D376F" w:rsidP="000D376F">
      <w:pPr>
        <w:numPr>
          <w:ilvl w:val="0"/>
          <w:numId w:val="11"/>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Los empréstitos que se obtengan, cumpliendo con las disposiciones de Ley;</w:t>
      </w:r>
    </w:p>
    <w:p w:rsidR="000D376F" w:rsidRPr="004E057D" w:rsidRDefault="000D376F" w:rsidP="000D376F">
      <w:pPr>
        <w:numPr>
          <w:ilvl w:val="0"/>
          <w:numId w:val="11"/>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 xml:space="preserve">Los recibidos del Estado y </w:t>
      </w:r>
      <w:smartTag w:uri="urn:schemas-microsoft-com:office:smarttags" w:element="PersonName">
        <w:smartTagPr>
          <w:attr w:name="ProductID" w:val="la Federaci￳n"/>
        </w:smartTagPr>
        <w:r w:rsidRPr="004E057D">
          <w:rPr>
            <w:rFonts w:ascii="Arial" w:hAnsi="Arial" w:cs="Arial"/>
            <w:color w:val="000000"/>
            <w:sz w:val="20"/>
            <w:szCs w:val="20"/>
          </w:rPr>
          <w:t>la Federación</w:t>
        </w:r>
      </w:smartTag>
      <w:r w:rsidRPr="004E057D">
        <w:rPr>
          <w:rFonts w:ascii="Arial" w:hAnsi="Arial" w:cs="Arial"/>
          <w:color w:val="000000"/>
          <w:sz w:val="20"/>
          <w:szCs w:val="20"/>
        </w:rPr>
        <w:t xml:space="preserve"> por conceptos diferentes a Participaciones, Aportaciones, y a aquellos derivados de convenios de colaboración administrativa catalogados como aprovechamientos;</w:t>
      </w:r>
    </w:p>
    <w:p w:rsidR="000D376F" w:rsidRPr="004E057D" w:rsidRDefault="000D376F" w:rsidP="000D376F">
      <w:pPr>
        <w:numPr>
          <w:ilvl w:val="0"/>
          <w:numId w:val="11"/>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Donativos;</w:t>
      </w:r>
    </w:p>
    <w:p w:rsidR="000D376F" w:rsidRPr="004E057D" w:rsidRDefault="000D376F" w:rsidP="000D376F">
      <w:pPr>
        <w:numPr>
          <w:ilvl w:val="0"/>
          <w:numId w:val="11"/>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Cesiones;</w:t>
      </w:r>
    </w:p>
    <w:p w:rsidR="000D376F" w:rsidRPr="004E057D" w:rsidRDefault="000D376F" w:rsidP="000D376F">
      <w:pPr>
        <w:numPr>
          <w:ilvl w:val="0"/>
          <w:numId w:val="11"/>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Herencias;</w:t>
      </w:r>
    </w:p>
    <w:p w:rsidR="000D376F" w:rsidRPr="004E057D" w:rsidRDefault="000D376F" w:rsidP="000D376F">
      <w:pPr>
        <w:numPr>
          <w:ilvl w:val="0"/>
          <w:numId w:val="11"/>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Legados;</w:t>
      </w:r>
    </w:p>
    <w:p w:rsidR="000D376F" w:rsidRPr="004E057D" w:rsidRDefault="000D376F" w:rsidP="000D376F">
      <w:pPr>
        <w:numPr>
          <w:ilvl w:val="0"/>
          <w:numId w:val="11"/>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Por Adjudicaciones Judiciales;</w:t>
      </w:r>
    </w:p>
    <w:p w:rsidR="000D376F" w:rsidRPr="004E057D" w:rsidRDefault="000D376F" w:rsidP="000D376F">
      <w:pPr>
        <w:numPr>
          <w:ilvl w:val="0"/>
          <w:numId w:val="11"/>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Por Adjudicaciones Administrativas y</w:t>
      </w:r>
    </w:p>
    <w:p w:rsidR="000D376F" w:rsidRPr="004E057D" w:rsidRDefault="000D376F" w:rsidP="000D376F">
      <w:pPr>
        <w:numPr>
          <w:ilvl w:val="0"/>
          <w:numId w:val="11"/>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Por Subsidios de Organismos Públicos y Privados.</w:t>
      </w:r>
    </w:p>
    <w:p w:rsidR="000D376F" w:rsidRPr="004E057D" w:rsidRDefault="000D376F" w:rsidP="000D376F">
      <w:pPr>
        <w:numPr>
          <w:ilvl w:val="0"/>
          <w:numId w:val="11"/>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Otros ingresos no especificados, entre ellos la recuperación de créditos otorgados o pagos realizados en ejercicios anteriores.</w:t>
      </w:r>
    </w:p>
    <w:p w:rsidR="000D376F" w:rsidRDefault="000D376F" w:rsidP="000D376F">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CAPÍTULO III</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LOS CREDITOS FISCALES</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20.- </w:t>
      </w:r>
      <w:r w:rsidRPr="004E057D">
        <w:rPr>
          <w:rFonts w:ascii="Arial" w:hAnsi="Arial" w:cs="Arial"/>
          <w:color w:val="000000"/>
          <w:sz w:val="20"/>
          <w:szCs w:val="20"/>
        </w:rPr>
        <w:t xml:space="preserve">Son créditos fiscales aquéllos que tenga derecho de percibir el Ayuntamiento y sus organismos descentralizados, que provengan de contribuciones, de aprovechamientos y de sus accesorios, incluyendo los que deriven de responsabilidades que el Ayuntamiento tenga derecho a exigir de sus servidores públicos o de los particulares, así como aquellos a los que </w:t>
      </w:r>
      <w:smartTag w:uri="urn:schemas-microsoft-com:office:smarttags" w:element="PersonName">
        <w:smartTagPr>
          <w:attr w:name="ProductID" w:val="la Ley"/>
        </w:smartTagPr>
        <w:r w:rsidRPr="004E057D">
          <w:rPr>
            <w:rFonts w:ascii="Arial" w:hAnsi="Arial" w:cs="Arial"/>
            <w:color w:val="000000"/>
            <w:sz w:val="20"/>
            <w:szCs w:val="20"/>
          </w:rPr>
          <w:t>la Ley</w:t>
        </w:r>
      </w:smartTag>
      <w:r w:rsidRPr="004E057D">
        <w:rPr>
          <w:rFonts w:ascii="Arial" w:hAnsi="Arial" w:cs="Arial"/>
          <w:color w:val="000000"/>
          <w:sz w:val="20"/>
          <w:szCs w:val="20"/>
        </w:rPr>
        <w:t xml:space="preserve"> otorgue ese carácter y el Municipio tenga derecho a percibir, por cuenta ajena.</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Primera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la causación y determinación</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21.- </w:t>
      </w:r>
      <w:r w:rsidRPr="004E057D">
        <w:rPr>
          <w:rFonts w:ascii="Arial" w:hAnsi="Arial" w:cs="Arial"/>
          <w:color w:val="000000"/>
          <w:sz w:val="20"/>
          <w:szCs w:val="20"/>
        </w:rPr>
        <w:t>Las contribuciones se causan, conforme se realizan las situaciones jurídicas o de hecho, previstas en las leyes fiscales vigentes durante el lapso en que ocurran.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Dichas contribuciones se determinarán de acuerdo con las disposiciones vigentes en el momento de su causación, pero les serán aplicables las normas sobre procedimientos que se expidan con posterioridad. 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Los contribuyentes, proporcionarán a las mencionadas autoridades, la información necesaria y suficiente para determinar las citadas contribuciones, en un plazo máximo de quince días siguientes, a la fecha de su causación, salvo en los casos que la propia Ley fije otro plazo.</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No serán exigibles los impuestos y derechos a que se refiere la presente Ley cuando hayan sido derogados o suspendidos para cumplir con los requisitos establecidos en las leyes federales y los convenios suscritos entre </w:t>
      </w:r>
      <w:smartTag w:uri="urn:schemas-microsoft-com:office:smarttags" w:element="PersonName">
        <w:smartTagPr>
          <w:attr w:name="ProductID" w:val="la Federaci￳n"/>
        </w:smartTagPr>
        <w:r w:rsidRPr="004E057D">
          <w:rPr>
            <w:rFonts w:ascii="Arial" w:hAnsi="Arial" w:cs="Arial"/>
            <w:color w:val="000000"/>
            <w:sz w:val="20"/>
            <w:szCs w:val="20"/>
          </w:rPr>
          <w:t>la Federación</w:t>
        </w:r>
      </w:smartTag>
      <w:r w:rsidRPr="004E057D">
        <w:rPr>
          <w:rFonts w:ascii="Arial" w:hAnsi="Arial" w:cs="Arial"/>
          <w:color w:val="000000"/>
          <w:sz w:val="20"/>
          <w:szCs w:val="20"/>
        </w:rPr>
        <w:t xml:space="preserve"> y el Estado o Municipio, a partir de la fecha de su celebración.</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Segunda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los obligados solidarios</w:t>
      </w:r>
    </w:p>
    <w:p w:rsidR="000D376F" w:rsidRPr="004E057D"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22.- </w:t>
      </w:r>
      <w:r w:rsidRPr="004E057D">
        <w:rPr>
          <w:rFonts w:ascii="Arial" w:hAnsi="Arial" w:cs="Arial"/>
          <w:color w:val="000000"/>
          <w:sz w:val="20"/>
          <w:szCs w:val="20"/>
        </w:rPr>
        <w:t>Son solidariamente responsables del pago de un crédito fiscal:</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 Las personas físicas y morales, que adquieran bienes o negociaciones, que reporten adeudos a favor del Municipio de Hocabá y, que correspondan a períodos anteriores a la adquisición.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 Los albaceas, copropietarios, fideicomitentes o fideicomisarios de un bien determinado, por cuya administración, copropiedad o derecho, se cause una contribución en favor del Municipio.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III.- Los retenedores de impuestos y otras contribuciones.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IV</w:t>
      </w:r>
      <w:r w:rsidRPr="004E057D">
        <w:rPr>
          <w:rFonts w:ascii="Arial" w:hAnsi="Arial" w:cs="Arial"/>
          <w:b/>
          <w:bCs/>
          <w:color w:val="000000"/>
          <w:sz w:val="20"/>
          <w:szCs w:val="20"/>
        </w:rPr>
        <w:t xml:space="preserve">.- </w:t>
      </w:r>
      <w:r w:rsidRPr="004E057D">
        <w:rPr>
          <w:rFonts w:ascii="Arial" w:hAnsi="Arial" w:cs="Arial"/>
          <w:color w:val="000000"/>
          <w:sz w:val="20"/>
          <w:szCs w:val="20"/>
        </w:rPr>
        <w:t>Los funcionarios, fedatarios y las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0D376F" w:rsidRDefault="000D376F" w:rsidP="000D376F">
      <w:pPr>
        <w:autoSpaceDE w:val="0"/>
        <w:autoSpaceDN w:val="0"/>
        <w:adjustRightInd w:val="0"/>
        <w:rPr>
          <w:rFonts w:ascii="Arial" w:hAnsi="Arial" w:cs="Arial"/>
          <w:color w:val="000000"/>
          <w:sz w:val="20"/>
          <w:szCs w:val="20"/>
        </w:rPr>
      </w:pPr>
    </w:p>
    <w:p w:rsidR="000D376F"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Tercera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la época de pago</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23.- </w:t>
      </w:r>
      <w:r w:rsidRPr="004E057D">
        <w:rPr>
          <w:rFonts w:ascii="Arial" w:hAnsi="Arial" w:cs="Arial"/>
          <w:color w:val="000000"/>
          <w:sz w:val="20"/>
          <w:szCs w:val="20"/>
        </w:rPr>
        <w:t>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La existencia de personal de guardia no habilita los días en que se suspendan las labores. Si al término del vencimiento fuere día inhábil, el plazo se prorrogará al siguiente día hábil.</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Cuarta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Del pago a plazos</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24.- </w:t>
      </w:r>
      <w:r w:rsidRPr="004E057D">
        <w:rPr>
          <w:rFonts w:ascii="Arial" w:hAnsi="Arial" w:cs="Arial"/>
          <w:color w:val="000000"/>
          <w:sz w:val="20"/>
          <w:szCs w:val="20"/>
        </w:rPr>
        <w:t>El Tesorero Municipal, a petición de los contribuyentes, podrá autorizar el pago en parcialidades de los créditos fiscales sin que dicho plazo exceda de doce meses. Para el cálculo de la cantidad a pagar, se determinará el crédito fiscal omitido a la fecha de la autorización. Durante el plazo concedido no se generará actualización ni recargos. La falta de pago de alguna parcialidad ocasionará la revocación de la autorización y, en consecuencia, se causarán actualización y recargos en los términos de la presente ley.</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Quinta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los pagos en general</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25.- </w:t>
      </w:r>
      <w:r w:rsidRPr="004E057D">
        <w:rPr>
          <w:rFonts w:ascii="Arial" w:hAnsi="Arial" w:cs="Arial"/>
          <w:color w:val="000000"/>
          <w:sz w:val="20"/>
          <w:szCs w:val="20"/>
        </w:rPr>
        <w:t xml:space="preserve">Los contribuyentes deberán efectuar los pagos de sus créditos fiscales municipales, en las cajas recaudadoras de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xml:space="preserve">, en las instituciones de crédito autorizadas, ya sea acudiendo o por transferencia electrónica de fondos, o en los lugares que la propia Tesorería designe para tal efecto; sin aviso previo o requerimiento alguno, salvo en los casos en que las disposiciones legales determinen lo contrario. Se aceptarán como medio de pago, el dinero en efectivo en moneda nacional y curso legal, la transferencia electrónica de fondos y los cheques para abono en cuenta a favor del “Municipio de Hocabá, Yucatán”; éstos últimos deberán ser certificados cuando correspondan a una sucursal de institución de crédito ubicada fuera del Municipio de Hocabá o bien exceda el importe de $2,000.00 m.n. (son dos mil pesos, sin centavos, moneda nacional). Se entiende por transferencia electrónica de fondos, el pago que se realice por instrucción de los contribuyentes, a través de la afectación de fondos de su cuenta bancaria a favor del “Municipio de Hocabá, Yucatán”, que se realice por las instituciones de crédito, en forma electrónica. Igualmente, se aceptará el pago mediante tarjeta de crédito del contribuyente, débito o monedero electrónico, cuando en las cajas recaudadoras se encuentren habilitados los dispositivos necesarios para la recepción de dichos medios de pago y para las contribuciones o grupo de contribuyentes que determine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xml:space="preserve"> </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Los créditos fiscales que las autoridades determinen y notifiquen, deberán pagarse o garantizarse dentro del término de quince días hábiles contados a partir del siguiente a aquél en que surta sus efectos la notificación, conjuntamente con las multas, indemnizaciones, los recargos y los gastos correspondientes. Los pagos que se hagan se aplicarán a los créditos más antiguos siempre que se trate de una misma contribución y, antes del adeudo principal, a los accesorios, en el siguiente orden: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 Gastos de ejecución.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 Recargos.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III- Multas.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IV- La indemnización a que se refiere el artículo 33 de esta ley.</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Sexta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Del pago ajustado a pesos</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26.- </w:t>
      </w:r>
      <w:r w:rsidRPr="004E057D">
        <w:rPr>
          <w:rFonts w:ascii="Arial" w:hAnsi="Arial" w:cs="Arial"/>
          <w:color w:val="000000"/>
          <w:sz w:val="20"/>
          <w:szCs w:val="20"/>
        </w:rPr>
        <w:t xml:space="preserve">Para determinar las contribuciones, los productos y los aprovechamientos, se considerarán inclusive, las fracciones del peso. </w:t>
      </w:r>
      <w:r>
        <w:rPr>
          <w:rFonts w:ascii="Arial" w:hAnsi="Arial" w:cs="Arial"/>
          <w:color w:val="000000"/>
          <w:sz w:val="20"/>
          <w:szCs w:val="20"/>
        </w:rPr>
        <w:t>Independientemente de</w:t>
      </w:r>
      <w:r w:rsidRPr="004E057D">
        <w:rPr>
          <w:rFonts w:ascii="Arial" w:hAnsi="Arial" w:cs="Arial"/>
          <w:color w:val="000000"/>
          <w:sz w:val="20"/>
          <w:szCs w:val="20"/>
        </w:rPr>
        <w:t xml:space="preserve"> lo anterior, para efectuar su pago, el monto se ajustará para que los que contengan cantidades que incluyan de 1 hasta 49 centavos se ajusten a la unidad inmediata anterior y los que contengan cantidades de </w:t>
      </w:r>
      <w:smartTag w:uri="urn:schemas-microsoft-com:office:smarttags" w:element="metricconverter">
        <w:smartTagPr>
          <w:attr w:name="ProductID" w:val="50 a"/>
        </w:smartTagPr>
        <w:r w:rsidRPr="004E057D">
          <w:rPr>
            <w:rFonts w:ascii="Arial" w:hAnsi="Arial" w:cs="Arial"/>
            <w:color w:val="000000"/>
            <w:sz w:val="20"/>
            <w:szCs w:val="20"/>
          </w:rPr>
          <w:t>50 a</w:t>
        </w:r>
      </w:smartTag>
      <w:r w:rsidRPr="004E057D">
        <w:rPr>
          <w:rFonts w:ascii="Arial" w:hAnsi="Arial" w:cs="Arial"/>
          <w:color w:val="000000"/>
          <w:sz w:val="20"/>
          <w:szCs w:val="20"/>
        </w:rPr>
        <w:t xml:space="preserve"> 99 centavos, se ajusten a la unidad inmediata superior.</w:t>
      </w:r>
    </w:p>
    <w:p w:rsidR="000D376F"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Séptima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los formularios</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27.- </w:t>
      </w:r>
      <w:r w:rsidRPr="004E057D">
        <w:rPr>
          <w:rFonts w:ascii="Arial" w:hAnsi="Arial" w:cs="Arial"/>
          <w:color w:val="000000"/>
          <w:sz w:val="20"/>
          <w:szCs w:val="20"/>
        </w:rPr>
        <w:t xml:space="preserve">Los avisos, declaraciones, solicitudes, memoriales o manifestaciones, que presenten los contribuyentes para el pago de alguna contribución o producto, se harán en los formularios que apruebe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xml:space="preserve"> en cada caso, debiendo consignarse los datos, y acompañar los documentos que se requieran.</w:t>
      </w:r>
    </w:p>
    <w:p w:rsidR="000D376F" w:rsidRDefault="000D376F" w:rsidP="000D376F">
      <w:pPr>
        <w:autoSpaceDE w:val="0"/>
        <w:autoSpaceDN w:val="0"/>
        <w:adjustRightInd w:val="0"/>
        <w:spacing w:line="360" w:lineRule="auto"/>
        <w:rPr>
          <w:rFonts w:ascii="Arial" w:hAnsi="Arial" w:cs="Arial"/>
          <w:b/>
          <w:bCs/>
          <w:color w:val="000000"/>
          <w:sz w:val="20"/>
          <w:szCs w:val="20"/>
        </w:rPr>
      </w:pPr>
    </w:p>
    <w:p w:rsidR="000D376F" w:rsidRDefault="000D376F" w:rsidP="000D376F">
      <w:pPr>
        <w:autoSpaceDE w:val="0"/>
        <w:autoSpaceDN w:val="0"/>
        <w:adjustRightInd w:val="0"/>
        <w:spacing w:line="360" w:lineRule="auto"/>
        <w:rPr>
          <w:rFonts w:ascii="Arial" w:hAnsi="Arial" w:cs="Arial"/>
          <w:b/>
          <w:bCs/>
          <w:color w:val="000000"/>
          <w:sz w:val="20"/>
          <w:szCs w:val="20"/>
        </w:rPr>
      </w:pPr>
    </w:p>
    <w:p w:rsidR="000D376F" w:rsidRDefault="000D376F" w:rsidP="000D376F">
      <w:pPr>
        <w:autoSpaceDE w:val="0"/>
        <w:autoSpaceDN w:val="0"/>
        <w:adjustRightInd w:val="0"/>
        <w:spacing w:line="360" w:lineRule="auto"/>
        <w:rPr>
          <w:rFonts w:ascii="Arial" w:hAnsi="Arial" w:cs="Arial"/>
          <w:b/>
          <w:bCs/>
          <w:color w:val="000000"/>
          <w:sz w:val="20"/>
          <w:szCs w:val="20"/>
        </w:rPr>
      </w:pPr>
    </w:p>
    <w:p w:rsidR="000D376F"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Octava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las obligaciones en general</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28.- </w:t>
      </w:r>
      <w:r w:rsidRPr="004E057D">
        <w:rPr>
          <w:rFonts w:ascii="Arial" w:hAnsi="Arial" w:cs="Arial"/>
          <w:color w:val="000000"/>
          <w:sz w:val="20"/>
          <w:szCs w:val="20"/>
        </w:rPr>
        <w:t>Las personas físicas y morales, además de las obligaciones especiales contenidas en la presente Ley, deberán cumplir con las siguientes: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I.- Empadronarse en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a más tardar treinta días naturales después de la apertura del comercio, negocio o establecimiento, o de la iniciación de actividades, si realizan actividades permanentes con el objeto de obtener la licencia Municipal de funcionamiento.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II.- Recabar de </w:t>
      </w:r>
      <w:smartTag w:uri="urn:schemas-microsoft-com:office:smarttags" w:element="PersonName">
        <w:smartTagPr>
          <w:attr w:name="ProductID" w:val="la Direcci￳n"/>
        </w:smartTagPr>
        <w:r w:rsidRPr="004E057D">
          <w:rPr>
            <w:rFonts w:ascii="Arial" w:hAnsi="Arial" w:cs="Arial"/>
            <w:color w:val="000000"/>
            <w:sz w:val="20"/>
            <w:szCs w:val="20"/>
          </w:rPr>
          <w:t>la Dirección</w:t>
        </w:r>
      </w:smartTag>
      <w:r w:rsidRPr="004E057D">
        <w:rPr>
          <w:rFonts w:ascii="Arial" w:hAnsi="Arial" w:cs="Arial"/>
          <w:color w:val="000000"/>
          <w:sz w:val="20"/>
          <w:szCs w:val="20"/>
        </w:rPr>
        <w:t xml:space="preserve"> de Obras Publicas la carta de uso de suelo en donde se determine que el giro del comercio, negocio o establecimiento que se pretende instalar, es compatible con la zona de conformidad con el Plan Director de Desarrollo Urbano del Municipio y que cumple además con lo dispuesto en el Reglamento de Construcciones del propio Municipio.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III.- Dar aviso por escrito, en un plazo de quince días hábiles, de cualquier modificación, aumento de giro, traspaso, cambio de domicilio, cambio de denominación, suspensión de actividades, clausura y baja.</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IV.- Recabar autorización de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si realizan actividades eventuales y con base en dicha autorización, solicitar la determinación de las contribuciones que estén obligados a pagar.</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V.- Utilizar las formas o formularios elaborados por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para comparecer, solicitar o liquidar créditos fiscales y/o administrativos.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VI.- Permitir las visitas de inspección, atender los requerimientos de documentación y auditorias que determine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en la forma y dentro de los plazos que</w:t>
      </w:r>
      <w:r>
        <w:rPr>
          <w:rFonts w:ascii="Arial" w:hAnsi="Arial" w:cs="Arial"/>
          <w:color w:val="000000"/>
          <w:sz w:val="20"/>
          <w:szCs w:val="20"/>
        </w:rPr>
        <w:t xml:space="preserve"> </w:t>
      </w:r>
      <w:r w:rsidRPr="004E057D">
        <w:rPr>
          <w:rFonts w:ascii="Arial" w:hAnsi="Arial" w:cs="Arial"/>
          <w:color w:val="000000"/>
          <w:sz w:val="20"/>
          <w:szCs w:val="20"/>
        </w:rPr>
        <w:t>señala el Código Fiscal del Estado.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VII.- Exhibir los documentos públicos y privados que requiera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previo mandamiento por escrito que funde y motive esta medida.</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VIII.- Proporcionar con veracidad los datos que requiera la Tesorería Municipal.</w:t>
      </w:r>
    </w:p>
    <w:p w:rsidR="000D376F"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IX.- Realizar los pagos, y cumplir con las obligaciones fiscales, en la forma y términos que señala la presente Ley.</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Novena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las Licencias de Funcionamiento</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29.- </w:t>
      </w:r>
      <w:r w:rsidRPr="004E057D">
        <w:rPr>
          <w:rFonts w:ascii="Arial" w:hAnsi="Arial" w:cs="Arial"/>
          <w:color w:val="000000"/>
          <w:sz w:val="20"/>
          <w:szCs w:val="20"/>
        </w:rPr>
        <w:t xml:space="preserve">Las licencias de funcionamiento serán expedidas por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de conformidad con la tabla de derechos vigentes, en su caso. Tendrán una vigencia que iniciará en la fecha de su expedición y terminará el último día del periodo constitucional de la administración municipal que la expidió.</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No obstante lo dispuesto en el párrafo anterior, durante el tiempo de su vigencia, el titular de la licencia de funcionamiento municipal deberá mantener vigentes los permisos, licencias, autorizaciones y documentos relacionados como requisitos para la apertura y revalidación respectivamente, así como proporcionar una copia de cada renovación a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xml:space="preserve"> dentro los treinta días naturales siguientes al vencimiento de los mismos. Una vez vencido este término, la falta de cumplimiento de estas obligaciones dará lugar a la terminación de la vigencia de la licencia de funcionamiento municipal, sin perjuicio de la sanción que corresponda a esta infracción.</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Los titulares de las licencias de funcionamiento deberán revalidarlas durante los cuatro primeros meses de cada administración municipal.</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Las personas físicas o morales que deban obtener la licencia municipal de funcionamiento, tendrán que anexar a la solicitud que presentarán a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xml:space="preserve"> los siguientes documentos: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 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b) Licencia de uso de suelo.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 Determinación sanitaria, en su caso.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d) El recibo de pago del derecho correspondiente en su caso.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 Copia del comprobante de inscripción en el Registro Federal de Contribuyentes.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f) Copia del comprobante de su Clave Única de Registro de Población en su caso.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g) Autorización de Ocupación en los casos previstos en el Reglamento de Construcciones del Municipio de Hocabá.</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h) Tratándose de establecimientos que se encuentren en un inmueble destinado a la prestación de un servicio público, estar al corriente del pago de derechos, acreditándolo con copia del recibo oficial correspondiente o bien del recibo que emita el organismo paramunicipal administrador del servicio.</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Para la revalidación de la licencia municipal de funcionamiento deberán presentarse:</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 Licencia de funcionamiento expedida por la administración municipal inmediata anterior.</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b) 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 El recibo de pago del derecho correspondiente en su caso.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d) Determinación Sanitaria, en su caso.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 Copia del comprobante de inscripción en el Registro Federal de Contribuyentes.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f) Copia del comprobante de su Clave Única de Registro de Población en su caso.</w:t>
      </w:r>
    </w:p>
    <w:p w:rsidR="000D376F"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g) Tratándose de establecimientos que se encuentren en un inmueble destinado a la prestación de un servicio público, estar al corriente del pago de derechos, acreditándolo con copia del recibo oficial correspondiente o bien del recibo que emita el organismo paramunicipal administrador del servicio.</w:t>
      </w:r>
    </w:p>
    <w:p w:rsidR="000D376F"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Para el caso de revalidación, los requisitos de los incisos e) y f) se presentarán solo en caso de que esos datos no estén registrados en el padrón municipal.</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Décima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la actualización</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30.- </w:t>
      </w:r>
      <w:r w:rsidRPr="004E057D">
        <w:rPr>
          <w:rFonts w:ascii="Arial" w:hAnsi="Arial" w:cs="Arial"/>
          <w:color w:val="000000"/>
          <w:sz w:val="20"/>
          <w:szCs w:val="20"/>
        </w:rPr>
        <w:t xml:space="preserve">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w:t>
      </w:r>
      <w:smartTag w:uri="urn:schemas-microsoft-com:office:smarttags" w:element="PersonName">
        <w:smartTagPr>
          <w:attr w:name="ProductID" w:val="la Federaci￳n"/>
        </w:smartTagPr>
        <w:r w:rsidRPr="004E057D">
          <w:rPr>
            <w:rFonts w:ascii="Arial" w:hAnsi="Arial" w:cs="Arial"/>
            <w:color w:val="000000"/>
            <w:sz w:val="20"/>
            <w:szCs w:val="20"/>
          </w:rPr>
          <w:t>la Federación</w:t>
        </w:r>
      </w:smartTag>
      <w:r w:rsidRPr="004E057D">
        <w:rPr>
          <w:rFonts w:ascii="Arial" w:hAnsi="Arial" w:cs="Arial"/>
          <w:color w:val="000000"/>
          <w:sz w:val="20"/>
          <w:szCs w:val="20"/>
        </w:rPr>
        <w:t>, del mes inmediato anterior al más reciente del período entre el citado índice correspondiente al mes inmediato anterior al más antiguo de dicho período. Las contribuciones, los aprovechamientos</w:t>
      </w:r>
      <w:r>
        <w:rPr>
          <w:rFonts w:ascii="Arial" w:hAnsi="Arial" w:cs="Arial"/>
          <w:color w:val="000000"/>
          <w:sz w:val="20"/>
          <w:szCs w:val="20"/>
        </w:rPr>
        <w:t>,</w:t>
      </w:r>
      <w:r w:rsidRPr="004E057D">
        <w:rPr>
          <w:rFonts w:ascii="Arial" w:hAnsi="Arial" w:cs="Arial"/>
          <w:color w:val="000000"/>
          <w:sz w:val="20"/>
          <w:szCs w:val="20"/>
        </w:rPr>
        <w:t xml:space="preserve"> así como las devoluciones a cargo del fisco municipal no se actualizarán por fracciones de mes. Además de la actualización se pagarán recargos en concepto de indemnización al Municipio de Hocabá, por la falta de pago oportuno. Las cantidades actualizadas conservan la naturaleza jurídica que tenían antes de la actualización.</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Cuando el resultado de la operación a que se refiere el primer párrafo de este artículo sea menor a 1, el factor de actualización que se aplicará al monto de las contribuciones, aprovechamientos y devoluciones a cargo del fisco municipal, será 1.</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Décima Primera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los Recargos</w:t>
      </w:r>
    </w:p>
    <w:p w:rsidR="000D376F" w:rsidRPr="004E057D"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31.- </w:t>
      </w:r>
      <w:r w:rsidRPr="004E057D">
        <w:rPr>
          <w:rFonts w:ascii="Arial" w:hAnsi="Arial" w:cs="Arial"/>
          <w:color w:val="000000"/>
          <w:sz w:val="20"/>
          <w:szCs w:val="20"/>
        </w:rPr>
        <w:t xml:space="preserve">Los recargos se calcularán y aplicarán en la forma y términos establecidos en el Código Fiscal de </w:t>
      </w:r>
      <w:smartTag w:uri="urn:schemas-microsoft-com:office:smarttags" w:element="PersonName">
        <w:smartTagPr>
          <w:attr w:name="ProductID" w:val="la Federaci￳n. No"/>
        </w:smartTagPr>
        <w:r w:rsidRPr="004E057D">
          <w:rPr>
            <w:rFonts w:ascii="Arial" w:hAnsi="Arial" w:cs="Arial"/>
            <w:color w:val="000000"/>
            <w:sz w:val="20"/>
            <w:szCs w:val="20"/>
          </w:rPr>
          <w:t>la Federación. No</w:t>
        </w:r>
      </w:smartTag>
      <w:r w:rsidRPr="004E057D">
        <w:rPr>
          <w:rFonts w:ascii="Arial" w:hAnsi="Arial" w:cs="Arial"/>
          <w:color w:val="000000"/>
          <w:sz w:val="20"/>
          <w:szCs w:val="20"/>
        </w:rPr>
        <w:t xml:space="preserve"> causarán recargos las multas no fiscales.</w:t>
      </w:r>
    </w:p>
    <w:p w:rsidR="000D376F" w:rsidRDefault="000D376F" w:rsidP="000D376F">
      <w:pPr>
        <w:autoSpaceDE w:val="0"/>
        <w:autoSpaceDN w:val="0"/>
        <w:adjustRightInd w:val="0"/>
        <w:spacing w:line="360" w:lineRule="auto"/>
        <w:jc w:val="center"/>
        <w:rPr>
          <w:rFonts w:ascii="Arial" w:hAnsi="Arial" w:cs="Arial"/>
          <w:b/>
          <w:bCs/>
          <w:color w:val="000000"/>
          <w:sz w:val="20"/>
          <w:szCs w:val="20"/>
        </w:rPr>
      </w:pPr>
    </w:p>
    <w:p w:rsidR="000D376F" w:rsidRDefault="000D376F" w:rsidP="000D376F">
      <w:pPr>
        <w:autoSpaceDE w:val="0"/>
        <w:autoSpaceDN w:val="0"/>
        <w:adjustRightInd w:val="0"/>
        <w:spacing w:line="360" w:lineRule="auto"/>
        <w:jc w:val="center"/>
        <w:rPr>
          <w:rFonts w:ascii="Arial" w:hAnsi="Arial" w:cs="Arial"/>
          <w:b/>
          <w:bCs/>
          <w:color w:val="000000"/>
          <w:sz w:val="20"/>
          <w:szCs w:val="20"/>
        </w:rPr>
      </w:pPr>
    </w:p>
    <w:p w:rsidR="000D376F" w:rsidRDefault="000D376F" w:rsidP="000D376F">
      <w:pPr>
        <w:autoSpaceDE w:val="0"/>
        <w:autoSpaceDN w:val="0"/>
        <w:adjustRightInd w:val="0"/>
        <w:spacing w:line="360" w:lineRule="auto"/>
        <w:jc w:val="center"/>
        <w:rPr>
          <w:rFonts w:ascii="Arial" w:hAnsi="Arial" w:cs="Arial"/>
          <w:b/>
          <w:bCs/>
          <w:color w:val="000000"/>
          <w:sz w:val="20"/>
          <w:szCs w:val="20"/>
        </w:rPr>
      </w:pPr>
    </w:p>
    <w:p w:rsidR="000D376F" w:rsidRDefault="000D376F" w:rsidP="000D376F">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Décima Segunda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la causación de los Recargos</w:t>
      </w:r>
    </w:p>
    <w:p w:rsidR="000D376F" w:rsidRPr="004E057D"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32.- </w:t>
      </w:r>
      <w:r w:rsidRPr="004E057D">
        <w:rPr>
          <w:rFonts w:ascii="Arial" w:hAnsi="Arial" w:cs="Arial"/>
          <w:color w:val="000000"/>
          <w:sz w:val="20"/>
          <w:szCs w:val="20"/>
        </w:rPr>
        <w:t>Los recargos se causarán hasta por cinco años y se calcularán sobre el total de las contribuciones o de los créditos fiscales, excluyendo los propios recargos, la indemnización que se menciona en el artículo 33 de esta ley, los gastos de ejecución y las multas por infracción a las disposiciones de la presente ley. Los recargos se causarán por cada mes o fracción que transcurra desde el día en que debió hacerse el pago y hasta el día en que el mismo se efectúe.</w:t>
      </w:r>
    </w:p>
    <w:p w:rsidR="000D376F" w:rsidRPr="004E057D" w:rsidRDefault="000D376F" w:rsidP="000D376F">
      <w:pPr>
        <w:autoSpaceDE w:val="0"/>
        <w:autoSpaceDN w:val="0"/>
        <w:adjustRightInd w:val="0"/>
        <w:rPr>
          <w:rFonts w:ascii="Arial" w:hAnsi="Arial" w:cs="Arial"/>
          <w:color w:val="000000"/>
          <w:sz w:val="20"/>
          <w:szCs w:val="20"/>
        </w:rPr>
      </w:pPr>
    </w:p>
    <w:p w:rsidR="000D376F"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Cuando el pago de las contribuciones o de los créditos fiscales, hubiese sido menor al que corresponda, los recargos se causarán sobre la diferencia.</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Décima Tercera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Del cheque presentado en tiempo y no pagado</w:t>
      </w:r>
    </w:p>
    <w:p w:rsidR="000D376F" w:rsidRPr="004E057D"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33.- </w:t>
      </w:r>
      <w:r w:rsidRPr="004E057D">
        <w:rPr>
          <w:rFonts w:ascii="Arial" w:hAnsi="Arial" w:cs="Arial"/>
          <w:color w:val="000000"/>
          <w:sz w:val="20"/>
          <w:szCs w:val="20"/>
        </w:rPr>
        <w:t>El cheque recibido por el Municipio de Hocabá, en pago de alguna contribución, aprovechamiento, crédito fiscal o garantía en términos de la presente ley, que sea presentado en tiempo al librado y no sea pagado, dará lugar al cobro del monto del cheque y a una indemnización suficiente para resarcirlo de los daños y perjuicios que con ello le ocasionó. En ningún caso la indemnización será menor del 20% del importe del propio cheque en caso de que no haya sido pagado por motivo de fondos insuficientes en la cuenta del librador o bien del 10% en caso de que no haya sido pagado por una causa diferente a la insuficiencia de fondos en la cuenta del librador, y se exigirá independientemente de los otros conceptos a que se refiere este titulo. En todos los casos la indemnización a que se refiere este párrafo deberá ser de cuando menos en un importe suficiente para cubrir las comisiones y gastos que le hayan ocasionado el Municipio de Hocabá con motivo de la presentación para cobro o depósito en cuenta bancaria del Municipio de dicho cheque.</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Para tal efecto, la autoridad requerirá al librador del cheque para que, dentro de un plazo de siete días efectúe el pago de su importe junto con la mencionada indemnización. Transcurrido el plazo señalado sin que se obtenga el pago, la autoridad fiscal municipal requerirá y cobrará el monto del cheque, la indemnización y, en su caso, los recargos mediante el procedimiento administrativo de ejecución, sin perjuicio de la responsabilidad penal, que, en su caso proceda.</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Décima Cuarta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los recargos en pagos espontáneos</w:t>
      </w:r>
    </w:p>
    <w:p w:rsidR="000D376F" w:rsidRPr="004E057D"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34.- </w:t>
      </w:r>
      <w:r w:rsidRPr="004E057D">
        <w:rPr>
          <w:rFonts w:ascii="Arial" w:hAnsi="Arial" w:cs="Arial"/>
          <w:color w:val="000000"/>
          <w:sz w:val="20"/>
          <w:szCs w:val="20"/>
        </w:rPr>
        <w:t>Cuando el contribuyente pague en una sola exhibición, el total de las contribuciones de los créditos fiscales omitidos debidamente actualizados, en forma espontánea, sin mediar notificación alguna por parte de las autoridades fiscales, los recargos no podrán exceder de un tanto igual, al importe de la contribución omitida actualizada.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Décima Quinta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Del pago en exceso</w:t>
      </w:r>
    </w:p>
    <w:p w:rsidR="000D376F" w:rsidRPr="004E057D"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35.- </w:t>
      </w:r>
      <w:r w:rsidRPr="004E057D">
        <w:rPr>
          <w:rFonts w:ascii="Arial" w:hAnsi="Arial" w:cs="Arial"/>
          <w:color w:val="000000"/>
          <w:sz w:val="20"/>
          <w:szCs w:val="20"/>
        </w:rPr>
        <w:t>Las autoridades fiscales municipales están obligadas a devolver las cantidades pagadas indebidamente. La devolución podrá hacerse de oficio o a petición del interesado, mediante cheque nominativo y conforme a las disposiciones siguientes: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 Si el pago de lo indebido se hubiese efectuado en el cumplimento de un acto de autoridad, el derecho a la devolución nace, cuando dicho acto hubiere quedado insubsistente.</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 Si el pago de lo indebido, se hubiera efectuado por error del contribuyente, dará lugar a la devolución siempre que compruebe en que consistió dicho error y no haya créditos fiscales exigibles, en cuyo caso cualquier excedente se tomará en cuenta.</w:t>
      </w:r>
    </w:p>
    <w:p w:rsidR="000D376F"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En todos los casos la autoridad fiscal municipal podrá ejercer la compensación de oficio a que se refiere el artículo 31 del Código Fiscal del Estado de Yucatán.</w:t>
      </w:r>
    </w:p>
    <w:p w:rsidR="000D376F"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Las autoridades fiscales municipales deberán pagar la devolución que proceda, actualizada conforme al procedimiento establecido en el artículo 30 de esta ley, desde el mes en que se efectuó el pago en exceso hasta aquel en que la devolución se efectúe. Si la devolución no se hubiese efectuado en el plazo previsto en este articulo,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Articulo 31 de esta propia Ley.</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En ningún caso los intereses a cargo del fisco municipal excederán de los causados en cinco años.</w:t>
      </w:r>
    </w:p>
    <w:p w:rsidR="000D376F" w:rsidRPr="004E057D" w:rsidRDefault="000D376F" w:rsidP="000D376F">
      <w:pPr>
        <w:autoSpaceDE w:val="0"/>
        <w:autoSpaceDN w:val="0"/>
        <w:adjustRightInd w:val="0"/>
        <w:rPr>
          <w:rFonts w:ascii="Arial" w:hAnsi="Arial" w:cs="Arial"/>
          <w:color w:val="000000"/>
          <w:sz w:val="20"/>
          <w:szCs w:val="20"/>
        </w:rPr>
      </w:pPr>
    </w:p>
    <w:p w:rsidR="000D376F" w:rsidRDefault="000D376F" w:rsidP="000D376F">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La obligación de devolver prescribe en los mismos términos y condiciones que el crédito</w:t>
      </w:r>
      <w:r>
        <w:rPr>
          <w:rFonts w:ascii="Arial" w:hAnsi="Arial" w:cs="Arial"/>
          <w:color w:val="000000"/>
          <w:sz w:val="20"/>
          <w:szCs w:val="20"/>
        </w:rPr>
        <w:t xml:space="preserve"> fiscal.</w:t>
      </w:r>
    </w:p>
    <w:p w:rsidR="000D376F" w:rsidRDefault="000D376F" w:rsidP="000D376F">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Décima Sexta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Del remate en pública subasta</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36.- </w:t>
      </w:r>
      <w:r w:rsidRPr="004E057D">
        <w:rPr>
          <w:rFonts w:ascii="Arial" w:hAnsi="Arial" w:cs="Arial"/>
          <w:color w:val="000000"/>
          <w:sz w:val="20"/>
          <w:szCs w:val="20"/>
        </w:rPr>
        <w:t>Todos los bienes que con motivo de un procedimiento de ejecución sean embargados por la autoridad municipal, serán rematados en pública subasta y el producto de la misma, se aplicara al pago del crédito fiscal de que se trate.</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En caso de que habiéndose publicado la tercera convocatoria para la almoneda, no se presentaren postores, los bienes embargados, se adjudicarán al Municipio de Hocabá, en pago del adeudo correspondiente, por el valor equivalente al que arroje su avalúo pericial.</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Para el caso de que el valor de adjudicación no alcanzare a cubrir el adeudo de que se trate, éste se entenderá pagado parcialmente, quedando a salvo los derechos del Municipio, para el cobro del saldo correspondiente.</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En todo caso se aplicarán a los remates las reglas que para tal efecto fije el Código Fiscal del Estado y en su defecto las del Código Fiscal de </w:t>
      </w:r>
      <w:smartTag w:uri="urn:schemas-microsoft-com:office:smarttags" w:element="PersonName">
        <w:smartTagPr>
          <w:attr w:name="ProductID" w:val="la Federaci￳n"/>
        </w:smartTagPr>
        <w:r w:rsidRPr="004E057D">
          <w:rPr>
            <w:rFonts w:ascii="Arial" w:hAnsi="Arial" w:cs="Arial"/>
            <w:color w:val="000000"/>
            <w:sz w:val="20"/>
            <w:szCs w:val="20"/>
          </w:rPr>
          <w:t>la Federación</w:t>
        </w:r>
      </w:smartTag>
      <w:r w:rsidRPr="004E057D">
        <w:rPr>
          <w:rFonts w:ascii="Arial" w:hAnsi="Arial" w:cs="Arial"/>
          <w:color w:val="000000"/>
          <w:sz w:val="20"/>
          <w:szCs w:val="20"/>
        </w:rPr>
        <w:t xml:space="preserve"> y su reglamento.</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Décima Séptima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Del cobro de las multas</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37.- </w:t>
      </w:r>
      <w:r w:rsidRPr="004E057D">
        <w:rPr>
          <w:rFonts w:ascii="Arial" w:hAnsi="Arial" w:cs="Arial"/>
          <w:color w:val="000000"/>
          <w:sz w:val="20"/>
          <w:szCs w:val="20"/>
        </w:rPr>
        <w:t>Las multas por infracciones a las disposiciones municipales sean éstas de carácter administrativo o fiscal, serán cobradas mediante el procedimiento administrativo de ejecución.</w:t>
      </w:r>
    </w:p>
    <w:p w:rsidR="000D376F"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Décima Octava</w:t>
      </w:r>
    </w:p>
    <w:p w:rsidR="000D376F" w:rsidRPr="004E057D" w:rsidRDefault="000D376F" w:rsidP="000D376F">
      <w:pPr>
        <w:spacing w:line="360" w:lineRule="auto"/>
        <w:jc w:val="center"/>
        <w:rPr>
          <w:rFonts w:ascii="Arial" w:hAnsi="Arial" w:cs="Arial"/>
          <w:b/>
          <w:sz w:val="20"/>
          <w:szCs w:val="20"/>
        </w:rPr>
      </w:pPr>
      <w:r w:rsidRPr="004E057D">
        <w:rPr>
          <w:rFonts w:ascii="Arial" w:hAnsi="Arial" w:cs="Arial"/>
          <w:b/>
          <w:sz w:val="20"/>
          <w:szCs w:val="20"/>
        </w:rPr>
        <w:t>DE LAS UNIDADES DE MEDIDA Y ACTUALIZACION</w:t>
      </w:r>
    </w:p>
    <w:p w:rsidR="000D376F" w:rsidRPr="004E057D" w:rsidRDefault="000D376F" w:rsidP="000D376F">
      <w:pPr>
        <w:spacing w:line="360" w:lineRule="auto"/>
        <w:rPr>
          <w:rFonts w:ascii="Arial" w:hAnsi="Arial" w:cs="Arial"/>
          <w:b/>
          <w:sz w:val="20"/>
          <w:szCs w:val="20"/>
        </w:rPr>
      </w:pPr>
    </w:p>
    <w:p w:rsidR="000D376F" w:rsidRPr="004E057D" w:rsidRDefault="000D376F" w:rsidP="000D376F">
      <w:pPr>
        <w:spacing w:line="360" w:lineRule="auto"/>
        <w:rPr>
          <w:rFonts w:ascii="Arial" w:hAnsi="Arial" w:cs="Arial"/>
          <w:sz w:val="20"/>
          <w:szCs w:val="20"/>
        </w:rPr>
      </w:pPr>
      <w:r w:rsidRPr="004E057D">
        <w:rPr>
          <w:rFonts w:ascii="Arial" w:hAnsi="Arial" w:cs="Arial"/>
          <w:b/>
          <w:sz w:val="20"/>
          <w:szCs w:val="20"/>
        </w:rPr>
        <w:t xml:space="preserve">Artículo 38.- </w:t>
      </w:r>
      <w:r w:rsidRPr="004E057D">
        <w:rPr>
          <w:rFonts w:ascii="Arial" w:hAnsi="Arial" w:cs="Arial"/>
          <w:sz w:val="20"/>
          <w:szCs w:val="20"/>
        </w:rPr>
        <w:t>Cuando en la presente ley se haga mención de la palabra UMA, dicho término se entenderá como la Unidad de Medida y Actualización vigente en el Estado de Yucatán, en el momento de realización de la situación jurídica o de hecho prevista en la misma. Tratándose de multas, el UMA que servirá de base para su cálculo será el vigente al momento de individualizar la sanción.</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TITULO SEGUNDO</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LOS CONCEPTOS DE INGRESO</w:t>
      </w:r>
    </w:p>
    <w:p w:rsidR="000D376F" w:rsidRPr="004E057D"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CAPITULO I</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IMPUESTOS</w:t>
      </w:r>
    </w:p>
    <w:p w:rsidR="000D376F" w:rsidRPr="004E057D"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Primera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Impuesto Predial</w:t>
      </w:r>
    </w:p>
    <w:p w:rsidR="000D376F"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39.- </w:t>
      </w:r>
      <w:r w:rsidRPr="004E057D">
        <w:rPr>
          <w:rFonts w:ascii="Arial" w:hAnsi="Arial" w:cs="Arial"/>
          <w:color w:val="000000"/>
          <w:sz w:val="20"/>
          <w:szCs w:val="20"/>
        </w:rPr>
        <w:t>Son sujetos del impuesto predial:</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 Los propietarios, posesionarios o usufructuarios de inmuebles ubicados en el Municipio de Hocabá, así como de las construcciones permanentes edificadas en ellos.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 Los fideicomitentes por todo el tiempo que el fiduciario no transmitiere la propiedad o el uso del inmueble al fideicomisario o a las demás personas que correspondiere, en cumplimiento del contrato de fideicomiso.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III.- Los fideicomisarios, cuando tengan la posesión o el uso del inmueble.</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Cs/>
          <w:color w:val="000000"/>
          <w:sz w:val="20"/>
          <w:szCs w:val="20"/>
        </w:rPr>
        <w:t xml:space="preserve">IV.- </w:t>
      </w:r>
      <w:r w:rsidRPr="004E057D">
        <w:rPr>
          <w:rFonts w:ascii="Arial" w:hAnsi="Arial" w:cs="Arial"/>
          <w:color w:val="000000"/>
          <w:sz w:val="20"/>
          <w:szCs w:val="20"/>
        </w:rPr>
        <w:t>Los fiduciarios, cuando por virtud del contrato del fideicomiso tengan la posesión o el uso del inmueble.</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Cs/>
          <w:color w:val="000000"/>
          <w:sz w:val="20"/>
          <w:szCs w:val="20"/>
        </w:rPr>
        <w:t>V.-</w:t>
      </w:r>
      <w:r w:rsidRPr="004E057D">
        <w:rPr>
          <w:rFonts w:ascii="Arial" w:hAnsi="Arial" w:cs="Arial"/>
          <w:b/>
          <w:bCs/>
          <w:color w:val="000000"/>
          <w:sz w:val="20"/>
          <w:szCs w:val="20"/>
        </w:rPr>
        <w:t xml:space="preserve"> </w:t>
      </w:r>
      <w:r w:rsidRPr="004E057D">
        <w:rPr>
          <w:rFonts w:ascii="Arial" w:hAnsi="Arial" w:cs="Arial"/>
          <w:color w:val="000000"/>
          <w:sz w:val="20"/>
          <w:szCs w:val="20"/>
        </w:rPr>
        <w:t>Los subarrendadores, cuya base será la diferencia que resulte a su favor entre la contraprestación que recibe y la que paga.</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40.- </w:t>
      </w:r>
      <w:r w:rsidRPr="004E057D">
        <w:rPr>
          <w:rFonts w:ascii="Arial" w:hAnsi="Arial" w:cs="Arial"/>
          <w:color w:val="000000"/>
          <w:sz w:val="20"/>
          <w:szCs w:val="20"/>
        </w:rPr>
        <w:t>Son sujetos mancomunada y solidariamente responsables del impuesto predial:</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I.-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II.- Los empleados de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que formulen certificados de estar al corriente en el pago del impuesto predial, que alteren el importe de los adeudos por este concepto, o los dejen de cobrar.</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41.- </w:t>
      </w:r>
      <w:r w:rsidRPr="004E057D">
        <w:rPr>
          <w:rFonts w:ascii="Arial" w:hAnsi="Arial" w:cs="Arial"/>
          <w:color w:val="000000"/>
          <w:sz w:val="20"/>
          <w:szCs w:val="20"/>
        </w:rPr>
        <w:t>Es objeto del impuesto predial:</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I.- La propiedad, posesión y el usufructo, de predios urbanos y rústicos, ubicados en el Municipio de Hocabá. </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 La propiedad, la posesión y el usufructo, de las construcciones edificadas, en predios urbanos y rústicos, ubicados en el Municipio de Hocabá.</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III.- Los derechos de fideicomisario, cuando el inmueble se encuentre en posesión o uso del mismo.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IV.- Los derechos del fideicomitente, durante todo el tiempo que el fiduciario estuviere como propietario del inmueble, sin llevar a cabo la transmisión al fideicomisario.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V.- Los derechos de la fiduciaria, en relación con lo dispuesto en el artículo 39 de esta Ley.</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42.- </w:t>
      </w:r>
      <w:r w:rsidRPr="004E057D">
        <w:rPr>
          <w:rFonts w:ascii="Arial" w:hAnsi="Arial" w:cs="Arial"/>
          <w:color w:val="000000"/>
          <w:sz w:val="20"/>
          <w:szCs w:val="20"/>
        </w:rPr>
        <w:t>Las bases del impuesto predial son: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 El valor catastral del inmueble.</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 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sz w:val="20"/>
          <w:szCs w:val="20"/>
        </w:rPr>
      </w:pPr>
      <w:r w:rsidRPr="004E057D">
        <w:rPr>
          <w:rFonts w:ascii="Arial" w:hAnsi="Arial" w:cs="Arial"/>
          <w:b/>
          <w:bCs/>
          <w:color w:val="000000"/>
          <w:sz w:val="20"/>
          <w:szCs w:val="20"/>
        </w:rPr>
        <w:t xml:space="preserve">ARTICULO 43.- </w:t>
      </w:r>
      <w:r w:rsidRPr="004E057D">
        <w:rPr>
          <w:rFonts w:ascii="Arial" w:hAnsi="Arial" w:cs="Arial"/>
          <w:color w:val="000000"/>
          <w:sz w:val="20"/>
          <w:szCs w:val="20"/>
        </w:rPr>
        <w:t xml:space="preserve">Cuando la base del impuesto predial, sea el valor catastral de un inmueble, dicha base estará determinada por el valor consignado en la cédula, que de conformidad con </w:t>
      </w:r>
      <w:smartTag w:uri="urn:schemas-microsoft-com:office:smarttags" w:element="PersonName">
        <w:smartTagPr>
          <w:attr w:name="ProductID" w:val="la Ley"/>
        </w:smartTagPr>
        <w:r w:rsidRPr="004E057D">
          <w:rPr>
            <w:rFonts w:ascii="Arial" w:hAnsi="Arial" w:cs="Arial"/>
            <w:color w:val="000000"/>
            <w:sz w:val="20"/>
            <w:szCs w:val="20"/>
          </w:rPr>
          <w:t>la Ley</w:t>
        </w:r>
      </w:smartTag>
      <w:r w:rsidRPr="004E057D">
        <w:rPr>
          <w:rFonts w:ascii="Arial" w:hAnsi="Arial" w:cs="Arial"/>
          <w:color w:val="000000"/>
          <w:sz w:val="20"/>
          <w:szCs w:val="20"/>
        </w:rPr>
        <w:t xml:space="preserve"> del Catastro del Estado de Yucatán y su reglamento, </w:t>
      </w:r>
      <w:r w:rsidRPr="004E057D">
        <w:rPr>
          <w:rFonts w:ascii="Arial" w:hAnsi="Arial" w:cs="Arial"/>
          <w:sz w:val="20"/>
          <w:szCs w:val="20"/>
        </w:rPr>
        <w:t>expedirá la Dirección del Catastro del Municipio o la Dirección del Catastro del Estado de Yucatán, en caso de que el Municipio no contara con este</w:t>
      </w:r>
      <w:r w:rsidRPr="004E057D">
        <w:rPr>
          <w:rFonts w:ascii="Arial" w:hAnsi="Arial" w:cs="Arial"/>
          <w:spacing w:val="2"/>
          <w:sz w:val="20"/>
          <w:szCs w:val="20"/>
        </w:rPr>
        <w:t xml:space="preserve"> </w:t>
      </w:r>
      <w:r w:rsidRPr="004E057D">
        <w:rPr>
          <w:rFonts w:ascii="Arial" w:hAnsi="Arial" w:cs="Arial"/>
          <w:sz w:val="20"/>
          <w:szCs w:val="20"/>
        </w:rPr>
        <w:t>servicio.</w:t>
      </w:r>
    </w:p>
    <w:p w:rsidR="000D376F" w:rsidRPr="004E057D" w:rsidRDefault="000D376F" w:rsidP="000D376F">
      <w:pPr>
        <w:spacing w:line="360" w:lineRule="auto"/>
        <w:rPr>
          <w:rFonts w:ascii="Arial" w:hAnsi="Arial" w:cs="Arial"/>
          <w:sz w:val="20"/>
          <w:szCs w:val="20"/>
        </w:rPr>
      </w:pPr>
    </w:p>
    <w:p w:rsidR="000D376F" w:rsidRPr="004E057D" w:rsidRDefault="000D376F" w:rsidP="000D376F">
      <w:pPr>
        <w:spacing w:line="360" w:lineRule="auto"/>
        <w:rPr>
          <w:rFonts w:ascii="Arial" w:hAnsi="Arial" w:cs="Arial"/>
          <w:color w:val="000000"/>
          <w:sz w:val="20"/>
          <w:szCs w:val="20"/>
        </w:rPr>
      </w:pPr>
      <w:r w:rsidRPr="004E057D">
        <w:rPr>
          <w:rFonts w:ascii="Arial" w:hAnsi="Arial" w:cs="Arial"/>
          <w:sz w:val="20"/>
          <w:szCs w:val="20"/>
        </w:rPr>
        <w:t xml:space="preserve">Cuando la dirección de Catastro del Municipio de Hocabá, Yucatán, o la Dirección del Catastro del Estado de Yucatán, en caso de que el Municipio no contara con este servicio, </w:t>
      </w:r>
      <w:r w:rsidRPr="004E057D">
        <w:rPr>
          <w:rFonts w:ascii="Arial" w:hAnsi="Arial" w:cs="Arial"/>
          <w:color w:val="000000"/>
          <w:sz w:val="20"/>
          <w:szCs w:val="20"/>
        </w:rPr>
        <w:t>expidiere una cédula con diferente valor al contenido en la que existía registrada en el padrón municipal, el nuevo valor servirá como base para calcular el impuesto predial a partir del mes siguiente al en que se emita la citada cédula.</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sz w:val="20"/>
          <w:szCs w:val="20"/>
        </w:rPr>
      </w:pPr>
      <w:r w:rsidRPr="004E057D">
        <w:rPr>
          <w:rFonts w:ascii="Arial" w:hAnsi="Arial" w:cs="Arial"/>
          <w:b/>
          <w:bCs/>
          <w:color w:val="000000"/>
          <w:sz w:val="20"/>
          <w:szCs w:val="20"/>
        </w:rPr>
        <w:t xml:space="preserve">ARTICULO 44.- </w:t>
      </w:r>
      <w:r w:rsidRPr="004E057D">
        <w:rPr>
          <w:rFonts w:ascii="Arial" w:hAnsi="Arial" w:cs="Arial"/>
          <w:sz w:val="20"/>
          <w:szCs w:val="20"/>
        </w:rPr>
        <w:t>Cuando la Dirección del Catastro del Municipio de Hocabá,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 la expedición de la cédula respectiva.</w:t>
      </w:r>
    </w:p>
    <w:p w:rsidR="000D376F" w:rsidRPr="004E057D" w:rsidRDefault="000D376F" w:rsidP="000D376F">
      <w:pPr>
        <w:autoSpaceDE w:val="0"/>
        <w:autoSpaceDN w:val="0"/>
        <w:adjustRightInd w:val="0"/>
        <w:spacing w:line="360" w:lineRule="auto"/>
        <w:rPr>
          <w:rFonts w:ascii="Arial" w:hAnsi="Arial" w:cs="Arial"/>
          <w:b/>
          <w:bCs/>
          <w:sz w:val="20"/>
          <w:szCs w:val="20"/>
        </w:rPr>
      </w:pPr>
    </w:p>
    <w:p w:rsidR="000D376F" w:rsidRDefault="000D376F" w:rsidP="000D376F">
      <w:pPr>
        <w:autoSpaceDE w:val="0"/>
        <w:autoSpaceDN w:val="0"/>
        <w:adjustRightInd w:val="0"/>
        <w:spacing w:line="360" w:lineRule="auto"/>
        <w:jc w:val="center"/>
        <w:rPr>
          <w:rFonts w:ascii="Arial" w:hAnsi="Arial" w:cs="Arial"/>
          <w:b/>
          <w:bCs/>
          <w:sz w:val="20"/>
          <w:szCs w:val="20"/>
        </w:rPr>
      </w:pPr>
      <w:r w:rsidRPr="004E057D">
        <w:rPr>
          <w:rFonts w:ascii="Arial" w:hAnsi="Arial" w:cs="Arial"/>
          <w:b/>
          <w:bCs/>
          <w:sz w:val="20"/>
          <w:szCs w:val="20"/>
        </w:rPr>
        <w:t>VALORES UNITARIOS DE TERRENO (TABLA A)</w:t>
      </w:r>
    </w:p>
    <w:p w:rsidR="000D376F" w:rsidRPr="004E057D" w:rsidRDefault="000D376F" w:rsidP="000D376F">
      <w:pPr>
        <w:autoSpaceDE w:val="0"/>
        <w:autoSpaceDN w:val="0"/>
        <w:adjustRightInd w:val="0"/>
        <w:spacing w:line="360" w:lineRule="auto"/>
        <w:jc w:val="cente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217"/>
        <w:gridCol w:w="2210"/>
        <w:gridCol w:w="2150"/>
      </w:tblGrid>
      <w:tr w:rsidR="000D376F" w:rsidRPr="004E057D" w:rsidTr="000812BA">
        <w:tc>
          <w:tcPr>
            <w:tcW w:w="2386"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SECCION</w:t>
            </w: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AREA</w:t>
            </w: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MANZANA</w:t>
            </w:r>
          </w:p>
        </w:tc>
        <w:tc>
          <w:tcPr>
            <w:tcW w:w="2387"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 POR M2</w:t>
            </w:r>
          </w:p>
        </w:tc>
      </w:tr>
      <w:tr w:rsidR="000D376F" w:rsidRPr="004E057D" w:rsidTr="000812BA">
        <w:tc>
          <w:tcPr>
            <w:tcW w:w="2386" w:type="dxa"/>
            <w:tcBorders>
              <w:bottom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tc>
        <w:tc>
          <w:tcPr>
            <w:tcW w:w="2386" w:type="dxa"/>
            <w:shd w:val="clear" w:color="auto" w:fill="auto"/>
            <w:vAlign w:val="center"/>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CENTRO</w:t>
            </w: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1, 2</w:t>
            </w:r>
          </w:p>
        </w:tc>
        <w:tc>
          <w:tcPr>
            <w:tcW w:w="2387"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Pr>
                <w:rFonts w:ascii="Arial" w:hAnsi="Arial" w:cs="Arial"/>
                <w:color w:val="000000"/>
                <w:sz w:val="20"/>
                <w:szCs w:val="20"/>
              </w:rPr>
              <w:t>420</w:t>
            </w:r>
            <w:r w:rsidRPr="004E057D">
              <w:rPr>
                <w:rFonts w:ascii="Arial" w:hAnsi="Arial" w:cs="Arial"/>
                <w:color w:val="000000"/>
                <w:sz w:val="20"/>
                <w:szCs w:val="20"/>
              </w:rPr>
              <w:t>.00</w:t>
            </w:r>
          </w:p>
        </w:tc>
      </w:tr>
      <w:tr w:rsidR="000D376F" w:rsidRPr="004E057D" w:rsidTr="000812BA">
        <w:tc>
          <w:tcPr>
            <w:tcW w:w="2386" w:type="dxa"/>
            <w:tcBorders>
              <w:top w:val="nil"/>
              <w:bottom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w:t>
            </w:r>
          </w:p>
        </w:tc>
        <w:tc>
          <w:tcPr>
            <w:tcW w:w="2386" w:type="dxa"/>
            <w:shd w:val="clear" w:color="auto" w:fill="auto"/>
            <w:vAlign w:val="center"/>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MEDIA</w:t>
            </w: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3, 11, 12, 13, 14, 15, 21, 22, 23</w:t>
            </w:r>
          </w:p>
        </w:tc>
        <w:tc>
          <w:tcPr>
            <w:tcW w:w="2387"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Pr>
                <w:rFonts w:ascii="Arial" w:hAnsi="Arial" w:cs="Arial"/>
                <w:color w:val="000000"/>
                <w:sz w:val="20"/>
                <w:szCs w:val="20"/>
              </w:rPr>
              <w:t>320</w:t>
            </w:r>
            <w:r w:rsidRPr="004E057D">
              <w:rPr>
                <w:rFonts w:ascii="Arial" w:hAnsi="Arial" w:cs="Arial"/>
                <w:color w:val="000000"/>
                <w:sz w:val="20"/>
                <w:szCs w:val="20"/>
              </w:rPr>
              <w:t>.00</w:t>
            </w:r>
          </w:p>
        </w:tc>
      </w:tr>
      <w:tr w:rsidR="000D376F" w:rsidRPr="004E057D" w:rsidTr="000812BA">
        <w:tc>
          <w:tcPr>
            <w:tcW w:w="2386" w:type="dxa"/>
            <w:tcBorders>
              <w:top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tc>
        <w:tc>
          <w:tcPr>
            <w:tcW w:w="2386" w:type="dxa"/>
            <w:shd w:val="clear" w:color="auto" w:fill="auto"/>
            <w:vAlign w:val="center"/>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PERIFERIA</w:t>
            </w: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RESTO DE SECCION</w:t>
            </w:r>
          </w:p>
        </w:tc>
        <w:tc>
          <w:tcPr>
            <w:tcW w:w="2387"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Pr>
                <w:rFonts w:ascii="Arial" w:hAnsi="Arial" w:cs="Arial"/>
                <w:color w:val="000000"/>
                <w:sz w:val="20"/>
                <w:szCs w:val="20"/>
              </w:rPr>
              <w:t>200</w:t>
            </w:r>
            <w:r w:rsidRPr="004E057D">
              <w:rPr>
                <w:rFonts w:ascii="Arial" w:hAnsi="Arial" w:cs="Arial"/>
                <w:color w:val="000000"/>
                <w:sz w:val="20"/>
                <w:szCs w:val="20"/>
              </w:rPr>
              <w:t>.00</w:t>
            </w:r>
          </w:p>
        </w:tc>
      </w:tr>
      <w:tr w:rsidR="000D376F" w:rsidRPr="004E057D" w:rsidTr="000812BA">
        <w:tc>
          <w:tcPr>
            <w:tcW w:w="2386"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tc>
        <w:tc>
          <w:tcPr>
            <w:tcW w:w="2387"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tc>
      </w:tr>
      <w:tr w:rsidR="000D376F" w:rsidRPr="004E057D" w:rsidTr="000812BA">
        <w:tc>
          <w:tcPr>
            <w:tcW w:w="2386" w:type="dxa"/>
            <w:tcBorders>
              <w:bottom w:val="nil"/>
            </w:tcBorders>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CENTRO</w:t>
            </w: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1, 2, 3, 11, 21, 22, 31, 32, 33</w:t>
            </w:r>
          </w:p>
        </w:tc>
        <w:tc>
          <w:tcPr>
            <w:tcW w:w="2387"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Pr>
                <w:rFonts w:ascii="Arial" w:hAnsi="Arial" w:cs="Arial"/>
                <w:color w:val="000000"/>
                <w:sz w:val="20"/>
                <w:szCs w:val="20"/>
              </w:rPr>
              <w:t>420</w:t>
            </w:r>
            <w:r w:rsidRPr="004E057D">
              <w:rPr>
                <w:rFonts w:ascii="Arial" w:hAnsi="Arial" w:cs="Arial"/>
                <w:color w:val="000000"/>
                <w:sz w:val="20"/>
                <w:szCs w:val="20"/>
              </w:rPr>
              <w:t>.00</w:t>
            </w:r>
          </w:p>
        </w:tc>
      </w:tr>
      <w:tr w:rsidR="000D376F" w:rsidRPr="004E057D" w:rsidTr="000812BA">
        <w:tc>
          <w:tcPr>
            <w:tcW w:w="2386" w:type="dxa"/>
            <w:tcBorders>
              <w:top w:val="nil"/>
              <w:bottom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2</w:t>
            </w: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MEDIA</w:t>
            </w: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4, 5, 6, 7, 12, 13, 15, 23, 24, 25, 34, 35, 36, 41, 42, 43, 47</w:t>
            </w:r>
          </w:p>
        </w:tc>
        <w:tc>
          <w:tcPr>
            <w:tcW w:w="2387"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Pr>
                <w:rFonts w:ascii="Arial" w:hAnsi="Arial" w:cs="Arial"/>
                <w:color w:val="000000"/>
                <w:sz w:val="20"/>
                <w:szCs w:val="20"/>
              </w:rPr>
              <w:t>320</w:t>
            </w:r>
            <w:r w:rsidRPr="004E057D">
              <w:rPr>
                <w:rFonts w:ascii="Arial" w:hAnsi="Arial" w:cs="Arial"/>
                <w:color w:val="000000"/>
                <w:sz w:val="20"/>
                <w:szCs w:val="20"/>
              </w:rPr>
              <w:t>.00</w:t>
            </w:r>
          </w:p>
        </w:tc>
      </w:tr>
      <w:tr w:rsidR="000D376F" w:rsidRPr="004E057D" w:rsidTr="000812BA">
        <w:tc>
          <w:tcPr>
            <w:tcW w:w="2386" w:type="dxa"/>
            <w:tcBorders>
              <w:top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PERIFERIA</w:t>
            </w: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RESTO DE SECCION</w:t>
            </w:r>
          </w:p>
        </w:tc>
        <w:tc>
          <w:tcPr>
            <w:tcW w:w="2387"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Pr>
                <w:rFonts w:ascii="Arial" w:hAnsi="Arial" w:cs="Arial"/>
                <w:color w:val="000000"/>
                <w:sz w:val="20"/>
                <w:szCs w:val="20"/>
              </w:rPr>
              <w:t>200</w:t>
            </w:r>
            <w:r w:rsidRPr="004E057D">
              <w:rPr>
                <w:rFonts w:ascii="Arial" w:hAnsi="Arial" w:cs="Arial"/>
                <w:color w:val="000000"/>
                <w:sz w:val="20"/>
                <w:szCs w:val="20"/>
              </w:rPr>
              <w:t>.00</w:t>
            </w:r>
          </w:p>
        </w:tc>
      </w:tr>
      <w:tr w:rsidR="000D376F" w:rsidRPr="004E057D" w:rsidTr="000812BA">
        <w:tc>
          <w:tcPr>
            <w:tcW w:w="2386"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tc>
        <w:tc>
          <w:tcPr>
            <w:tcW w:w="2387"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tc>
      </w:tr>
      <w:tr w:rsidR="000D376F" w:rsidRPr="004E057D" w:rsidTr="000812BA">
        <w:tc>
          <w:tcPr>
            <w:tcW w:w="2386" w:type="dxa"/>
            <w:tcBorders>
              <w:bottom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CENTRO</w:t>
            </w: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1, 2, 11</w:t>
            </w:r>
          </w:p>
        </w:tc>
        <w:tc>
          <w:tcPr>
            <w:tcW w:w="2387"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Pr>
                <w:rFonts w:ascii="Arial" w:hAnsi="Arial" w:cs="Arial"/>
                <w:color w:val="000000"/>
                <w:sz w:val="20"/>
                <w:szCs w:val="20"/>
              </w:rPr>
              <w:t>420</w:t>
            </w:r>
            <w:r w:rsidRPr="004E057D">
              <w:rPr>
                <w:rFonts w:ascii="Arial" w:hAnsi="Arial" w:cs="Arial"/>
                <w:color w:val="000000"/>
                <w:sz w:val="20"/>
                <w:szCs w:val="20"/>
              </w:rPr>
              <w:t>.00</w:t>
            </w:r>
          </w:p>
        </w:tc>
      </w:tr>
      <w:tr w:rsidR="000D376F" w:rsidRPr="004E057D" w:rsidTr="000812BA">
        <w:tc>
          <w:tcPr>
            <w:tcW w:w="2386" w:type="dxa"/>
            <w:tcBorders>
              <w:top w:val="nil"/>
              <w:bottom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3</w:t>
            </w: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MEDIA</w:t>
            </w: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3, 4, 12, 13, 14, 24, 32</w:t>
            </w:r>
          </w:p>
        </w:tc>
        <w:tc>
          <w:tcPr>
            <w:tcW w:w="2387"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Pr>
                <w:rFonts w:ascii="Arial" w:hAnsi="Arial" w:cs="Arial"/>
                <w:color w:val="000000"/>
                <w:sz w:val="20"/>
                <w:szCs w:val="20"/>
              </w:rPr>
              <w:t>320</w:t>
            </w:r>
            <w:r w:rsidRPr="004E057D">
              <w:rPr>
                <w:rFonts w:ascii="Arial" w:hAnsi="Arial" w:cs="Arial"/>
                <w:color w:val="000000"/>
                <w:sz w:val="20"/>
                <w:szCs w:val="20"/>
              </w:rPr>
              <w:t>.00</w:t>
            </w:r>
          </w:p>
        </w:tc>
      </w:tr>
      <w:tr w:rsidR="000D376F" w:rsidRPr="004E057D" w:rsidTr="000812BA">
        <w:tc>
          <w:tcPr>
            <w:tcW w:w="2386" w:type="dxa"/>
            <w:tcBorders>
              <w:top w:val="nil"/>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PERIFERIA</w:t>
            </w: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RESTO DE SECCION</w:t>
            </w:r>
          </w:p>
        </w:tc>
        <w:tc>
          <w:tcPr>
            <w:tcW w:w="2387"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Pr>
                <w:rFonts w:ascii="Arial" w:hAnsi="Arial" w:cs="Arial"/>
                <w:color w:val="000000"/>
                <w:sz w:val="20"/>
                <w:szCs w:val="20"/>
              </w:rPr>
              <w:t>200</w:t>
            </w:r>
            <w:r w:rsidRPr="004E057D">
              <w:rPr>
                <w:rFonts w:ascii="Arial" w:hAnsi="Arial" w:cs="Arial"/>
                <w:color w:val="000000"/>
                <w:sz w:val="20"/>
                <w:szCs w:val="20"/>
              </w:rPr>
              <w:t>.00</w:t>
            </w:r>
          </w:p>
        </w:tc>
      </w:tr>
      <w:tr w:rsidR="000D376F" w:rsidRPr="004E057D" w:rsidTr="000812BA">
        <w:tc>
          <w:tcPr>
            <w:tcW w:w="2386" w:type="dxa"/>
            <w:tcBorders>
              <w:top w:val="single" w:sz="4" w:space="0" w:color="auto"/>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tc>
        <w:tc>
          <w:tcPr>
            <w:tcW w:w="2387"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tc>
      </w:tr>
      <w:tr w:rsidR="000D376F" w:rsidRPr="004E057D" w:rsidTr="000812BA">
        <w:tc>
          <w:tcPr>
            <w:tcW w:w="2386" w:type="dxa"/>
            <w:tcBorders>
              <w:bottom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CENTRO</w:t>
            </w: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1, 2</w:t>
            </w:r>
          </w:p>
        </w:tc>
        <w:tc>
          <w:tcPr>
            <w:tcW w:w="2387"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Pr>
                <w:rFonts w:ascii="Arial" w:hAnsi="Arial" w:cs="Arial"/>
                <w:color w:val="000000"/>
                <w:sz w:val="20"/>
                <w:szCs w:val="20"/>
              </w:rPr>
              <w:t>420</w:t>
            </w:r>
            <w:r w:rsidRPr="004E057D">
              <w:rPr>
                <w:rFonts w:ascii="Arial" w:hAnsi="Arial" w:cs="Arial"/>
                <w:color w:val="000000"/>
                <w:sz w:val="20"/>
                <w:szCs w:val="20"/>
              </w:rPr>
              <w:t>.00</w:t>
            </w:r>
          </w:p>
        </w:tc>
      </w:tr>
      <w:tr w:rsidR="000D376F" w:rsidRPr="004E057D" w:rsidTr="000812BA">
        <w:tc>
          <w:tcPr>
            <w:tcW w:w="2386" w:type="dxa"/>
            <w:tcBorders>
              <w:top w:val="nil"/>
              <w:bottom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4</w:t>
            </w: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MEDIA</w:t>
            </w:r>
          </w:p>
        </w:tc>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3, 4, 11, 12, 13, 14, 15, 21, 22</w:t>
            </w:r>
          </w:p>
        </w:tc>
        <w:tc>
          <w:tcPr>
            <w:tcW w:w="2387"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Pr>
                <w:rFonts w:ascii="Arial" w:hAnsi="Arial" w:cs="Arial"/>
                <w:color w:val="000000"/>
                <w:sz w:val="20"/>
                <w:szCs w:val="20"/>
              </w:rPr>
              <w:t>320</w:t>
            </w:r>
            <w:r w:rsidRPr="004E057D">
              <w:rPr>
                <w:rFonts w:ascii="Arial" w:hAnsi="Arial" w:cs="Arial"/>
                <w:color w:val="000000"/>
                <w:sz w:val="20"/>
                <w:szCs w:val="20"/>
              </w:rPr>
              <w:t>.00</w:t>
            </w:r>
          </w:p>
        </w:tc>
      </w:tr>
      <w:tr w:rsidR="000D376F" w:rsidRPr="004E057D" w:rsidTr="000812BA">
        <w:tc>
          <w:tcPr>
            <w:tcW w:w="2386" w:type="dxa"/>
            <w:tcBorders>
              <w:top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tc>
        <w:tc>
          <w:tcPr>
            <w:tcW w:w="2386"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PERIFERIA</w:t>
            </w:r>
          </w:p>
        </w:tc>
        <w:tc>
          <w:tcPr>
            <w:tcW w:w="2386"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RESTO DE SECCION</w:t>
            </w:r>
          </w:p>
        </w:tc>
        <w:tc>
          <w:tcPr>
            <w:tcW w:w="2387"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Pr>
                <w:rFonts w:ascii="Arial" w:hAnsi="Arial" w:cs="Arial"/>
                <w:color w:val="000000"/>
                <w:sz w:val="20"/>
                <w:szCs w:val="20"/>
              </w:rPr>
              <w:t>200</w:t>
            </w:r>
            <w:r w:rsidRPr="004E057D">
              <w:rPr>
                <w:rFonts w:ascii="Arial" w:hAnsi="Arial" w:cs="Arial"/>
                <w:color w:val="000000"/>
                <w:sz w:val="20"/>
                <w:szCs w:val="20"/>
              </w:rPr>
              <w:t>.00</w:t>
            </w:r>
          </w:p>
        </w:tc>
      </w:tr>
      <w:tr w:rsidR="000D376F" w:rsidRPr="004E057D" w:rsidTr="000812BA">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TODAS LAS COMISARIAS</w:t>
            </w:r>
          </w:p>
        </w:tc>
        <w:tc>
          <w:tcPr>
            <w:tcW w:w="2386" w:type="dxa"/>
            <w:tcBorders>
              <w:right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tc>
        <w:tc>
          <w:tcPr>
            <w:tcW w:w="2386" w:type="dxa"/>
            <w:tcBorders>
              <w:left w:val="nil"/>
              <w:right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w:t>
            </w:r>
            <w:r>
              <w:rPr>
                <w:rFonts w:ascii="Arial" w:hAnsi="Arial" w:cs="Arial"/>
                <w:b/>
                <w:bCs/>
                <w:color w:val="000000"/>
                <w:sz w:val="20"/>
                <w:szCs w:val="20"/>
              </w:rPr>
              <w:t>200</w:t>
            </w:r>
            <w:r w:rsidRPr="004E057D">
              <w:rPr>
                <w:rFonts w:ascii="Arial" w:hAnsi="Arial" w:cs="Arial"/>
                <w:b/>
                <w:bCs/>
                <w:color w:val="000000"/>
                <w:sz w:val="20"/>
                <w:szCs w:val="20"/>
              </w:rPr>
              <w:t>.00</w:t>
            </w:r>
          </w:p>
        </w:tc>
        <w:tc>
          <w:tcPr>
            <w:tcW w:w="2387" w:type="dxa"/>
            <w:tcBorders>
              <w:left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tc>
      </w:tr>
    </w:tbl>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2298"/>
        <w:gridCol w:w="2106"/>
      </w:tblGrid>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RUSTICOS</w:t>
            </w:r>
          </w:p>
        </w:tc>
        <w:tc>
          <w:tcPr>
            <w:tcW w:w="2424"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VXHAS</w:t>
            </w:r>
          </w:p>
        </w:tc>
        <w:tc>
          <w:tcPr>
            <w:tcW w:w="2268" w:type="dxa"/>
          </w:tcPr>
          <w:p w:rsidR="000D376F" w:rsidRPr="009A2349" w:rsidRDefault="000D376F" w:rsidP="000812BA">
            <w:pPr>
              <w:autoSpaceDE w:val="0"/>
              <w:autoSpaceDN w:val="0"/>
              <w:adjustRightInd w:val="0"/>
              <w:spacing w:line="360" w:lineRule="auto"/>
              <w:jc w:val="center"/>
              <w:rPr>
                <w:rFonts w:ascii="Arial" w:hAnsi="Arial" w:cs="Arial"/>
                <w:b/>
                <w:bCs/>
                <w:color w:val="000000"/>
                <w:sz w:val="20"/>
                <w:szCs w:val="20"/>
              </w:rPr>
            </w:pPr>
            <w:r>
              <w:rPr>
                <w:rFonts w:ascii="Arial" w:hAnsi="Arial" w:cs="Arial"/>
                <w:b/>
                <w:bCs/>
                <w:color w:val="000000"/>
                <w:sz w:val="20"/>
                <w:szCs w:val="20"/>
              </w:rPr>
              <w:t>$ POR M2</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BRECHA</w:t>
            </w:r>
          </w:p>
        </w:tc>
        <w:tc>
          <w:tcPr>
            <w:tcW w:w="2424"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Pr>
                <w:rFonts w:ascii="Arial" w:hAnsi="Arial" w:cs="Arial"/>
                <w:color w:val="000000"/>
                <w:sz w:val="20"/>
                <w:szCs w:val="20"/>
              </w:rPr>
              <w:t>$ 240</w:t>
            </w:r>
            <w:r w:rsidRPr="004E057D">
              <w:rPr>
                <w:rFonts w:ascii="Arial" w:hAnsi="Arial" w:cs="Arial"/>
                <w:color w:val="000000"/>
                <w:sz w:val="20"/>
                <w:szCs w:val="20"/>
              </w:rPr>
              <w:t>,000.00</w:t>
            </w:r>
          </w:p>
        </w:tc>
        <w:tc>
          <w:tcPr>
            <w:tcW w:w="2268" w:type="dxa"/>
          </w:tcPr>
          <w:p w:rsidR="000D376F" w:rsidRDefault="000D376F" w:rsidP="000812BA">
            <w:pPr>
              <w:autoSpaceDE w:val="0"/>
              <w:autoSpaceDN w:val="0"/>
              <w:adjustRightInd w:val="0"/>
              <w:spacing w:line="360" w:lineRule="auto"/>
              <w:jc w:val="center"/>
              <w:rPr>
                <w:rFonts w:ascii="Arial" w:hAnsi="Arial" w:cs="Arial"/>
                <w:color w:val="000000"/>
                <w:sz w:val="20"/>
                <w:szCs w:val="20"/>
              </w:rPr>
            </w:pPr>
            <w:r>
              <w:rPr>
                <w:rFonts w:ascii="Arial" w:hAnsi="Arial" w:cs="Arial"/>
                <w:color w:val="000000"/>
                <w:sz w:val="20"/>
                <w:szCs w:val="20"/>
              </w:rPr>
              <w:t>$ 24.00</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CAMINO BLANCO</w:t>
            </w:r>
          </w:p>
        </w:tc>
        <w:tc>
          <w:tcPr>
            <w:tcW w:w="2424"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Pr>
                <w:rFonts w:ascii="Arial" w:hAnsi="Arial" w:cs="Arial"/>
                <w:color w:val="000000"/>
                <w:sz w:val="20"/>
                <w:szCs w:val="20"/>
              </w:rPr>
              <w:t>$ 320,000</w:t>
            </w:r>
            <w:r w:rsidRPr="004E057D">
              <w:rPr>
                <w:rFonts w:ascii="Arial" w:hAnsi="Arial" w:cs="Arial"/>
                <w:color w:val="000000"/>
                <w:sz w:val="20"/>
                <w:szCs w:val="20"/>
              </w:rPr>
              <w:t>.00</w:t>
            </w:r>
          </w:p>
        </w:tc>
        <w:tc>
          <w:tcPr>
            <w:tcW w:w="2268" w:type="dxa"/>
          </w:tcPr>
          <w:p w:rsidR="000D376F" w:rsidRDefault="000D376F" w:rsidP="000812BA">
            <w:pPr>
              <w:autoSpaceDE w:val="0"/>
              <w:autoSpaceDN w:val="0"/>
              <w:adjustRightInd w:val="0"/>
              <w:spacing w:line="360" w:lineRule="auto"/>
              <w:jc w:val="center"/>
              <w:rPr>
                <w:rFonts w:ascii="Arial" w:hAnsi="Arial" w:cs="Arial"/>
                <w:color w:val="000000"/>
                <w:sz w:val="20"/>
                <w:szCs w:val="20"/>
              </w:rPr>
            </w:pPr>
            <w:r>
              <w:rPr>
                <w:rFonts w:ascii="Arial" w:hAnsi="Arial" w:cs="Arial"/>
                <w:color w:val="000000"/>
                <w:sz w:val="20"/>
                <w:szCs w:val="20"/>
              </w:rPr>
              <w:t>$ 32.00</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CARRETERA</w:t>
            </w:r>
          </w:p>
        </w:tc>
        <w:tc>
          <w:tcPr>
            <w:tcW w:w="2424"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Pr>
                <w:rFonts w:ascii="Arial" w:hAnsi="Arial" w:cs="Arial"/>
                <w:color w:val="000000"/>
                <w:sz w:val="20"/>
                <w:szCs w:val="20"/>
              </w:rPr>
              <w:t>$ 400</w:t>
            </w:r>
            <w:r w:rsidRPr="004E057D">
              <w:rPr>
                <w:rFonts w:ascii="Arial" w:hAnsi="Arial" w:cs="Arial"/>
                <w:color w:val="000000"/>
                <w:sz w:val="20"/>
                <w:szCs w:val="20"/>
              </w:rPr>
              <w:t>,000.00</w:t>
            </w:r>
          </w:p>
        </w:tc>
        <w:tc>
          <w:tcPr>
            <w:tcW w:w="2268" w:type="dxa"/>
          </w:tcPr>
          <w:p w:rsidR="000D376F" w:rsidRDefault="000D376F" w:rsidP="000812BA">
            <w:pPr>
              <w:autoSpaceDE w:val="0"/>
              <w:autoSpaceDN w:val="0"/>
              <w:adjustRightInd w:val="0"/>
              <w:spacing w:line="360" w:lineRule="auto"/>
              <w:jc w:val="center"/>
              <w:rPr>
                <w:rFonts w:ascii="Arial" w:hAnsi="Arial" w:cs="Arial"/>
                <w:color w:val="000000"/>
                <w:sz w:val="20"/>
                <w:szCs w:val="20"/>
              </w:rPr>
            </w:pPr>
            <w:r>
              <w:rPr>
                <w:rFonts w:ascii="Arial" w:hAnsi="Arial" w:cs="Arial"/>
                <w:color w:val="000000"/>
                <w:sz w:val="20"/>
                <w:szCs w:val="20"/>
              </w:rPr>
              <w:t>$ 40.00</w:t>
            </w:r>
          </w:p>
        </w:tc>
      </w:tr>
    </w:tbl>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sz w:val="20"/>
          <w:szCs w:val="20"/>
        </w:rPr>
      </w:pPr>
      <w:r w:rsidRPr="004E057D">
        <w:rPr>
          <w:rFonts w:ascii="Arial" w:hAnsi="Arial" w:cs="Arial"/>
          <w:b/>
          <w:bCs/>
          <w:sz w:val="20"/>
          <w:szCs w:val="20"/>
        </w:rPr>
        <w:t>VALORES UNITARIOS DE CONSTRUCCION (TABLA B)</w:t>
      </w:r>
    </w:p>
    <w:p w:rsidR="000D376F" w:rsidRPr="004E057D" w:rsidRDefault="000D376F" w:rsidP="000D376F">
      <w:pPr>
        <w:autoSpaceDE w:val="0"/>
        <w:autoSpaceDN w:val="0"/>
        <w:adjustRightInd w:val="0"/>
        <w:spacing w:line="360" w:lineRule="auto"/>
        <w:jc w:val="cente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168"/>
        <w:gridCol w:w="2157"/>
        <w:gridCol w:w="2205"/>
      </w:tblGrid>
      <w:tr w:rsidR="000D376F" w:rsidRPr="004E057D" w:rsidTr="000812BA">
        <w:tc>
          <w:tcPr>
            <w:tcW w:w="2386" w:type="dxa"/>
            <w:tcBorders>
              <w:bottom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sz w:val="20"/>
                <w:szCs w:val="20"/>
              </w:rPr>
            </w:pPr>
            <w:r w:rsidRPr="004E057D">
              <w:rPr>
                <w:rFonts w:ascii="Arial" w:hAnsi="Arial" w:cs="Arial"/>
                <w:b/>
                <w:bCs/>
                <w:sz w:val="20"/>
                <w:szCs w:val="20"/>
              </w:rPr>
              <w:t>TIPO DE</w:t>
            </w:r>
          </w:p>
        </w:tc>
        <w:tc>
          <w:tcPr>
            <w:tcW w:w="2386" w:type="dxa"/>
            <w:tcBorders>
              <w:right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sz w:val="20"/>
                <w:szCs w:val="20"/>
              </w:rPr>
            </w:pPr>
          </w:p>
        </w:tc>
        <w:tc>
          <w:tcPr>
            <w:tcW w:w="2386" w:type="dxa"/>
            <w:tcBorders>
              <w:left w:val="nil"/>
              <w:right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sz w:val="20"/>
                <w:szCs w:val="20"/>
              </w:rPr>
            </w:pPr>
            <w:r w:rsidRPr="004E057D">
              <w:rPr>
                <w:rFonts w:ascii="Arial" w:hAnsi="Arial" w:cs="Arial"/>
                <w:b/>
                <w:bCs/>
                <w:sz w:val="20"/>
                <w:szCs w:val="20"/>
              </w:rPr>
              <w:t>$ POR M2</w:t>
            </w:r>
          </w:p>
        </w:tc>
        <w:tc>
          <w:tcPr>
            <w:tcW w:w="2387" w:type="dxa"/>
            <w:tcBorders>
              <w:left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sz w:val="20"/>
                <w:szCs w:val="20"/>
              </w:rPr>
            </w:pPr>
          </w:p>
        </w:tc>
      </w:tr>
      <w:tr w:rsidR="000D376F" w:rsidRPr="004E057D" w:rsidTr="000812BA">
        <w:tc>
          <w:tcPr>
            <w:tcW w:w="2386" w:type="dxa"/>
            <w:tcBorders>
              <w:top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sz w:val="20"/>
                <w:szCs w:val="20"/>
              </w:rPr>
            </w:pPr>
            <w:r w:rsidRPr="004E057D">
              <w:rPr>
                <w:rFonts w:ascii="Arial" w:hAnsi="Arial" w:cs="Arial"/>
                <w:b/>
                <w:bCs/>
                <w:sz w:val="20"/>
                <w:szCs w:val="20"/>
              </w:rPr>
              <w:t>CONSTRUCCION</w:t>
            </w:r>
          </w:p>
        </w:tc>
        <w:tc>
          <w:tcPr>
            <w:tcW w:w="2386" w:type="dxa"/>
            <w:shd w:val="clear" w:color="auto" w:fill="auto"/>
            <w:vAlign w:val="center"/>
          </w:tcPr>
          <w:p w:rsidR="000D376F" w:rsidRPr="004E057D" w:rsidRDefault="000D376F" w:rsidP="000812BA">
            <w:pPr>
              <w:autoSpaceDE w:val="0"/>
              <w:autoSpaceDN w:val="0"/>
              <w:adjustRightInd w:val="0"/>
              <w:spacing w:line="360" w:lineRule="auto"/>
              <w:jc w:val="center"/>
              <w:rPr>
                <w:rFonts w:ascii="Arial" w:hAnsi="Arial" w:cs="Arial"/>
                <w:b/>
                <w:bCs/>
                <w:sz w:val="20"/>
                <w:szCs w:val="20"/>
              </w:rPr>
            </w:pPr>
            <w:r w:rsidRPr="004E057D">
              <w:rPr>
                <w:rFonts w:ascii="Arial" w:hAnsi="Arial" w:cs="Arial"/>
                <w:b/>
                <w:bCs/>
                <w:sz w:val="20"/>
                <w:szCs w:val="20"/>
              </w:rPr>
              <w:t>CENTRO</w:t>
            </w:r>
          </w:p>
        </w:tc>
        <w:tc>
          <w:tcPr>
            <w:tcW w:w="2386" w:type="dxa"/>
            <w:shd w:val="clear" w:color="auto" w:fill="auto"/>
            <w:vAlign w:val="center"/>
          </w:tcPr>
          <w:p w:rsidR="000D376F" w:rsidRPr="004E057D" w:rsidRDefault="000D376F" w:rsidP="000812BA">
            <w:pPr>
              <w:autoSpaceDE w:val="0"/>
              <w:autoSpaceDN w:val="0"/>
              <w:adjustRightInd w:val="0"/>
              <w:spacing w:line="360" w:lineRule="auto"/>
              <w:jc w:val="center"/>
              <w:rPr>
                <w:rFonts w:ascii="Arial" w:hAnsi="Arial" w:cs="Arial"/>
                <w:b/>
                <w:bCs/>
                <w:sz w:val="20"/>
                <w:szCs w:val="20"/>
              </w:rPr>
            </w:pPr>
            <w:r w:rsidRPr="004E057D">
              <w:rPr>
                <w:rFonts w:ascii="Arial" w:hAnsi="Arial" w:cs="Arial"/>
                <w:b/>
                <w:bCs/>
                <w:sz w:val="20"/>
                <w:szCs w:val="20"/>
              </w:rPr>
              <w:t>MEDIA</w:t>
            </w:r>
          </w:p>
        </w:tc>
        <w:tc>
          <w:tcPr>
            <w:tcW w:w="2387" w:type="dxa"/>
            <w:shd w:val="clear" w:color="auto" w:fill="auto"/>
            <w:vAlign w:val="center"/>
          </w:tcPr>
          <w:p w:rsidR="000D376F" w:rsidRPr="004E057D" w:rsidRDefault="000D376F" w:rsidP="000812BA">
            <w:pPr>
              <w:autoSpaceDE w:val="0"/>
              <w:autoSpaceDN w:val="0"/>
              <w:adjustRightInd w:val="0"/>
              <w:spacing w:line="360" w:lineRule="auto"/>
              <w:jc w:val="center"/>
              <w:rPr>
                <w:rFonts w:ascii="Arial" w:hAnsi="Arial" w:cs="Arial"/>
                <w:b/>
                <w:bCs/>
                <w:sz w:val="20"/>
                <w:szCs w:val="20"/>
              </w:rPr>
            </w:pPr>
            <w:r w:rsidRPr="004E057D">
              <w:rPr>
                <w:rFonts w:ascii="Arial" w:hAnsi="Arial" w:cs="Arial"/>
                <w:b/>
                <w:bCs/>
                <w:sz w:val="20"/>
                <w:szCs w:val="20"/>
              </w:rPr>
              <w:t>PERIFERIA</w:t>
            </w:r>
          </w:p>
        </w:tc>
      </w:tr>
      <w:tr w:rsidR="000D376F" w:rsidRPr="004E057D" w:rsidTr="000812BA">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sz w:val="20"/>
                <w:szCs w:val="20"/>
              </w:rPr>
            </w:pPr>
            <w:r w:rsidRPr="004E057D">
              <w:rPr>
                <w:rFonts w:ascii="Arial" w:hAnsi="Arial" w:cs="Arial"/>
                <w:sz w:val="20"/>
                <w:szCs w:val="20"/>
              </w:rPr>
              <w:t>CONCRETO</w:t>
            </w:r>
          </w:p>
        </w:tc>
        <w:tc>
          <w:tcPr>
            <w:tcW w:w="2386" w:type="dxa"/>
            <w:shd w:val="clear" w:color="auto" w:fill="auto"/>
            <w:vAlign w:val="center"/>
          </w:tcPr>
          <w:p w:rsidR="000D376F" w:rsidRPr="004E057D" w:rsidRDefault="000D376F" w:rsidP="000812BA">
            <w:pPr>
              <w:autoSpaceDE w:val="0"/>
              <w:autoSpaceDN w:val="0"/>
              <w:adjustRightInd w:val="0"/>
              <w:spacing w:line="360" w:lineRule="auto"/>
              <w:jc w:val="center"/>
              <w:rPr>
                <w:rFonts w:ascii="Arial" w:hAnsi="Arial" w:cs="Arial"/>
                <w:sz w:val="20"/>
                <w:szCs w:val="20"/>
              </w:rPr>
            </w:pPr>
            <w:r w:rsidRPr="004E057D">
              <w:rPr>
                <w:rFonts w:ascii="Arial" w:hAnsi="Arial" w:cs="Arial"/>
                <w:sz w:val="20"/>
                <w:szCs w:val="20"/>
              </w:rPr>
              <w:t>4,</w:t>
            </w:r>
            <w:r>
              <w:rPr>
                <w:rFonts w:ascii="Arial" w:hAnsi="Arial" w:cs="Arial"/>
                <w:sz w:val="20"/>
                <w:szCs w:val="20"/>
              </w:rPr>
              <w:t>54</w:t>
            </w:r>
            <w:r w:rsidRPr="004E057D">
              <w:rPr>
                <w:rFonts w:ascii="Arial" w:hAnsi="Arial" w:cs="Arial"/>
                <w:sz w:val="20"/>
                <w:szCs w:val="20"/>
              </w:rPr>
              <w:t>0.00</w:t>
            </w:r>
          </w:p>
        </w:tc>
        <w:tc>
          <w:tcPr>
            <w:tcW w:w="2386" w:type="dxa"/>
            <w:shd w:val="clear" w:color="auto" w:fill="auto"/>
            <w:vAlign w:val="center"/>
          </w:tcPr>
          <w:p w:rsidR="000D376F" w:rsidRPr="004E057D" w:rsidRDefault="000D376F" w:rsidP="000812BA">
            <w:pPr>
              <w:autoSpaceDE w:val="0"/>
              <w:autoSpaceDN w:val="0"/>
              <w:adjustRightInd w:val="0"/>
              <w:spacing w:line="360" w:lineRule="auto"/>
              <w:jc w:val="center"/>
              <w:rPr>
                <w:rFonts w:ascii="Arial" w:hAnsi="Arial" w:cs="Arial"/>
                <w:sz w:val="20"/>
                <w:szCs w:val="20"/>
              </w:rPr>
            </w:pPr>
            <w:r>
              <w:rPr>
                <w:rFonts w:ascii="Arial" w:hAnsi="Arial" w:cs="Arial"/>
                <w:sz w:val="20"/>
                <w:szCs w:val="20"/>
              </w:rPr>
              <w:t>3</w:t>
            </w:r>
            <w:r w:rsidRPr="004E057D">
              <w:rPr>
                <w:rFonts w:ascii="Arial" w:hAnsi="Arial" w:cs="Arial"/>
                <w:sz w:val="20"/>
                <w:szCs w:val="20"/>
              </w:rPr>
              <w:t>,</w:t>
            </w:r>
            <w:r>
              <w:rPr>
                <w:rFonts w:ascii="Arial" w:hAnsi="Arial" w:cs="Arial"/>
                <w:sz w:val="20"/>
                <w:szCs w:val="20"/>
              </w:rPr>
              <w:t>06</w:t>
            </w:r>
            <w:r w:rsidRPr="004E057D">
              <w:rPr>
                <w:rFonts w:ascii="Arial" w:hAnsi="Arial" w:cs="Arial"/>
                <w:sz w:val="20"/>
                <w:szCs w:val="20"/>
              </w:rPr>
              <w:t>0.00</w:t>
            </w:r>
          </w:p>
        </w:tc>
        <w:tc>
          <w:tcPr>
            <w:tcW w:w="2387" w:type="dxa"/>
            <w:shd w:val="clear" w:color="auto" w:fill="auto"/>
            <w:vAlign w:val="center"/>
          </w:tcPr>
          <w:p w:rsidR="000D376F" w:rsidRPr="004E057D" w:rsidRDefault="000D376F" w:rsidP="000812BA">
            <w:pPr>
              <w:autoSpaceDE w:val="0"/>
              <w:autoSpaceDN w:val="0"/>
              <w:adjustRightInd w:val="0"/>
              <w:spacing w:line="360" w:lineRule="auto"/>
              <w:jc w:val="center"/>
              <w:rPr>
                <w:rFonts w:ascii="Arial" w:hAnsi="Arial" w:cs="Arial"/>
                <w:sz w:val="20"/>
                <w:szCs w:val="20"/>
              </w:rPr>
            </w:pPr>
            <w:r w:rsidRPr="004E057D">
              <w:rPr>
                <w:rFonts w:ascii="Arial" w:hAnsi="Arial" w:cs="Arial"/>
                <w:sz w:val="20"/>
                <w:szCs w:val="20"/>
              </w:rPr>
              <w:t>1,</w:t>
            </w:r>
            <w:r>
              <w:rPr>
                <w:rFonts w:ascii="Arial" w:hAnsi="Arial" w:cs="Arial"/>
                <w:sz w:val="20"/>
                <w:szCs w:val="20"/>
              </w:rPr>
              <w:t>7</w:t>
            </w:r>
            <w:r w:rsidRPr="004E057D">
              <w:rPr>
                <w:rFonts w:ascii="Arial" w:hAnsi="Arial" w:cs="Arial"/>
                <w:sz w:val="20"/>
                <w:szCs w:val="20"/>
              </w:rPr>
              <w:t>00.00</w:t>
            </w:r>
          </w:p>
        </w:tc>
      </w:tr>
      <w:tr w:rsidR="000D376F" w:rsidRPr="004E057D" w:rsidTr="000812BA">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sz w:val="20"/>
                <w:szCs w:val="20"/>
              </w:rPr>
            </w:pPr>
            <w:r w:rsidRPr="004E057D">
              <w:rPr>
                <w:rFonts w:ascii="Arial" w:hAnsi="Arial" w:cs="Arial"/>
                <w:sz w:val="20"/>
                <w:szCs w:val="20"/>
              </w:rPr>
              <w:t>HIERRO Y ROLLIZOS</w:t>
            </w:r>
          </w:p>
        </w:tc>
        <w:tc>
          <w:tcPr>
            <w:tcW w:w="2386" w:type="dxa"/>
            <w:shd w:val="clear" w:color="auto" w:fill="auto"/>
            <w:vAlign w:val="center"/>
          </w:tcPr>
          <w:p w:rsidR="000D376F" w:rsidRPr="004E057D" w:rsidRDefault="000D376F" w:rsidP="000812BA">
            <w:pPr>
              <w:autoSpaceDE w:val="0"/>
              <w:autoSpaceDN w:val="0"/>
              <w:adjustRightInd w:val="0"/>
              <w:spacing w:line="360" w:lineRule="auto"/>
              <w:jc w:val="center"/>
              <w:rPr>
                <w:rFonts w:ascii="Arial" w:hAnsi="Arial" w:cs="Arial"/>
                <w:sz w:val="20"/>
                <w:szCs w:val="20"/>
              </w:rPr>
            </w:pPr>
            <w:r w:rsidRPr="004E057D">
              <w:rPr>
                <w:rFonts w:ascii="Arial" w:hAnsi="Arial" w:cs="Arial"/>
                <w:sz w:val="20"/>
                <w:szCs w:val="20"/>
              </w:rPr>
              <w:t>3,</w:t>
            </w:r>
            <w:r>
              <w:rPr>
                <w:rFonts w:ascii="Arial" w:hAnsi="Arial" w:cs="Arial"/>
                <w:sz w:val="20"/>
                <w:szCs w:val="20"/>
              </w:rPr>
              <w:t>4</w:t>
            </w:r>
            <w:r w:rsidRPr="004E057D">
              <w:rPr>
                <w:rFonts w:ascii="Arial" w:hAnsi="Arial" w:cs="Arial"/>
                <w:sz w:val="20"/>
                <w:szCs w:val="20"/>
              </w:rPr>
              <w:t>00.00</w:t>
            </w:r>
          </w:p>
        </w:tc>
        <w:tc>
          <w:tcPr>
            <w:tcW w:w="2386" w:type="dxa"/>
            <w:shd w:val="clear" w:color="auto" w:fill="auto"/>
            <w:vAlign w:val="center"/>
          </w:tcPr>
          <w:p w:rsidR="000D376F" w:rsidRPr="004E057D" w:rsidRDefault="000D376F" w:rsidP="000812BA">
            <w:pPr>
              <w:autoSpaceDE w:val="0"/>
              <w:autoSpaceDN w:val="0"/>
              <w:adjustRightInd w:val="0"/>
              <w:spacing w:line="360" w:lineRule="auto"/>
              <w:jc w:val="center"/>
              <w:rPr>
                <w:rFonts w:ascii="Arial" w:hAnsi="Arial" w:cs="Arial"/>
                <w:sz w:val="20"/>
                <w:szCs w:val="20"/>
              </w:rPr>
            </w:pPr>
            <w:r w:rsidRPr="004E057D">
              <w:rPr>
                <w:rFonts w:ascii="Arial" w:hAnsi="Arial" w:cs="Arial"/>
                <w:sz w:val="20"/>
                <w:szCs w:val="20"/>
              </w:rPr>
              <w:t>1,</w:t>
            </w:r>
            <w:r>
              <w:rPr>
                <w:rFonts w:ascii="Arial" w:hAnsi="Arial" w:cs="Arial"/>
                <w:sz w:val="20"/>
                <w:szCs w:val="20"/>
              </w:rPr>
              <w:t>7</w:t>
            </w:r>
            <w:r w:rsidRPr="004E057D">
              <w:rPr>
                <w:rFonts w:ascii="Arial" w:hAnsi="Arial" w:cs="Arial"/>
                <w:sz w:val="20"/>
                <w:szCs w:val="20"/>
              </w:rPr>
              <w:t>00.00</w:t>
            </w:r>
          </w:p>
        </w:tc>
        <w:tc>
          <w:tcPr>
            <w:tcW w:w="2387" w:type="dxa"/>
            <w:shd w:val="clear" w:color="auto" w:fill="auto"/>
            <w:vAlign w:val="center"/>
          </w:tcPr>
          <w:p w:rsidR="000D376F" w:rsidRPr="004E057D" w:rsidRDefault="000D376F" w:rsidP="000812BA">
            <w:pPr>
              <w:autoSpaceDE w:val="0"/>
              <w:autoSpaceDN w:val="0"/>
              <w:adjustRightInd w:val="0"/>
              <w:spacing w:line="360" w:lineRule="auto"/>
              <w:jc w:val="center"/>
              <w:rPr>
                <w:rFonts w:ascii="Arial" w:hAnsi="Arial" w:cs="Arial"/>
                <w:sz w:val="20"/>
                <w:szCs w:val="20"/>
              </w:rPr>
            </w:pPr>
            <w:r w:rsidRPr="004E057D">
              <w:rPr>
                <w:rFonts w:ascii="Arial" w:hAnsi="Arial" w:cs="Arial"/>
                <w:sz w:val="20"/>
                <w:szCs w:val="20"/>
              </w:rPr>
              <w:t>1,</w:t>
            </w:r>
            <w:r>
              <w:rPr>
                <w:rFonts w:ascii="Arial" w:hAnsi="Arial" w:cs="Arial"/>
                <w:sz w:val="20"/>
                <w:szCs w:val="20"/>
              </w:rPr>
              <w:t>13</w:t>
            </w:r>
            <w:r w:rsidRPr="004E057D">
              <w:rPr>
                <w:rFonts w:ascii="Arial" w:hAnsi="Arial" w:cs="Arial"/>
                <w:sz w:val="20"/>
                <w:szCs w:val="20"/>
              </w:rPr>
              <w:t>0.00</w:t>
            </w:r>
          </w:p>
        </w:tc>
      </w:tr>
      <w:tr w:rsidR="000D376F" w:rsidRPr="004E057D" w:rsidTr="000812BA">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sz w:val="20"/>
                <w:szCs w:val="20"/>
              </w:rPr>
            </w:pPr>
            <w:r w:rsidRPr="004E057D">
              <w:rPr>
                <w:rFonts w:ascii="Arial" w:hAnsi="Arial" w:cs="Arial"/>
                <w:sz w:val="20"/>
                <w:szCs w:val="20"/>
              </w:rPr>
              <w:t>ZINC, ASBESTO, TEJA</w:t>
            </w:r>
          </w:p>
        </w:tc>
        <w:tc>
          <w:tcPr>
            <w:tcW w:w="2386" w:type="dxa"/>
            <w:shd w:val="clear" w:color="auto" w:fill="auto"/>
            <w:vAlign w:val="center"/>
          </w:tcPr>
          <w:p w:rsidR="000D376F" w:rsidRPr="004E057D" w:rsidRDefault="000D376F" w:rsidP="000812BA">
            <w:pPr>
              <w:autoSpaceDE w:val="0"/>
              <w:autoSpaceDN w:val="0"/>
              <w:adjustRightInd w:val="0"/>
              <w:spacing w:line="360" w:lineRule="auto"/>
              <w:jc w:val="center"/>
              <w:rPr>
                <w:rFonts w:ascii="Arial" w:hAnsi="Arial" w:cs="Arial"/>
                <w:sz w:val="20"/>
                <w:szCs w:val="20"/>
              </w:rPr>
            </w:pPr>
            <w:r w:rsidRPr="004E057D">
              <w:rPr>
                <w:rFonts w:ascii="Arial" w:hAnsi="Arial" w:cs="Arial"/>
                <w:sz w:val="20"/>
                <w:szCs w:val="20"/>
              </w:rPr>
              <w:t>1,</w:t>
            </w:r>
            <w:r>
              <w:rPr>
                <w:rFonts w:ascii="Arial" w:hAnsi="Arial" w:cs="Arial"/>
                <w:sz w:val="20"/>
                <w:szCs w:val="20"/>
              </w:rPr>
              <w:t>77</w:t>
            </w:r>
            <w:r w:rsidRPr="004E057D">
              <w:rPr>
                <w:rFonts w:ascii="Arial" w:hAnsi="Arial" w:cs="Arial"/>
                <w:sz w:val="20"/>
                <w:szCs w:val="20"/>
              </w:rPr>
              <w:t>0.00</w:t>
            </w:r>
          </w:p>
        </w:tc>
        <w:tc>
          <w:tcPr>
            <w:tcW w:w="2386" w:type="dxa"/>
            <w:shd w:val="clear" w:color="auto" w:fill="auto"/>
            <w:vAlign w:val="center"/>
          </w:tcPr>
          <w:p w:rsidR="000D376F" w:rsidRPr="004E057D" w:rsidRDefault="000D376F" w:rsidP="000812BA">
            <w:pPr>
              <w:autoSpaceDE w:val="0"/>
              <w:autoSpaceDN w:val="0"/>
              <w:adjustRightInd w:val="0"/>
              <w:spacing w:line="360" w:lineRule="auto"/>
              <w:jc w:val="center"/>
              <w:rPr>
                <w:rFonts w:ascii="Arial" w:hAnsi="Arial" w:cs="Arial"/>
                <w:sz w:val="20"/>
                <w:szCs w:val="20"/>
              </w:rPr>
            </w:pPr>
            <w:r>
              <w:rPr>
                <w:rFonts w:ascii="Arial" w:hAnsi="Arial" w:cs="Arial"/>
                <w:sz w:val="20"/>
                <w:szCs w:val="20"/>
              </w:rPr>
              <w:t>1,3</w:t>
            </w:r>
            <w:r w:rsidRPr="004E057D">
              <w:rPr>
                <w:rFonts w:ascii="Arial" w:hAnsi="Arial" w:cs="Arial"/>
                <w:sz w:val="20"/>
                <w:szCs w:val="20"/>
              </w:rPr>
              <w:t>00.00</w:t>
            </w:r>
          </w:p>
        </w:tc>
        <w:tc>
          <w:tcPr>
            <w:tcW w:w="2387" w:type="dxa"/>
            <w:shd w:val="clear" w:color="auto" w:fill="auto"/>
            <w:vAlign w:val="center"/>
          </w:tcPr>
          <w:p w:rsidR="000D376F" w:rsidRPr="004E057D" w:rsidRDefault="000D376F" w:rsidP="000812BA">
            <w:pPr>
              <w:autoSpaceDE w:val="0"/>
              <w:autoSpaceDN w:val="0"/>
              <w:adjustRightInd w:val="0"/>
              <w:spacing w:line="360" w:lineRule="auto"/>
              <w:jc w:val="center"/>
              <w:rPr>
                <w:rFonts w:ascii="Arial" w:hAnsi="Arial" w:cs="Arial"/>
                <w:sz w:val="20"/>
                <w:szCs w:val="20"/>
              </w:rPr>
            </w:pPr>
            <w:r>
              <w:rPr>
                <w:rFonts w:ascii="Arial" w:hAnsi="Arial" w:cs="Arial"/>
                <w:sz w:val="20"/>
                <w:szCs w:val="20"/>
              </w:rPr>
              <w:t>98</w:t>
            </w:r>
            <w:r w:rsidRPr="004E057D">
              <w:rPr>
                <w:rFonts w:ascii="Arial" w:hAnsi="Arial" w:cs="Arial"/>
                <w:sz w:val="20"/>
                <w:szCs w:val="20"/>
              </w:rPr>
              <w:t>0.00</w:t>
            </w:r>
          </w:p>
        </w:tc>
      </w:tr>
      <w:tr w:rsidR="000D376F" w:rsidRPr="004E057D" w:rsidTr="000812BA">
        <w:tc>
          <w:tcPr>
            <w:tcW w:w="2386"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sz w:val="20"/>
                <w:szCs w:val="20"/>
              </w:rPr>
            </w:pPr>
            <w:r w:rsidRPr="004E057D">
              <w:rPr>
                <w:rFonts w:ascii="Arial" w:hAnsi="Arial" w:cs="Arial"/>
                <w:sz w:val="20"/>
                <w:szCs w:val="20"/>
              </w:rPr>
              <w:t>CARTON Y PAJA</w:t>
            </w:r>
          </w:p>
        </w:tc>
        <w:tc>
          <w:tcPr>
            <w:tcW w:w="2386" w:type="dxa"/>
            <w:shd w:val="clear" w:color="auto" w:fill="auto"/>
            <w:vAlign w:val="center"/>
          </w:tcPr>
          <w:p w:rsidR="000D376F" w:rsidRPr="004E057D" w:rsidRDefault="000D376F" w:rsidP="000812BA">
            <w:pPr>
              <w:autoSpaceDE w:val="0"/>
              <w:autoSpaceDN w:val="0"/>
              <w:adjustRightInd w:val="0"/>
              <w:spacing w:line="360" w:lineRule="auto"/>
              <w:jc w:val="center"/>
              <w:rPr>
                <w:rFonts w:ascii="Arial" w:hAnsi="Arial" w:cs="Arial"/>
                <w:sz w:val="20"/>
                <w:szCs w:val="20"/>
              </w:rPr>
            </w:pPr>
            <w:r>
              <w:rPr>
                <w:rFonts w:ascii="Arial" w:hAnsi="Arial" w:cs="Arial"/>
                <w:sz w:val="20"/>
                <w:szCs w:val="20"/>
              </w:rPr>
              <w:t>98</w:t>
            </w:r>
            <w:r w:rsidRPr="004E057D">
              <w:rPr>
                <w:rFonts w:ascii="Arial" w:hAnsi="Arial" w:cs="Arial"/>
                <w:sz w:val="20"/>
                <w:szCs w:val="20"/>
              </w:rPr>
              <w:t>0.00</w:t>
            </w:r>
          </w:p>
        </w:tc>
        <w:tc>
          <w:tcPr>
            <w:tcW w:w="2386" w:type="dxa"/>
            <w:shd w:val="clear" w:color="auto" w:fill="auto"/>
            <w:vAlign w:val="center"/>
          </w:tcPr>
          <w:p w:rsidR="000D376F" w:rsidRPr="004E057D" w:rsidRDefault="000D376F" w:rsidP="000812BA">
            <w:pPr>
              <w:autoSpaceDE w:val="0"/>
              <w:autoSpaceDN w:val="0"/>
              <w:adjustRightInd w:val="0"/>
              <w:spacing w:line="360" w:lineRule="auto"/>
              <w:jc w:val="center"/>
              <w:rPr>
                <w:rFonts w:ascii="Arial" w:hAnsi="Arial" w:cs="Arial"/>
                <w:sz w:val="20"/>
                <w:szCs w:val="20"/>
              </w:rPr>
            </w:pPr>
            <w:r>
              <w:rPr>
                <w:rFonts w:ascii="Arial" w:hAnsi="Arial" w:cs="Arial"/>
                <w:sz w:val="20"/>
                <w:szCs w:val="20"/>
              </w:rPr>
              <w:t>79</w:t>
            </w:r>
            <w:r w:rsidRPr="004E057D">
              <w:rPr>
                <w:rFonts w:ascii="Arial" w:hAnsi="Arial" w:cs="Arial"/>
                <w:sz w:val="20"/>
                <w:szCs w:val="20"/>
              </w:rPr>
              <w:t>0.00</w:t>
            </w:r>
          </w:p>
        </w:tc>
        <w:tc>
          <w:tcPr>
            <w:tcW w:w="2387" w:type="dxa"/>
            <w:shd w:val="clear" w:color="auto" w:fill="auto"/>
            <w:vAlign w:val="center"/>
          </w:tcPr>
          <w:p w:rsidR="000D376F" w:rsidRPr="004E057D" w:rsidRDefault="000D376F" w:rsidP="000812BA">
            <w:pPr>
              <w:autoSpaceDE w:val="0"/>
              <w:autoSpaceDN w:val="0"/>
              <w:adjustRightInd w:val="0"/>
              <w:spacing w:line="360" w:lineRule="auto"/>
              <w:jc w:val="center"/>
              <w:rPr>
                <w:rFonts w:ascii="Arial" w:hAnsi="Arial" w:cs="Arial"/>
                <w:sz w:val="20"/>
                <w:szCs w:val="20"/>
              </w:rPr>
            </w:pPr>
            <w:r>
              <w:rPr>
                <w:rFonts w:ascii="Arial" w:hAnsi="Arial" w:cs="Arial"/>
                <w:sz w:val="20"/>
                <w:szCs w:val="20"/>
              </w:rPr>
              <w:t>59</w:t>
            </w:r>
            <w:r w:rsidRPr="004E057D">
              <w:rPr>
                <w:rFonts w:ascii="Arial" w:hAnsi="Arial" w:cs="Arial"/>
                <w:sz w:val="20"/>
                <w:szCs w:val="20"/>
              </w:rPr>
              <w:t>0.00</w:t>
            </w:r>
          </w:p>
        </w:tc>
      </w:tr>
    </w:tbl>
    <w:p w:rsidR="000D376F" w:rsidRDefault="000D376F" w:rsidP="000D376F">
      <w:pPr>
        <w:autoSpaceDE w:val="0"/>
        <w:autoSpaceDN w:val="0"/>
        <w:adjustRightInd w:val="0"/>
        <w:spacing w:line="360" w:lineRule="auto"/>
        <w:jc w:val="center"/>
        <w:rPr>
          <w:rFonts w:ascii="Arial" w:hAnsi="Arial" w:cs="Arial"/>
          <w:b/>
          <w:bCs/>
          <w:sz w:val="20"/>
          <w:szCs w:val="20"/>
        </w:rPr>
      </w:pPr>
    </w:p>
    <w:p w:rsidR="000D376F" w:rsidRPr="004E057D" w:rsidRDefault="000D376F" w:rsidP="000D376F">
      <w:pPr>
        <w:autoSpaceDE w:val="0"/>
        <w:autoSpaceDN w:val="0"/>
        <w:adjustRightInd w:val="0"/>
        <w:spacing w:line="360" w:lineRule="auto"/>
        <w:jc w:val="cente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03"/>
        <w:gridCol w:w="2907"/>
      </w:tblGrid>
      <w:tr w:rsidR="000D376F" w:rsidRPr="004E057D" w:rsidTr="000812BA">
        <w:tc>
          <w:tcPr>
            <w:tcW w:w="3181" w:type="dxa"/>
            <w:tcBorders>
              <w:bottom w:val="nil"/>
            </w:tcBorders>
            <w:shd w:val="clear" w:color="auto" w:fill="auto"/>
          </w:tcPr>
          <w:p w:rsidR="000D376F" w:rsidRPr="004E057D" w:rsidRDefault="000D376F" w:rsidP="000812BA">
            <w:pPr>
              <w:autoSpaceDE w:val="0"/>
              <w:autoSpaceDN w:val="0"/>
              <w:adjustRightInd w:val="0"/>
              <w:rPr>
                <w:rFonts w:ascii="Arial" w:hAnsi="Arial" w:cs="Arial"/>
                <w:b/>
                <w:bCs/>
                <w:color w:val="000000"/>
                <w:sz w:val="20"/>
                <w:szCs w:val="20"/>
              </w:rPr>
            </w:pPr>
          </w:p>
        </w:tc>
        <w:tc>
          <w:tcPr>
            <w:tcW w:w="3182" w:type="dxa"/>
            <w:shd w:val="clear" w:color="auto" w:fill="auto"/>
          </w:tcPr>
          <w:p w:rsidR="000D376F" w:rsidRPr="004E057D" w:rsidRDefault="000D376F" w:rsidP="000812BA">
            <w:pPr>
              <w:autoSpaceDE w:val="0"/>
              <w:autoSpaceDN w:val="0"/>
              <w:adjustRightInd w:val="0"/>
              <w:jc w:val="center"/>
              <w:rPr>
                <w:rFonts w:ascii="Arial" w:hAnsi="Arial" w:cs="Arial"/>
                <w:color w:val="000000"/>
                <w:sz w:val="20"/>
                <w:szCs w:val="20"/>
              </w:rPr>
            </w:pPr>
            <w:r w:rsidRPr="004E057D">
              <w:rPr>
                <w:rFonts w:ascii="Arial" w:hAnsi="Arial" w:cs="Arial"/>
                <w:color w:val="000000"/>
                <w:sz w:val="20"/>
                <w:szCs w:val="20"/>
              </w:rPr>
              <w:t>CONCRETO</w:t>
            </w:r>
          </w:p>
        </w:tc>
        <w:tc>
          <w:tcPr>
            <w:tcW w:w="3182" w:type="dxa"/>
            <w:shd w:val="clear" w:color="auto" w:fill="auto"/>
          </w:tcPr>
          <w:p w:rsidR="000D376F" w:rsidRPr="004E057D" w:rsidRDefault="000D376F" w:rsidP="000812BA">
            <w:pPr>
              <w:autoSpaceDE w:val="0"/>
              <w:autoSpaceDN w:val="0"/>
              <w:adjustRightInd w:val="0"/>
              <w:rPr>
                <w:rFonts w:ascii="Arial" w:hAnsi="Arial" w:cs="Arial"/>
                <w:color w:val="000000"/>
                <w:sz w:val="20"/>
                <w:szCs w:val="20"/>
              </w:rPr>
            </w:pPr>
            <w:r w:rsidRPr="004E057D">
              <w:rPr>
                <w:rFonts w:ascii="Arial" w:hAnsi="Arial" w:cs="Arial"/>
                <w:color w:val="000000"/>
                <w:sz w:val="20"/>
                <w:szCs w:val="20"/>
              </w:rPr>
              <w:t xml:space="preserve">Muros de mampostería o block; techos de concreto armado; muebles de baños completos de buena calidad; drenaje entubado; aplanados con estuco o molduras; lambrines de pasta, azulejos, piso de cerámica, mármol o cantera; puertas y ventanas de madera, herrería o aluminio. </w:t>
            </w:r>
          </w:p>
        </w:tc>
      </w:tr>
      <w:tr w:rsidR="000D376F" w:rsidRPr="004E057D" w:rsidTr="000812BA">
        <w:tc>
          <w:tcPr>
            <w:tcW w:w="3181" w:type="dxa"/>
            <w:tcBorders>
              <w:top w:val="nil"/>
              <w:bottom w:val="nil"/>
            </w:tcBorders>
            <w:shd w:val="clear" w:color="auto" w:fill="auto"/>
          </w:tcPr>
          <w:p w:rsidR="000D376F" w:rsidRPr="004E057D" w:rsidRDefault="000D376F" w:rsidP="000812BA">
            <w:pPr>
              <w:autoSpaceDE w:val="0"/>
              <w:autoSpaceDN w:val="0"/>
              <w:adjustRightInd w:val="0"/>
              <w:jc w:val="center"/>
              <w:rPr>
                <w:rFonts w:ascii="Arial" w:hAnsi="Arial" w:cs="Arial"/>
                <w:b/>
                <w:bCs/>
                <w:color w:val="000000"/>
                <w:sz w:val="20"/>
                <w:szCs w:val="20"/>
              </w:rPr>
            </w:pPr>
          </w:p>
          <w:p w:rsidR="000D376F" w:rsidRPr="004E057D" w:rsidRDefault="000D376F" w:rsidP="000812BA">
            <w:pPr>
              <w:autoSpaceDE w:val="0"/>
              <w:autoSpaceDN w:val="0"/>
              <w:adjustRightInd w:val="0"/>
              <w:jc w:val="center"/>
              <w:rPr>
                <w:rFonts w:ascii="Arial" w:hAnsi="Arial" w:cs="Arial"/>
                <w:b/>
                <w:bCs/>
                <w:color w:val="000000"/>
                <w:sz w:val="20"/>
                <w:szCs w:val="20"/>
              </w:rPr>
            </w:pPr>
          </w:p>
          <w:p w:rsidR="000D376F" w:rsidRPr="004E057D" w:rsidRDefault="000D376F" w:rsidP="000812BA">
            <w:pPr>
              <w:autoSpaceDE w:val="0"/>
              <w:autoSpaceDN w:val="0"/>
              <w:adjustRightInd w:val="0"/>
              <w:jc w:val="center"/>
              <w:rPr>
                <w:rFonts w:ascii="Arial" w:hAnsi="Arial" w:cs="Arial"/>
                <w:b/>
                <w:bCs/>
                <w:color w:val="000000"/>
                <w:sz w:val="20"/>
                <w:szCs w:val="20"/>
              </w:rPr>
            </w:pPr>
          </w:p>
          <w:p w:rsidR="000D376F" w:rsidRPr="004E057D" w:rsidRDefault="000D376F" w:rsidP="000812BA">
            <w:pPr>
              <w:autoSpaceDE w:val="0"/>
              <w:autoSpaceDN w:val="0"/>
              <w:adjustRightInd w:val="0"/>
              <w:jc w:val="center"/>
              <w:rPr>
                <w:rFonts w:ascii="Arial" w:hAnsi="Arial" w:cs="Arial"/>
                <w:b/>
                <w:bCs/>
                <w:color w:val="000000"/>
                <w:sz w:val="20"/>
                <w:szCs w:val="20"/>
              </w:rPr>
            </w:pPr>
          </w:p>
          <w:p w:rsidR="000D376F" w:rsidRPr="004E057D" w:rsidRDefault="000D376F" w:rsidP="000812BA">
            <w:pPr>
              <w:autoSpaceDE w:val="0"/>
              <w:autoSpaceDN w:val="0"/>
              <w:adjustRightInd w:val="0"/>
              <w:jc w:val="center"/>
              <w:rPr>
                <w:rFonts w:ascii="Arial" w:hAnsi="Arial" w:cs="Arial"/>
                <w:b/>
                <w:bCs/>
                <w:color w:val="000000"/>
                <w:sz w:val="20"/>
                <w:szCs w:val="20"/>
              </w:rPr>
            </w:pPr>
            <w:r w:rsidRPr="004E057D">
              <w:rPr>
                <w:rFonts w:ascii="Arial" w:hAnsi="Arial" w:cs="Arial"/>
                <w:b/>
                <w:bCs/>
                <w:color w:val="000000"/>
                <w:sz w:val="20"/>
                <w:szCs w:val="20"/>
              </w:rPr>
              <w:t>CONSTRUCCIONES</w:t>
            </w:r>
          </w:p>
        </w:tc>
        <w:tc>
          <w:tcPr>
            <w:tcW w:w="3182" w:type="dxa"/>
            <w:shd w:val="clear" w:color="auto" w:fill="auto"/>
          </w:tcPr>
          <w:p w:rsidR="000D376F" w:rsidRPr="004E057D" w:rsidRDefault="000D376F" w:rsidP="000812BA">
            <w:pPr>
              <w:autoSpaceDE w:val="0"/>
              <w:autoSpaceDN w:val="0"/>
              <w:adjustRightInd w:val="0"/>
              <w:jc w:val="center"/>
              <w:rPr>
                <w:rFonts w:ascii="Arial" w:hAnsi="Arial" w:cs="Arial"/>
                <w:color w:val="000000"/>
                <w:sz w:val="20"/>
                <w:szCs w:val="20"/>
              </w:rPr>
            </w:pPr>
            <w:r w:rsidRPr="004E057D">
              <w:rPr>
                <w:rFonts w:ascii="Arial" w:hAnsi="Arial" w:cs="Arial"/>
                <w:color w:val="000000"/>
                <w:sz w:val="20"/>
                <w:szCs w:val="20"/>
              </w:rPr>
              <w:t>HIERRO Y ROLLIZOS</w:t>
            </w:r>
          </w:p>
        </w:tc>
        <w:tc>
          <w:tcPr>
            <w:tcW w:w="3182" w:type="dxa"/>
            <w:shd w:val="clear" w:color="auto" w:fill="auto"/>
          </w:tcPr>
          <w:p w:rsidR="000D376F" w:rsidRPr="004E057D" w:rsidRDefault="000D376F" w:rsidP="000812BA">
            <w:pPr>
              <w:autoSpaceDE w:val="0"/>
              <w:autoSpaceDN w:val="0"/>
              <w:adjustRightInd w:val="0"/>
              <w:rPr>
                <w:rFonts w:ascii="Arial" w:hAnsi="Arial" w:cs="Arial"/>
                <w:color w:val="000000"/>
                <w:sz w:val="20"/>
                <w:szCs w:val="20"/>
              </w:rPr>
            </w:pPr>
            <w:r w:rsidRPr="004E057D">
              <w:rPr>
                <w:rFonts w:ascii="Arial" w:hAnsi="Arial" w:cs="Arial"/>
                <w:color w:val="000000"/>
                <w:sz w:val="20"/>
                <w:szCs w:val="20"/>
              </w:rPr>
              <w:t>Muros de mampostería o block; techos con vigas de madera o hierro; muebles de baños completos de mediana calidad; lambrines de pasta, azulejo o cerámico; pisos de cerámica; puertas y ventanas de madera o herrería.</w:t>
            </w:r>
          </w:p>
        </w:tc>
      </w:tr>
      <w:tr w:rsidR="000D376F" w:rsidRPr="004E057D" w:rsidTr="000812BA">
        <w:tc>
          <w:tcPr>
            <w:tcW w:w="3181" w:type="dxa"/>
            <w:tcBorders>
              <w:top w:val="nil"/>
              <w:bottom w:val="nil"/>
            </w:tcBorders>
            <w:shd w:val="clear" w:color="auto" w:fill="auto"/>
          </w:tcPr>
          <w:p w:rsidR="000D376F" w:rsidRPr="004E057D" w:rsidRDefault="000D376F" w:rsidP="000812BA">
            <w:pPr>
              <w:autoSpaceDE w:val="0"/>
              <w:autoSpaceDN w:val="0"/>
              <w:adjustRightInd w:val="0"/>
              <w:rPr>
                <w:rFonts w:ascii="Arial" w:hAnsi="Arial" w:cs="Arial"/>
                <w:b/>
                <w:bCs/>
                <w:color w:val="000000"/>
                <w:sz w:val="20"/>
                <w:szCs w:val="20"/>
              </w:rPr>
            </w:pPr>
          </w:p>
        </w:tc>
        <w:tc>
          <w:tcPr>
            <w:tcW w:w="3182" w:type="dxa"/>
            <w:shd w:val="clear" w:color="auto" w:fill="auto"/>
          </w:tcPr>
          <w:p w:rsidR="000D376F" w:rsidRPr="004E057D" w:rsidRDefault="000D376F" w:rsidP="000812BA">
            <w:pPr>
              <w:autoSpaceDE w:val="0"/>
              <w:autoSpaceDN w:val="0"/>
              <w:adjustRightInd w:val="0"/>
              <w:jc w:val="center"/>
              <w:rPr>
                <w:rFonts w:ascii="Arial" w:hAnsi="Arial" w:cs="Arial"/>
                <w:color w:val="000000"/>
                <w:sz w:val="20"/>
                <w:szCs w:val="20"/>
              </w:rPr>
            </w:pPr>
            <w:r w:rsidRPr="004E057D">
              <w:rPr>
                <w:rFonts w:ascii="Arial" w:hAnsi="Arial" w:cs="Arial"/>
                <w:color w:val="000000"/>
                <w:sz w:val="20"/>
                <w:szCs w:val="20"/>
              </w:rPr>
              <w:t>ZINC, ASBESTO Y TEJA</w:t>
            </w:r>
          </w:p>
        </w:tc>
        <w:tc>
          <w:tcPr>
            <w:tcW w:w="3182" w:type="dxa"/>
            <w:shd w:val="clear" w:color="auto" w:fill="auto"/>
          </w:tcPr>
          <w:p w:rsidR="000D376F" w:rsidRPr="004E057D" w:rsidRDefault="000D376F" w:rsidP="000812BA">
            <w:pPr>
              <w:autoSpaceDE w:val="0"/>
              <w:autoSpaceDN w:val="0"/>
              <w:adjustRightInd w:val="0"/>
              <w:rPr>
                <w:rFonts w:ascii="Arial" w:hAnsi="Arial" w:cs="Arial"/>
                <w:b/>
                <w:bCs/>
                <w:color w:val="000000"/>
                <w:sz w:val="20"/>
                <w:szCs w:val="20"/>
              </w:rPr>
            </w:pPr>
            <w:r w:rsidRPr="004E057D">
              <w:rPr>
                <w:rFonts w:ascii="Arial" w:hAnsi="Arial" w:cs="Arial"/>
                <w:color w:val="000000"/>
                <w:sz w:val="20"/>
                <w:szCs w:val="20"/>
              </w:rPr>
              <w:t>Muros de mampostería o block; techos de teja, paja, lamina o similar; muebles de baños completos; pisos de pasta; puertas y ventanas de madera o herrería.</w:t>
            </w:r>
          </w:p>
        </w:tc>
      </w:tr>
      <w:tr w:rsidR="000D376F" w:rsidRPr="004E057D" w:rsidTr="000812BA">
        <w:tc>
          <w:tcPr>
            <w:tcW w:w="3181" w:type="dxa"/>
            <w:tcBorders>
              <w:top w:val="nil"/>
            </w:tcBorders>
            <w:shd w:val="clear" w:color="auto" w:fill="auto"/>
          </w:tcPr>
          <w:p w:rsidR="000D376F" w:rsidRPr="004E057D" w:rsidRDefault="000D376F" w:rsidP="000812BA">
            <w:pPr>
              <w:autoSpaceDE w:val="0"/>
              <w:autoSpaceDN w:val="0"/>
              <w:adjustRightInd w:val="0"/>
              <w:rPr>
                <w:rFonts w:ascii="Arial" w:hAnsi="Arial" w:cs="Arial"/>
                <w:b/>
                <w:bCs/>
                <w:color w:val="000000"/>
                <w:sz w:val="20"/>
                <w:szCs w:val="20"/>
              </w:rPr>
            </w:pPr>
          </w:p>
        </w:tc>
        <w:tc>
          <w:tcPr>
            <w:tcW w:w="3182" w:type="dxa"/>
            <w:shd w:val="clear" w:color="auto" w:fill="auto"/>
          </w:tcPr>
          <w:p w:rsidR="000D376F" w:rsidRPr="004E057D" w:rsidRDefault="000D376F" w:rsidP="000812BA">
            <w:pPr>
              <w:autoSpaceDE w:val="0"/>
              <w:autoSpaceDN w:val="0"/>
              <w:adjustRightInd w:val="0"/>
              <w:jc w:val="center"/>
              <w:rPr>
                <w:rFonts w:ascii="Arial" w:hAnsi="Arial" w:cs="Arial"/>
                <w:color w:val="000000"/>
                <w:sz w:val="20"/>
                <w:szCs w:val="20"/>
              </w:rPr>
            </w:pPr>
            <w:r w:rsidRPr="004E057D">
              <w:rPr>
                <w:rFonts w:ascii="Arial" w:hAnsi="Arial" w:cs="Arial"/>
                <w:color w:val="000000"/>
                <w:sz w:val="20"/>
                <w:szCs w:val="20"/>
              </w:rPr>
              <w:t>CARTON Y PAJA</w:t>
            </w:r>
          </w:p>
        </w:tc>
        <w:tc>
          <w:tcPr>
            <w:tcW w:w="3182" w:type="dxa"/>
            <w:shd w:val="clear" w:color="auto" w:fill="auto"/>
          </w:tcPr>
          <w:p w:rsidR="000D376F" w:rsidRPr="004E057D" w:rsidRDefault="000D376F" w:rsidP="000812BA">
            <w:pPr>
              <w:autoSpaceDE w:val="0"/>
              <w:autoSpaceDN w:val="0"/>
              <w:adjustRightInd w:val="0"/>
              <w:rPr>
                <w:rFonts w:ascii="Arial" w:hAnsi="Arial" w:cs="Arial"/>
                <w:color w:val="000000"/>
                <w:sz w:val="20"/>
                <w:szCs w:val="20"/>
              </w:rPr>
            </w:pPr>
            <w:r w:rsidRPr="004E057D">
              <w:rPr>
                <w:rFonts w:ascii="Arial" w:hAnsi="Arial" w:cs="Arial"/>
                <w:color w:val="000000"/>
                <w:sz w:val="20"/>
                <w:szCs w:val="20"/>
              </w:rPr>
              <w:t>Muros de madera; techos de teja, paja, lamina o similar; pisos de tierra; puertas y ventanas de madera o herrería.</w:t>
            </w:r>
          </w:p>
        </w:tc>
      </w:tr>
    </w:tbl>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spacing w:line="360" w:lineRule="auto"/>
        <w:rPr>
          <w:rFonts w:ascii="Arial" w:hAnsi="Arial" w:cs="Arial"/>
          <w:sz w:val="20"/>
          <w:szCs w:val="20"/>
        </w:rPr>
      </w:pPr>
      <w:r w:rsidRPr="004E057D">
        <w:rPr>
          <w:rFonts w:ascii="Arial" w:hAnsi="Arial" w:cs="Arial"/>
          <w:sz w:val="20"/>
          <w:szCs w:val="20"/>
        </w:rPr>
        <w:t>Todas las construcciones existentes (tipo y calidad) que en su caso, no estén clasificadas se usara un valor genérico del tipo de construcción concreto de zona media correspondiente a $</w:t>
      </w:r>
      <w:r>
        <w:rPr>
          <w:rFonts w:ascii="Arial" w:hAnsi="Arial" w:cs="Arial"/>
          <w:sz w:val="20"/>
          <w:szCs w:val="20"/>
        </w:rPr>
        <w:t>3</w:t>
      </w:r>
      <w:r w:rsidRPr="004E057D">
        <w:rPr>
          <w:rFonts w:ascii="Arial" w:hAnsi="Arial" w:cs="Arial"/>
          <w:sz w:val="20"/>
          <w:szCs w:val="20"/>
        </w:rPr>
        <w:t>,</w:t>
      </w:r>
      <w:r>
        <w:rPr>
          <w:rFonts w:ascii="Arial" w:hAnsi="Arial" w:cs="Arial"/>
          <w:sz w:val="20"/>
          <w:szCs w:val="20"/>
        </w:rPr>
        <w:t>0</w:t>
      </w:r>
      <w:r w:rsidRPr="004E057D">
        <w:rPr>
          <w:rFonts w:ascii="Arial" w:hAnsi="Arial" w:cs="Arial"/>
          <w:sz w:val="20"/>
          <w:szCs w:val="20"/>
        </w:rPr>
        <w:t>00.00 /m2.</w:t>
      </w:r>
    </w:p>
    <w:p w:rsidR="000D376F" w:rsidRPr="004E057D" w:rsidRDefault="000D376F" w:rsidP="000D376F">
      <w:pPr>
        <w:spacing w:line="360" w:lineRule="auto"/>
        <w:rPr>
          <w:rFonts w:ascii="Arial" w:hAnsi="Arial" w:cs="Arial"/>
          <w:sz w:val="20"/>
          <w:szCs w:val="20"/>
        </w:rPr>
      </w:pPr>
    </w:p>
    <w:p w:rsidR="000D376F" w:rsidRPr="004E057D" w:rsidRDefault="000D376F" w:rsidP="000D376F">
      <w:pPr>
        <w:spacing w:line="360" w:lineRule="auto"/>
        <w:rPr>
          <w:rFonts w:ascii="Arial" w:hAnsi="Arial" w:cs="Arial"/>
          <w:sz w:val="20"/>
          <w:szCs w:val="20"/>
        </w:rPr>
      </w:pPr>
      <w:r w:rsidRPr="004E057D">
        <w:rPr>
          <w:rFonts w:ascii="Arial" w:hAnsi="Arial" w:cs="Arial"/>
          <w:sz w:val="20"/>
          <w:szCs w:val="20"/>
        </w:rPr>
        <w:t>Todo predio destinado a la actividad agropecuaria 10 al millar anual sobre el valor registrado o catastral, sin que la cantidad exceda a lo establecido por la legislación agraria federal para terrenos ejidales.</w:t>
      </w:r>
    </w:p>
    <w:p w:rsidR="000D376F" w:rsidRPr="004E057D" w:rsidRDefault="000D376F" w:rsidP="000D376F">
      <w:pPr>
        <w:spacing w:line="360" w:lineRule="auto"/>
        <w:rPr>
          <w:rFonts w:ascii="Arial" w:hAnsi="Arial" w:cs="Arial"/>
          <w:sz w:val="20"/>
          <w:szCs w:val="20"/>
        </w:rPr>
      </w:pPr>
    </w:p>
    <w:p w:rsidR="000D376F" w:rsidRPr="004E057D" w:rsidRDefault="000D376F" w:rsidP="000D376F">
      <w:pPr>
        <w:spacing w:line="360" w:lineRule="auto"/>
        <w:rPr>
          <w:rFonts w:ascii="Arial" w:hAnsi="Arial" w:cs="Arial"/>
          <w:sz w:val="20"/>
          <w:szCs w:val="20"/>
        </w:rPr>
      </w:pPr>
      <w:r w:rsidRPr="004E057D">
        <w:rPr>
          <w:rFonts w:ascii="Arial" w:hAnsi="Arial" w:cs="Arial"/>
          <w:sz w:val="20"/>
          <w:szCs w:val="20"/>
        </w:rPr>
        <w:t>El impuesto predial se causará por predios urbanos y rústicos con o sin construcción, de acuerdo a la siguiente:</w:t>
      </w:r>
    </w:p>
    <w:p w:rsidR="000D376F" w:rsidRPr="004E057D" w:rsidRDefault="000D376F" w:rsidP="000D376F">
      <w:pPr>
        <w:spacing w:line="360" w:lineRule="auto"/>
        <w:jc w:val="center"/>
        <w:rPr>
          <w:rFonts w:ascii="Arial" w:hAnsi="Arial" w:cs="Arial"/>
          <w:b/>
          <w:bCs/>
          <w:sz w:val="20"/>
          <w:szCs w:val="20"/>
        </w:rPr>
      </w:pPr>
    </w:p>
    <w:p w:rsidR="000D376F" w:rsidRPr="004E057D" w:rsidRDefault="000D376F" w:rsidP="000D376F">
      <w:pPr>
        <w:spacing w:line="360" w:lineRule="auto"/>
        <w:jc w:val="center"/>
        <w:rPr>
          <w:rFonts w:ascii="Arial" w:hAnsi="Arial" w:cs="Arial"/>
          <w:b/>
          <w:bCs/>
          <w:sz w:val="20"/>
          <w:szCs w:val="20"/>
        </w:rPr>
      </w:pPr>
      <w:r w:rsidRPr="004E057D">
        <w:rPr>
          <w:rFonts w:ascii="Arial" w:hAnsi="Arial" w:cs="Arial"/>
          <w:b/>
          <w:bCs/>
          <w:sz w:val="20"/>
          <w:szCs w:val="20"/>
        </w:rPr>
        <w:t>TARIFA: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2215"/>
        <w:gridCol w:w="2171"/>
        <w:gridCol w:w="2227"/>
      </w:tblGrid>
      <w:tr w:rsidR="000D376F" w:rsidRPr="004E057D" w:rsidTr="000812BA">
        <w:tc>
          <w:tcPr>
            <w:tcW w:w="2386" w:type="dxa"/>
            <w:shd w:val="clear" w:color="auto" w:fill="auto"/>
          </w:tcPr>
          <w:p w:rsidR="000D376F" w:rsidRPr="004E057D" w:rsidRDefault="000D376F" w:rsidP="000812BA">
            <w:pPr>
              <w:adjustRightInd w:val="0"/>
              <w:jc w:val="center"/>
              <w:rPr>
                <w:rFonts w:ascii="Arial" w:hAnsi="Arial" w:cs="Arial"/>
                <w:b/>
                <w:bCs/>
                <w:sz w:val="20"/>
                <w:szCs w:val="20"/>
              </w:rPr>
            </w:pPr>
          </w:p>
          <w:p w:rsidR="000D376F" w:rsidRPr="004E057D" w:rsidRDefault="000D376F" w:rsidP="000812BA">
            <w:pPr>
              <w:adjustRightInd w:val="0"/>
              <w:jc w:val="center"/>
              <w:rPr>
                <w:rFonts w:ascii="Arial" w:hAnsi="Arial" w:cs="Arial"/>
                <w:b/>
                <w:bCs/>
                <w:sz w:val="20"/>
                <w:szCs w:val="20"/>
              </w:rPr>
            </w:pPr>
            <w:r w:rsidRPr="004E057D">
              <w:rPr>
                <w:rFonts w:ascii="Arial" w:hAnsi="Arial" w:cs="Arial"/>
                <w:b/>
                <w:bCs/>
                <w:sz w:val="20"/>
                <w:szCs w:val="20"/>
              </w:rPr>
              <w:t>Límite inferior</w:t>
            </w:r>
          </w:p>
          <w:p w:rsidR="000D376F" w:rsidRPr="004E057D" w:rsidRDefault="000D376F" w:rsidP="000812BA">
            <w:pPr>
              <w:spacing w:line="360" w:lineRule="auto"/>
              <w:jc w:val="center"/>
              <w:rPr>
                <w:rFonts w:ascii="Arial" w:hAnsi="Arial" w:cs="Arial"/>
                <w:b/>
                <w:bCs/>
                <w:sz w:val="20"/>
                <w:szCs w:val="20"/>
              </w:rPr>
            </w:pPr>
            <w:r w:rsidRPr="004E057D">
              <w:rPr>
                <w:rFonts w:ascii="Arial" w:hAnsi="Arial" w:cs="Arial"/>
                <w:b/>
                <w:bCs/>
                <w:sz w:val="20"/>
                <w:szCs w:val="20"/>
              </w:rPr>
              <w:t>($)</w:t>
            </w:r>
          </w:p>
        </w:tc>
        <w:tc>
          <w:tcPr>
            <w:tcW w:w="2386" w:type="dxa"/>
            <w:shd w:val="clear" w:color="auto" w:fill="auto"/>
          </w:tcPr>
          <w:p w:rsidR="000D376F" w:rsidRPr="004E057D" w:rsidRDefault="000D376F" w:rsidP="000812BA">
            <w:pPr>
              <w:adjustRightInd w:val="0"/>
              <w:jc w:val="center"/>
              <w:rPr>
                <w:rFonts w:ascii="Arial" w:hAnsi="Arial" w:cs="Arial"/>
                <w:b/>
                <w:bCs/>
                <w:sz w:val="20"/>
                <w:szCs w:val="20"/>
              </w:rPr>
            </w:pPr>
          </w:p>
          <w:p w:rsidR="000D376F" w:rsidRPr="004E057D" w:rsidRDefault="000D376F" w:rsidP="000812BA">
            <w:pPr>
              <w:adjustRightInd w:val="0"/>
              <w:jc w:val="center"/>
              <w:rPr>
                <w:rFonts w:ascii="Arial" w:hAnsi="Arial" w:cs="Arial"/>
                <w:b/>
                <w:bCs/>
                <w:sz w:val="20"/>
                <w:szCs w:val="20"/>
              </w:rPr>
            </w:pPr>
            <w:r w:rsidRPr="004E057D">
              <w:rPr>
                <w:rFonts w:ascii="Arial" w:hAnsi="Arial" w:cs="Arial"/>
                <w:b/>
                <w:bCs/>
                <w:sz w:val="20"/>
                <w:szCs w:val="20"/>
              </w:rPr>
              <w:t>Límite superior</w:t>
            </w:r>
          </w:p>
          <w:p w:rsidR="000D376F" w:rsidRPr="004E057D" w:rsidRDefault="000D376F" w:rsidP="000812BA">
            <w:pPr>
              <w:spacing w:line="360" w:lineRule="auto"/>
              <w:jc w:val="center"/>
              <w:rPr>
                <w:rFonts w:ascii="Arial" w:hAnsi="Arial" w:cs="Arial"/>
                <w:b/>
                <w:bCs/>
                <w:sz w:val="20"/>
                <w:szCs w:val="20"/>
              </w:rPr>
            </w:pPr>
            <w:r w:rsidRPr="004E057D">
              <w:rPr>
                <w:rFonts w:ascii="Arial" w:hAnsi="Arial" w:cs="Arial"/>
                <w:b/>
                <w:bCs/>
                <w:sz w:val="20"/>
                <w:szCs w:val="20"/>
              </w:rPr>
              <w:t>($)</w:t>
            </w:r>
          </w:p>
        </w:tc>
        <w:tc>
          <w:tcPr>
            <w:tcW w:w="2386" w:type="dxa"/>
            <w:shd w:val="clear" w:color="auto" w:fill="auto"/>
          </w:tcPr>
          <w:p w:rsidR="000D376F" w:rsidRPr="004E057D" w:rsidRDefault="000D376F" w:rsidP="000812BA">
            <w:pPr>
              <w:adjustRightInd w:val="0"/>
              <w:jc w:val="center"/>
              <w:rPr>
                <w:rFonts w:ascii="Arial" w:hAnsi="Arial" w:cs="Arial"/>
                <w:b/>
                <w:bCs/>
                <w:sz w:val="20"/>
                <w:szCs w:val="20"/>
              </w:rPr>
            </w:pPr>
          </w:p>
          <w:p w:rsidR="000D376F" w:rsidRPr="004E057D" w:rsidRDefault="000D376F" w:rsidP="000812BA">
            <w:pPr>
              <w:adjustRightInd w:val="0"/>
              <w:jc w:val="center"/>
              <w:rPr>
                <w:rFonts w:ascii="Arial" w:hAnsi="Arial" w:cs="Arial"/>
                <w:b/>
                <w:bCs/>
                <w:sz w:val="20"/>
                <w:szCs w:val="20"/>
              </w:rPr>
            </w:pPr>
            <w:r w:rsidRPr="004E057D">
              <w:rPr>
                <w:rFonts w:ascii="Arial" w:hAnsi="Arial" w:cs="Arial"/>
                <w:b/>
                <w:bCs/>
                <w:sz w:val="20"/>
                <w:szCs w:val="20"/>
              </w:rPr>
              <w:t>Cuota Fija Anual</w:t>
            </w:r>
          </w:p>
          <w:p w:rsidR="000D376F" w:rsidRPr="004E057D" w:rsidRDefault="000D376F" w:rsidP="000812BA">
            <w:pPr>
              <w:spacing w:line="360" w:lineRule="auto"/>
              <w:jc w:val="center"/>
              <w:rPr>
                <w:rFonts w:ascii="Arial" w:hAnsi="Arial" w:cs="Arial"/>
                <w:b/>
                <w:bCs/>
                <w:sz w:val="20"/>
                <w:szCs w:val="20"/>
              </w:rPr>
            </w:pPr>
            <w:r w:rsidRPr="004E057D">
              <w:rPr>
                <w:rFonts w:ascii="Arial" w:hAnsi="Arial" w:cs="Arial"/>
                <w:b/>
                <w:bCs/>
                <w:sz w:val="20"/>
                <w:szCs w:val="20"/>
              </w:rPr>
              <w:t>($)</w:t>
            </w:r>
          </w:p>
        </w:tc>
        <w:tc>
          <w:tcPr>
            <w:tcW w:w="2387" w:type="dxa"/>
            <w:shd w:val="clear" w:color="auto" w:fill="auto"/>
          </w:tcPr>
          <w:p w:rsidR="000D376F" w:rsidRPr="004E057D" w:rsidRDefault="000D376F" w:rsidP="000812BA">
            <w:pPr>
              <w:spacing w:line="360" w:lineRule="auto"/>
              <w:jc w:val="center"/>
              <w:rPr>
                <w:rFonts w:ascii="Arial" w:hAnsi="Arial" w:cs="Arial"/>
                <w:b/>
                <w:bCs/>
                <w:sz w:val="20"/>
                <w:szCs w:val="20"/>
              </w:rPr>
            </w:pPr>
            <w:r w:rsidRPr="004E057D">
              <w:rPr>
                <w:rFonts w:ascii="Arial" w:hAnsi="Arial" w:cs="Arial"/>
                <w:b/>
                <w:bCs/>
                <w:sz w:val="20"/>
                <w:szCs w:val="20"/>
              </w:rPr>
              <w:t>Factor para aplicar al excedente del Límite inferior</w:t>
            </w:r>
          </w:p>
        </w:tc>
      </w:tr>
      <w:tr w:rsidR="000D376F" w:rsidRPr="004E057D" w:rsidTr="000812BA">
        <w:tc>
          <w:tcPr>
            <w:tcW w:w="2386"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$ 0.0</w:t>
            </w:r>
            <w:r>
              <w:rPr>
                <w:rFonts w:ascii="Arial" w:hAnsi="Arial" w:cs="Arial"/>
                <w:sz w:val="20"/>
                <w:szCs w:val="20"/>
              </w:rPr>
              <w:t>5</w:t>
            </w:r>
          </w:p>
        </w:tc>
        <w:tc>
          <w:tcPr>
            <w:tcW w:w="2386"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 xml:space="preserve">$ </w:t>
            </w:r>
            <w:r>
              <w:rPr>
                <w:rFonts w:ascii="Arial" w:hAnsi="Arial" w:cs="Arial"/>
                <w:sz w:val="20"/>
                <w:szCs w:val="20"/>
              </w:rPr>
              <w:t>7</w:t>
            </w:r>
            <w:r w:rsidRPr="004E057D">
              <w:rPr>
                <w:rFonts w:ascii="Arial" w:hAnsi="Arial" w:cs="Arial"/>
                <w:sz w:val="20"/>
                <w:szCs w:val="20"/>
              </w:rPr>
              <w:t>.000.00</w:t>
            </w:r>
          </w:p>
        </w:tc>
        <w:tc>
          <w:tcPr>
            <w:tcW w:w="2386"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 xml:space="preserve">$ </w:t>
            </w:r>
            <w:r>
              <w:rPr>
                <w:rFonts w:ascii="Arial" w:hAnsi="Arial" w:cs="Arial"/>
                <w:sz w:val="20"/>
                <w:szCs w:val="20"/>
              </w:rPr>
              <w:t>20</w:t>
            </w:r>
            <w:r w:rsidRPr="004E057D">
              <w:rPr>
                <w:rFonts w:ascii="Arial" w:hAnsi="Arial" w:cs="Arial"/>
                <w:sz w:val="20"/>
                <w:szCs w:val="20"/>
              </w:rPr>
              <w:t>.00</w:t>
            </w:r>
          </w:p>
        </w:tc>
        <w:tc>
          <w:tcPr>
            <w:tcW w:w="2387"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0.000</w:t>
            </w:r>
            <w:r>
              <w:rPr>
                <w:rFonts w:ascii="Arial" w:hAnsi="Arial" w:cs="Arial"/>
                <w:sz w:val="20"/>
                <w:szCs w:val="20"/>
              </w:rPr>
              <w:t>7</w:t>
            </w:r>
          </w:p>
        </w:tc>
      </w:tr>
      <w:tr w:rsidR="000D376F" w:rsidRPr="004E057D" w:rsidTr="000812BA">
        <w:tc>
          <w:tcPr>
            <w:tcW w:w="2386"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 xml:space="preserve">$ </w:t>
            </w:r>
            <w:r>
              <w:rPr>
                <w:rFonts w:ascii="Arial" w:hAnsi="Arial" w:cs="Arial"/>
                <w:sz w:val="20"/>
                <w:szCs w:val="20"/>
              </w:rPr>
              <w:t>6</w:t>
            </w:r>
            <w:r w:rsidRPr="004E057D">
              <w:rPr>
                <w:rFonts w:ascii="Arial" w:hAnsi="Arial" w:cs="Arial"/>
                <w:sz w:val="20"/>
                <w:szCs w:val="20"/>
              </w:rPr>
              <w:t>.000.01</w:t>
            </w:r>
          </w:p>
        </w:tc>
        <w:tc>
          <w:tcPr>
            <w:tcW w:w="2386"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 xml:space="preserve">$ </w:t>
            </w:r>
            <w:r>
              <w:rPr>
                <w:rFonts w:ascii="Arial" w:hAnsi="Arial" w:cs="Arial"/>
                <w:sz w:val="20"/>
                <w:szCs w:val="20"/>
              </w:rPr>
              <w:t>8</w:t>
            </w:r>
            <w:r w:rsidRPr="004E057D">
              <w:rPr>
                <w:rFonts w:ascii="Arial" w:hAnsi="Arial" w:cs="Arial"/>
                <w:sz w:val="20"/>
                <w:szCs w:val="20"/>
              </w:rPr>
              <w:t>.500.00</w:t>
            </w:r>
          </w:p>
        </w:tc>
        <w:tc>
          <w:tcPr>
            <w:tcW w:w="2386"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 xml:space="preserve">$ </w:t>
            </w:r>
            <w:r>
              <w:rPr>
                <w:rFonts w:ascii="Arial" w:hAnsi="Arial" w:cs="Arial"/>
                <w:sz w:val="20"/>
                <w:szCs w:val="20"/>
              </w:rPr>
              <w:t>23</w:t>
            </w:r>
            <w:r w:rsidRPr="004E057D">
              <w:rPr>
                <w:rFonts w:ascii="Arial" w:hAnsi="Arial" w:cs="Arial"/>
                <w:sz w:val="20"/>
                <w:szCs w:val="20"/>
              </w:rPr>
              <w:t>.00</w:t>
            </w:r>
          </w:p>
        </w:tc>
        <w:tc>
          <w:tcPr>
            <w:tcW w:w="2387"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0.001</w:t>
            </w:r>
            <w:r>
              <w:rPr>
                <w:rFonts w:ascii="Arial" w:hAnsi="Arial" w:cs="Arial"/>
                <w:sz w:val="20"/>
                <w:szCs w:val="20"/>
              </w:rPr>
              <w:t>2</w:t>
            </w:r>
          </w:p>
        </w:tc>
      </w:tr>
      <w:tr w:rsidR="000D376F" w:rsidRPr="004E057D" w:rsidTr="000812BA">
        <w:tc>
          <w:tcPr>
            <w:tcW w:w="2386"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 xml:space="preserve">$ </w:t>
            </w:r>
            <w:r>
              <w:rPr>
                <w:rFonts w:ascii="Arial" w:hAnsi="Arial" w:cs="Arial"/>
                <w:sz w:val="20"/>
                <w:szCs w:val="20"/>
              </w:rPr>
              <w:t>8</w:t>
            </w:r>
            <w:r w:rsidRPr="004E057D">
              <w:rPr>
                <w:rFonts w:ascii="Arial" w:hAnsi="Arial" w:cs="Arial"/>
                <w:sz w:val="20"/>
                <w:szCs w:val="20"/>
              </w:rPr>
              <w:t>.500.01</w:t>
            </w:r>
          </w:p>
        </w:tc>
        <w:tc>
          <w:tcPr>
            <w:tcW w:w="2386"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$ 1</w:t>
            </w:r>
            <w:r>
              <w:rPr>
                <w:rFonts w:ascii="Arial" w:hAnsi="Arial" w:cs="Arial"/>
                <w:sz w:val="20"/>
                <w:szCs w:val="20"/>
              </w:rPr>
              <w:t>1</w:t>
            </w:r>
            <w:r w:rsidRPr="004E057D">
              <w:rPr>
                <w:rFonts w:ascii="Arial" w:hAnsi="Arial" w:cs="Arial"/>
                <w:sz w:val="20"/>
                <w:szCs w:val="20"/>
              </w:rPr>
              <w:t>.500.00</w:t>
            </w:r>
          </w:p>
        </w:tc>
        <w:tc>
          <w:tcPr>
            <w:tcW w:w="2386"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$ 2</w:t>
            </w:r>
            <w:r>
              <w:rPr>
                <w:rFonts w:ascii="Arial" w:hAnsi="Arial" w:cs="Arial"/>
                <w:sz w:val="20"/>
                <w:szCs w:val="20"/>
              </w:rPr>
              <w:t>6</w:t>
            </w:r>
            <w:r w:rsidRPr="004E057D">
              <w:rPr>
                <w:rFonts w:ascii="Arial" w:hAnsi="Arial" w:cs="Arial"/>
                <w:sz w:val="20"/>
                <w:szCs w:val="20"/>
              </w:rPr>
              <w:t>.00</w:t>
            </w:r>
          </w:p>
        </w:tc>
        <w:tc>
          <w:tcPr>
            <w:tcW w:w="2387"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0.001</w:t>
            </w:r>
            <w:r>
              <w:rPr>
                <w:rFonts w:ascii="Arial" w:hAnsi="Arial" w:cs="Arial"/>
                <w:sz w:val="20"/>
                <w:szCs w:val="20"/>
              </w:rPr>
              <w:t>3</w:t>
            </w:r>
          </w:p>
        </w:tc>
      </w:tr>
      <w:tr w:rsidR="000D376F" w:rsidRPr="004E057D" w:rsidTr="000812BA">
        <w:tc>
          <w:tcPr>
            <w:tcW w:w="2386"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$ 1</w:t>
            </w:r>
            <w:r>
              <w:rPr>
                <w:rFonts w:ascii="Arial" w:hAnsi="Arial" w:cs="Arial"/>
                <w:sz w:val="20"/>
                <w:szCs w:val="20"/>
              </w:rPr>
              <w:t>1</w:t>
            </w:r>
            <w:r w:rsidRPr="004E057D">
              <w:rPr>
                <w:rFonts w:ascii="Arial" w:hAnsi="Arial" w:cs="Arial"/>
                <w:sz w:val="20"/>
                <w:szCs w:val="20"/>
              </w:rPr>
              <w:t>.500.01</w:t>
            </w:r>
          </w:p>
        </w:tc>
        <w:tc>
          <w:tcPr>
            <w:tcW w:w="2386"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$ 1</w:t>
            </w:r>
            <w:r>
              <w:rPr>
                <w:rFonts w:ascii="Arial" w:hAnsi="Arial" w:cs="Arial"/>
                <w:sz w:val="20"/>
                <w:szCs w:val="20"/>
              </w:rPr>
              <w:t>4</w:t>
            </w:r>
            <w:r w:rsidRPr="004E057D">
              <w:rPr>
                <w:rFonts w:ascii="Arial" w:hAnsi="Arial" w:cs="Arial"/>
                <w:sz w:val="20"/>
                <w:szCs w:val="20"/>
              </w:rPr>
              <w:t>.500.00</w:t>
            </w:r>
          </w:p>
        </w:tc>
        <w:tc>
          <w:tcPr>
            <w:tcW w:w="2386"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 xml:space="preserve">$ </w:t>
            </w:r>
            <w:r>
              <w:rPr>
                <w:rFonts w:ascii="Arial" w:hAnsi="Arial" w:cs="Arial"/>
                <w:sz w:val="20"/>
                <w:szCs w:val="20"/>
              </w:rPr>
              <w:t>30</w:t>
            </w:r>
            <w:r w:rsidRPr="004E057D">
              <w:rPr>
                <w:rFonts w:ascii="Arial" w:hAnsi="Arial" w:cs="Arial"/>
                <w:sz w:val="20"/>
                <w:szCs w:val="20"/>
              </w:rPr>
              <w:t>.00</w:t>
            </w:r>
          </w:p>
        </w:tc>
        <w:tc>
          <w:tcPr>
            <w:tcW w:w="2387"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0.001</w:t>
            </w:r>
            <w:r>
              <w:rPr>
                <w:rFonts w:ascii="Arial" w:hAnsi="Arial" w:cs="Arial"/>
                <w:sz w:val="20"/>
                <w:szCs w:val="20"/>
              </w:rPr>
              <w:t>5</w:t>
            </w:r>
          </w:p>
        </w:tc>
      </w:tr>
      <w:tr w:rsidR="000D376F" w:rsidRPr="004E057D" w:rsidTr="000812BA">
        <w:tc>
          <w:tcPr>
            <w:tcW w:w="2386"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$ 1</w:t>
            </w:r>
            <w:r>
              <w:rPr>
                <w:rFonts w:ascii="Arial" w:hAnsi="Arial" w:cs="Arial"/>
                <w:sz w:val="20"/>
                <w:szCs w:val="20"/>
              </w:rPr>
              <w:t>4</w:t>
            </w:r>
            <w:r w:rsidRPr="004E057D">
              <w:rPr>
                <w:rFonts w:ascii="Arial" w:hAnsi="Arial" w:cs="Arial"/>
                <w:sz w:val="20"/>
                <w:szCs w:val="20"/>
              </w:rPr>
              <w:t>.500.01</w:t>
            </w:r>
          </w:p>
        </w:tc>
        <w:tc>
          <w:tcPr>
            <w:tcW w:w="2386"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$ 1</w:t>
            </w:r>
            <w:r>
              <w:rPr>
                <w:rFonts w:ascii="Arial" w:hAnsi="Arial" w:cs="Arial"/>
                <w:sz w:val="20"/>
                <w:szCs w:val="20"/>
              </w:rPr>
              <w:t>6</w:t>
            </w:r>
            <w:r w:rsidRPr="004E057D">
              <w:rPr>
                <w:rFonts w:ascii="Arial" w:hAnsi="Arial" w:cs="Arial"/>
                <w:sz w:val="20"/>
                <w:szCs w:val="20"/>
              </w:rPr>
              <w:t>.500.00</w:t>
            </w:r>
          </w:p>
        </w:tc>
        <w:tc>
          <w:tcPr>
            <w:tcW w:w="2386"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 xml:space="preserve">$ </w:t>
            </w:r>
            <w:r>
              <w:rPr>
                <w:rFonts w:ascii="Arial" w:hAnsi="Arial" w:cs="Arial"/>
                <w:sz w:val="20"/>
                <w:szCs w:val="20"/>
              </w:rPr>
              <w:t>35</w:t>
            </w:r>
            <w:r w:rsidRPr="004E057D">
              <w:rPr>
                <w:rFonts w:ascii="Arial" w:hAnsi="Arial" w:cs="Arial"/>
                <w:sz w:val="20"/>
                <w:szCs w:val="20"/>
              </w:rPr>
              <w:t>.00</w:t>
            </w:r>
          </w:p>
        </w:tc>
        <w:tc>
          <w:tcPr>
            <w:tcW w:w="2387"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0.00</w:t>
            </w:r>
            <w:r>
              <w:rPr>
                <w:rFonts w:ascii="Arial" w:hAnsi="Arial" w:cs="Arial"/>
                <w:sz w:val="20"/>
                <w:szCs w:val="20"/>
              </w:rPr>
              <w:t>20</w:t>
            </w:r>
          </w:p>
        </w:tc>
      </w:tr>
      <w:tr w:rsidR="000D376F" w:rsidRPr="004E057D" w:rsidTr="000812BA">
        <w:tc>
          <w:tcPr>
            <w:tcW w:w="2386"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$ 1</w:t>
            </w:r>
            <w:r>
              <w:rPr>
                <w:rFonts w:ascii="Arial" w:hAnsi="Arial" w:cs="Arial"/>
                <w:sz w:val="20"/>
                <w:szCs w:val="20"/>
              </w:rPr>
              <w:t>6</w:t>
            </w:r>
            <w:r w:rsidRPr="004E057D">
              <w:rPr>
                <w:rFonts w:ascii="Arial" w:hAnsi="Arial" w:cs="Arial"/>
                <w:sz w:val="20"/>
                <w:szCs w:val="20"/>
              </w:rPr>
              <w:t>.500.01</w:t>
            </w:r>
          </w:p>
        </w:tc>
        <w:tc>
          <w:tcPr>
            <w:tcW w:w="2386"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En adelante</w:t>
            </w:r>
          </w:p>
        </w:tc>
        <w:tc>
          <w:tcPr>
            <w:tcW w:w="2386"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 xml:space="preserve">$ </w:t>
            </w:r>
            <w:r>
              <w:rPr>
                <w:rFonts w:ascii="Arial" w:hAnsi="Arial" w:cs="Arial"/>
                <w:sz w:val="20"/>
                <w:szCs w:val="20"/>
              </w:rPr>
              <w:t>40</w:t>
            </w:r>
            <w:r w:rsidRPr="004E057D">
              <w:rPr>
                <w:rFonts w:ascii="Arial" w:hAnsi="Arial" w:cs="Arial"/>
                <w:sz w:val="20"/>
                <w:szCs w:val="20"/>
              </w:rPr>
              <w:t>.00</w:t>
            </w:r>
          </w:p>
        </w:tc>
        <w:tc>
          <w:tcPr>
            <w:tcW w:w="2387"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0.00</w:t>
            </w:r>
            <w:r>
              <w:rPr>
                <w:rFonts w:ascii="Arial" w:hAnsi="Arial" w:cs="Arial"/>
                <w:sz w:val="20"/>
                <w:szCs w:val="20"/>
              </w:rPr>
              <w:t>30</w:t>
            </w:r>
          </w:p>
        </w:tc>
      </w:tr>
    </w:tbl>
    <w:p w:rsidR="000D376F" w:rsidRPr="004E057D" w:rsidRDefault="000D376F" w:rsidP="000D376F">
      <w:pPr>
        <w:spacing w:line="360" w:lineRule="auto"/>
        <w:jc w:val="center"/>
        <w:rPr>
          <w:rFonts w:ascii="Arial" w:hAnsi="Arial" w:cs="Arial"/>
          <w:b/>
          <w:bCs/>
          <w:sz w:val="20"/>
          <w:szCs w:val="20"/>
        </w:rPr>
      </w:pPr>
    </w:p>
    <w:p w:rsidR="000D376F" w:rsidRPr="004E057D" w:rsidRDefault="000D376F" w:rsidP="000D376F">
      <w:pPr>
        <w:spacing w:line="360" w:lineRule="auto"/>
        <w:rPr>
          <w:rFonts w:ascii="Arial" w:hAnsi="Arial" w:cs="Arial"/>
          <w:sz w:val="20"/>
          <w:szCs w:val="20"/>
        </w:rPr>
      </w:pPr>
      <w:r w:rsidRPr="004E057D">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rsidR="000D376F"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45.- </w:t>
      </w:r>
      <w:r w:rsidRPr="004E057D">
        <w:rPr>
          <w:rFonts w:ascii="Arial" w:hAnsi="Arial" w:cs="Arial"/>
          <w:color w:val="000000"/>
          <w:sz w:val="20"/>
          <w:szCs w:val="20"/>
        </w:rPr>
        <w:t>El impuesto predial sobre la base de valor catastral deberá cubrirse por meses vencidos dentro de los primeros quince días de cada uno de los meses siguientes, excepto el que corresponde a enero cuyo vencimiento será el último día del mes de febrero de cada año.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Cuando el contribuyente pague el impuesto predial correspondiente a una anualidad, durante los meses de enero y febrero de dicho año</w:t>
      </w:r>
      <w:r w:rsidRPr="004E057D">
        <w:rPr>
          <w:rFonts w:ascii="Arial" w:hAnsi="Arial" w:cs="Arial"/>
          <w:b/>
          <w:bCs/>
          <w:color w:val="000000"/>
          <w:sz w:val="20"/>
          <w:szCs w:val="20"/>
        </w:rPr>
        <w:t xml:space="preserve">, </w:t>
      </w:r>
      <w:r w:rsidRPr="004E057D">
        <w:rPr>
          <w:rFonts w:ascii="Arial" w:hAnsi="Arial" w:cs="Arial"/>
          <w:color w:val="000000"/>
          <w:sz w:val="20"/>
          <w:szCs w:val="20"/>
        </w:rPr>
        <w:t>gozará de una bonificación del 0.10 sobre el importe de dicho impuesto.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Cuando el último día de los plazos a que se refieren los párrafos anteriores fuere día inhábil, el plazo se entenderá prorrogado hasta el día hábil siguiente.</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sz w:val="20"/>
          <w:szCs w:val="20"/>
        </w:rPr>
        <w:t>ARTICULO 46.-</w:t>
      </w:r>
      <w:r w:rsidRPr="004E057D">
        <w:rPr>
          <w:rFonts w:ascii="Arial" w:hAnsi="Arial" w:cs="Arial"/>
          <w:sz w:val="20"/>
          <w:szCs w:val="20"/>
        </w:rPr>
        <w:t xml:space="preserve"> 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 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 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términos de lo dispuesto por la Ley de Gobierno de los Municipios del Estado de Yucatán. 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sz w:val="20"/>
          <w:szCs w:val="20"/>
        </w:rPr>
      </w:pPr>
      <w:r w:rsidRPr="004E057D">
        <w:rPr>
          <w:rFonts w:ascii="Arial" w:hAnsi="Arial" w:cs="Arial"/>
          <w:b/>
          <w:bCs/>
          <w:color w:val="000000"/>
          <w:sz w:val="20"/>
          <w:szCs w:val="20"/>
        </w:rPr>
        <w:t xml:space="preserve">ARTICULO 47.- </w:t>
      </w:r>
      <w:r w:rsidRPr="004E057D">
        <w:rPr>
          <w:rFonts w:ascii="Arial" w:hAnsi="Arial" w:cs="Arial"/>
          <w:sz w:val="20"/>
          <w:szCs w:val="20"/>
        </w:rPr>
        <w:t xml:space="preserve">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 </w:t>
      </w:r>
    </w:p>
    <w:p w:rsidR="000D376F" w:rsidRDefault="000D376F" w:rsidP="000D376F">
      <w:pPr>
        <w:autoSpaceDE w:val="0"/>
        <w:autoSpaceDN w:val="0"/>
        <w:adjustRightInd w:val="0"/>
        <w:spacing w:line="360" w:lineRule="auto"/>
        <w:rPr>
          <w:rFonts w:ascii="Arial" w:hAnsi="Arial" w:cs="Arial"/>
          <w:sz w:val="20"/>
          <w:szCs w:val="20"/>
        </w:rPr>
      </w:pPr>
    </w:p>
    <w:p w:rsidR="000D376F" w:rsidRPr="004E057D" w:rsidRDefault="000D376F" w:rsidP="000D376F">
      <w:pPr>
        <w:autoSpaceDE w:val="0"/>
        <w:autoSpaceDN w:val="0"/>
        <w:adjustRightInd w:val="0"/>
        <w:spacing w:line="360" w:lineRule="auto"/>
        <w:rPr>
          <w:rFonts w:ascii="Arial" w:hAnsi="Arial" w:cs="Arial"/>
          <w:sz w:val="20"/>
          <w:szCs w:val="20"/>
        </w:rPr>
      </w:pPr>
      <w:r w:rsidRPr="004E057D">
        <w:rPr>
          <w:rFonts w:ascii="Arial" w:hAnsi="Arial" w:cs="Arial"/>
          <w:sz w:val="20"/>
          <w:szCs w:val="20"/>
        </w:rPr>
        <w:t xml:space="preserve">El impuesto predial sobre la base contraprestación se pagará única y exclusivamente en el caso de que al determinarse el impuesto conforme a la tarifa establecida en el artículo 49 de esta ley, diere como resultado un impuesto mayor al que se pagaría sobre la base del valor catastral calculado conforme a la tarifa del artículo 44 de esta ley. </w:t>
      </w:r>
    </w:p>
    <w:p w:rsidR="000D376F" w:rsidRPr="004E057D" w:rsidRDefault="000D376F" w:rsidP="000D376F">
      <w:pPr>
        <w:autoSpaceDE w:val="0"/>
        <w:autoSpaceDN w:val="0"/>
        <w:adjustRightInd w:val="0"/>
        <w:spacing w:line="360" w:lineRule="auto"/>
        <w:rPr>
          <w:rFonts w:ascii="Arial" w:hAnsi="Arial" w:cs="Arial"/>
          <w:sz w:val="20"/>
          <w:szCs w:val="20"/>
        </w:rPr>
      </w:pPr>
      <w:r w:rsidRPr="004E057D">
        <w:rPr>
          <w:rFonts w:ascii="Arial" w:hAnsi="Arial" w:cs="Arial"/>
          <w:sz w:val="20"/>
          <w:szCs w:val="20"/>
        </w:rPr>
        <w:t>No será aplicada esta base cuando los inmuebles sean destinados a sanatorios de beneficencia y centros de enseñanza reconocidos por la autoridad educativa correspondiente.</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48.- </w:t>
      </w:r>
      <w:r w:rsidRPr="004E057D">
        <w:rPr>
          <w:rFonts w:ascii="Arial" w:hAnsi="Arial" w:cs="Arial"/>
          <w:color w:val="000000"/>
          <w:sz w:val="20"/>
          <w:szCs w:val="20"/>
        </w:rPr>
        <w:t>Los propietarios, fideicomisarios, fideicomitentes o usufructuarios de inmuebles, que se encuentren en los supuestos previstos en el articulo anterior</w:t>
      </w:r>
      <w:r>
        <w:rPr>
          <w:rFonts w:ascii="Arial" w:hAnsi="Arial" w:cs="Arial"/>
          <w:color w:val="000000"/>
          <w:sz w:val="20"/>
          <w:szCs w:val="20"/>
        </w:rPr>
        <w:t>,</w:t>
      </w:r>
      <w:r w:rsidRPr="004E057D">
        <w:rPr>
          <w:rFonts w:ascii="Arial" w:hAnsi="Arial" w:cs="Arial"/>
          <w:color w:val="000000"/>
          <w:sz w:val="20"/>
          <w:szCs w:val="20"/>
        </w:rPr>
        <w:t xml:space="preserve"> referentes a otorgarlo en uso o goce mediante el pago de una contraprestación, estarán obligados a empadronarse en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xml:space="preserve"> en un plazo máximo de treinta días, contados a partir de la fecha de celebración del contrato correspondiente, entregando copia del mismo a la propia Dirección.</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Cualquier cambio en el monto de la contraprestación que generó el pago del impuesto predial sobre la base a que se refiere el artículo 47, será notificada a la Tesorería Municipal, en un plazo de quince días, contados a partir de la fecha en que surta efectos la modificación respectiva. En igual forma, deberá notificarse la terminación de la relación jurídica que dio lugar a la contraprestación mencionada en el artículo 47 de esta Ley.</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Cuando de un inmueble formen parte dos o más departamentos y éstos se encontraron en los supuestos del citado artículo 47, el contribuyente deberá empadronarse por cada departamento. Los fedatarios públicos ante quienes se otorgare, firmare o ratificare el contrato, el convenio o el documento, que dio lugar a la situación jurídica, que permita al propietario, fideicomisario, fideicomitente o usufructuario obtener una contraprestación, en los términos señalados en el artículo 47 de esta Ley, estarán obligados a entregar una copia certificada del mismo a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en un plazo de treinta días, contados a partir de la fecha del otorgamiento, de la firma o de la ratificación del documento respectivo.</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49.- </w:t>
      </w:r>
      <w:r w:rsidRPr="004E057D">
        <w:rPr>
          <w:rFonts w:ascii="Arial" w:hAnsi="Arial" w:cs="Arial"/>
          <w:color w:val="000000"/>
          <w:sz w:val="20"/>
          <w:szCs w:val="20"/>
        </w:rPr>
        <w:t>Cuando la base del impuesto predial, sean las rentas, frutos civiles o cualquier otra contraprestación generada por el uso, goce o por permitir la ocupación de un inmueble por cualquier título, el impuesto se pagará mensualmente conforme a la siguiente tarifa:</w:t>
      </w:r>
    </w:p>
    <w:p w:rsidR="000D376F" w:rsidRPr="004E057D" w:rsidRDefault="000D376F" w:rsidP="000D376F">
      <w:pPr>
        <w:autoSpaceDE w:val="0"/>
        <w:autoSpaceDN w:val="0"/>
        <w:adjustRightInd w:val="0"/>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5907"/>
      </w:tblGrid>
      <w:tr w:rsidR="000D376F" w:rsidRPr="004E057D" w:rsidTr="000812BA">
        <w:tc>
          <w:tcPr>
            <w:tcW w:w="3085"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b/>
                <w:bCs/>
                <w:color w:val="000000"/>
                <w:sz w:val="20"/>
                <w:szCs w:val="20"/>
              </w:rPr>
              <w:t>DESTINO</w:t>
            </w:r>
          </w:p>
        </w:tc>
        <w:tc>
          <w:tcPr>
            <w:tcW w:w="6460"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b/>
                <w:bCs/>
                <w:color w:val="000000"/>
                <w:sz w:val="20"/>
                <w:szCs w:val="20"/>
              </w:rPr>
              <w:t>FACTOR</w:t>
            </w:r>
          </w:p>
        </w:tc>
      </w:tr>
      <w:tr w:rsidR="000D376F" w:rsidRPr="004E057D" w:rsidTr="000812BA">
        <w:tc>
          <w:tcPr>
            <w:tcW w:w="3085"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HABITACIONAL</w:t>
            </w:r>
          </w:p>
        </w:tc>
        <w:tc>
          <w:tcPr>
            <w:tcW w:w="6460"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0.0</w:t>
            </w:r>
            <w:r>
              <w:rPr>
                <w:rFonts w:ascii="Arial" w:hAnsi="Arial" w:cs="Arial"/>
                <w:color w:val="000000"/>
                <w:sz w:val="20"/>
                <w:szCs w:val="20"/>
              </w:rPr>
              <w:t>5</w:t>
            </w:r>
            <w:r w:rsidRPr="004E057D">
              <w:rPr>
                <w:rFonts w:ascii="Arial" w:hAnsi="Arial" w:cs="Arial"/>
                <w:color w:val="000000"/>
                <w:sz w:val="20"/>
                <w:szCs w:val="20"/>
              </w:rPr>
              <w:t xml:space="preserve"> mensual sobre el monto de la contraprestación.</w:t>
            </w:r>
          </w:p>
          <w:p w:rsidR="000D376F" w:rsidRPr="004E057D" w:rsidRDefault="000D376F" w:rsidP="000812BA">
            <w:pPr>
              <w:autoSpaceDE w:val="0"/>
              <w:autoSpaceDN w:val="0"/>
              <w:adjustRightInd w:val="0"/>
              <w:spacing w:line="360" w:lineRule="auto"/>
              <w:rPr>
                <w:rFonts w:ascii="Arial" w:hAnsi="Arial" w:cs="Arial"/>
                <w:b/>
                <w:bCs/>
                <w:color w:val="000000"/>
                <w:sz w:val="20"/>
                <w:szCs w:val="20"/>
              </w:rPr>
            </w:pPr>
          </w:p>
        </w:tc>
      </w:tr>
      <w:tr w:rsidR="000D376F" w:rsidRPr="004E057D" w:rsidTr="000812BA">
        <w:tc>
          <w:tcPr>
            <w:tcW w:w="3085"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OTROS</w:t>
            </w:r>
          </w:p>
        </w:tc>
        <w:tc>
          <w:tcPr>
            <w:tcW w:w="6460"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0.0</w:t>
            </w:r>
            <w:r>
              <w:rPr>
                <w:rFonts w:ascii="Arial" w:hAnsi="Arial" w:cs="Arial"/>
                <w:color w:val="000000"/>
                <w:sz w:val="20"/>
                <w:szCs w:val="20"/>
              </w:rPr>
              <w:t>7</w:t>
            </w:r>
            <w:r w:rsidRPr="004E057D">
              <w:rPr>
                <w:rFonts w:ascii="Arial" w:hAnsi="Arial" w:cs="Arial"/>
                <w:color w:val="000000"/>
                <w:sz w:val="20"/>
                <w:szCs w:val="20"/>
              </w:rPr>
              <w:t xml:space="preserve"> mensual sobre el monto de la contraprestación.</w:t>
            </w:r>
          </w:p>
          <w:p w:rsidR="000D376F" w:rsidRPr="004E057D" w:rsidRDefault="000D376F" w:rsidP="000812BA">
            <w:pPr>
              <w:autoSpaceDE w:val="0"/>
              <w:autoSpaceDN w:val="0"/>
              <w:adjustRightInd w:val="0"/>
              <w:spacing w:line="360" w:lineRule="auto"/>
              <w:rPr>
                <w:rFonts w:ascii="Arial" w:hAnsi="Arial" w:cs="Arial"/>
                <w:b/>
                <w:bCs/>
                <w:color w:val="000000"/>
                <w:sz w:val="20"/>
                <w:szCs w:val="20"/>
              </w:rPr>
            </w:pPr>
          </w:p>
        </w:tc>
      </w:tr>
    </w:tbl>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50.- </w:t>
      </w:r>
      <w:r w:rsidRPr="004E057D">
        <w:rPr>
          <w:rFonts w:ascii="Arial" w:hAnsi="Arial" w:cs="Arial"/>
          <w:color w:val="000000"/>
          <w:sz w:val="20"/>
          <w:szCs w:val="20"/>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I.- que sea exigible el pago de la contraprestación; que se expida el comprobante de la misma; </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 Se cobre el monto pactado por el uso o goce, lo que suceda primero, salvo el caso en que los sujetos de este impuesto estuviesen siguiendo un procedimiento judicial para el cobro de la contraprestación pactada, en contra del ocupante o arrendatario.</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En este caso, para que los propietarios, usufructuarios, fideicomisarios o fideicomitentes tributen sobre la base del valor catastral del inmueble objeto, deberán notificar dicha situación a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dentro de los quince días siguientes a la fecha de inicio del procedimiento correspondiente, anexando copia del memorial respectivo, sin perjuicio de que al término del procedimiento judicial mencionado pague la diferencia que resulte entre la base valor catastral y la base contraprestación. En este caso no se causará actualización ni recargos.</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Cuando el último día de los plazos a que se refieren los párrafos anteriores fuere día inhábil, el plazo se entenderá prorrogado hasta el día hábil siguiente.</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51.- </w:t>
      </w:r>
      <w:r w:rsidRPr="004E057D">
        <w:rPr>
          <w:rFonts w:ascii="Arial" w:hAnsi="Arial" w:cs="Arial"/>
          <w:color w:val="000000"/>
          <w:sz w:val="20"/>
          <w:szCs w:val="20"/>
        </w:rPr>
        <w:t xml:space="preserve">Los fedatarios públicos, las personas que por disposición legal tengan funciones notariales y los funcionarios ante quienes se ratifiquen las firmas, no deberán autorizar o ratificar escrituras o contratos que se refieran a predios urbanos o rústicos ubicados en el Municipio de Hocabá, o a construcciones edificadas en los mismos, sin obtener un certificado expedido por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en el cual conste que el predio objeto de la escritura, acto o contrato, se encuentra al corriente en el pago del impuesto predial. El certificado que menciona el presente artículo deberá anexarse al documento que contenga la escritura; el acto o el contrato correspondiente.</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Los empleados y funcionarios del Registro Público de </w:t>
      </w:r>
      <w:smartTag w:uri="urn:schemas-microsoft-com:office:smarttags" w:element="PersonName">
        <w:smartTagPr>
          <w:attr w:name="ProductID" w:val="la Propiedad"/>
        </w:smartTagPr>
        <w:r w:rsidRPr="004E057D">
          <w:rPr>
            <w:rFonts w:ascii="Arial" w:hAnsi="Arial" w:cs="Arial"/>
            <w:color w:val="000000"/>
            <w:sz w:val="20"/>
            <w:szCs w:val="20"/>
          </w:rPr>
          <w:t>la Propiedad</w:t>
        </w:r>
      </w:smartTag>
      <w:r w:rsidRPr="004E057D">
        <w:rPr>
          <w:rFonts w:ascii="Arial" w:hAnsi="Arial" w:cs="Arial"/>
          <w:color w:val="000000"/>
          <w:sz w:val="20"/>
          <w:szCs w:val="20"/>
        </w:rPr>
        <w:t xml:space="preserve"> del Estado, se abstendrán de inscribir el documento que carezca del certificado de no adeudar contribuciones prediales, cuya fecha corresponda al mes anterior al de la fecha del otorgamiento del documento.</w:t>
      </w:r>
    </w:p>
    <w:p w:rsidR="000D376F" w:rsidRPr="004E057D" w:rsidRDefault="000D376F" w:rsidP="000D376F">
      <w:pPr>
        <w:autoSpaceDE w:val="0"/>
        <w:autoSpaceDN w:val="0"/>
        <w:adjustRightInd w:val="0"/>
        <w:spacing w:line="360" w:lineRule="auto"/>
        <w:rPr>
          <w:rFonts w:ascii="Arial" w:hAnsi="Arial" w:cs="Arial"/>
          <w:color w:val="000000"/>
          <w:sz w:val="20"/>
          <w:szCs w:val="20"/>
        </w:rPr>
      </w:pP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expedirá los certificados de no adeudar impuesto predial, conforme a la solicitud que por escrito presente el interesado, quien deberá señalar el mes y el año, respecto de los cuales solicite la certificación.</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Los fedatarios públicos o aquellas personas que por disposición legal tengan funciones notariales, cuando actúen en nombre del propietario del predio o por ministerio de ley, podrán realizar la solicitud a que se refiere el párrafo anterior, e incluso obtener la expedición de ese certificado mediante el uso de las aplicaciones en Internet que para tal efecto habilite </w:t>
      </w:r>
      <w:smartTag w:uri="urn:schemas-microsoft-com:office:smarttags" w:element="PersonName">
        <w:smartTagPr>
          <w:attr w:name="ProductID" w:val="剰 倈 "/>
        </w:smartTagPr>
        <w:r w:rsidRPr="004E057D">
          <w:rPr>
            <w:rFonts w:ascii="Arial" w:hAnsi="Arial" w:cs="Arial"/>
            <w:color w:val="000000"/>
            <w:sz w:val="20"/>
            <w:szCs w:val="20"/>
          </w:rPr>
          <w:t>la Tesorería Municipal.</w:t>
        </w:r>
      </w:smartTag>
    </w:p>
    <w:p w:rsidR="000D376F"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Segunda</w:t>
      </w:r>
    </w:p>
    <w:p w:rsidR="000D376F"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Del Impuesto sobre Adquisición de Inmuebles</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52.- </w:t>
      </w:r>
      <w:r w:rsidRPr="004E057D">
        <w:rPr>
          <w:rFonts w:ascii="Arial" w:hAnsi="Arial" w:cs="Arial"/>
          <w:color w:val="000000"/>
          <w:sz w:val="20"/>
          <w:szCs w:val="20"/>
        </w:rPr>
        <w:t>Son sujetos del Impuesto Sobre Adquisición de Inmuebles, las personas físicas o morales que realicen cualquiera de los supuestos que se relacionan en el artículo 54 de esta ley, con excepción de los enajenantes.</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53.- </w:t>
      </w:r>
      <w:r w:rsidRPr="004E057D">
        <w:rPr>
          <w:rFonts w:ascii="Arial" w:hAnsi="Arial" w:cs="Arial"/>
          <w:color w:val="000000"/>
          <w:sz w:val="20"/>
          <w:szCs w:val="20"/>
        </w:rPr>
        <w:t>Son sujetos solidariamente responsables del pago del Impuesto Sobre Adquisición de Inmuebles: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 Los fedatarios públicos y las personas que por disposición legal tengan funciones notariales, cuando autoricen una escritura que contenga alguno de los supuestos que se relacionan en el artículo 54 de la presente Ley y no hubiesen constatado el pago del impuesto.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II.- Los funcionarios o empleados del Registro Público de </w:t>
      </w:r>
      <w:smartTag w:uri="urn:schemas-microsoft-com:office:smarttags" w:element="PersonName">
        <w:smartTagPr>
          <w:attr w:name="ProductID" w:val="la Propiedad"/>
        </w:smartTagPr>
        <w:r w:rsidRPr="004E057D">
          <w:rPr>
            <w:rFonts w:ascii="Arial" w:hAnsi="Arial" w:cs="Arial"/>
            <w:color w:val="000000"/>
            <w:sz w:val="20"/>
            <w:szCs w:val="20"/>
          </w:rPr>
          <w:t>la Propiedad</w:t>
        </w:r>
      </w:smartTag>
      <w:r w:rsidRPr="004E057D">
        <w:rPr>
          <w:rFonts w:ascii="Arial" w:hAnsi="Arial" w:cs="Arial"/>
          <w:color w:val="000000"/>
          <w:sz w:val="20"/>
          <w:szCs w:val="20"/>
        </w:rPr>
        <w:t xml:space="preserve"> del Estado, que inscriban cualquier acto, contrato o documento relativo a alguno de los supuestos que se relacionan en el mencionado artículo 54 de esta Ley, sin que les sea exhibido el recibo correspondiente al pago del impuesto.</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54.- </w:t>
      </w:r>
      <w:r w:rsidRPr="004E057D">
        <w:rPr>
          <w:rFonts w:ascii="Arial" w:hAnsi="Arial" w:cs="Arial"/>
          <w:color w:val="000000"/>
          <w:sz w:val="20"/>
          <w:szCs w:val="20"/>
        </w:rPr>
        <w:t>Es objeto del Impuesto Sobre Adquisición de Inmuebles, toda adquisición del dominio de bienes inmuebles, que consistan en el suelo, en las construcciones adheridas a él, en ambos, o de derechos sobre los mismos, ubicados en el Municipio de Hocabá.</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Para efectos de este Impuesto, se entiende por adquisición: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I</w:t>
      </w:r>
      <w:r w:rsidRPr="004E057D">
        <w:rPr>
          <w:rFonts w:ascii="Arial" w:hAnsi="Arial" w:cs="Arial"/>
          <w:color w:val="000000"/>
          <w:sz w:val="20"/>
          <w:szCs w:val="20"/>
        </w:rPr>
        <w:t>.- Todo acto por el que se adquiera la propiedad, incluyendo la donación y la aportación a toda clase de personas morales.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II</w:t>
      </w:r>
      <w:r w:rsidRPr="004E057D">
        <w:rPr>
          <w:rFonts w:ascii="Arial" w:hAnsi="Arial" w:cs="Arial"/>
          <w:color w:val="000000"/>
          <w:sz w:val="20"/>
          <w:szCs w:val="20"/>
        </w:rPr>
        <w:t>.- La compraventa en la que el vendedor se reserve la propiedad del inmueble, aún cuando la transferencia de ésta se realice con posterioridad.</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III</w:t>
      </w:r>
      <w:r w:rsidRPr="004E057D">
        <w:rPr>
          <w:rFonts w:ascii="Arial" w:hAnsi="Arial" w:cs="Arial"/>
          <w:color w:val="000000"/>
          <w:sz w:val="20"/>
          <w:szCs w:val="20"/>
        </w:rPr>
        <w:t>.-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IV.- </w:t>
      </w:r>
      <w:r w:rsidRPr="004E057D">
        <w:rPr>
          <w:rFonts w:ascii="Arial" w:hAnsi="Arial" w:cs="Arial"/>
          <w:color w:val="000000"/>
          <w:sz w:val="20"/>
          <w:szCs w:val="20"/>
        </w:rPr>
        <w:t>La cesión de derechos del comprador o del futuro comprador, en los casos de las fracciones II y III que anteceden.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V.- </w:t>
      </w:r>
      <w:r w:rsidRPr="004E057D">
        <w:rPr>
          <w:rFonts w:ascii="Arial" w:hAnsi="Arial" w:cs="Arial"/>
          <w:color w:val="000000"/>
          <w:sz w:val="20"/>
          <w:szCs w:val="20"/>
        </w:rPr>
        <w:t>La fusión o escisión de sociedades.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VI.- </w:t>
      </w:r>
      <w:r w:rsidRPr="004E057D">
        <w:rPr>
          <w:rFonts w:ascii="Arial" w:hAnsi="Arial" w:cs="Arial"/>
          <w:color w:val="000000"/>
          <w:sz w:val="20"/>
          <w:szCs w:val="20"/>
        </w:rPr>
        <w:t>La dación en pago y la liquidación, reducción de capital, pago en especie de remanentes, utilidades o dividendos de asociaciones o sociedades civiles y mercantiles.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VII.- </w:t>
      </w:r>
      <w:r w:rsidRPr="004E057D">
        <w:rPr>
          <w:rFonts w:ascii="Arial" w:hAnsi="Arial" w:cs="Arial"/>
          <w:color w:val="000000"/>
          <w:sz w:val="20"/>
          <w:szCs w:val="20"/>
        </w:rPr>
        <w:t>La constitución de usufructo y la adquisición del derecho de ejercicio del mismo.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VIII.- </w:t>
      </w:r>
      <w:r w:rsidRPr="004E057D">
        <w:rPr>
          <w:rFonts w:ascii="Arial" w:hAnsi="Arial" w:cs="Arial"/>
          <w:color w:val="000000"/>
          <w:sz w:val="20"/>
          <w:szCs w:val="20"/>
        </w:rPr>
        <w:t>La prescripción positiva.</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IX.- </w:t>
      </w:r>
      <w:r w:rsidRPr="004E057D">
        <w:rPr>
          <w:rFonts w:ascii="Arial" w:hAnsi="Arial" w:cs="Arial"/>
          <w:color w:val="000000"/>
          <w:sz w:val="20"/>
          <w:szCs w:val="20"/>
        </w:rPr>
        <w:t>La cesión de derechos del heredero o legatario. Se entenderá como cesión de derechos la renuncia de la herencia o del legado, efectuado después del reconocimiento de herederos y legatarios.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X.- </w:t>
      </w:r>
      <w:r w:rsidRPr="004E057D">
        <w:rPr>
          <w:rFonts w:ascii="Arial" w:hAnsi="Arial" w:cs="Arial"/>
          <w:color w:val="000000"/>
          <w:sz w:val="20"/>
          <w:szCs w:val="20"/>
        </w:rPr>
        <w:t xml:space="preserve">La adquisición que se realice a través de un contrato de fideicomiso, en los términos de los supuestos relacionados en el Código Fiscal de </w:t>
      </w:r>
      <w:smartTag w:uri="urn:schemas-microsoft-com:office:smarttags" w:element="PersonName">
        <w:smartTagPr>
          <w:attr w:name="ProductID" w:val="la Tesorer￭a"/>
        </w:smartTagPr>
        <w:r w:rsidRPr="004E057D">
          <w:rPr>
            <w:rFonts w:ascii="Arial" w:hAnsi="Arial" w:cs="Arial"/>
            <w:color w:val="000000"/>
            <w:sz w:val="20"/>
            <w:szCs w:val="20"/>
          </w:rPr>
          <w:t>la Federación.</w:t>
        </w:r>
      </w:smartTag>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XI.- </w:t>
      </w:r>
      <w:r w:rsidRPr="004E057D">
        <w:rPr>
          <w:rFonts w:ascii="Arial" w:hAnsi="Arial" w:cs="Arial"/>
          <w:color w:val="000000"/>
          <w:sz w:val="20"/>
          <w:szCs w:val="20"/>
        </w:rPr>
        <w:t>La disolución de la copropiedad y de la sociedad conyugal, por la parte que el copropietario o el cónyuge adquiera en demasía del porcentaje que le corresponde.</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XII.- </w:t>
      </w:r>
      <w:r w:rsidRPr="004E057D">
        <w:rPr>
          <w:rFonts w:ascii="Arial" w:hAnsi="Arial" w:cs="Arial"/>
          <w:color w:val="000000"/>
          <w:sz w:val="20"/>
          <w:szCs w:val="20"/>
        </w:rPr>
        <w:t>La adquisición de la propiedad de bienes inmuebles, en virtud de remate judicial 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administrativo.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XIII.- </w:t>
      </w:r>
      <w:r w:rsidRPr="004E057D">
        <w:rPr>
          <w:rFonts w:ascii="Arial" w:hAnsi="Arial" w:cs="Arial"/>
          <w:color w:val="000000"/>
          <w:sz w:val="20"/>
          <w:szCs w:val="20"/>
        </w:rPr>
        <w:t>En los casos de permuta se considerará que se efectúan dos adquisiciones.</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55.- </w:t>
      </w:r>
      <w:r w:rsidRPr="004E057D">
        <w:rPr>
          <w:rFonts w:ascii="Arial" w:hAnsi="Arial" w:cs="Arial"/>
          <w:color w:val="000000"/>
          <w:sz w:val="20"/>
          <w:szCs w:val="20"/>
        </w:rPr>
        <w:t xml:space="preserve">No se causará el Impuesto Sobre Adquisición de inmuebles en las adquisiciones que realice </w:t>
      </w:r>
      <w:smartTag w:uri="urn:schemas-microsoft-com:office:smarttags" w:element="PersonName">
        <w:smartTagPr>
          <w:attr w:name="ProductID" w:val="la Federaci￳n"/>
        </w:smartTagPr>
        <w:r w:rsidRPr="004E057D">
          <w:rPr>
            <w:rFonts w:ascii="Arial" w:hAnsi="Arial" w:cs="Arial"/>
            <w:color w:val="000000"/>
            <w:sz w:val="20"/>
            <w:szCs w:val="20"/>
          </w:rPr>
          <w:t>la Federación</w:t>
        </w:r>
      </w:smartTag>
      <w:r w:rsidRPr="004E057D">
        <w:rPr>
          <w:rFonts w:ascii="Arial" w:hAnsi="Arial" w:cs="Arial"/>
          <w:color w:val="000000"/>
          <w:sz w:val="20"/>
          <w:szCs w:val="20"/>
        </w:rPr>
        <w:t xml:space="preserve">, los Estados, el Distrito Federal, los Municipios, las Instituciones de Beneficencia Pública, </w:t>
      </w:r>
      <w:smartTag w:uri="urn:schemas-microsoft-com:office:smarttags" w:element="PersonName">
        <w:smartTagPr>
          <w:attr w:name="ProductID" w:val="la Universidad Aut￳noma"/>
        </w:smartTagPr>
        <w:r w:rsidRPr="004E057D">
          <w:rPr>
            <w:rFonts w:ascii="Arial" w:hAnsi="Arial" w:cs="Arial"/>
            <w:color w:val="000000"/>
            <w:sz w:val="20"/>
            <w:szCs w:val="20"/>
          </w:rPr>
          <w:t>la Universidad Autónoma</w:t>
        </w:r>
      </w:smartTag>
      <w:r w:rsidRPr="004E057D">
        <w:rPr>
          <w:rFonts w:ascii="Arial" w:hAnsi="Arial" w:cs="Arial"/>
          <w:color w:val="000000"/>
          <w:sz w:val="20"/>
          <w:szCs w:val="20"/>
        </w:rPr>
        <w:t xml:space="preserve"> de Yucatán, los partidos políticos y en los casos siguientes: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I</w:t>
      </w:r>
      <w:r w:rsidRPr="004E057D">
        <w:rPr>
          <w:rFonts w:ascii="Arial" w:hAnsi="Arial" w:cs="Arial"/>
          <w:color w:val="000000"/>
          <w:sz w:val="20"/>
          <w:szCs w:val="20"/>
        </w:rPr>
        <w:t>.- La transformación de sociedades, con excepción de la fusión.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II</w:t>
      </w:r>
      <w:r w:rsidRPr="004E057D">
        <w:rPr>
          <w:rFonts w:ascii="Arial" w:hAnsi="Arial" w:cs="Arial"/>
          <w:color w:val="000000"/>
          <w:sz w:val="20"/>
          <w:szCs w:val="20"/>
        </w:rPr>
        <w:t>.- En la adquisición que realicen los Estados Extranjeros, en los casos que existiera reciprocidad.</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III</w:t>
      </w:r>
      <w:r w:rsidRPr="004E057D">
        <w:rPr>
          <w:rFonts w:ascii="Arial" w:hAnsi="Arial" w:cs="Arial"/>
          <w:color w:val="000000"/>
          <w:sz w:val="20"/>
          <w:szCs w:val="20"/>
        </w:rPr>
        <w:t>.- Cuando se adquiera la propiedad de Inmuebles, con motivo de la constitución de la sociedad conyugal.</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IV.- </w:t>
      </w:r>
      <w:r w:rsidRPr="004E057D">
        <w:rPr>
          <w:rFonts w:ascii="Arial" w:hAnsi="Arial" w:cs="Arial"/>
          <w:color w:val="000000"/>
          <w:sz w:val="20"/>
          <w:szCs w:val="20"/>
        </w:rPr>
        <w:t>La disolución de la copropiedad, siempre que las partes adjudicadas no excedan de las porciones que a cada uno de los copropietarios corresponda. En caso contrario, deberá pagarse el impuesto sobre el exceso o la diferencia.</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V.- </w:t>
      </w:r>
      <w:r w:rsidRPr="004E057D">
        <w:rPr>
          <w:rFonts w:ascii="Arial" w:hAnsi="Arial" w:cs="Arial"/>
          <w:color w:val="000000"/>
          <w:sz w:val="20"/>
          <w:szCs w:val="20"/>
        </w:rPr>
        <w:t>Cuando se adquieran inmuebles por herencia o legado.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VI.- </w:t>
      </w:r>
      <w:r w:rsidRPr="004E057D">
        <w:rPr>
          <w:rFonts w:ascii="Arial" w:hAnsi="Arial" w:cs="Arial"/>
          <w:color w:val="000000"/>
          <w:sz w:val="20"/>
          <w:szCs w:val="20"/>
        </w:rPr>
        <w:t xml:space="preserve">La donación entre cónyuges, ascendientes o descendientes en línea directa, previa comprobación del parentesco ante </w:t>
      </w:r>
      <w:smartTag w:uri="urn:schemas-microsoft-com:office:smarttags" w:element="PersonName">
        <w:smartTagPr>
          <w:attr w:name="ProductID" w:val="剰 倈 "/>
        </w:smartTagPr>
        <w:r w:rsidRPr="004E057D">
          <w:rPr>
            <w:rFonts w:ascii="Arial" w:hAnsi="Arial" w:cs="Arial"/>
            <w:color w:val="000000"/>
            <w:sz w:val="20"/>
            <w:szCs w:val="20"/>
          </w:rPr>
          <w:t>la Tesorería Municipal.</w:t>
        </w:r>
      </w:smartTag>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56.- </w:t>
      </w:r>
      <w:r w:rsidRPr="004E057D">
        <w:rPr>
          <w:rFonts w:ascii="Arial" w:hAnsi="Arial" w:cs="Arial"/>
          <w:color w:val="000000"/>
          <w:sz w:val="20"/>
          <w:szCs w:val="20"/>
        </w:rPr>
        <w:t xml:space="preserve">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articulo 54 de esta ley, el avalúo expedido por las autoridades fiscales, las instituciones de crédito, </w:t>
      </w:r>
      <w:smartTag w:uri="urn:schemas-microsoft-com:office:smarttags" w:element="PersonName">
        <w:smartTagPr>
          <w:attr w:name="ProductID" w:val="la Comisi￳n"/>
        </w:smartTagPr>
        <w:r w:rsidRPr="004E057D">
          <w:rPr>
            <w:rFonts w:ascii="Arial" w:hAnsi="Arial" w:cs="Arial"/>
            <w:color w:val="000000"/>
            <w:sz w:val="20"/>
            <w:szCs w:val="20"/>
          </w:rPr>
          <w:t>la Comisión</w:t>
        </w:r>
      </w:smartTag>
      <w:r w:rsidRPr="004E057D">
        <w:rPr>
          <w:rFonts w:ascii="Arial" w:hAnsi="Arial" w:cs="Arial"/>
          <w:color w:val="000000"/>
          <w:sz w:val="20"/>
          <w:szCs w:val="20"/>
        </w:rPr>
        <w:t xml:space="preserve"> de Avalúos de Bienes Nacionales, por corredor público, o perito valuador que se registre ante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previo cumplimiento de los siguientes requisitos: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 Ser ciudadano mexicano en pleno goce de sus derechos.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b) Acreditar con documentación fehaciente, experiencia valuatoria mínima de tres años inmediatos anteriores a la fecha de solicitud del registro.</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Cuando el adquirente asuma la obligación de pagar alguna deuda del enajenante o de perdonarla, el importe de dicha deuda, se considerará parte del precio pactado.</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En todos los casos relacionados en el articulo 54, se deberá practicar avalúo sobre los inmuebles objeto de las operaciones consignadas en ese artículo y a ellos deberá anexarse el resumen valuatorio que contendrá:</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 ANTECENDENTES: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 Valuador:</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b) Registro Municipal</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 Fecha de Avalúo</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 UBICACIÓN: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 Localidad</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b) Sección Catastral</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 Calle y Número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d) Colonia</w:t>
      </w:r>
    </w:p>
    <w:p w:rsidR="000D376F"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 Observaciones (en su caso)</w:t>
      </w:r>
    </w:p>
    <w:p w:rsidR="000D376F"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sz w:val="20"/>
          <w:szCs w:val="20"/>
        </w:rPr>
      </w:pPr>
      <w:r w:rsidRPr="004E057D">
        <w:rPr>
          <w:rFonts w:ascii="Arial" w:hAnsi="Arial" w:cs="Arial"/>
          <w:sz w:val="20"/>
          <w:szCs w:val="20"/>
        </w:rPr>
        <w:t xml:space="preserve">III.- RESUMEN VALUATORIO: </w:t>
      </w:r>
    </w:p>
    <w:p w:rsidR="000D376F" w:rsidRPr="004E057D" w:rsidRDefault="000D376F" w:rsidP="000D376F">
      <w:pPr>
        <w:autoSpaceDE w:val="0"/>
        <w:autoSpaceDN w:val="0"/>
        <w:adjustRightInd w:val="0"/>
        <w:spacing w:line="360" w:lineRule="auto"/>
        <w:rPr>
          <w:rFonts w:ascii="Arial" w:hAnsi="Arial" w:cs="Arial"/>
          <w:sz w:val="20"/>
          <w:szCs w:val="20"/>
        </w:rPr>
      </w:pPr>
      <w:r w:rsidRPr="004E057D">
        <w:rPr>
          <w:rFonts w:ascii="Arial" w:hAnsi="Arial" w:cs="Arial"/>
          <w:sz w:val="20"/>
          <w:szCs w:val="20"/>
        </w:rPr>
        <w:t xml:space="preserve">A) TERRENO: </w:t>
      </w:r>
    </w:p>
    <w:p w:rsidR="000D376F" w:rsidRPr="004E057D" w:rsidRDefault="000D376F" w:rsidP="000D376F">
      <w:pPr>
        <w:autoSpaceDE w:val="0"/>
        <w:autoSpaceDN w:val="0"/>
        <w:adjustRightInd w:val="0"/>
        <w:spacing w:line="360" w:lineRule="auto"/>
        <w:rPr>
          <w:rFonts w:ascii="Arial" w:hAnsi="Arial" w:cs="Arial"/>
          <w:sz w:val="20"/>
          <w:szCs w:val="20"/>
        </w:rPr>
      </w:pPr>
      <w:r w:rsidRPr="004E057D">
        <w:rPr>
          <w:rFonts w:ascii="Arial" w:hAnsi="Arial" w:cs="Arial"/>
          <w:sz w:val="20"/>
          <w:szCs w:val="20"/>
        </w:rPr>
        <w:t xml:space="preserve">1) Superficie Total M2           2) Valor Unitario           3) Valor del terreno </w:t>
      </w:r>
    </w:p>
    <w:p w:rsidR="000D376F" w:rsidRPr="004E057D" w:rsidRDefault="000D376F" w:rsidP="000D376F">
      <w:pPr>
        <w:autoSpaceDE w:val="0"/>
        <w:autoSpaceDN w:val="0"/>
        <w:adjustRightInd w:val="0"/>
        <w:spacing w:line="360" w:lineRule="auto"/>
        <w:rPr>
          <w:rFonts w:ascii="Arial" w:hAnsi="Arial" w:cs="Arial"/>
          <w:sz w:val="20"/>
          <w:szCs w:val="20"/>
        </w:rPr>
      </w:pPr>
      <w:r w:rsidRPr="004E057D">
        <w:rPr>
          <w:rFonts w:ascii="Arial" w:hAnsi="Arial" w:cs="Arial"/>
          <w:sz w:val="20"/>
          <w:szCs w:val="20"/>
        </w:rPr>
        <w:t>B) CONSTRUCCIÓN:</w:t>
      </w:r>
    </w:p>
    <w:p w:rsidR="000D376F" w:rsidRPr="004E057D" w:rsidRDefault="000D376F" w:rsidP="000D376F">
      <w:pPr>
        <w:autoSpaceDE w:val="0"/>
        <w:autoSpaceDN w:val="0"/>
        <w:adjustRightInd w:val="0"/>
        <w:spacing w:line="360" w:lineRule="auto"/>
        <w:rPr>
          <w:rFonts w:ascii="Arial" w:hAnsi="Arial" w:cs="Arial"/>
          <w:sz w:val="20"/>
          <w:szCs w:val="20"/>
        </w:rPr>
      </w:pPr>
      <w:r w:rsidRPr="004E057D">
        <w:rPr>
          <w:rFonts w:ascii="Arial" w:hAnsi="Arial" w:cs="Arial"/>
          <w:sz w:val="20"/>
          <w:szCs w:val="20"/>
        </w:rPr>
        <w:t xml:space="preserve">1) Superficie Total M2           2) Valor Unitario           3) Valor Comercial </w:t>
      </w:r>
    </w:p>
    <w:p w:rsidR="000D376F" w:rsidRPr="004E057D" w:rsidRDefault="000D376F" w:rsidP="000D376F">
      <w:pPr>
        <w:autoSpaceDE w:val="0"/>
        <w:autoSpaceDN w:val="0"/>
        <w:adjustRightInd w:val="0"/>
        <w:spacing w:line="360" w:lineRule="auto"/>
        <w:rPr>
          <w:rFonts w:ascii="Arial" w:hAnsi="Arial" w:cs="Arial"/>
          <w:sz w:val="20"/>
          <w:szCs w:val="20"/>
        </w:rPr>
      </w:pPr>
    </w:p>
    <w:p w:rsidR="000D376F" w:rsidRPr="004E057D" w:rsidRDefault="000D376F" w:rsidP="000D376F">
      <w:pPr>
        <w:autoSpaceDE w:val="0"/>
        <w:autoSpaceDN w:val="0"/>
        <w:adjustRightInd w:val="0"/>
        <w:spacing w:line="360" w:lineRule="auto"/>
        <w:rPr>
          <w:rFonts w:ascii="Arial" w:hAnsi="Arial" w:cs="Arial"/>
          <w:sz w:val="20"/>
          <w:szCs w:val="20"/>
        </w:rPr>
      </w:pPr>
      <w:r w:rsidRPr="004E057D">
        <w:rPr>
          <w:rFonts w:ascii="Arial" w:hAnsi="Arial" w:cs="Arial"/>
          <w:sz w:val="20"/>
          <w:szCs w:val="20"/>
        </w:rPr>
        <w:t xml:space="preserve">IV.- UNIDAD CONDOMINAL: </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sz w:val="20"/>
          <w:szCs w:val="20"/>
        </w:rPr>
        <w:t>1) Superficie Privativa M2           2) Valor Unitario           3) Valor Comercial</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Las autoridades fiscales municipales estarán facultadas para practicar, ordenar o tomar en cuenta el avalúo del inmueble objeto de la adquisición referido a la fecha de adquisición y, cuando el valor del avalúo practicado, ordenado o tomado en cuenta, excediera en más de un 10 </w:t>
      </w:r>
      <w:r>
        <w:rPr>
          <w:rFonts w:ascii="Arial" w:hAnsi="Arial" w:cs="Arial"/>
          <w:color w:val="000000"/>
          <w:sz w:val="20"/>
          <w:szCs w:val="20"/>
        </w:rPr>
        <w:t>%</w:t>
      </w:r>
      <w:r w:rsidRPr="004E057D">
        <w:rPr>
          <w:rFonts w:ascii="Arial" w:hAnsi="Arial" w:cs="Arial"/>
          <w:color w:val="000000"/>
          <w:sz w:val="20"/>
          <w:szCs w:val="20"/>
        </w:rPr>
        <w:t>, del valor mayor, el total de la diferencia se considerará como parte del precio pactado.</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Para los efectos del presente artículo el usufructo y la nuda propiedad tienen cada uno el valor equivalente al 5</w:t>
      </w:r>
      <w:r>
        <w:rPr>
          <w:rFonts w:ascii="Arial" w:hAnsi="Arial" w:cs="Arial"/>
          <w:color w:val="000000"/>
          <w:sz w:val="20"/>
          <w:szCs w:val="20"/>
        </w:rPr>
        <w:t>0%</w:t>
      </w:r>
      <w:r w:rsidRPr="004E057D">
        <w:rPr>
          <w:rFonts w:ascii="Arial" w:hAnsi="Arial" w:cs="Arial"/>
          <w:color w:val="000000"/>
          <w:sz w:val="20"/>
          <w:szCs w:val="20"/>
        </w:rPr>
        <w:t xml:space="preserve"> del valor de la propiedad.</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En la elaboración de los avalúos referidos, así como para determinar el costo de los mismos con cargo a los contribuyentes, las autoridades fiscales municipales observarán las disposiciones del Código Fiscal del Estado o, en su defecto, las disposiciones relativas del Código Fiscal de </w:t>
      </w:r>
      <w:smartTag w:uri="urn:schemas-microsoft-com:office:smarttags" w:element="PersonName">
        <w:smartTagPr>
          <w:attr w:name="ProductID" w:val="la Federaci￳n"/>
        </w:smartTagPr>
        <w:r w:rsidRPr="004E057D">
          <w:rPr>
            <w:rFonts w:ascii="Arial" w:hAnsi="Arial" w:cs="Arial"/>
            <w:color w:val="000000"/>
            <w:sz w:val="20"/>
            <w:szCs w:val="20"/>
          </w:rPr>
          <w:t>la Federación</w:t>
        </w:r>
      </w:smartTag>
      <w:r w:rsidRPr="004E057D">
        <w:rPr>
          <w:rFonts w:ascii="Arial" w:hAnsi="Arial" w:cs="Arial"/>
          <w:color w:val="000000"/>
          <w:sz w:val="20"/>
          <w:szCs w:val="20"/>
        </w:rPr>
        <w:t xml:space="preserve"> y su reglamento.</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57.- </w:t>
      </w:r>
      <w:r w:rsidRPr="004E057D">
        <w:rPr>
          <w:rFonts w:ascii="Arial" w:hAnsi="Arial" w:cs="Arial"/>
          <w:color w:val="000000"/>
          <w:sz w:val="20"/>
          <w:szCs w:val="20"/>
        </w:rPr>
        <w:t>Los avalúos que se practiquen para el efecto del pago del Impuesto Sobre Adquisición de Bienes</w:t>
      </w:r>
      <w:r>
        <w:rPr>
          <w:rFonts w:ascii="Arial" w:hAnsi="Arial" w:cs="Arial"/>
          <w:color w:val="000000"/>
          <w:sz w:val="20"/>
          <w:szCs w:val="20"/>
        </w:rPr>
        <w:t xml:space="preserve"> I</w:t>
      </w:r>
      <w:r w:rsidRPr="004E057D">
        <w:rPr>
          <w:rFonts w:ascii="Arial" w:hAnsi="Arial" w:cs="Arial"/>
          <w:color w:val="000000"/>
          <w:sz w:val="20"/>
          <w:szCs w:val="20"/>
        </w:rPr>
        <w:t>nmuebles, tendrán una vigencia de seis meses, contados a partir de la fecha de su expedición.</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58.- </w:t>
      </w:r>
      <w:r w:rsidRPr="004E057D">
        <w:rPr>
          <w:rFonts w:ascii="Arial" w:hAnsi="Arial" w:cs="Arial"/>
          <w:color w:val="000000"/>
          <w:sz w:val="20"/>
          <w:szCs w:val="20"/>
        </w:rPr>
        <w:t xml:space="preserve">El impuesto a que se refiere esta sección, se calculará aplicando la tasa del </w:t>
      </w:r>
      <w:r>
        <w:rPr>
          <w:rFonts w:ascii="Arial" w:hAnsi="Arial" w:cs="Arial"/>
          <w:color w:val="000000"/>
          <w:sz w:val="20"/>
          <w:szCs w:val="20"/>
        </w:rPr>
        <w:t>2%</w:t>
      </w:r>
      <w:r w:rsidRPr="004E057D">
        <w:rPr>
          <w:rFonts w:ascii="Arial" w:hAnsi="Arial" w:cs="Arial"/>
          <w:color w:val="000000"/>
          <w:sz w:val="20"/>
          <w:szCs w:val="20"/>
        </w:rPr>
        <w:t xml:space="preserve"> a la base señalada en el articulo 56 de esta Ley.</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59.- </w:t>
      </w:r>
      <w:r w:rsidRPr="004E057D">
        <w:rPr>
          <w:rFonts w:ascii="Arial" w:hAnsi="Arial" w:cs="Arial"/>
          <w:color w:val="000000"/>
          <w:sz w:val="20"/>
          <w:szCs w:val="20"/>
        </w:rPr>
        <w:t xml:space="preserve">Los fedatarios públicos y las personas que por disposición legal tengan funciones notariales, deberán manifestar a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por duplicado, dentro de los treinta días hábiles siguientes a la fecha del acto o contrato, la adquisición de inmuebles realizadas ante ellos, expresando: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I</w:t>
      </w:r>
      <w:r w:rsidRPr="004E057D">
        <w:rPr>
          <w:rFonts w:ascii="Arial" w:hAnsi="Arial" w:cs="Arial"/>
          <w:color w:val="000000"/>
          <w:sz w:val="20"/>
          <w:szCs w:val="20"/>
        </w:rPr>
        <w:t>.- Nombres y domicilios de los contratantes.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II.- </w:t>
      </w:r>
      <w:r w:rsidRPr="004E057D">
        <w:rPr>
          <w:rFonts w:ascii="Arial" w:hAnsi="Arial" w:cs="Arial"/>
          <w:color w:val="000000"/>
          <w:sz w:val="20"/>
          <w:szCs w:val="20"/>
        </w:rPr>
        <w:t>Nombre del fedatario público y número que le corresponda a la notaría o escribanía. En caso de tratarse de persona distinta a los anteriores, con funciones notariales, deberá expresar su nombre y el cargo que detenta.</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III.- </w:t>
      </w:r>
      <w:r w:rsidRPr="004E057D">
        <w:rPr>
          <w:rFonts w:ascii="Arial" w:hAnsi="Arial" w:cs="Arial"/>
          <w:color w:val="000000"/>
          <w:sz w:val="20"/>
          <w:szCs w:val="20"/>
        </w:rPr>
        <w:t>Firma y sello, en su caso, del autorizante.</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IV.- </w:t>
      </w:r>
      <w:r w:rsidRPr="004E057D">
        <w:rPr>
          <w:rFonts w:ascii="Arial" w:hAnsi="Arial" w:cs="Arial"/>
          <w:color w:val="000000"/>
          <w:sz w:val="20"/>
          <w:szCs w:val="20"/>
        </w:rPr>
        <w:t>Fecha en que se firmó la escritura de adquisición del inmueble o de los derechos sobre el mismo.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V.- </w:t>
      </w:r>
      <w:r w:rsidRPr="004E057D">
        <w:rPr>
          <w:rFonts w:ascii="Arial" w:hAnsi="Arial" w:cs="Arial"/>
          <w:color w:val="000000"/>
          <w:sz w:val="20"/>
          <w:szCs w:val="20"/>
        </w:rPr>
        <w:t>Naturaleza del acto, contrato o concepto de adquisición.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VI.- </w:t>
      </w:r>
      <w:r w:rsidRPr="004E057D">
        <w:rPr>
          <w:rFonts w:ascii="Arial" w:hAnsi="Arial" w:cs="Arial"/>
          <w:color w:val="000000"/>
          <w:sz w:val="20"/>
          <w:szCs w:val="20"/>
        </w:rPr>
        <w:t>Identificación del inmueble.</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VII.- </w:t>
      </w:r>
      <w:r w:rsidRPr="004E057D">
        <w:rPr>
          <w:rFonts w:ascii="Arial" w:hAnsi="Arial" w:cs="Arial"/>
          <w:color w:val="000000"/>
          <w:sz w:val="20"/>
          <w:szCs w:val="20"/>
        </w:rPr>
        <w:t>Valor catastral vigente</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VIII.- </w:t>
      </w:r>
      <w:r w:rsidRPr="004E057D">
        <w:rPr>
          <w:rFonts w:ascii="Arial" w:hAnsi="Arial" w:cs="Arial"/>
          <w:color w:val="000000"/>
          <w:sz w:val="20"/>
          <w:szCs w:val="20"/>
        </w:rPr>
        <w:t>Valor de la operación consignada en el contrato.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IX.- </w:t>
      </w:r>
      <w:r w:rsidRPr="004E057D">
        <w:rPr>
          <w:rFonts w:ascii="Arial" w:hAnsi="Arial" w:cs="Arial"/>
          <w:color w:val="000000"/>
          <w:sz w:val="20"/>
          <w:szCs w:val="20"/>
        </w:rPr>
        <w:t>Liquidación del impuesto</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 la manifestación señalada en este articulo, se acumulará copia del avalúo practicado al efecto.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Cuando los fedatarios públicos y quienes realizan funciones notariales no cumplan con la obligación a que se refiere este articulo, serán sancionados con una multa de diez salarios mínimos.</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60.- </w:t>
      </w:r>
      <w:r w:rsidRPr="004E057D">
        <w:rPr>
          <w:rFonts w:ascii="Arial" w:hAnsi="Arial" w:cs="Arial"/>
          <w:color w:val="000000"/>
          <w:sz w:val="20"/>
          <w:szCs w:val="20"/>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articulo 55 de esta ley.</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Para el caso de que las personas obligadas a pagar este impuesto, no lo hicieren, los fedatarios y las personas que por disposición legal tengan funciones notariales, se abstendrán de autorizar el contrato o escritura correspondiente.</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Por su parte, los registradores, no inscribirán en el Registro Público de </w:t>
      </w:r>
      <w:smartTag w:uri="urn:schemas-microsoft-com:office:smarttags" w:element="PersonName">
        <w:smartTagPr>
          <w:attr w:name="ProductID" w:val="la Propiedad"/>
        </w:smartTagPr>
        <w:r w:rsidRPr="004E057D">
          <w:rPr>
            <w:rFonts w:ascii="Arial" w:hAnsi="Arial" w:cs="Arial"/>
            <w:color w:val="000000"/>
            <w:sz w:val="20"/>
            <w:szCs w:val="20"/>
          </w:rPr>
          <w:t>la Propiedad</w:t>
        </w:r>
      </w:smartTag>
      <w:r w:rsidRPr="004E057D">
        <w:rPr>
          <w:rFonts w:ascii="Arial" w:hAnsi="Arial" w:cs="Arial"/>
          <w:color w:val="000000"/>
          <w:sz w:val="20"/>
          <w:szCs w:val="20"/>
        </w:rPr>
        <w:t xml:space="preserve"> del Estado, los documentos donde conste la adquisición de inmuebles o de derechos sobre los mismos, sin cerciorarse antes, de que se cumplió con la primera parte del presente artículo. La citada acumulación deberá constar en la inscripción correspondiente.</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En caso contrario, los fedatarios públicos, las personas que tengan funciones notariales y los registradores serán solidariamente responsables del pago del impuesto y sus accesorios legales.</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61.- </w:t>
      </w:r>
      <w:r w:rsidRPr="004E057D">
        <w:rPr>
          <w:rFonts w:ascii="Arial" w:hAnsi="Arial" w:cs="Arial"/>
          <w:color w:val="000000"/>
          <w:sz w:val="20"/>
          <w:szCs w:val="20"/>
        </w:rPr>
        <w:t>El pago del Impuesto Sobre Adquisición de lnmuebles, deberá hacerse, dentro de los treinta días hábiles siguientes a la fecha en que, según el caso, ocurra primero alguno de los siguientes supuestos:</w:t>
      </w:r>
    </w:p>
    <w:p w:rsidR="000D376F" w:rsidRPr="004E057D" w:rsidRDefault="000D376F" w:rsidP="000D376F">
      <w:pPr>
        <w:numPr>
          <w:ilvl w:val="0"/>
          <w:numId w:val="17"/>
        </w:numPr>
        <w:autoSpaceDE w:val="0"/>
        <w:autoSpaceDN w:val="0"/>
        <w:adjustRightInd w:val="0"/>
        <w:spacing w:line="360" w:lineRule="auto"/>
        <w:jc w:val="both"/>
        <w:rPr>
          <w:rFonts w:ascii="Arial" w:hAnsi="Arial" w:cs="Arial"/>
          <w:color w:val="000000"/>
          <w:sz w:val="20"/>
          <w:szCs w:val="20"/>
        </w:rPr>
      </w:pPr>
      <w:r w:rsidRPr="004E057D">
        <w:rPr>
          <w:rFonts w:ascii="Arial" w:hAnsi="Arial" w:cs="Arial"/>
          <w:b/>
          <w:bCs/>
          <w:color w:val="000000"/>
          <w:sz w:val="20"/>
          <w:szCs w:val="20"/>
        </w:rPr>
        <w:t xml:space="preserve"> </w:t>
      </w:r>
      <w:r w:rsidRPr="004E057D">
        <w:rPr>
          <w:rFonts w:ascii="Arial" w:hAnsi="Arial" w:cs="Arial"/>
          <w:color w:val="000000"/>
          <w:sz w:val="20"/>
          <w:szCs w:val="20"/>
        </w:rPr>
        <w:t>Se celebre el acto o contrato por el que, de conformidad con esta ley, se transmita la propiedad de algún bien inmueble.</w:t>
      </w:r>
    </w:p>
    <w:p w:rsidR="000D376F" w:rsidRPr="004E057D" w:rsidRDefault="000D376F" w:rsidP="000D376F">
      <w:pPr>
        <w:numPr>
          <w:ilvl w:val="0"/>
          <w:numId w:val="17"/>
        </w:numPr>
        <w:autoSpaceDE w:val="0"/>
        <w:autoSpaceDN w:val="0"/>
        <w:adjustRightInd w:val="0"/>
        <w:spacing w:line="360" w:lineRule="auto"/>
        <w:jc w:val="both"/>
        <w:rPr>
          <w:rFonts w:ascii="Arial" w:hAnsi="Arial" w:cs="Arial"/>
          <w:color w:val="000000"/>
          <w:sz w:val="20"/>
          <w:szCs w:val="20"/>
        </w:rPr>
      </w:pPr>
      <w:r w:rsidRPr="004E057D">
        <w:rPr>
          <w:rFonts w:ascii="Arial" w:hAnsi="Arial" w:cs="Arial"/>
          <w:b/>
          <w:bCs/>
          <w:color w:val="000000"/>
          <w:sz w:val="20"/>
          <w:szCs w:val="20"/>
        </w:rPr>
        <w:t xml:space="preserve"> </w:t>
      </w:r>
      <w:r w:rsidRPr="004E057D">
        <w:rPr>
          <w:rFonts w:ascii="Arial" w:hAnsi="Arial" w:cs="Arial"/>
          <w:color w:val="000000"/>
          <w:sz w:val="20"/>
          <w:szCs w:val="20"/>
        </w:rPr>
        <w:t>Se eleve a escritura pública.</w:t>
      </w:r>
    </w:p>
    <w:p w:rsidR="000D376F" w:rsidRPr="004E057D" w:rsidRDefault="000D376F" w:rsidP="000D376F">
      <w:pPr>
        <w:numPr>
          <w:ilvl w:val="0"/>
          <w:numId w:val="17"/>
        </w:numPr>
        <w:autoSpaceDE w:val="0"/>
        <w:autoSpaceDN w:val="0"/>
        <w:adjustRightInd w:val="0"/>
        <w:spacing w:line="360" w:lineRule="auto"/>
        <w:jc w:val="both"/>
        <w:rPr>
          <w:rFonts w:ascii="Arial" w:hAnsi="Arial" w:cs="Arial"/>
          <w:color w:val="000000"/>
          <w:sz w:val="20"/>
          <w:szCs w:val="20"/>
        </w:rPr>
      </w:pPr>
      <w:r w:rsidRPr="004E057D">
        <w:rPr>
          <w:rFonts w:ascii="Arial" w:hAnsi="Arial" w:cs="Arial"/>
          <w:color w:val="000000"/>
          <w:sz w:val="20"/>
          <w:szCs w:val="20"/>
        </w:rPr>
        <w:t>Se inscriba en el Registro Público.</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Los fedatarios públicos o aquellas personas que por disposición legal tengan funciones notariales, cuando actúen en nombre del adquirente del predio o por ministerio de ley, podrán realizar el pago de este impuesto mediante el uso de las aplicaciones en Internet que para tal efecto habilite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obteniendo por esa misma vía el comprobante de pago correspondiente.</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Cuando dichas personas utilicen esta forma de pago, deberán entregar en las Oficinas de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la documentación relativa a cada una de las operaciones realizadas por esa contribución durante un mes de calendario, dentro de los primeros siete días hábiles del mes siguiente; consistente en el manifiesto señalado en el artículo 59 de esta ley, así como el documento que exige el penúltimo párrafo del propio artículo y el recibo de pago.</w:t>
      </w:r>
    </w:p>
    <w:p w:rsidR="000D376F" w:rsidRPr="004E057D" w:rsidRDefault="000D376F" w:rsidP="000D376F">
      <w:pPr>
        <w:autoSpaceDE w:val="0"/>
        <w:autoSpaceDN w:val="0"/>
        <w:adjustRightInd w:val="0"/>
        <w:rPr>
          <w:rFonts w:ascii="Arial" w:hAnsi="Arial" w:cs="Arial"/>
          <w:color w:val="000000"/>
          <w:sz w:val="20"/>
          <w:szCs w:val="20"/>
        </w:rPr>
      </w:pPr>
    </w:p>
    <w:p w:rsidR="000D376F"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62.- </w:t>
      </w:r>
      <w:r w:rsidRPr="004E057D">
        <w:rPr>
          <w:rFonts w:ascii="Arial" w:hAnsi="Arial" w:cs="Arial"/>
          <w:color w:val="000000"/>
          <w:sz w:val="20"/>
          <w:szCs w:val="20"/>
        </w:rPr>
        <w:t>Cuando el Impuesto Sobre Adquisición de lnmuebles no fuere cubierto dentro del plazo señalado en el artículo inmediato anterior, los contribuyentes o los obligados solidarios, en su caso, se harán acreedores a una sanción equivalente al importe de los recargos que se determinen conforme al artículo 31 de esta Ley. Lo anterior, sin perjuicio de la aplicación del recargo establecido para las contribuciones fiscales pagadas en forma extemporánea.</w:t>
      </w:r>
    </w:p>
    <w:p w:rsidR="000D376F" w:rsidRDefault="000D376F" w:rsidP="000D376F">
      <w:pPr>
        <w:autoSpaceDE w:val="0"/>
        <w:autoSpaceDN w:val="0"/>
        <w:adjustRightInd w:val="0"/>
        <w:spacing w:line="360" w:lineRule="auto"/>
        <w:rPr>
          <w:rFonts w:ascii="Arial" w:hAnsi="Arial" w:cs="Arial"/>
          <w:color w:val="000000"/>
          <w:sz w:val="20"/>
          <w:szCs w:val="20"/>
        </w:rPr>
      </w:pPr>
    </w:p>
    <w:p w:rsidR="000D376F"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Tercera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Impuesto Sobre Diversiones y Espectáculos Públicos</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sz w:val="20"/>
          <w:szCs w:val="20"/>
        </w:rPr>
      </w:pPr>
      <w:r w:rsidRPr="004E057D">
        <w:rPr>
          <w:rFonts w:ascii="Arial" w:hAnsi="Arial" w:cs="Arial"/>
          <w:b/>
          <w:bCs/>
          <w:color w:val="000000"/>
          <w:sz w:val="20"/>
          <w:szCs w:val="20"/>
        </w:rPr>
        <w:t xml:space="preserve">ARTICULO 63.- </w:t>
      </w:r>
      <w:r w:rsidRPr="004E057D">
        <w:rPr>
          <w:rFonts w:ascii="Arial" w:hAnsi="Arial" w:cs="Arial"/>
          <w:sz w:val="20"/>
          <w:szCs w:val="20"/>
        </w:rPr>
        <w:t xml:space="preserve">Son sujetos del Impuesto Sobre Diversiones y Espectáculos Públicos, las personas físicas o morales que perciban ingresos derivados de la comercialización de actos, diversiones o espectáculos públicos, ya sea en forma permanente o temporal. </w:t>
      </w:r>
    </w:p>
    <w:p w:rsidR="000D376F" w:rsidRPr="004E057D" w:rsidRDefault="000D376F" w:rsidP="000D376F">
      <w:pPr>
        <w:autoSpaceDE w:val="0"/>
        <w:autoSpaceDN w:val="0"/>
        <w:adjustRightInd w:val="0"/>
        <w:spacing w:line="360" w:lineRule="auto"/>
        <w:rPr>
          <w:rFonts w:ascii="Arial" w:hAnsi="Arial" w:cs="Arial"/>
          <w:sz w:val="20"/>
          <w:szCs w:val="20"/>
        </w:rPr>
      </w:pPr>
    </w:p>
    <w:p w:rsidR="000D376F" w:rsidRPr="004E057D" w:rsidRDefault="000D376F" w:rsidP="000D376F">
      <w:pPr>
        <w:autoSpaceDE w:val="0"/>
        <w:autoSpaceDN w:val="0"/>
        <w:adjustRightInd w:val="0"/>
        <w:spacing w:line="360" w:lineRule="auto"/>
        <w:rPr>
          <w:rFonts w:ascii="Arial" w:hAnsi="Arial" w:cs="Arial"/>
          <w:sz w:val="20"/>
          <w:szCs w:val="20"/>
        </w:rPr>
      </w:pPr>
      <w:r w:rsidRPr="004E057D">
        <w:rPr>
          <w:rFonts w:ascii="Arial" w:hAnsi="Arial" w:cs="Arial"/>
          <w:sz w:val="20"/>
          <w:szCs w:val="20"/>
        </w:rPr>
        <w:t xml:space="preserve">Los sujetos de este impuesto además de las obligaciones a que se refieren los artículos 28 y 29 de esta ley, deberán: </w:t>
      </w:r>
    </w:p>
    <w:p w:rsidR="000D376F" w:rsidRPr="004E057D" w:rsidRDefault="000D376F" w:rsidP="000D376F">
      <w:pPr>
        <w:autoSpaceDE w:val="0"/>
        <w:autoSpaceDN w:val="0"/>
        <w:adjustRightInd w:val="0"/>
        <w:spacing w:line="360" w:lineRule="auto"/>
        <w:rPr>
          <w:rFonts w:ascii="Arial" w:hAnsi="Arial" w:cs="Arial"/>
          <w:sz w:val="20"/>
          <w:szCs w:val="20"/>
        </w:rPr>
      </w:pPr>
      <w:r w:rsidRPr="004E057D">
        <w:rPr>
          <w:rFonts w:ascii="Arial" w:hAnsi="Arial" w:cs="Arial"/>
          <w:sz w:val="20"/>
          <w:szCs w:val="20"/>
        </w:rPr>
        <w:t xml:space="preserve">I.- Proporcionar a la Tesorería los datos señalados a continuación: A) Nombre y domicilio de quien promueve la diversión o espectáculo. B) Clase o Tipo de Diversión o Espectáculo. C) Ubicación del lugar donde se llevará a cabo el evento. </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sz w:val="20"/>
          <w:szCs w:val="20"/>
        </w:rPr>
        <w:t>II.- Cumplir con las disposiciones que para tal efecto fije el Ayuntamiento del Municipio de Hocabá, Yucatán, en el caso del Municipio que no hubiere el reglamento respectivo. III.- 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64.- </w:t>
      </w:r>
      <w:r w:rsidRPr="004E057D">
        <w:rPr>
          <w:rFonts w:ascii="Arial" w:hAnsi="Arial" w:cs="Arial"/>
          <w:color w:val="000000"/>
          <w:sz w:val="20"/>
          <w:szCs w:val="20"/>
        </w:rPr>
        <w:t>Es objeto del Impuesto Sobre Diversiones y Espectáculos Públicos el ingreso derivado de la comercialización de actos, diversiones y espectáculos públicos.</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Para los efectos de esta Sección se consideran:</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Diversiones Públicas: aquellos eventos a los cuales el público asiste mediante el pago de una cuota de admisión, con la finalidad de participar o tener la oportunidad de participar activamente en los mismos.</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Espectáculos Públicos: aquellos eventos a los que el público asiste, mediante el pago de una cuota de admisión, con la finalidad de recrearse y disfrutar con la presentación del mismo pero, sin participar en forma activa.</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Cuota de Admisión: el importe del boleto de entrada, donativo, cooperación o cualquier otra denominación que se le de a la cantidad de dinero por la que se permita el acceso a las diversiones y espectáculos públicos.</w:t>
      </w:r>
    </w:p>
    <w:p w:rsidR="000D376F" w:rsidRPr="004E057D" w:rsidRDefault="000D376F" w:rsidP="000D376F">
      <w:pPr>
        <w:autoSpaceDE w:val="0"/>
        <w:autoSpaceDN w:val="0"/>
        <w:adjustRightInd w:val="0"/>
        <w:ind w:firstLine="708"/>
        <w:rPr>
          <w:rFonts w:ascii="Arial" w:hAnsi="Arial" w:cs="Arial"/>
          <w:color w:val="000000"/>
          <w:sz w:val="20"/>
          <w:szCs w:val="20"/>
        </w:rPr>
      </w:pPr>
    </w:p>
    <w:p w:rsidR="000D376F"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65.- </w:t>
      </w:r>
      <w:r w:rsidRPr="004E057D">
        <w:rPr>
          <w:rFonts w:ascii="Arial" w:hAnsi="Arial" w:cs="Arial"/>
          <w:color w:val="000000"/>
          <w:sz w:val="20"/>
          <w:szCs w:val="20"/>
        </w:rPr>
        <w:t>La base del Impuesto Sobre Diversiones y Espectáculos Públicos, será la totalidad del ingreso percibido por los sujetos del impuesto, en la comercialización correspondiente.</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66.- </w:t>
      </w:r>
      <w:r w:rsidRPr="004E057D">
        <w:rPr>
          <w:rFonts w:ascii="Arial" w:hAnsi="Arial" w:cs="Arial"/>
          <w:color w:val="000000"/>
          <w:sz w:val="20"/>
          <w:szCs w:val="20"/>
        </w:rPr>
        <w:t>La tasa del Impuesto Sobre Diversiones y Espectáculos Públicos, será del 0.10, misma que se aplicará sobre la base determinada, conforme al articulo inmediato anterior. Cuando el espectáculo público consista, en la puesta en escena de obras teatrales o en espectáculos de circo, la tasa será del 0.08, aplicada a la totalidad del ingreso percibido.</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67.- </w:t>
      </w:r>
      <w:r w:rsidRPr="004E057D">
        <w:rPr>
          <w:rFonts w:ascii="Arial" w:hAnsi="Arial" w:cs="Arial"/>
          <w:color w:val="000000"/>
          <w:sz w:val="20"/>
          <w:szCs w:val="20"/>
        </w:rPr>
        <w:t>Cuando las diversiones y espectáculos públicos sean organizados con motivos exclusivamente culturales, de beneficencia o en promoción del deporte, el Tesorero Municipal, quedará facultado para disminuir las tasas previstas en el artículo que antecede.</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68.- </w:t>
      </w:r>
      <w:r w:rsidRPr="004E057D">
        <w:rPr>
          <w:rFonts w:ascii="Arial" w:hAnsi="Arial" w:cs="Arial"/>
          <w:color w:val="000000"/>
          <w:sz w:val="20"/>
          <w:szCs w:val="20"/>
        </w:rPr>
        <w:t>El pago de este impuesto se sujetará a lo siguiente:</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 Si pudiera determinarse previamente el monto del ingreso, el pago se efectuará antes de la realización de la diversión o espectáculo respectivo.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b) Si no pudiera determinarse previamente el monto del ingreso, se garantizará el interés del Municipio mediante depósito en efectivo, cheque certificado o cualquier otra garantía que resulte suficiente, a juicio del Tesorero Municipal, del .50 del importe del impuesto determinado sobre el total de los boletos autorizados para el espectáculo que se trate y el pago del impuesto, se efectuará al término de la realización del propio espectáculo, pagando el contribuyente la diferencia que existiere a su cargo o reintegrándose al propio contribuyente, la diferencia que hubiere a su favor.</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Cuando los sujetos obligados a otorgar la garantía a que se refiere el párrafo anterior, no cumplan con tal obligación,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podrá suspender el evento hasta en tanto no se otorgue dicha garantía, para ello las autoridades fiscales municipales podrán solicitar el auxilio de la fuerza pública.</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xml:space="preserve"> podrá designar interventor para que, determine y recaude las contribuciones causadas. En este caso, el impuesto se pagará a dicho interventor al finalizar el evento, expidiendo este último el recibo provisional respectivo, mismo que será canjeado por el recibo oficial en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el día hábil siguiente al de la realización del evento.</w:t>
      </w:r>
    </w:p>
    <w:p w:rsidR="000D376F"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autoSpaceDE w:val="0"/>
        <w:autoSpaceDN w:val="0"/>
        <w:adjustRightInd w:val="0"/>
        <w:jc w:val="center"/>
        <w:rPr>
          <w:rFonts w:ascii="Arial" w:hAnsi="Arial" w:cs="Arial"/>
          <w:b/>
          <w:bCs/>
          <w:color w:val="000000"/>
          <w:sz w:val="20"/>
          <w:szCs w:val="20"/>
        </w:rPr>
      </w:pPr>
      <w:r w:rsidRPr="004E057D">
        <w:rPr>
          <w:rFonts w:ascii="Arial" w:hAnsi="Arial" w:cs="Arial"/>
          <w:b/>
          <w:bCs/>
          <w:color w:val="000000"/>
          <w:sz w:val="20"/>
          <w:szCs w:val="20"/>
        </w:rPr>
        <w:t>CAPITULO II</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DERECHOS</w:t>
      </w:r>
    </w:p>
    <w:p w:rsidR="000D376F" w:rsidRPr="004E057D"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Primera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Disposiciones comunes</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69.- </w:t>
      </w:r>
      <w:r w:rsidRPr="004E057D">
        <w:rPr>
          <w:rFonts w:ascii="Arial" w:hAnsi="Arial" w:cs="Arial"/>
          <w:color w:val="000000"/>
          <w:sz w:val="20"/>
          <w:szCs w:val="20"/>
        </w:rPr>
        <w:t xml:space="preserve">Las personas físicas y morales pagarán los derechos que se establecen en esta Ley, en las cajas recaudadoras de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xml:space="preserve"> o en las que la propia Dirección, autorice para tal efecto.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El pago de los derechos deberá hacerse previamente a la prestación del servicio, salvo en los casos expresamente señalados en esta Ley.</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70.- </w:t>
      </w:r>
      <w:r w:rsidRPr="004E057D">
        <w:rPr>
          <w:rFonts w:ascii="Arial" w:hAnsi="Arial" w:cs="Arial"/>
          <w:color w:val="000000"/>
          <w:sz w:val="20"/>
          <w:szCs w:val="20"/>
        </w:rPr>
        <w:t xml:space="preserve">Los derechos que establece esta Ley se pagarán por los servicios que preste el Ayuntamiento de Hocabá en sus funciones de derecho público o por el uso o aprovechamiento de los bienes del dominio público del Municipio, destinados a la prestación de un servicio público. Cuando de conformidad con </w:t>
      </w:r>
      <w:smartTag w:uri="urn:schemas-microsoft-com:office:smarttags" w:element="PersonName">
        <w:smartTagPr>
          <w:attr w:name="ProductID" w:val="la Ley Gobierno"/>
        </w:smartTagPr>
        <w:r w:rsidRPr="004E057D">
          <w:rPr>
            <w:rFonts w:ascii="Arial" w:hAnsi="Arial" w:cs="Arial"/>
            <w:color w:val="000000"/>
            <w:sz w:val="20"/>
            <w:szCs w:val="20"/>
          </w:rPr>
          <w:t>la Ley Gobierno</w:t>
        </w:r>
      </w:smartTag>
      <w:r w:rsidRPr="004E057D">
        <w:rPr>
          <w:rFonts w:ascii="Arial" w:hAnsi="Arial" w:cs="Arial"/>
          <w:color w:val="000000"/>
          <w:sz w:val="20"/>
          <w:szCs w:val="20"/>
        </w:rPr>
        <w:t xml:space="preserve">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Segunda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 xml:space="preserve">De los servicios que presta </w:t>
      </w:r>
      <w:smartTag w:uri="urn:schemas-microsoft-com:office:smarttags" w:element="PersonName">
        <w:smartTagPr>
          <w:attr w:name="ProductID" w:val="la Direcci￳n"/>
        </w:smartTagPr>
        <w:r w:rsidRPr="004E057D">
          <w:rPr>
            <w:rFonts w:ascii="Arial" w:hAnsi="Arial" w:cs="Arial"/>
            <w:b/>
            <w:bCs/>
            <w:color w:val="000000"/>
            <w:sz w:val="20"/>
            <w:szCs w:val="20"/>
          </w:rPr>
          <w:t>la Dirección</w:t>
        </w:r>
      </w:smartTag>
      <w:r w:rsidRPr="004E057D">
        <w:rPr>
          <w:rFonts w:ascii="Arial" w:hAnsi="Arial" w:cs="Arial"/>
          <w:b/>
          <w:bCs/>
          <w:color w:val="000000"/>
          <w:sz w:val="20"/>
          <w:szCs w:val="20"/>
        </w:rPr>
        <w:t xml:space="preserve"> de Desarrollo Urbano</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71.- </w:t>
      </w:r>
      <w:r w:rsidRPr="004E057D">
        <w:rPr>
          <w:rFonts w:ascii="Arial" w:hAnsi="Arial" w:cs="Arial"/>
          <w:color w:val="000000"/>
          <w:sz w:val="20"/>
          <w:szCs w:val="20"/>
        </w:rPr>
        <w:t xml:space="preserve">Son sujetos obligados al pago de derechos, por los servicios que presta </w:t>
      </w:r>
      <w:smartTag w:uri="urn:schemas-microsoft-com:office:smarttags" w:element="PersonName">
        <w:smartTagPr>
          <w:attr w:name="ProductID" w:val="la Direcci￳n"/>
        </w:smartTagPr>
        <w:r w:rsidRPr="004E057D">
          <w:rPr>
            <w:rFonts w:ascii="Arial" w:hAnsi="Arial" w:cs="Arial"/>
            <w:color w:val="000000"/>
            <w:sz w:val="20"/>
            <w:szCs w:val="20"/>
          </w:rPr>
          <w:t>la Dirección</w:t>
        </w:r>
      </w:smartTag>
      <w:r w:rsidRPr="004E057D">
        <w:rPr>
          <w:rFonts w:ascii="Arial" w:hAnsi="Arial" w:cs="Arial"/>
          <w:color w:val="000000"/>
          <w:sz w:val="20"/>
          <w:szCs w:val="20"/>
        </w:rPr>
        <w:t xml:space="preserve"> de Desarrollo Urbano, las personas físicas o morales que soliciten, cualesquiera de los servicios a que se refiere esta sección.</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72.- </w:t>
      </w:r>
      <w:r w:rsidRPr="004E057D">
        <w:rPr>
          <w:rFonts w:ascii="Arial" w:hAnsi="Arial" w:cs="Arial"/>
          <w:color w:val="000000"/>
          <w:sz w:val="20"/>
          <w:szCs w:val="20"/>
        </w:rPr>
        <w:t xml:space="preserve">Son obligados solidarios al pago de estos derechos, los propietarios, fideicomitentes, mientras el fiduciario no transmitiera la propiedad del inmueble; los fideicomisarios cuando estuvieren en posesión o uso del inmueble, los adquirentes de un inmueble por cualquier título, aún cuando no se hubiere otorgado a su favor la escritura definitiva de compraventa y los responsables de la obra, en los términos de </w:t>
      </w:r>
      <w:smartTag w:uri="urn:schemas-microsoft-com:office:smarttags" w:element="PersonName">
        <w:smartTagPr>
          <w:attr w:name="ProductID" w:val="la Ley"/>
        </w:smartTagPr>
        <w:r w:rsidRPr="004E057D">
          <w:rPr>
            <w:rFonts w:ascii="Arial" w:hAnsi="Arial" w:cs="Arial"/>
            <w:color w:val="000000"/>
            <w:sz w:val="20"/>
            <w:szCs w:val="20"/>
          </w:rPr>
          <w:t>La Ley</w:t>
        </w:r>
      </w:smartTag>
      <w:r w:rsidRPr="004E057D">
        <w:rPr>
          <w:rFonts w:ascii="Arial" w:hAnsi="Arial" w:cs="Arial"/>
          <w:color w:val="000000"/>
          <w:sz w:val="20"/>
          <w:szCs w:val="20"/>
        </w:rPr>
        <w:t xml:space="preserve"> de Gobierno de lo Municipios del Estado de Yucatán y las demás relativas y aplicables.</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73.- </w:t>
      </w:r>
      <w:r w:rsidRPr="004E057D">
        <w:rPr>
          <w:rFonts w:ascii="Arial" w:hAnsi="Arial" w:cs="Arial"/>
          <w:color w:val="000000"/>
          <w:sz w:val="20"/>
          <w:szCs w:val="20"/>
        </w:rPr>
        <w:t xml:space="preserve">Los sujetos que soliciten a </w:t>
      </w:r>
      <w:smartTag w:uri="urn:schemas-microsoft-com:office:smarttags" w:element="PersonName">
        <w:smartTagPr>
          <w:attr w:name="ProductID" w:val="la Direcci￳n"/>
        </w:smartTagPr>
        <w:r w:rsidRPr="004E057D">
          <w:rPr>
            <w:rFonts w:ascii="Arial" w:hAnsi="Arial" w:cs="Arial"/>
            <w:color w:val="000000"/>
            <w:sz w:val="20"/>
            <w:szCs w:val="20"/>
          </w:rPr>
          <w:t>la Dirección</w:t>
        </w:r>
      </w:smartTag>
      <w:r w:rsidRPr="004E057D">
        <w:rPr>
          <w:rFonts w:ascii="Arial" w:hAnsi="Arial" w:cs="Arial"/>
          <w:color w:val="000000"/>
          <w:sz w:val="20"/>
          <w:szCs w:val="20"/>
        </w:rPr>
        <w:t xml:space="preserve"> de Obras Publicas, pagarán los derechos por los servicios consistentes en: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 Autorizaciones de uso del suelo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 Por Factibilidad de Uso de Suelo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III- Trabajos de Construcción: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 Licencia para construcción.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b) Licencia para demolición o desmantelamiento.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 Licencia para la excavación de zanjas en la vía pública.</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d) Licencia para construir bardas.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 Licencia para excavaciones.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IV.- Constancia de terminación de obra.</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V.- Licencia de Urbanización.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VI.- Constancia de factibilidad para división o lotificación de predios.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VII.- Validación de planos.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VIII.- Otorgamiento de Constancia a que se refiere la Ley Sobre Régimen de Propiedad y Condominio Inmobiliario del Estado de Yucatán.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IX.- Permisos de anuncios.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X.- Visitas de inspección para fosas sépticas, para los casos donde se requiera una tercera o posterior visita de inspección.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XI.- Visitas de inspección.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XII.- Por peritaje arqueológico y ecológico.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XIII.- Por Factibilidad de instalación de anuncio.</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74.- </w:t>
      </w:r>
      <w:r w:rsidRPr="004E057D">
        <w:rPr>
          <w:rFonts w:ascii="Arial" w:hAnsi="Arial" w:cs="Arial"/>
          <w:color w:val="000000"/>
          <w:sz w:val="20"/>
          <w:szCs w:val="20"/>
        </w:rPr>
        <w:t>Los derechos por los servicios indicados en el artículo 73 se pagarán conforme lo siguiente:</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375"/>
      </w:tblGrid>
      <w:tr w:rsidR="000D376F" w:rsidRPr="004E057D" w:rsidTr="000812BA">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CONCEPTO</w:t>
            </w:r>
          </w:p>
        </w:tc>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 xml:space="preserve">COSTO DE LA LICENCIA </w:t>
            </w:r>
          </w:p>
        </w:tc>
      </w:tr>
      <w:tr w:rsidR="000D376F" w:rsidRPr="004E057D" w:rsidTr="000812BA">
        <w:tc>
          <w:tcPr>
            <w:tcW w:w="4773" w:type="dxa"/>
            <w:tcBorders>
              <w:right w:val="nil"/>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p>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 Autorizaciones de Uso del Suelo.</w:t>
            </w:r>
          </w:p>
        </w:tc>
        <w:tc>
          <w:tcPr>
            <w:tcW w:w="4773" w:type="dxa"/>
            <w:tcBorders>
              <w:left w:val="nil"/>
            </w:tcBorders>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sz w:val="20"/>
                <w:szCs w:val="20"/>
              </w:rPr>
              <w:t>a) Para fraccionamiento de hasta 10,000.00 metros cuadrados</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7</w:t>
            </w:r>
            <w:r w:rsidRPr="004E057D">
              <w:rPr>
                <w:rFonts w:ascii="Arial" w:hAnsi="Arial" w:cs="Arial"/>
                <w:color w:val="000000"/>
                <w:sz w:val="20"/>
                <w:szCs w:val="20"/>
              </w:rPr>
              <w:t>.00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b) Para fraccionamientos de </w:t>
            </w:r>
            <w:smartTag w:uri="urn:schemas-microsoft-com:office:smarttags" w:element="metricconverter">
              <w:smartTagPr>
                <w:attr w:name="ProductID" w:val="10,000.01 metros cuadrados"/>
              </w:smartTagPr>
              <w:smartTag w:uri="urn:schemas-microsoft-com:office:smarttags" w:element="metricconverter">
                <w:smartTagPr>
                  <w:attr w:name="ProductID" w:val="10,000.01 metros"/>
                </w:smartTagPr>
                <w:r w:rsidRPr="004E057D">
                  <w:rPr>
                    <w:rFonts w:ascii="Arial" w:hAnsi="Arial" w:cs="Arial"/>
                    <w:color w:val="000000"/>
                    <w:sz w:val="20"/>
                    <w:szCs w:val="20"/>
                  </w:rPr>
                  <w:t>10,000.01 metros</w:t>
                </w:r>
              </w:smartTag>
              <w:r w:rsidRPr="004E057D">
                <w:rPr>
                  <w:rFonts w:ascii="Arial" w:hAnsi="Arial" w:cs="Arial"/>
                  <w:color w:val="000000"/>
                  <w:sz w:val="20"/>
                  <w:szCs w:val="20"/>
                </w:rPr>
                <w:t xml:space="preserve"> cuadrados</w:t>
              </w:r>
            </w:smartTag>
            <w:r w:rsidRPr="004E057D">
              <w:rPr>
                <w:rFonts w:ascii="Arial" w:hAnsi="Arial" w:cs="Arial"/>
                <w:color w:val="000000"/>
                <w:sz w:val="20"/>
                <w:szCs w:val="20"/>
              </w:rPr>
              <w:t xml:space="preserve"> hasta </w:t>
            </w:r>
            <w:smartTag w:uri="urn:schemas-microsoft-com:office:smarttags" w:element="metricconverter">
              <w:smartTagPr>
                <w:attr w:name="ProductID" w:val="50,000.00 metros cuadrados"/>
              </w:smartTagPr>
              <w:r w:rsidRPr="004E057D">
                <w:rPr>
                  <w:rFonts w:ascii="Arial" w:hAnsi="Arial" w:cs="Arial"/>
                  <w:color w:val="000000"/>
                  <w:sz w:val="20"/>
                  <w:szCs w:val="20"/>
                </w:rPr>
                <w:t>50,000.00 metros cuadrados</w:t>
              </w:r>
            </w:smartTag>
            <w:r w:rsidRPr="004E057D">
              <w:rPr>
                <w:rFonts w:ascii="Arial" w:hAnsi="Arial" w:cs="Arial"/>
                <w:color w:val="000000"/>
                <w:sz w:val="20"/>
                <w:szCs w:val="20"/>
              </w:rPr>
              <w:t xml:space="preserve">.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6</w:t>
            </w:r>
            <w:r w:rsidRPr="004E057D">
              <w:rPr>
                <w:rFonts w:ascii="Arial" w:hAnsi="Arial" w:cs="Arial"/>
                <w:color w:val="000000"/>
                <w:sz w:val="20"/>
                <w:szCs w:val="20"/>
              </w:rPr>
              <w:t>.00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c) Para fraccionamientos de </w:t>
            </w:r>
            <w:smartTag w:uri="urn:schemas-microsoft-com:office:smarttags" w:element="metricconverter">
              <w:smartTagPr>
                <w:attr w:name="ProductID" w:val="50,000.01 metros cuadrados"/>
              </w:smartTagPr>
              <w:smartTag w:uri="urn:schemas-microsoft-com:office:smarttags" w:element="metricconverter">
                <w:smartTagPr>
                  <w:attr w:name="ProductID" w:val="50,000.01 metros"/>
                </w:smartTagPr>
                <w:r w:rsidRPr="004E057D">
                  <w:rPr>
                    <w:rFonts w:ascii="Arial" w:hAnsi="Arial" w:cs="Arial"/>
                    <w:color w:val="000000"/>
                    <w:sz w:val="20"/>
                    <w:szCs w:val="20"/>
                  </w:rPr>
                  <w:t>50,000.01 metros</w:t>
                </w:r>
              </w:smartTag>
              <w:r w:rsidRPr="004E057D">
                <w:rPr>
                  <w:rFonts w:ascii="Arial" w:hAnsi="Arial" w:cs="Arial"/>
                  <w:color w:val="000000"/>
                  <w:sz w:val="20"/>
                  <w:szCs w:val="20"/>
                </w:rPr>
                <w:t xml:space="preserve"> cuadrados</w:t>
              </w:r>
            </w:smartTag>
            <w:r w:rsidRPr="004E057D">
              <w:rPr>
                <w:rFonts w:ascii="Arial" w:hAnsi="Arial" w:cs="Arial"/>
                <w:color w:val="000000"/>
                <w:sz w:val="20"/>
                <w:szCs w:val="20"/>
              </w:rPr>
              <w:t xml:space="preserve"> hasta </w:t>
            </w:r>
            <w:smartTag w:uri="urn:schemas-microsoft-com:office:smarttags" w:element="metricconverter">
              <w:smartTagPr>
                <w:attr w:name="ProductID" w:val="200,000.00 metros cuadrados"/>
              </w:smartTagPr>
              <w:r w:rsidRPr="004E057D">
                <w:rPr>
                  <w:rFonts w:ascii="Arial" w:hAnsi="Arial" w:cs="Arial"/>
                  <w:color w:val="000000"/>
                  <w:sz w:val="20"/>
                  <w:szCs w:val="20"/>
                </w:rPr>
                <w:t>200,000.00 metros cuadrados</w:t>
              </w:r>
            </w:smartTag>
            <w:r w:rsidRPr="004E057D">
              <w:rPr>
                <w:rFonts w:ascii="Arial" w:hAnsi="Arial" w:cs="Arial"/>
                <w:color w:val="000000"/>
                <w:sz w:val="20"/>
                <w:szCs w:val="20"/>
              </w:rPr>
              <w:t>.</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5</w:t>
            </w:r>
            <w:r w:rsidRPr="004E057D">
              <w:rPr>
                <w:rFonts w:ascii="Arial" w:hAnsi="Arial" w:cs="Arial"/>
                <w:color w:val="000000"/>
                <w:sz w:val="20"/>
                <w:szCs w:val="20"/>
              </w:rPr>
              <w:t>.00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d) Para fraccionamientos de </w:t>
            </w:r>
            <w:smartTag w:uri="urn:schemas-microsoft-com:office:smarttags" w:element="metricconverter">
              <w:smartTagPr>
                <w:attr w:name="ProductID" w:val="200,000.01 metros cuadrados"/>
              </w:smartTagPr>
              <w:smartTag w:uri="urn:schemas-microsoft-com:office:smarttags" w:element="metricconverter">
                <w:smartTagPr>
                  <w:attr w:name="ProductID" w:val="200,000.01 metros"/>
                </w:smartTagPr>
                <w:r w:rsidRPr="004E057D">
                  <w:rPr>
                    <w:rFonts w:ascii="Arial" w:hAnsi="Arial" w:cs="Arial"/>
                    <w:color w:val="000000"/>
                    <w:sz w:val="20"/>
                    <w:szCs w:val="20"/>
                  </w:rPr>
                  <w:t>200,000.01 metros</w:t>
                </w:r>
              </w:smartTag>
              <w:r w:rsidRPr="004E057D">
                <w:rPr>
                  <w:rFonts w:ascii="Arial" w:hAnsi="Arial" w:cs="Arial"/>
                  <w:color w:val="000000"/>
                  <w:sz w:val="20"/>
                  <w:szCs w:val="20"/>
                </w:rPr>
                <w:t xml:space="preserve"> cuadrados</w:t>
              </w:r>
            </w:smartTag>
            <w:r w:rsidRPr="004E057D">
              <w:rPr>
                <w:rFonts w:ascii="Arial" w:hAnsi="Arial" w:cs="Arial"/>
                <w:color w:val="000000"/>
                <w:sz w:val="20"/>
                <w:szCs w:val="20"/>
              </w:rPr>
              <w:t xml:space="preserve"> en adelante.</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4</w:t>
            </w:r>
            <w:r w:rsidRPr="004E057D">
              <w:rPr>
                <w:rFonts w:ascii="Arial" w:hAnsi="Arial" w:cs="Arial"/>
                <w:color w:val="000000"/>
                <w:sz w:val="20"/>
                <w:szCs w:val="20"/>
              </w:rPr>
              <w:t>.00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e) Para desarrollo de cualquier tipo cuya superficie sea de hasta 50.00 m2.</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3</w:t>
            </w:r>
            <w:r w:rsidRPr="004E057D">
              <w:rPr>
                <w:rFonts w:ascii="Arial" w:hAnsi="Arial" w:cs="Arial"/>
                <w:color w:val="000000"/>
                <w:sz w:val="20"/>
                <w:szCs w:val="20"/>
              </w:rPr>
              <w:t>.00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f) Para desarrollo de cualquier tipo cuya superficie sea de </w:t>
            </w:r>
            <w:smartTag w:uri="urn:schemas-microsoft-com:office:smarttags" w:element="metricconverter">
              <w:smartTagPr>
                <w:attr w:name="ProductID" w:val="50.01 m2"/>
              </w:smartTagPr>
              <w:r w:rsidRPr="004E057D">
                <w:rPr>
                  <w:rFonts w:ascii="Arial" w:hAnsi="Arial" w:cs="Arial"/>
                  <w:color w:val="000000"/>
                  <w:sz w:val="20"/>
                  <w:szCs w:val="20"/>
                </w:rPr>
                <w:t>50.01 m2</w:t>
              </w:r>
            </w:smartTag>
            <w:r w:rsidRPr="004E057D">
              <w:rPr>
                <w:rFonts w:ascii="Arial" w:hAnsi="Arial" w:cs="Arial"/>
                <w:color w:val="000000"/>
                <w:sz w:val="20"/>
                <w:szCs w:val="20"/>
              </w:rPr>
              <w:t xml:space="preserve"> hasta 100.00 m2.</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4</w:t>
            </w:r>
            <w:r w:rsidRPr="004E057D">
              <w:rPr>
                <w:rFonts w:ascii="Arial" w:hAnsi="Arial" w:cs="Arial"/>
                <w:color w:val="000000"/>
                <w:sz w:val="20"/>
                <w:szCs w:val="20"/>
              </w:rPr>
              <w:t>.00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g) Para desarrollo de cualquier tipo cuya superficie sea de </w:t>
            </w:r>
            <w:smartTag w:uri="urn:schemas-microsoft-com:office:smarttags" w:element="metricconverter">
              <w:smartTagPr>
                <w:attr w:name="ProductID" w:val="100.01 m2"/>
              </w:smartTagPr>
              <w:r w:rsidRPr="004E057D">
                <w:rPr>
                  <w:rFonts w:ascii="Arial" w:hAnsi="Arial" w:cs="Arial"/>
                  <w:color w:val="000000"/>
                  <w:sz w:val="20"/>
                  <w:szCs w:val="20"/>
                </w:rPr>
                <w:t>100.01 m2</w:t>
              </w:r>
            </w:smartTag>
            <w:r w:rsidRPr="004E057D">
              <w:rPr>
                <w:rFonts w:ascii="Arial" w:hAnsi="Arial" w:cs="Arial"/>
                <w:color w:val="000000"/>
                <w:sz w:val="20"/>
                <w:szCs w:val="20"/>
              </w:rPr>
              <w:t xml:space="preserve"> hasta 500.00 m2.</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5</w:t>
            </w:r>
            <w:r w:rsidRPr="004E057D">
              <w:rPr>
                <w:rFonts w:ascii="Arial" w:hAnsi="Arial" w:cs="Arial"/>
                <w:color w:val="000000"/>
                <w:sz w:val="20"/>
                <w:szCs w:val="20"/>
              </w:rPr>
              <w:t>.00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h) Para desarrollo de cualquier tipo cuya superficie sea de </w:t>
            </w:r>
            <w:smartTag w:uri="urn:schemas-microsoft-com:office:smarttags" w:element="metricconverter">
              <w:smartTagPr>
                <w:attr w:name="ProductID" w:val="500.01 m2"/>
              </w:smartTagPr>
              <w:r w:rsidRPr="004E057D">
                <w:rPr>
                  <w:rFonts w:ascii="Arial" w:hAnsi="Arial" w:cs="Arial"/>
                  <w:color w:val="000000"/>
                  <w:sz w:val="20"/>
                  <w:szCs w:val="20"/>
                </w:rPr>
                <w:t>500.01 m2</w:t>
              </w:r>
            </w:smartTag>
            <w:r w:rsidRPr="004E057D">
              <w:rPr>
                <w:rFonts w:ascii="Arial" w:hAnsi="Arial" w:cs="Arial"/>
                <w:color w:val="000000"/>
                <w:sz w:val="20"/>
                <w:szCs w:val="20"/>
              </w:rPr>
              <w:t xml:space="preserve"> hasta 5,000.00 m2.</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6</w:t>
            </w:r>
            <w:r w:rsidRPr="004E057D">
              <w:rPr>
                <w:rFonts w:ascii="Arial" w:hAnsi="Arial" w:cs="Arial"/>
                <w:color w:val="000000"/>
                <w:sz w:val="20"/>
                <w:szCs w:val="20"/>
              </w:rPr>
              <w:t>.00 m2</w:t>
            </w:r>
          </w:p>
        </w:tc>
      </w:tr>
      <w:tr w:rsidR="000D376F" w:rsidRPr="004E057D" w:rsidTr="000812BA">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i) Para desarrollo de cualquier tipo cuya superficie sea mayor de 5,000.01 m2.</w:t>
            </w:r>
          </w:p>
        </w:tc>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7</w:t>
            </w:r>
            <w:r w:rsidRPr="004E057D">
              <w:rPr>
                <w:rFonts w:ascii="Arial" w:hAnsi="Arial" w:cs="Arial"/>
                <w:color w:val="000000"/>
                <w:sz w:val="20"/>
                <w:szCs w:val="20"/>
              </w:rPr>
              <w:t>.00 m2</w:t>
            </w:r>
          </w:p>
        </w:tc>
      </w:tr>
      <w:tr w:rsidR="000D376F" w:rsidRPr="004E057D" w:rsidTr="000812BA">
        <w:tc>
          <w:tcPr>
            <w:tcW w:w="4773" w:type="dxa"/>
            <w:tcBorders>
              <w:right w:val="nil"/>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p>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 Por Factibilidad de Uso de Suelo</w:t>
            </w:r>
          </w:p>
        </w:tc>
        <w:tc>
          <w:tcPr>
            <w:tcW w:w="4773" w:type="dxa"/>
            <w:tcBorders>
              <w:left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sz w:val="20"/>
                <w:szCs w:val="20"/>
              </w:rPr>
              <w:t>a) Para establecimiento con venta de bebidas alcohólicas en envase cerrado.</w:t>
            </w:r>
          </w:p>
        </w:tc>
        <w:tc>
          <w:tcPr>
            <w:tcW w:w="4773" w:type="dxa"/>
            <w:shd w:val="clear" w:color="auto" w:fill="auto"/>
          </w:tcPr>
          <w:p w:rsidR="000D376F" w:rsidRPr="00B6540B" w:rsidRDefault="000D376F" w:rsidP="000812BA">
            <w:pPr>
              <w:autoSpaceDE w:val="0"/>
              <w:autoSpaceDN w:val="0"/>
              <w:adjustRightInd w:val="0"/>
              <w:spacing w:line="360" w:lineRule="auto"/>
              <w:jc w:val="center"/>
              <w:rPr>
                <w:rFonts w:ascii="Arial" w:hAnsi="Arial" w:cs="Arial"/>
                <w:color w:val="000000"/>
                <w:sz w:val="20"/>
                <w:szCs w:val="20"/>
              </w:rPr>
            </w:pPr>
            <w:r w:rsidRPr="00B6540B">
              <w:rPr>
                <w:rFonts w:ascii="Arial" w:hAnsi="Arial" w:cs="Arial"/>
                <w:color w:val="000000"/>
                <w:sz w:val="20"/>
                <w:szCs w:val="20"/>
              </w:rPr>
              <w:t>$</w:t>
            </w:r>
            <w:r>
              <w:rPr>
                <w:rFonts w:ascii="Arial" w:hAnsi="Arial" w:cs="Arial"/>
                <w:color w:val="000000"/>
                <w:sz w:val="20"/>
                <w:szCs w:val="20"/>
              </w:rPr>
              <w:t>3</w:t>
            </w:r>
            <w:r w:rsidRPr="00B6540B">
              <w:rPr>
                <w:rFonts w:ascii="Arial" w:hAnsi="Arial" w:cs="Arial"/>
                <w:color w:val="000000"/>
                <w:sz w:val="20"/>
                <w:szCs w:val="20"/>
              </w:rPr>
              <w:t>,</w:t>
            </w:r>
            <w:r>
              <w:rPr>
                <w:rFonts w:ascii="Arial" w:hAnsi="Arial" w:cs="Arial"/>
                <w:color w:val="000000"/>
                <w:sz w:val="20"/>
                <w:szCs w:val="20"/>
              </w:rPr>
              <w:t>0</w:t>
            </w:r>
            <w:r w:rsidRPr="00B6540B">
              <w:rPr>
                <w:rFonts w:ascii="Arial" w:hAnsi="Arial" w:cs="Arial"/>
                <w:color w:val="000000"/>
                <w:sz w:val="20"/>
                <w:szCs w:val="20"/>
              </w:rPr>
              <w:t xml:space="preserve">00.00 </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sz w:val="20"/>
                <w:szCs w:val="20"/>
              </w:rPr>
              <w:t xml:space="preserve">b) Para establecimiento con venta de bebidas alcohólicas, para su consumo en el mismo lugar. </w:t>
            </w:r>
          </w:p>
        </w:tc>
        <w:tc>
          <w:tcPr>
            <w:tcW w:w="4773" w:type="dxa"/>
            <w:shd w:val="clear" w:color="auto" w:fill="auto"/>
          </w:tcPr>
          <w:p w:rsidR="000D376F" w:rsidRPr="00B6540B" w:rsidRDefault="000D376F" w:rsidP="000812BA">
            <w:pPr>
              <w:autoSpaceDE w:val="0"/>
              <w:autoSpaceDN w:val="0"/>
              <w:adjustRightInd w:val="0"/>
              <w:spacing w:line="360" w:lineRule="auto"/>
              <w:jc w:val="center"/>
              <w:rPr>
                <w:rFonts w:ascii="Arial" w:hAnsi="Arial" w:cs="Arial"/>
                <w:color w:val="000000"/>
                <w:sz w:val="20"/>
                <w:szCs w:val="20"/>
              </w:rPr>
            </w:pPr>
            <w:r w:rsidRPr="00B6540B">
              <w:rPr>
                <w:rFonts w:ascii="Arial" w:hAnsi="Arial" w:cs="Arial"/>
                <w:color w:val="000000"/>
                <w:sz w:val="20"/>
                <w:szCs w:val="20"/>
              </w:rPr>
              <w:t>$</w:t>
            </w:r>
            <w:r>
              <w:rPr>
                <w:rFonts w:ascii="Arial" w:hAnsi="Arial" w:cs="Arial"/>
                <w:color w:val="000000"/>
                <w:sz w:val="20"/>
                <w:szCs w:val="20"/>
              </w:rPr>
              <w:t>3</w:t>
            </w:r>
            <w:r w:rsidRPr="00B6540B">
              <w:rPr>
                <w:rFonts w:ascii="Arial" w:hAnsi="Arial" w:cs="Arial"/>
                <w:color w:val="000000"/>
                <w:sz w:val="20"/>
                <w:szCs w:val="20"/>
              </w:rPr>
              <w:t>,</w:t>
            </w:r>
            <w:r>
              <w:rPr>
                <w:rFonts w:ascii="Arial" w:hAnsi="Arial" w:cs="Arial"/>
                <w:color w:val="000000"/>
                <w:sz w:val="20"/>
                <w:szCs w:val="20"/>
              </w:rPr>
              <w:t>0</w:t>
            </w:r>
            <w:r w:rsidRPr="00B6540B">
              <w:rPr>
                <w:rFonts w:ascii="Arial" w:hAnsi="Arial" w:cs="Arial"/>
                <w:color w:val="000000"/>
                <w:sz w:val="20"/>
                <w:szCs w:val="20"/>
              </w:rPr>
              <w:t xml:space="preserve">00.00  </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sz w:val="20"/>
                <w:szCs w:val="20"/>
              </w:rPr>
              <w:t>c) Para establecimiento con giro diferente a los mencionados en los incisos a) y b)  de esta fracción.</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7</w:t>
            </w:r>
            <w:r w:rsidRPr="004E057D">
              <w:rPr>
                <w:rFonts w:ascii="Arial" w:hAnsi="Arial" w:cs="Arial"/>
                <w:color w:val="000000"/>
                <w:sz w:val="20"/>
                <w:szCs w:val="20"/>
              </w:rPr>
              <w:t>00.00</w:t>
            </w:r>
            <w:r>
              <w:rPr>
                <w:rFonts w:ascii="Arial" w:hAnsi="Arial" w:cs="Arial"/>
                <w:color w:val="000000"/>
                <w:sz w:val="20"/>
                <w:szCs w:val="20"/>
              </w:rPr>
              <w:t xml:space="preserve"> </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sz w:val="20"/>
                <w:szCs w:val="20"/>
              </w:rPr>
              <w:t>d) Para desarrollo inmobiliario de cualquier tipo.</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w:t>
            </w:r>
            <w:r>
              <w:rPr>
                <w:rFonts w:ascii="Arial" w:hAnsi="Arial" w:cs="Arial"/>
                <w:color w:val="000000"/>
                <w:sz w:val="20"/>
                <w:szCs w:val="20"/>
              </w:rPr>
              <w:t>1</w:t>
            </w:r>
            <w:r w:rsidRPr="004E057D">
              <w:rPr>
                <w:rFonts w:ascii="Arial" w:hAnsi="Arial" w:cs="Arial"/>
                <w:color w:val="000000"/>
                <w:sz w:val="20"/>
                <w:szCs w:val="20"/>
              </w:rPr>
              <w:t>,000.00</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sz w:val="20"/>
                <w:szCs w:val="20"/>
              </w:rPr>
              <w:t>e) Para casa habitación unifamiliar ubicada en zonas de reserva de crecimiento.</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4</w:t>
            </w:r>
            <w:r w:rsidRPr="004E057D">
              <w:rPr>
                <w:rFonts w:ascii="Arial" w:hAnsi="Arial" w:cs="Arial"/>
                <w:color w:val="000000"/>
                <w:sz w:val="20"/>
                <w:szCs w:val="20"/>
              </w:rPr>
              <w:t>00.00</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f) Para la instalación de infraestructura en bienes inmuebles propiedad del Municipio o en las vías públicas, excepto las que se señalan en los incisos g) y h).</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7</w:t>
            </w:r>
            <w:r w:rsidRPr="004E057D">
              <w:rPr>
                <w:rFonts w:ascii="Arial" w:hAnsi="Arial" w:cs="Arial"/>
                <w:color w:val="000000"/>
                <w:sz w:val="20"/>
                <w:szCs w:val="20"/>
              </w:rPr>
              <w:t>00.00</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sz w:val="20"/>
                <w:szCs w:val="20"/>
              </w:rPr>
              <w:t>g) Para la instalación de infraestructura aérea, consistente en cableado o líneas de transmisión, a excepción de las que fueren propiedad de la comisión Federal de Electricidad.</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$2,</w:t>
            </w:r>
            <w:r>
              <w:rPr>
                <w:rFonts w:ascii="Arial" w:hAnsi="Arial" w:cs="Arial"/>
                <w:color w:val="000000"/>
                <w:sz w:val="20"/>
                <w:szCs w:val="20"/>
              </w:rPr>
              <w:t>5</w:t>
            </w:r>
            <w:r w:rsidRPr="004E057D">
              <w:rPr>
                <w:rFonts w:ascii="Arial" w:hAnsi="Arial" w:cs="Arial"/>
                <w:color w:val="000000"/>
                <w:sz w:val="20"/>
                <w:szCs w:val="20"/>
              </w:rPr>
              <w:t>00.00</w:t>
            </w:r>
            <w:r>
              <w:rPr>
                <w:rFonts w:ascii="Arial" w:hAnsi="Arial" w:cs="Arial"/>
                <w:color w:val="000000"/>
                <w:sz w:val="20"/>
                <w:szCs w:val="20"/>
              </w:rPr>
              <w:t xml:space="preserve"> </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sz w:val="20"/>
                <w:szCs w:val="20"/>
              </w:rPr>
              <w:t xml:space="preserve">h) Para instalación de radio base de telefonía celular.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$2,</w:t>
            </w:r>
            <w:r>
              <w:rPr>
                <w:rFonts w:ascii="Arial" w:hAnsi="Arial" w:cs="Arial"/>
                <w:color w:val="000000"/>
                <w:sz w:val="20"/>
                <w:szCs w:val="20"/>
              </w:rPr>
              <w:t>5</w:t>
            </w:r>
            <w:r w:rsidRPr="004E057D">
              <w:rPr>
                <w:rFonts w:ascii="Arial" w:hAnsi="Arial" w:cs="Arial"/>
                <w:color w:val="000000"/>
                <w:sz w:val="20"/>
                <w:szCs w:val="20"/>
              </w:rPr>
              <w:t>00.00</w:t>
            </w:r>
            <w:r>
              <w:rPr>
                <w:rFonts w:ascii="Arial" w:hAnsi="Arial" w:cs="Arial"/>
                <w:color w:val="000000"/>
                <w:sz w:val="20"/>
                <w:szCs w:val="20"/>
              </w:rPr>
              <w:t xml:space="preserve"> </w:t>
            </w:r>
          </w:p>
        </w:tc>
      </w:tr>
      <w:tr w:rsidR="000D376F" w:rsidRPr="004E057D" w:rsidTr="000812BA">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sz w:val="20"/>
                <w:szCs w:val="20"/>
              </w:rPr>
              <w:t xml:space="preserve">i) Para instalación de gasolinera/gas o estación de servicio y similares.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$25,</w:t>
            </w:r>
            <w:r>
              <w:rPr>
                <w:rFonts w:ascii="Arial" w:hAnsi="Arial" w:cs="Arial"/>
                <w:color w:val="000000"/>
                <w:sz w:val="20"/>
                <w:szCs w:val="20"/>
              </w:rPr>
              <w:t>500</w:t>
            </w:r>
            <w:r w:rsidRPr="004E057D">
              <w:rPr>
                <w:rFonts w:ascii="Arial" w:hAnsi="Arial" w:cs="Arial"/>
                <w:color w:val="000000"/>
                <w:sz w:val="20"/>
                <w:szCs w:val="20"/>
              </w:rPr>
              <w:t>.00</w:t>
            </w:r>
            <w:r>
              <w:rPr>
                <w:rFonts w:ascii="Arial" w:hAnsi="Arial" w:cs="Arial"/>
                <w:color w:val="000000"/>
                <w:sz w:val="20"/>
                <w:szCs w:val="20"/>
              </w:rPr>
              <w:t xml:space="preserve"> </w:t>
            </w:r>
          </w:p>
        </w:tc>
      </w:tr>
      <w:tr w:rsidR="000D376F" w:rsidRPr="004E057D" w:rsidTr="000812BA">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p>
          <w:p w:rsidR="000D376F" w:rsidRPr="004E057D" w:rsidRDefault="000D376F" w:rsidP="000812BA">
            <w:pPr>
              <w:autoSpaceDE w:val="0"/>
              <w:autoSpaceDN w:val="0"/>
              <w:adjustRightInd w:val="0"/>
              <w:spacing w:line="360" w:lineRule="auto"/>
              <w:rPr>
                <w:rFonts w:ascii="Arial" w:hAnsi="Arial" w:cs="Arial"/>
                <w:sz w:val="20"/>
                <w:szCs w:val="20"/>
              </w:rPr>
            </w:pPr>
            <w:r w:rsidRPr="004E057D">
              <w:rPr>
                <w:rFonts w:ascii="Arial" w:hAnsi="Arial" w:cs="Arial"/>
                <w:color w:val="000000"/>
                <w:sz w:val="20"/>
                <w:szCs w:val="20"/>
              </w:rPr>
              <w:t xml:space="preserve">III.- Constancia de Alineamiento.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w:t>
            </w:r>
            <w:r>
              <w:rPr>
                <w:rFonts w:ascii="Arial" w:hAnsi="Arial" w:cs="Arial"/>
                <w:color w:val="000000"/>
                <w:sz w:val="20"/>
                <w:szCs w:val="20"/>
              </w:rPr>
              <w:t>5</w:t>
            </w:r>
            <w:r w:rsidRPr="004E057D">
              <w:rPr>
                <w:rFonts w:ascii="Arial" w:hAnsi="Arial" w:cs="Arial"/>
                <w:color w:val="000000"/>
                <w:sz w:val="20"/>
                <w:szCs w:val="20"/>
              </w:rPr>
              <w:t>0.00</w:t>
            </w:r>
          </w:p>
        </w:tc>
      </w:tr>
      <w:tr w:rsidR="000D376F" w:rsidRPr="004E057D" w:rsidTr="000812BA">
        <w:tc>
          <w:tcPr>
            <w:tcW w:w="4773" w:type="dxa"/>
            <w:tcBorders>
              <w:top w:val="single" w:sz="4" w:space="0" w:color="auto"/>
              <w:bottom w:val="single" w:sz="4" w:space="0" w:color="auto"/>
              <w:right w:val="nil"/>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p>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IV.-Trabajos de Construcción.</w:t>
            </w:r>
          </w:p>
        </w:tc>
        <w:tc>
          <w:tcPr>
            <w:tcW w:w="4773" w:type="dxa"/>
            <w:tcBorders>
              <w:left w:val="nil"/>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tc>
      </w:tr>
      <w:tr w:rsidR="000D376F" w:rsidRPr="004E057D" w:rsidTr="000812BA">
        <w:tc>
          <w:tcPr>
            <w:tcW w:w="4773" w:type="dxa"/>
            <w:tcBorders>
              <w:right w:val="nil"/>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 Licencia para Construcción:</w:t>
            </w:r>
          </w:p>
        </w:tc>
        <w:tc>
          <w:tcPr>
            <w:tcW w:w="4773" w:type="dxa"/>
            <w:tcBorders>
              <w:left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1) Con superficie cubierta hasta </w:t>
            </w:r>
            <w:smartTag w:uri="urn:schemas-microsoft-com:office:smarttags" w:element="metricconverter">
              <w:smartTagPr>
                <w:attr w:name="ProductID" w:val="40 m2"/>
              </w:smartTagPr>
              <w:r w:rsidRPr="004E057D">
                <w:rPr>
                  <w:rFonts w:ascii="Arial" w:hAnsi="Arial" w:cs="Arial"/>
                  <w:color w:val="000000"/>
                  <w:sz w:val="20"/>
                  <w:szCs w:val="20"/>
                </w:rPr>
                <w:t>40 m2</w:t>
              </w:r>
            </w:smartTag>
            <w:r w:rsidRPr="004E057D">
              <w:rPr>
                <w:rFonts w:ascii="Arial" w:hAnsi="Arial" w:cs="Arial"/>
                <w:color w:val="000000"/>
                <w:sz w:val="20"/>
                <w:szCs w:val="20"/>
              </w:rPr>
              <w:t xml:space="preserve">.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7</w:t>
            </w:r>
            <w:r w:rsidRPr="004E057D">
              <w:rPr>
                <w:rFonts w:ascii="Arial" w:hAnsi="Arial" w:cs="Arial"/>
                <w:color w:val="000000"/>
                <w:sz w:val="20"/>
                <w:szCs w:val="20"/>
              </w:rPr>
              <w:t>.50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2) Con superficie cubierta mayor de </w:t>
            </w:r>
            <w:smartTag w:uri="urn:schemas-microsoft-com:office:smarttags" w:element="metricconverter">
              <w:smartTagPr>
                <w:attr w:name="ProductID" w:val="40 m2"/>
              </w:smartTagPr>
              <w:r w:rsidRPr="004E057D">
                <w:rPr>
                  <w:rFonts w:ascii="Arial" w:hAnsi="Arial" w:cs="Arial"/>
                  <w:color w:val="000000"/>
                  <w:sz w:val="20"/>
                  <w:szCs w:val="20"/>
                </w:rPr>
                <w:t>40 m2</w:t>
              </w:r>
            </w:smartTag>
            <w:r w:rsidRPr="004E057D">
              <w:rPr>
                <w:rFonts w:ascii="Arial" w:hAnsi="Arial" w:cs="Arial"/>
                <w:color w:val="000000"/>
                <w:sz w:val="20"/>
                <w:szCs w:val="20"/>
              </w:rPr>
              <w:t xml:space="preserve"> hasta </w:t>
            </w:r>
            <w:smartTag w:uri="urn:schemas-microsoft-com:office:smarttags" w:element="metricconverter">
              <w:smartTagPr>
                <w:attr w:name="ProductID" w:val="120 m2"/>
              </w:smartTagPr>
              <w:r w:rsidRPr="004E057D">
                <w:rPr>
                  <w:rFonts w:ascii="Arial" w:hAnsi="Arial" w:cs="Arial"/>
                  <w:color w:val="000000"/>
                  <w:sz w:val="20"/>
                  <w:szCs w:val="20"/>
                </w:rPr>
                <w:t>120 m2</w:t>
              </w:r>
            </w:smartTag>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w:t>
            </w:r>
            <w:r>
              <w:rPr>
                <w:rFonts w:ascii="Arial" w:hAnsi="Arial" w:cs="Arial"/>
                <w:color w:val="000000"/>
                <w:sz w:val="20"/>
                <w:szCs w:val="20"/>
              </w:rPr>
              <w:t>1</w:t>
            </w:r>
            <w:r w:rsidRPr="004E057D">
              <w:rPr>
                <w:rFonts w:ascii="Arial" w:hAnsi="Arial" w:cs="Arial"/>
                <w:color w:val="000000"/>
                <w:sz w:val="20"/>
                <w:szCs w:val="20"/>
              </w:rPr>
              <w:t>.50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3) Con superficie cubierta mayor de </w:t>
            </w:r>
            <w:smartTag w:uri="urn:schemas-microsoft-com:office:smarttags" w:element="metricconverter">
              <w:smartTagPr>
                <w:attr w:name="ProductID" w:val="120 m2"/>
              </w:smartTagPr>
              <w:r w:rsidRPr="004E057D">
                <w:rPr>
                  <w:rFonts w:ascii="Arial" w:hAnsi="Arial" w:cs="Arial"/>
                  <w:color w:val="000000"/>
                  <w:sz w:val="20"/>
                  <w:szCs w:val="20"/>
                </w:rPr>
                <w:t>120 m2</w:t>
              </w:r>
            </w:smartTag>
            <w:r w:rsidRPr="004E057D">
              <w:rPr>
                <w:rFonts w:ascii="Arial" w:hAnsi="Arial" w:cs="Arial"/>
                <w:color w:val="000000"/>
                <w:sz w:val="20"/>
                <w:szCs w:val="20"/>
              </w:rPr>
              <w:t xml:space="preserve"> hasta </w:t>
            </w:r>
            <w:smartTag w:uri="urn:schemas-microsoft-com:office:smarttags" w:element="metricconverter">
              <w:smartTagPr>
                <w:attr w:name="ProductID" w:val="240 m2"/>
              </w:smartTagPr>
              <w:r w:rsidRPr="004E057D">
                <w:rPr>
                  <w:rFonts w:ascii="Arial" w:hAnsi="Arial" w:cs="Arial"/>
                  <w:color w:val="000000"/>
                  <w:sz w:val="20"/>
                  <w:szCs w:val="20"/>
                </w:rPr>
                <w:t>240 m2</w:t>
              </w:r>
            </w:smartTag>
            <w:r w:rsidRPr="004E057D">
              <w:rPr>
                <w:rFonts w:ascii="Arial" w:hAnsi="Arial" w:cs="Arial"/>
                <w:color w:val="000000"/>
                <w:sz w:val="20"/>
                <w:szCs w:val="20"/>
              </w:rPr>
              <w:t xml:space="preserve">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$12.</w:t>
            </w:r>
            <w:r>
              <w:rPr>
                <w:rFonts w:ascii="Arial" w:hAnsi="Arial" w:cs="Arial"/>
                <w:color w:val="000000"/>
                <w:sz w:val="20"/>
                <w:szCs w:val="20"/>
              </w:rPr>
              <w:t>5</w:t>
            </w:r>
            <w:r w:rsidRPr="004E057D">
              <w:rPr>
                <w:rFonts w:ascii="Arial" w:hAnsi="Arial" w:cs="Arial"/>
                <w:color w:val="000000"/>
                <w:sz w:val="20"/>
                <w:szCs w:val="20"/>
              </w:rPr>
              <w:t>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4) Con superficie cubierta mayor de </w:t>
            </w:r>
            <w:smartTag w:uri="urn:schemas-microsoft-com:office:smarttags" w:element="metricconverter">
              <w:smartTagPr>
                <w:attr w:name="ProductID" w:val="240 m2"/>
              </w:smartTagPr>
              <w:r w:rsidRPr="004E057D">
                <w:rPr>
                  <w:rFonts w:ascii="Arial" w:hAnsi="Arial" w:cs="Arial"/>
                  <w:color w:val="000000"/>
                  <w:sz w:val="20"/>
                  <w:szCs w:val="20"/>
                </w:rPr>
                <w:t>240 m2</w:t>
              </w:r>
            </w:smartTag>
            <w:r w:rsidRPr="004E057D">
              <w:rPr>
                <w:rFonts w:ascii="Arial" w:hAnsi="Arial" w:cs="Arial"/>
                <w:color w:val="000000"/>
                <w:sz w:val="20"/>
                <w:szCs w:val="20"/>
              </w:rPr>
              <w:t xml:space="preserve">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$13.</w:t>
            </w:r>
            <w:r>
              <w:rPr>
                <w:rFonts w:ascii="Arial" w:hAnsi="Arial" w:cs="Arial"/>
                <w:color w:val="000000"/>
                <w:sz w:val="20"/>
                <w:szCs w:val="20"/>
              </w:rPr>
              <w:t>5</w:t>
            </w:r>
            <w:r w:rsidRPr="004E057D">
              <w:rPr>
                <w:rFonts w:ascii="Arial" w:hAnsi="Arial" w:cs="Arial"/>
                <w:color w:val="000000"/>
                <w:sz w:val="20"/>
                <w:szCs w:val="20"/>
              </w:rPr>
              <w:t>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b) Licencia para demolición o desmantelamiento.</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w:t>
            </w:r>
            <w:r>
              <w:rPr>
                <w:rFonts w:ascii="Arial" w:hAnsi="Arial" w:cs="Arial"/>
                <w:color w:val="000000"/>
                <w:sz w:val="20"/>
                <w:szCs w:val="20"/>
              </w:rPr>
              <w:t>1</w:t>
            </w:r>
            <w:r w:rsidRPr="004E057D">
              <w:rPr>
                <w:rFonts w:ascii="Arial" w:hAnsi="Arial" w:cs="Arial"/>
                <w:color w:val="000000"/>
                <w:sz w:val="20"/>
                <w:szCs w:val="20"/>
              </w:rPr>
              <w:t>.50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c) Licencia para excavación de zanjas en la vía pública.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w:t>
            </w:r>
            <w:r>
              <w:rPr>
                <w:rFonts w:ascii="Arial" w:hAnsi="Arial" w:cs="Arial"/>
                <w:color w:val="000000"/>
                <w:sz w:val="20"/>
                <w:szCs w:val="20"/>
              </w:rPr>
              <w:t>7</w:t>
            </w:r>
            <w:r w:rsidRPr="004E057D">
              <w:rPr>
                <w:rFonts w:ascii="Arial" w:hAnsi="Arial" w:cs="Arial"/>
                <w:color w:val="000000"/>
                <w:sz w:val="20"/>
                <w:szCs w:val="20"/>
              </w:rPr>
              <w:t>.00 ML</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d) Licencia para construir bardas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w:t>
            </w:r>
            <w:r>
              <w:rPr>
                <w:rFonts w:ascii="Arial" w:hAnsi="Arial" w:cs="Arial"/>
                <w:color w:val="000000"/>
                <w:sz w:val="20"/>
                <w:szCs w:val="20"/>
              </w:rPr>
              <w:t>2</w:t>
            </w:r>
            <w:r w:rsidRPr="004E057D">
              <w:rPr>
                <w:rFonts w:ascii="Arial" w:hAnsi="Arial" w:cs="Arial"/>
                <w:color w:val="000000"/>
                <w:sz w:val="20"/>
                <w:szCs w:val="20"/>
              </w:rPr>
              <w:t>.00 ML</w:t>
            </w:r>
          </w:p>
        </w:tc>
      </w:tr>
      <w:tr w:rsidR="000D376F" w:rsidRPr="004E057D" w:rsidTr="000812BA">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e) Licencia para excavaciones                                     </w:t>
            </w:r>
          </w:p>
        </w:tc>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w:t>
            </w:r>
            <w:r>
              <w:rPr>
                <w:rFonts w:ascii="Arial" w:hAnsi="Arial" w:cs="Arial"/>
                <w:color w:val="000000"/>
                <w:sz w:val="20"/>
                <w:szCs w:val="20"/>
              </w:rPr>
              <w:t>7</w:t>
            </w:r>
            <w:r w:rsidRPr="004E057D">
              <w:rPr>
                <w:rFonts w:ascii="Arial" w:hAnsi="Arial" w:cs="Arial"/>
                <w:color w:val="000000"/>
                <w:sz w:val="20"/>
                <w:szCs w:val="20"/>
              </w:rPr>
              <w:t>.00 ML</w:t>
            </w:r>
          </w:p>
        </w:tc>
      </w:tr>
      <w:tr w:rsidR="000D376F" w:rsidRPr="004E057D" w:rsidTr="000812BA">
        <w:tc>
          <w:tcPr>
            <w:tcW w:w="4773" w:type="dxa"/>
            <w:tcBorders>
              <w:right w:val="nil"/>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p>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V.- Constancia de Terminación de obra: </w:t>
            </w:r>
          </w:p>
        </w:tc>
        <w:tc>
          <w:tcPr>
            <w:tcW w:w="4773" w:type="dxa"/>
            <w:tcBorders>
              <w:left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a) Con superficie cubierta hasta </w:t>
            </w:r>
            <w:smartTag w:uri="urn:schemas-microsoft-com:office:smarttags" w:element="metricconverter">
              <w:smartTagPr>
                <w:attr w:name="ProductID" w:val="40 m2"/>
              </w:smartTagPr>
              <w:r w:rsidRPr="004E057D">
                <w:rPr>
                  <w:rFonts w:ascii="Arial" w:hAnsi="Arial" w:cs="Arial"/>
                  <w:color w:val="000000"/>
                  <w:sz w:val="20"/>
                  <w:szCs w:val="20"/>
                </w:rPr>
                <w:t>40 m2</w:t>
              </w:r>
            </w:smartTag>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$3.</w:t>
            </w:r>
            <w:r>
              <w:rPr>
                <w:rFonts w:ascii="Arial" w:hAnsi="Arial" w:cs="Arial"/>
                <w:color w:val="000000"/>
                <w:sz w:val="20"/>
                <w:szCs w:val="20"/>
              </w:rPr>
              <w:t>5</w:t>
            </w:r>
            <w:r w:rsidRPr="004E057D">
              <w:rPr>
                <w:rFonts w:ascii="Arial" w:hAnsi="Arial" w:cs="Arial"/>
                <w:color w:val="000000"/>
                <w:sz w:val="20"/>
                <w:szCs w:val="20"/>
              </w:rPr>
              <w:t>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sz w:val="20"/>
                <w:szCs w:val="20"/>
              </w:rPr>
              <w:t>b) Con superficie cubierta mayor de 40 m2 y hasta 120 m2.</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5</w:t>
            </w:r>
            <w:r w:rsidRPr="004E057D">
              <w:rPr>
                <w:rFonts w:ascii="Arial" w:hAnsi="Arial" w:cs="Arial"/>
                <w:color w:val="000000"/>
                <w:sz w:val="20"/>
                <w:szCs w:val="20"/>
              </w:rPr>
              <w:t>.00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sz w:val="20"/>
                <w:szCs w:val="20"/>
              </w:rPr>
              <w:t>c) Con superficie cubierta mayor de 120 m2 y hasta 240 m2.</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$5.</w:t>
            </w:r>
            <w:r>
              <w:rPr>
                <w:rFonts w:ascii="Arial" w:hAnsi="Arial" w:cs="Arial"/>
                <w:color w:val="000000"/>
                <w:sz w:val="20"/>
                <w:szCs w:val="20"/>
              </w:rPr>
              <w:t>5</w:t>
            </w:r>
            <w:r w:rsidRPr="004E057D">
              <w:rPr>
                <w:rFonts w:ascii="Arial" w:hAnsi="Arial" w:cs="Arial"/>
                <w:color w:val="000000"/>
                <w:sz w:val="20"/>
                <w:szCs w:val="20"/>
              </w:rPr>
              <w:t>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sz w:val="20"/>
                <w:szCs w:val="20"/>
              </w:rPr>
              <w:t xml:space="preserve">d) Con superficie cubierta mayor de 240 m2.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$6.</w:t>
            </w:r>
            <w:r>
              <w:rPr>
                <w:rFonts w:ascii="Arial" w:hAnsi="Arial" w:cs="Arial"/>
                <w:color w:val="000000"/>
                <w:sz w:val="20"/>
                <w:szCs w:val="20"/>
              </w:rPr>
              <w:t>5</w:t>
            </w:r>
            <w:r w:rsidRPr="004E057D">
              <w:rPr>
                <w:rFonts w:ascii="Arial" w:hAnsi="Arial" w:cs="Arial"/>
                <w:color w:val="000000"/>
                <w:sz w:val="20"/>
                <w:szCs w:val="20"/>
              </w:rPr>
              <w:t>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sz w:val="20"/>
                <w:szCs w:val="20"/>
              </w:rPr>
            </w:pPr>
          </w:p>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sz w:val="20"/>
                <w:szCs w:val="20"/>
              </w:rPr>
              <w:t xml:space="preserve">VI.- Licencia de Urbanización.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3</w:t>
            </w:r>
            <w:r w:rsidRPr="004E057D">
              <w:rPr>
                <w:rFonts w:ascii="Arial" w:hAnsi="Arial" w:cs="Arial"/>
                <w:color w:val="000000"/>
                <w:sz w:val="20"/>
                <w:szCs w:val="20"/>
              </w:rPr>
              <w:t>.00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p>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VII.- Constancia de factibilidad para división o lotificación de predios.</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$5.</w:t>
            </w:r>
            <w:r>
              <w:rPr>
                <w:rFonts w:ascii="Arial" w:hAnsi="Arial" w:cs="Arial"/>
                <w:color w:val="000000"/>
                <w:sz w:val="20"/>
                <w:szCs w:val="20"/>
              </w:rPr>
              <w:t>5</w:t>
            </w:r>
            <w:r w:rsidRPr="004E057D">
              <w:rPr>
                <w:rFonts w:ascii="Arial" w:hAnsi="Arial" w:cs="Arial"/>
                <w:color w:val="000000"/>
                <w:sz w:val="20"/>
                <w:szCs w:val="20"/>
              </w:rPr>
              <w:t>0 por cada predio resultante</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p>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VIII.- Validación de planos.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$2</w:t>
            </w:r>
            <w:r>
              <w:rPr>
                <w:rFonts w:ascii="Arial" w:hAnsi="Arial" w:cs="Arial"/>
                <w:color w:val="000000"/>
                <w:sz w:val="20"/>
                <w:szCs w:val="20"/>
              </w:rPr>
              <w:t>2</w:t>
            </w:r>
            <w:r w:rsidRPr="004E057D">
              <w:rPr>
                <w:rFonts w:ascii="Arial" w:hAnsi="Arial" w:cs="Arial"/>
                <w:color w:val="000000"/>
                <w:sz w:val="20"/>
                <w:szCs w:val="20"/>
              </w:rPr>
              <w:t>.00 por plano</w:t>
            </w:r>
          </w:p>
        </w:tc>
      </w:tr>
      <w:tr w:rsidR="000D376F" w:rsidRPr="004E057D" w:rsidTr="000812BA">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p>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IX.- Otorgamiento de constancia a que se refiere </w:t>
            </w:r>
            <w:smartTag w:uri="urn:schemas-microsoft-com:office:smarttags" w:element="PersonName">
              <w:smartTagPr>
                <w:attr w:name="ProductID" w:val="la Ley"/>
              </w:smartTagPr>
              <w:r w:rsidRPr="004E057D">
                <w:rPr>
                  <w:rFonts w:ascii="Arial" w:hAnsi="Arial" w:cs="Arial"/>
                  <w:color w:val="000000"/>
                  <w:sz w:val="20"/>
                  <w:szCs w:val="20"/>
                </w:rPr>
                <w:t>la Ley</w:t>
              </w:r>
            </w:smartTag>
            <w:r w:rsidRPr="004E057D">
              <w:rPr>
                <w:rFonts w:ascii="Arial" w:hAnsi="Arial" w:cs="Arial"/>
                <w:color w:val="000000"/>
                <w:sz w:val="20"/>
                <w:szCs w:val="20"/>
              </w:rPr>
              <w:t xml:space="preserve"> sobre Régimen de Propiedad y Condominio Inmobiliario Del Estado de Yucatán.</w:t>
            </w:r>
          </w:p>
        </w:tc>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$5</w:t>
            </w:r>
            <w:r>
              <w:rPr>
                <w:rFonts w:ascii="Arial" w:hAnsi="Arial" w:cs="Arial"/>
                <w:color w:val="000000"/>
                <w:sz w:val="20"/>
                <w:szCs w:val="20"/>
              </w:rPr>
              <w:t>5</w:t>
            </w:r>
            <w:r w:rsidRPr="004E057D">
              <w:rPr>
                <w:rFonts w:ascii="Arial" w:hAnsi="Arial" w:cs="Arial"/>
                <w:color w:val="000000"/>
                <w:sz w:val="20"/>
                <w:szCs w:val="20"/>
              </w:rPr>
              <w:t>0.00</w:t>
            </w:r>
          </w:p>
        </w:tc>
      </w:tr>
      <w:tr w:rsidR="000D376F" w:rsidRPr="004E057D" w:rsidTr="000812BA">
        <w:tc>
          <w:tcPr>
            <w:tcW w:w="4773" w:type="dxa"/>
            <w:tcBorders>
              <w:right w:val="nil"/>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X.- Permisos de anuncios:</w:t>
            </w:r>
          </w:p>
        </w:tc>
        <w:tc>
          <w:tcPr>
            <w:tcW w:w="4773" w:type="dxa"/>
            <w:tcBorders>
              <w:left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a) Instalación de anuncios de propaganda o publicidad permanentes en inmuebles o en mobiliario urbano.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3</w:t>
            </w:r>
            <w:r w:rsidRPr="004E057D">
              <w:rPr>
                <w:rFonts w:ascii="Arial" w:hAnsi="Arial" w:cs="Arial"/>
                <w:color w:val="000000"/>
                <w:sz w:val="20"/>
                <w:szCs w:val="20"/>
              </w:rPr>
              <w:t>.00 m2</w:t>
            </w:r>
          </w:p>
        </w:tc>
      </w:tr>
      <w:tr w:rsidR="000D376F" w:rsidRPr="004E057D" w:rsidTr="000812BA">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b) Instalación de anuncios de propaganda o publicidad de carácter denominativo permanente en inmuebles o en mobiliario urbano.</w:t>
            </w:r>
          </w:p>
        </w:tc>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$3.</w:t>
            </w:r>
            <w:r>
              <w:rPr>
                <w:rFonts w:ascii="Arial" w:hAnsi="Arial" w:cs="Arial"/>
                <w:color w:val="000000"/>
                <w:sz w:val="20"/>
                <w:szCs w:val="20"/>
              </w:rPr>
              <w:t>5</w:t>
            </w:r>
            <w:r w:rsidRPr="004E057D">
              <w:rPr>
                <w:rFonts w:ascii="Arial" w:hAnsi="Arial" w:cs="Arial"/>
                <w:color w:val="000000"/>
                <w:sz w:val="20"/>
                <w:szCs w:val="20"/>
              </w:rPr>
              <w:t>0 m2</w:t>
            </w:r>
          </w:p>
        </w:tc>
      </w:tr>
      <w:tr w:rsidR="000D376F" w:rsidRPr="004E057D" w:rsidTr="000812BA">
        <w:tc>
          <w:tcPr>
            <w:tcW w:w="4773" w:type="dxa"/>
            <w:tcBorders>
              <w:right w:val="nil"/>
            </w:tcBorders>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c) Instalación de anuncios de propaganda o publicidad transitorios en inmuebles o en mobiliario urbano, a razón de:</w:t>
            </w:r>
          </w:p>
        </w:tc>
        <w:tc>
          <w:tcPr>
            <w:tcW w:w="4773" w:type="dxa"/>
            <w:tcBorders>
              <w:left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1) De </w:t>
            </w:r>
            <w:smartTag w:uri="urn:schemas-microsoft-com:office:smarttags" w:element="metricconverter">
              <w:smartTagPr>
                <w:attr w:name="ProductID" w:val="1 a"/>
              </w:smartTagPr>
              <w:r w:rsidRPr="004E057D">
                <w:rPr>
                  <w:rFonts w:ascii="Arial" w:hAnsi="Arial" w:cs="Arial"/>
                  <w:color w:val="000000"/>
                  <w:sz w:val="20"/>
                  <w:szCs w:val="20"/>
                </w:rPr>
                <w:t>1 a</w:t>
              </w:r>
            </w:smartTag>
            <w:r w:rsidRPr="004E057D">
              <w:rPr>
                <w:rFonts w:ascii="Arial" w:hAnsi="Arial" w:cs="Arial"/>
                <w:color w:val="000000"/>
                <w:sz w:val="20"/>
                <w:szCs w:val="20"/>
              </w:rPr>
              <w:t xml:space="preserve"> 5 días naturales.</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2</w:t>
            </w:r>
            <w:r w:rsidRPr="004E057D">
              <w:rPr>
                <w:rFonts w:ascii="Arial" w:hAnsi="Arial" w:cs="Arial"/>
                <w:color w:val="000000"/>
                <w:sz w:val="20"/>
                <w:szCs w:val="20"/>
              </w:rPr>
              <w:t>.50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2) De </w:t>
            </w:r>
            <w:smartTag w:uri="urn:schemas-microsoft-com:office:smarttags" w:element="metricconverter">
              <w:smartTagPr>
                <w:attr w:name="ProductID" w:val="1 a"/>
              </w:smartTagPr>
              <w:r w:rsidRPr="004E057D">
                <w:rPr>
                  <w:rFonts w:ascii="Arial" w:hAnsi="Arial" w:cs="Arial"/>
                  <w:color w:val="000000"/>
                  <w:sz w:val="20"/>
                  <w:szCs w:val="20"/>
                </w:rPr>
                <w:t>1 a</w:t>
              </w:r>
            </w:smartTag>
            <w:r w:rsidRPr="004E057D">
              <w:rPr>
                <w:rFonts w:ascii="Arial" w:hAnsi="Arial" w:cs="Arial"/>
                <w:color w:val="000000"/>
                <w:sz w:val="20"/>
                <w:szCs w:val="20"/>
              </w:rPr>
              <w:t xml:space="preserve"> 10 días naturales.</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$3.</w:t>
            </w:r>
            <w:r>
              <w:rPr>
                <w:rFonts w:ascii="Arial" w:hAnsi="Arial" w:cs="Arial"/>
                <w:color w:val="000000"/>
                <w:sz w:val="20"/>
                <w:szCs w:val="20"/>
              </w:rPr>
              <w:t>5</w:t>
            </w:r>
            <w:r w:rsidRPr="004E057D">
              <w:rPr>
                <w:rFonts w:ascii="Arial" w:hAnsi="Arial" w:cs="Arial"/>
                <w:color w:val="000000"/>
                <w:sz w:val="20"/>
                <w:szCs w:val="20"/>
              </w:rPr>
              <w:t>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3) De </w:t>
            </w:r>
            <w:smartTag w:uri="urn:schemas-microsoft-com:office:smarttags" w:element="metricconverter">
              <w:smartTagPr>
                <w:attr w:name="ProductID" w:val="1 a"/>
              </w:smartTagPr>
              <w:r w:rsidRPr="004E057D">
                <w:rPr>
                  <w:rFonts w:ascii="Arial" w:hAnsi="Arial" w:cs="Arial"/>
                  <w:color w:val="000000"/>
                  <w:sz w:val="20"/>
                  <w:szCs w:val="20"/>
                </w:rPr>
                <w:t>1 a</w:t>
              </w:r>
            </w:smartTag>
            <w:r w:rsidRPr="004E057D">
              <w:rPr>
                <w:rFonts w:ascii="Arial" w:hAnsi="Arial" w:cs="Arial"/>
                <w:color w:val="000000"/>
                <w:sz w:val="20"/>
                <w:szCs w:val="20"/>
              </w:rPr>
              <w:t xml:space="preserve"> 15 días naturales.</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6</w:t>
            </w:r>
            <w:r w:rsidRPr="004E057D">
              <w:rPr>
                <w:rFonts w:ascii="Arial" w:hAnsi="Arial" w:cs="Arial"/>
                <w:color w:val="000000"/>
                <w:sz w:val="20"/>
                <w:szCs w:val="20"/>
              </w:rPr>
              <w:t>.00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4) De </w:t>
            </w:r>
            <w:smartTag w:uri="urn:schemas-microsoft-com:office:smarttags" w:element="metricconverter">
              <w:smartTagPr>
                <w:attr w:name="ProductID" w:val="1 a"/>
              </w:smartTagPr>
              <w:r w:rsidRPr="004E057D">
                <w:rPr>
                  <w:rFonts w:ascii="Arial" w:hAnsi="Arial" w:cs="Arial"/>
                  <w:color w:val="000000"/>
                  <w:sz w:val="20"/>
                  <w:szCs w:val="20"/>
                </w:rPr>
                <w:t>1 a</w:t>
              </w:r>
            </w:smartTag>
            <w:r w:rsidRPr="004E057D">
              <w:rPr>
                <w:rFonts w:ascii="Arial" w:hAnsi="Arial" w:cs="Arial"/>
                <w:color w:val="000000"/>
                <w:sz w:val="20"/>
                <w:szCs w:val="20"/>
              </w:rPr>
              <w:t xml:space="preserve"> 30 días naturales.</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$10.</w:t>
            </w:r>
            <w:r>
              <w:rPr>
                <w:rFonts w:ascii="Arial" w:hAnsi="Arial" w:cs="Arial"/>
                <w:color w:val="000000"/>
                <w:sz w:val="20"/>
                <w:szCs w:val="20"/>
              </w:rPr>
              <w:t>5</w:t>
            </w:r>
            <w:r w:rsidRPr="004E057D">
              <w:rPr>
                <w:rFonts w:ascii="Arial" w:hAnsi="Arial" w:cs="Arial"/>
                <w:color w:val="000000"/>
                <w:sz w:val="20"/>
                <w:szCs w:val="20"/>
              </w:rPr>
              <w:t>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d) Por renovación de permisos permanentes, para la difusión de propaganda o publicidad asociada a música o sonido.</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$2</w:t>
            </w:r>
            <w:r>
              <w:rPr>
                <w:rFonts w:ascii="Arial" w:hAnsi="Arial" w:cs="Arial"/>
                <w:color w:val="000000"/>
                <w:sz w:val="20"/>
                <w:szCs w:val="20"/>
              </w:rPr>
              <w:t>5</w:t>
            </w:r>
            <w:r w:rsidRPr="004E057D">
              <w:rPr>
                <w:rFonts w:ascii="Arial" w:hAnsi="Arial" w:cs="Arial"/>
                <w:color w:val="000000"/>
                <w:sz w:val="20"/>
                <w:szCs w:val="20"/>
              </w:rPr>
              <w:t>0.00 por día autorizado</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e) Por difusión de propaganda o publicidad transitoria, asociada a música o sonidos en inmuebles comerciales y de fuente móvil.</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$2</w:t>
            </w:r>
            <w:r>
              <w:rPr>
                <w:rFonts w:ascii="Arial" w:hAnsi="Arial" w:cs="Arial"/>
                <w:color w:val="000000"/>
                <w:sz w:val="20"/>
                <w:szCs w:val="20"/>
              </w:rPr>
              <w:t>5</w:t>
            </w:r>
            <w:r w:rsidRPr="004E057D">
              <w:rPr>
                <w:rFonts w:ascii="Arial" w:hAnsi="Arial" w:cs="Arial"/>
                <w:color w:val="000000"/>
                <w:sz w:val="20"/>
                <w:szCs w:val="20"/>
              </w:rPr>
              <w:t>0.00 por día autorizado</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f) Para la proyección óptica permanente de anuncios.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4</w:t>
            </w:r>
            <w:r w:rsidRPr="004E057D">
              <w:rPr>
                <w:rFonts w:ascii="Arial" w:hAnsi="Arial" w:cs="Arial"/>
                <w:color w:val="000000"/>
                <w:sz w:val="20"/>
                <w:szCs w:val="20"/>
              </w:rPr>
              <w:t>.00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g) Para la proyección permanente a </w:t>
            </w:r>
            <w:r w:rsidRPr="004E057D">
              <w:rPr>
                <w:rFonts w:ascii="Arial" w:hAnsi="Arial" w:cs="Arial"/>
                <w:color w:val="000000"/>
                <w:spacing w:val="-12"/>
                <w:sz w:val="20"/>
                <w:szCs w:val="20"/>
              </w:rPr>
              <w:t>través de medios electrónicos de anuncios.</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color w:val="000000"/>
                <w:sz w:val="20"/>
                <w:szCs w:val="20"/>
              </w:rPr>
              <w:t>$</w:t>
            </w:r>
            <w:r>
              <w:rPr>
                <w:rFonts w:ascii="Arial" w:hAnsi="Arial" w:cs="Arial"/>
                <w:color w:val="000000"/>
                <w:sz w:val="20"/>
                <w:szCs w:val="20"/>
              </w:rPr>
              <w:t>4</w:t>
            </w:r>
            <w:r w:rsidRPr="004E057D">
              <w:rPr>
                <w:rFonts w:ascii="Arial" w:hAnsi="Arial" w:cs="Arial"/>
                <w:color w:val="000000"/>
                <w:sz w:val="20"/>
                <w:szCs w:val="20"/>
              </w:rPr>
              <w:t>.00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h) Por exhibición de anuncios transitorios de propaganda o publicidad inflables suspendidos en </w:t>
            </w:r>
            <w:r w:rsidRPr="004E057D">
              <w:rPr>
                <w:rFonts w:ascii="Arial" w:hAnsi="Arial" w:cs="Arial"/>
                <w:color w:val="000000"/>
                <w:spacing w:val="-10"/>
                <w:sz w:val="20"/>
                <w:szCs w:val="20"/>
              </w:rPr>
              <w:t xml:space="preserve">el aire, con capacidad de 1 hasta </w:t>
            </w:r>
            <w:smartTag w:uri="urn:schemas-microsoft-com:office:smarttags" w:element="metricconverter">
              <w:smartTagPr>
                <w:attr w:name="ProductID" w:val="50 kg"/>
              </w:smartTagPr>
              <w:r w:rsidRPr="004E057D">
                <w:rPr>
                  <w:rFonts w:ascii="Arial" w:hAnsi="Arial" w:cs="Arial"/>
                  <w:color w:val="000000"/>
                  <w:spacing w:val="-10"/>
                  <w:sz w:val="20"/>
                  <w:szCs w:val="20"/>
                </w:rPr>
                <w:t>50 kg</w:t>
              </w:r>
            </w:smartTag>
            <w:r w:rsidRPr="004E057D">
              <w:rPr>
                <w:rFonts w:ascii="Arial" w:hAnsi="Arial" w:cs="Arial"/>
                <w:color w:val="000000"/>
                <w:spacing w:val="-10"/>
                <w:sz w:val="20"/>
                <w:szCs w:val="20"/>
              </w:rPr>
              <w:t xml:space="preserve">. de gas Helio.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$2</w:t>
            </w:r>
            <w:r>
              <w:rPr>
                <w:rFonts w:ascii="Arial" w:hAnsi="Arial" w:cs="Arial"/>
                <w:color w:val="000000"/>
                <w:sz w:val="20"/>
                <w:szCs w:val="20"/>
              </w:rPr>
              <w:t>5</w:t>
            </w:r>
            <w:r w:rsidRPr="004E057D">
              <w:rPr>
                <w:rFonts w:ascii="Arial" w:hAnsi="Arial" w:cs="Arial"/>
                <w:color w:val="000000"/>
                <w:sz w:val="20"/>
                <w:szCs w:val="20"/>
              </w:rPr>
              <w:t>0.00 por elemento publicitario</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i) Por exhibición de anuncios transitorios de propaganda o publicidad inflables suspendidos en el aire, con capacidad de más de </w:t>
            </w:r>
            <w:smartTag w:uri="urn:schemas-microsoft-com:office:smarttags" w:element="metricconverter">
              <w:smartTagPr>
                <w:attr w:name="ProductID" w:val="50 kg"/>
              </w:smartTagPr>
              <w:r w:rsidRPr="004E057D">
                <w:rPr>
                  <w:rFonts w:ascii="Arial" w:hAnsi="Arial" w:cs="Arial"/>
                  <w:color w:val="000000"/>
                  <w:sz w:val="20"/>
                  <w:szCs w:val="20"/>
                </w:rPr>
                <w:t>50 kg</w:t>
              </w:r>
            </w:smartTag>
            <w:r w:rsidRPr="004E057D">
              <w:rPr>
                <w:rFonts w:ascii="Arial" w:hAnsi="Arial" w:cs="Arial"/>
                <w:color w:val="000000"/>
                <w:sz w:val="20"/>
                <w:szCs w:val="20"/>
              </w:rPr>
              <w:t>. de gas Helio.</w:t>
            </w:r>
            <w:r w:rsidRPr="004E057D">
              <w:rPr>
                <w:rFonts w:ascii="Arial" w:hAnsi="Arial" w:cs="Arial"/>
                <w:color w:val="000000"/>
                <w:spacing w:val="-12"/>
                <w:sz w:val="20"/>
                <w:szCs w:val="20"/>
              </w:rPr>
              <w:t xml:space="preserve"> </w:t>
            </w:r>
          </w:p>
        </w:tc>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p>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color w:val="000000"/>
                <w:sz w:val="20"/>
                <w:szCs w:val="20"/>
              </w:rPr>
              <w:t>$</w:t>
            </w:r>
            <w:r>
              <w:rPr>
                <w:rFonts w:ascii="Arial" w:hAnsi="Arial" w:cs="Arial"/>
                <w:color w:val="000000"/>
                <w:sz w:val="20"/>
                <w:szCs w:val="20"/>
              </w:rPr>
              <w:t>30</w:t>
            </w:r>
            <w:r w:rsidRPr="004E057D">
              <w:rPr>
                <w:rFonts w:ascii="Arial" w:hAnsi="Arial" w:cs="Arial"/>
                <w:color w:val="000000"/>
                <w:sz w:val="20"/>
                <w:szCs w:val="20"/>
              </w:rPr>
              <w:t>0.00 por elemento publicitario</w:t>
            </w:r>
          </w:p>
        </w:tc>
      </w:tr>
      <w:tr w:rsidR="000D376F" w:rsidRPr="004E057D" w:rsidTr="000812BA">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j) Por exhibición de anuncios figurativos o </w:t>
            </w:r>
            <w:r w:rsidRPr="004E057D">
              <w:rPr>
                <w:rFonts w:ascii="Arial" w:hAnsi="Arial" w:cs="Arial"/>
                <w:color w:val="000000"/>
                <w:spacing w:val="-14"/>
                <w:sz w:val="20"/>
                <w:szCs w:val="20"/>
              </w:rPr>
              <w:t>volumétricos.</w:t>
            </w:r>
          </w:p>
        </w:tc>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$2</w:t>
            </w:r>
            <w:r>
              <w:rPr>
                <w:rFonts w:ascii="Arial" w:hAnsi="Arial" w:cs="Arial"/>
                <w:color w:val="000000"/>
                <w:sz w:val="20"/>
                <w:szCs w:val="20"/>
              </w:rPr>
              <w:t>5</w:t>
            </w:r>
            <w:r w:rsidRPr="004E057D">
              <w:rPr>
                <w:rFonts w:ascii="Arial" w:hAnsi="Arial" w:cs="Arial"/>
                <w:color w:val="000000"/>
                <w:sz w:val="20"/>
                <w:szCs w:val="20"/>
              </w:rPr>
              <w:t>0.00 por elemento publicitario</w:t>
            </w:r>
          </w:p>
        </w:tc>
      </w:tr>
      <w:tr w:rsidR="000D376F" w:rsidRPr="004E057D" w:rsidTr="000812BA">
        <w:tc>
          <w:tcPr>
            <w:tcW w:w="4773" w:type="dxa"/>
            <w:tcBorders>
              <w:right w:val="nil"/>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k) Por la difusión de propaganda o publicidad impresa en volantes o folletos:</w:t>
            </w:r>
          </w:p>
        </w:tc>
        <w:tc>
          <w:tcPr>
            <w:tcW w:w="4773" w:type="dxa"/>
            <w:tcBorders>
              <w:left w:val="nil"/>
            </w:tcBorders>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1) De 1 hasta 5 millares.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$10.</w:t>
            </w:r>
            <w:r>
              <w:rPr>
                <w:rFonts w:ascii="Arial" w:hAnsi="Arial" w:cs="Arial"/>
                <w:color w:val="000000"/>
                <w:sz w:val="20"/>
                <w:szCs w:val="20"/>
              </w:rPr>
              <w:t>5</w:t>
            </w:r>
            <w:r w:rsidRPr="004E057D">
              <w:rPr>
                <w:rFonts w:ascii="Arial" w:hAnsi="Arial" w:cs="Arial"/>
                <w:color w:val="000000"/>
                <w:sz w:val="20"/>
                <w:szCs w:val="20"/>
              </w:rPr>
              <w:t>0</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2) Por millar adicional.</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6</w:t>
            </w:r>
            <w:r w:rsidRPr="004E057D">
              <w:rPr>
                <w:rFonts w:ascii="Arial" w:hAnsi="Arial" w:cs="Arial"/>
                <w:color w:val="000000"/>
                <w:sz w:val="20"/>
                <w:szCs w:val="20"/>
              </w:rPr>
              <w:t>.00</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l) Por instalación permanente de anuncios de propaganda o publicidad en inmuebles o en mobiliario urbano, iluminados con luz Neón.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$2.</w:t>
            </w:r>
            <w:r>
              <w:rPr>
                <w:rFonts w:ascii="Arial" w:hAnsi="Arial" w:cs="Arial"/>
                <w:color w:val="000000"/>
                <w:sz w:val="20"/>
                <w:szCs w:val="20"/>
              </w:rPr>
              <w:t>5</w:t>
            </w:r>
            <w:r w:rsidRPr="004E057D">
              <w:rPr>
                <w:rFonts w:ascii="Arial" w:hAnsi="Arial" w:cs="Arial"/>
                <w:color w:val="000000"/>
                <w:sz w:val="20"/>
                <w:szCs w:val="20"/>
              </w:rPr>
              <w:t>0 m2</w:t>
            </w:r>
          </w:p>
        </w:tc>
      </w:tr>
      <w:tr w:rsidR="000D376F" w:rsidRPr="004E057D" w:rsidTr="000812BA">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ll) Para el caso de renovación o prórroga de los permisos a que se refieren los incisos a), b), f), g) y l) de esta fracción. </w:t>
            </w:r>
          </w:p>
        </w:tc>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right"/>
              <w:rPr>
                <w:rFonts w:ascii="Arial" w:hAnsi="Arial" w:cs="Arial"/>
                <w:b/>
                <w:bCs/>
                <w:color w:val="000000"/>
                <w:sz w:val="20"/>
                <w:szCs w:val="20"/>
              </w:rPr>
            </w:pPr>
            <w:r w:rsidRPr="004E057D">
              <w:rPr>
                <w:rFonts w:ascii="Arial" w:hAnsi="Arial" w:cs="Arial"/>
                <w:color w:val="000000"/>
                <w:sz w:val="20"/>
                <w:szCs w:val="20"/>
              </w:rPr>
              <w:t>se causarán los derechos con las mismas cuotas que dichos incisos señalen.</w:t>
            </w:r>
          </w:p>
        </w:tc>
      </w:tr>
      <w:tr w:rsidR="000D376F" w:rsidRPr="004E057D" w:rsidTr="000812BA">
        <w:tc>
          <w:tcPr>
            <w:tcW w:w="4773" w:type="dxa"/>
            <w:tcBorders>
              <w:right w:val="nil"/>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p>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XI.- Visitas de inspección:</w:t>
            </w:r>
          </w:p>
        </w:tc>
        <w:tc>
          <w:tcPr>
            <w:tcW w:w="4773" w:type="dxa"/>
            <w:tcBorders>
              <w:left w:val="nil"/>
            </w:tcBorders>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a) Por fosa séptica, en los casos donde se requiera hasta una tercera o posterior visita de inspección.</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w:t>
            </w:r>
            <w:r>
              <w:rPr>
                <w:rFonts w:ascii="Arial" w:hAnsi="Arial" w:cs="Arial"/>
                <w:color w:val="000000"/>
                <w:sz w:val="20"/>
                <w:szCs w:val="20"/>
              </w:rPr>
              <w:t>5</w:t>
            </w:r>
            <w:r w:rsidRPr="004E057D">
              <w:rPr>
                <w:rFonts w:ascii="Arial" w:hAnsi="Arial" w:cs="Arial"/>
                <w:color w:val="000000"/>
                <w:sz w:val="20"/>
                <w:szCs w:val="20"/>
              </w:rPr>
              <w:t>0.00</w:t>
            </w:r>
          </w:p>
        </w:tc>
      </w:tr>
      <w:tr w:rsidR="000D376F" w:rsidRPr="004E057D" w:rsidTr="000812BA">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 b) Por construcción o edificación distinta a la señalada en el inciso a) de esta fracción, en los casos en que se requiera hasta una tercera o posterior visita de inspección. </w:t>
            </w:r>
          </w:p>
          <w:p w:rsidR="000D376F" w:rsidRPr="004E057D" w:rsidRDefault="000D376F" w:rsidP="000812BA">
            <w:pPr>
              <w:autoSpaceDE w:val="0"/>
              <w:autoSpaceDN w:val="0"/>
              <w:adjustRightInd w:val="0"/>
              <w:spacing w:line="360" w:lineRule="auto"/>
              <w:rPr>
                <w:rFonts w:ascii="Arial" w:hAnsi="Arial" w:cs="Arial"/>
                <w:color w:val="000000"/>
                <w:sz w:val="20"/>
                <w:szCs w:val="20"/>
              </w:rPr>
            </w:pPr>
          </w:p>
        </w:tc>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$3</w:t>
            </w:r>
            <w:r>
              <w:rPr>
                <w:rFonts w:ascii="Arial" w:hAnsi="Arial" w:cs="Arial"/>
                <w:color w:val="000000"/>
                <w:sz w:val="20"/>
                <w:szCs w:val="20"/>
              </w:rPr>
              <w:t>5</w:t>
            </w:r>
            <w:r w:rsidRPr="004E057D">
              <w:rPr>
                <w:rFonts w:ascii="Arial" w:hAnsi="Arial" w:cs="Arial"/>
                <w:color w:val="000000"/>
                <w:sz w:val="20"/>
                <w:szCs w:val="20"/>
              </w:rPr>
              <w:t>0.00</w:t>
            </w:r>
          </w:p>
        </w:tc>
      </w:tr>
      <w:tr w:rsidR="000D376F" w:rsidRPr="004E057D" w:rsidTr="000812BA">
        <w:tc>
          <w:tcPr>
            <w:tcW w:w="4773" w:type="dxa"/>
            <w:tcBorders>
              <w:right w:val="nil"/>
            </w:tcBorders>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XII.- Revisión previa de Proyecto:</w:t>
            </w:r>
          </w:p>
        </w:tc>
        <w:tc>
          <w:tcPr>
            <w:tcW w:w="4773" w:type="dxa"/>
            <w:tcBorders>
              <w:left w:val="nil"/>
            </w:tcBorders>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a) Hasta por segunda revisión.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$2</w:t>
            </w:r>
            <w:r>
              <w:rPr>
                <w:rFonts w:ascii="Arial" w:hAnsi="Arial" w:cs="Arial"/>
                <w:color w:val="000000"/>
                <w:sz w:val="20"/>
                <w:szCs w:val="20"/>
              </w:rPr>
              <w:t>5</w:t>
            </w:r>
            <w:r w:rsidRPr="004E057D">
              <w:rPr>
                <w:rFonts w:ascii="Arial" w:hAnsi="Arial" w:cs="Arial"/>
                <w:color w:val="000000"/>
                <w:sz w:val="20"/>
                <w:szCs w:val="20"/>
              </w:rPr>
              <w:t>0.00</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b) A partir de la tercera revisión de un proyecto cuya superficie cubierta sea menor de </w:t>
            </w:r>
            <w:smartTag w:uri="urn:schemas-microsoft-com:office:smarttags" w:element="metricconverter">
              <w:smartTagPr>
                <w:attr w:name="ProductID" w:val="500 m2"/>
              </w:smartTagPr>
              <w:r w:rsidRPr="004E057D">
                <w:rPr>
                  <w:rFonts w:ascii="Arial" w:hAnsi="Arial" w:cs="Arial"/>
                  <w:color w:val="000000"/>
                  <w:sz w:val="20"/>
                  <w:szCs w:val="20"/>
                </w:rPr>
                <w:t>500 m2</w:t>
              </w:r>
            </w:smartTag>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$5</w:t>
            </w:r>
            <w:r>
              <w:rPr>
                <w:rFonts w:ascii="Arial" w:hAnsi="Arial" w:cs="Arial"/>
                <w:color w:val="000000"/>
                <w:sz w:val="20"/>
                <w:szCs w:val="20"/>
              </w:rPr>
              <w:t>5</w:t>
            </w:r>
            <w:r w:rsidRPr="004E057D">
              <w:rPr>
                <w:rFonts w:ascii="Arial" w:hAnsi="Arial" w:cs="Arial"/>
                <w:color w:val="000000"/>
                <w:sz w:val="20"/>
                <w:szCs w:val="20"/>
              </w:rPr>
              <w:t>0.00</w:t>
            </w:r>
          </w:p>
        </w:tc>
      </w:tr>
      <w:tr w:rsidR="000D376F" w:rsidRPr="004E057D" w:rsidTr="000812BA">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c) A partir </w:t>
            </w:r>
            <w:r w:rsidRPr="004E057D">
              <w:rPr>
                <w:rFonts w:ascii="Arial" w:hAnsi="Arial" w:cs="Arial"/>
                <w:color w:val="000000"/>
                <w:spacing w:val="-12"/>
                <w:sz w:val="20"/>
                <w:szCs w:val="20"/>
              </w:rPr>
              <w:t>de la tercera revisión de un proyecto cuya</w:t>
            </w:r>
            <w:r w:rsidRPr="004E057D">
              <w:rPr>
                <w:rFonts w:ascii="Arial" w:hAnsi="Arial" w:cs="Arial"/>
                <w:b/>
                <w:bCs/>
                <w:color w:val="818181"/>
                <w:spacing w:val="-12"/>
                <w:sz w:val="20"/>
                <w:szCs w:val="20"/>
              </w:rPr>
              <w:t xml:space="preserve"> </w:t>
            </w:r>
            <w:r w:rsidRPr="004E057D">
              <w:rPr>
                <w:rFonts w:ascii="Arial" w:hAnsi="Arial" w:cs="Arial"/>
                <w:color w:val="000000"/>
                <w:spacing w:val="-12"/>
                <w:sz w:val="20"/>
                <w:szCs w:val="20"/>
              </w:rPr>
              <w:t>superficie cubierta sea mayor de 500 m2.</w:t>
            </w:r>
          </w:p>
        </w:tc>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w:t>
            </w:r>
            <w:r>
              <w:rPr>
                <w:rFonts w:ascii="Arial" w:hAnsi="Arial" w:cs="Arial"/>
                <w:color w:val="000000"/>
                <w:sz w:val="20"/>
                <w:szCs w:val="20"/>
              </w:rPr>
              <w:t>5</w:t>
            </w:r>
            <w:r w:rsidRPr="004E057D">
              <w:rPr>
                <w:rFonts w:ascii="Arial" w:hAnsi="Arial" w:cs="Arial"/>
                <w:color w:val="000000"/>
                <w:sz w:val="20"/>
                <w:szCs w:val="20"/>
              </w:rPr>
              <w:t>00.00</w:t>
            </w:r>
          </w:p>
        </w:tc>
      </w:tr>
      <w:tr w:rsidR="000D376F" w:rsidRPr="004E057D" w:rsidTr="000812BA">
        <w:tc>
          <w:tcPr>
            <w:tcW w:w="4773" w:type="dxa"/>
            <w:tcBorders>
              <w:right w:val="nil"/>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p>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XIII.- Por peritaje arqueológico y ecológico: </w:t>
            </w:r>
          </w:p>
        </w:tc>
        <w:tc>
          <w:tcPr>
            <w:tcW w:w="4773" w:type="dxa"/>
            <w:tcBorders>
              <w:left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 Menor a 1 hectárea.</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$11.</w:t>
            </w:r>
            <w:r>
              <w:rPr>
                <w:rFonts w:ascii="Arial" w:hAnsi="Arial" w:cs="Arial"/>
                <w:color w:val="000000"/>
                <w:sz w:val="20"/>
                <w:szCs w:val="20"/>
              </w:rPr>
              <w:t>5</w:t>
            </w:r>
            <w:r w:rsidRPr="004E057D">
              <w:rPr>
                <w:rFonts w:ascii="Arial" w:hAnsi="Arial" w:cs="Arial"/>
                <w:color w:val="000000"/>
                <w:sz w:val="20"/>
                <w:szCs w:val="20"/>
              </w:rPr>
              <w:t>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b) De </w:t>
            </w:r>
            <w:smartTag w:uri="urn:schemas-microsoft-com:office:smarttags" w:element="metricconverter">
              <w:smartTagPr>
                <w:attr w:name="ProductID" w:val="1 a"/>
              </w:smartTagPr>
              <w:r w:rsidRPr="004E057D">
                <w:rPr>
                  <w:rFonts w:ascii="Arial" w:hAnsi="Arial" w:cs="Arial"/>
                  <w:color w:val="000000"/>
                  <w:sz w:val="20"/>
                  <w:szCs w:val="20"/>
                </w:rPr>
                <w:t>1 a</w:t>
              </w:r>
            </w:smartTag>
            <w:r w:rsidRPr="004E057D">
              <w:rPr>
                <w:rFonts w:ascii="Arial" w:hAnsi="Arial" w:cs="Arial"/>
                <w:color w:val="000000"/>
                <w:sz w:val="20"/>
                <w:szCs w:val="20"/>
              </w:rPr>
              <w:t xml:space="preserve"> 5 hectáreas.</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$15.</w:t>
            </w:r>
            <w:r>
              <w:rPr>
                <w:rFonts w:ascii="Arial" w:hAnsi="Arial" w:cs="Arial"/>
                <w:color w:val="000000"/>
                <w:sz w:val="20"/>
                <w:szCs w:val="20"/>
              </w:rPr>
              <w:t>5</w:t>
            </w:r>
            <w:r w:rsidRPr="004E057D">
              <w:rPr>
                <w:rFonts w:ascii="Arial" w:hAnsi="Arial" w:cs="Arial"/>
                <w:color w:val="000000"/>
                <w:sz w:val="20"/>
                <w:szCs w:val="20"/>
              </w:rPr>
              <w:t>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c) Mayor de 5 hectáreas.</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$20.</w:t>
            </w:r>
            <w:r>
              <w:rPr>
                <w:rFonts w:ascii="Arial" w:hAnsi="Arial" w:cs="Arial"/>
                <w:color w:val="000000"/>
                <w:sz w:val="20"/>
                <w:szCs w:val="20"/>
              </w:rPr>
              <w:t>5</w:t>
            </w:r>
            <w:r w:rsidRPr="004E057D">
              <w:rPr>
                <w:rFonts w:ascii="Arial" w:hAnsi="Arial" w:cs="Arial"/>
                <w:color w:val="000000"/>
                <w:sz w:val="20"/>
                <w:szCs w:val="20"/>
              </w:rPr>
              <w:t>0 m2</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p>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XIV.- Revisión previa de proyecto de infraestructura urbana, para los casos donde se requiera una segunda o posterior revisión.</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$2</w:t>
            </w:r>
            <w:r>
              <w:rPr>
                <w:rFonts w:ascii="Arial" w:hAnsi="Arial" w:cs="Arial"/>
                <w:color w:val="000000"/>
                <w:sz w:val="20"/>
                <w:szCs w:val="20"/>
              </w:rPr>
              <w:t>5</w:t>
            </w:r>
            <w:r w:rsidRPr="004E057D">
              <w:rPr>
                <w:rFonts w:ascii="Arial" w:hAnsi="Arial" w:cs="Arial"/>
                <w:color w:val="000000"/>
                <w:sz w:val="20"/>
                <w:szCs w:val="20"/>
              </w:rPr>
              <w:t>0.00</w:t>
            </w:r>
          </w:p>
        </w:tc>
      </w:tr>
      <w:tr w:rsidR="000D376F" w:rsidRPr="004E057D" w:rsidTr="000812BA">
        <w:tc>
          <w:tcPr>
            <w:tcW w:w="4773"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p>
          <w:p w:rsidR="000D376F" w:rsidRPr="004E057D" w:rsidRDefault="000D376F" w:rsidP="000812BA">
            <w:pPr>
              <w:autoSpaceDE w:val="0"/>
              <w:autoSpaceDN w:val="0"/>
              <w:adjustRightInd w:val="0"/>
              <w:spacing w:line="360" w:lineRule="auto"/>
              <w:rPr>
                <w:rFonts w:ascii="Arial" w:hAnsi="Arial" w:cs="Arial"/>
                <w:b/>
                <w:bCs/>
                <w:color w:val="000000"/>
                <w:sz w:val="20"/>
                <w:szCs w:val="20"/>
              </w:rPr>
            </w:pPr>
            <w:r w:rsidRPr="004E057D">
              <w:rPr>
                <w:rFonts w:ascii="Arial" w:hAnsi="Arial" w:cs="Arial"/>
                <w:color w:val="000000"/>
                <w:sz w:val="20"/>
                <w:szCs w:val="20"/>
              </w:rPr>
              <w:t xml:space="preserve">XV.- Por la factibilidad de instalación de anuncios de propaganda o publicidad permanentes en inmuebles o en mobiliario urbano.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$5</w:t>
            </w:r>
            <w:r>
              <w:rPr>
                <w:rFonts w:ascii="Arial" w:hAnsi="Arial" w:cs="Arial"/>
                <w:color w:val="000000"/>
                <w:sz w:val="20"/>
                <w:szCs w:val="20"/>
              </w:rPr>
              <w:t>5</w:t>
            </w:r>
            <w:r w:rsidRPr="004E057D">
              <w:rPr>
                <w:rFonts w:ascii="Arial" w:hAnsi="Arial" w:cs="Arial"/>
                <w:color w:val="000000"/>
                <w:sz w:val="20"/>
                <w:szCs w:val="20"/>
              </w:rPr>
              <w:t>0.00</w:t>
            </w:r>
          </w:p>
        </w:tc>
      </w:tr>
    </w:tbl>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75.- </w:t>
      </w:r>
      <w:r w:rsidRPr="004E057D">
        <w:rPr>
          <w:rFonts w:ascii="Arial" w:hAnsi="Arial" w:cs="Arial"/>
          <w:color w:val="000000"/>
          <w:sz w:val="20"/>
          <w:szCs w:val="20"/>
        </w:rPr>
        <w:t xml:space="preserve">Quedarán exentos del pago de los derechos establecidos en la presente Sección Segunda, los servicios que se soliciten a </w:t>
      </w:r>
      <w:smartTag w:uri="urn:schemas-microsoft-com:office:smarttags" w:element="PersonName">
        <w:smartTagPr>
          <w:attr w:name="ProductID" w:val="la Direcci￳n"/>
        </w:smartTagPr>
        <w:r w:rsidRPr="004E057D">
          <w:rPr>
            <w:rFonts w:ascii="Arial" w:hAnsi="Arial" w:cs="Arial"/>
            <w:color w:val="000000"/>
            <w:sz w:val="20"/>
            <w:szCs w:val="20"/>
          </w:rPr>
          <w:t>la Dirección</w:t>
        </w:r>
      </w:smartTag>
      <w:r w:rsidRPr="004E057D">
        <w:rPr>
          <w:rFonts w:ascii="Arial" w:hAnsi="Arial" w:cs="Arial"/>
          <w:color w:val="000000"/>
          <w:sz w:val="20"/>
          <w:szCs w:val="20"/>
        </w:rPr>
        <w:t xml:space="preserve"> de Obras. relacionados con aquellos bienes inmuebles que se encuentran catalogados como Monumentos Históricos por el Instituto Nacional de Antropología e Historia, misma exención será aplicable a los sitios patrimoniales a que se refiere </w:t>
      </w:r>
      <w:smartTag w:uri="urn:schemas-microsoft-com:office:smarttags" w:element="PersonName">
        <w:smartTagPr>
          <w:attr w:name="ProductID" w:val="la Ley"/>
        </w:smartTagPr>
        <w:r w:rsidRPr="004E057D">
          <w:rPr>
            <w:rFonts w:ascii="Arial" w:hAnsi="Arial" w:cs="Arial"/>
            <w:color w:val="000000"/>
            <w:sz w:val="20"/>
            <w:szCs w:val="20"/>
          </w:rPr>
          <w:t>la Ley</w:t>
        </w:r>
      </w:smartTag>
      <w:r w:rsidRPr="004E057D">
        <w:rPr>
          <w:rFonts w:ascii="Arial" w:hAnsi="Arial" w:cs="Arial"/>
          <w:color w:val="000000"/>
          <w:sz w:val="20"/>
          <w:szCs w:val="20"/>
        </w:rPr>
        <w:t xml:space="preserve"> de Preservación y Promoción de </w:t>
      </w:r>
      <w:smartTag w:uri="urn:schemas-microsoft-com:office:smarttags" w:element="PersonName">
        <w:smartTagPr>
          <w:attr w:name="ProductID" w:val="la Cultura"/>
        </w:smartTagPr>
        <w:r w:rsidRPr="004E057D">
          <w:rPr>
            <w:rFonts w:ascii="Arial" w:hAnsi="Arial" w:cs="Arial"/>
            <w:color w:val="000000"/>
            <w:sz w:val="20"/>
            <w:szCs w:val="20"/>
          </w:rPr>
          <w:t>la Cultura</w:t>
        </w:r>
      </w:smartTag>
      <w:r w:rsidRPr="004E057D">
        <w:rPr>
          <w:rFonts w:ascii="Arial" w:hAnsi="Arial" w:cs="Arial"/>
          <w:color w:val="000000"/>
          <w:sz w:val="20"/>
          <w:szCs w:val="20"/>
        </w:rPr>
        <w:t xml:space="preserve"> de Yucatán.</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 Estarán exentos del pago del derecho por los servicios previstos en la fracción IV del artículo 74, en los siguientes casos: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 Las construcciones para vivienda unifamiliar que sean edificadas físicamente por sus propietarios.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b) Las construcciones de Centros Asistenciales y Sociales, propiedad de </w:t>
      </w:r>
      <w:smartTag w:uri="urn:schemas-microsoft-com:office:smarttags" w:element="PersonName">
        <w:smartTagPr>
          <w:attr w:name="ProductID" w:val="la Federaci￳n"/>
        </w:smartTagPr>
        <w:r w:rsidRPr="004E057D">
          <w:rPr>
            <w:rFonts w:ascii="Arial" w:hAnsi="Arial" w:cs="Arial"/>
            <w:color w:val="000000"/>
            <w:sz w:val="20"/>
            <w:szCs w:val="20"/>
          </w:rPr>
          <w:t>la Federación</w:t>
        </w:r>
      </w:smartTag>
      <w:r w:rsidRPr="004E057D">
        <w:rPr>
          <w:rFonts w:ascii="Arial" w:hAnsi="Arial" w:cs="Arial"/>
          <w:color w:val="000000"/>
          <w:sz w:val="20"/>
          <w:szCs w:val="20"/>
        </w:rPr>
        <w:t>, el Estado o Municipio.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 La construcción de fosa séptica y de pozos de absorción.</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 No se pagarán los derechos por los servicios previstos en la fracción IX del artículo 74 de esta Sección, en los siguientes casos: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 Los anuncios y propaganda de carácter político, los cuales se regirán conforme a las leyes electorales federal, estatal y los convenios correspondientes.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b) Periódicos en tableros sobre edificios que estén ocupados por la casa editora de los mismos.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 Programas o anuncios de espectáculos o diversiones públicas fijadas en tableros, cuya superficie en conjunto no exceda de dos metros cuadrados, adosados precisamente en los edificios, en que se presente el espectáculo.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d) Anuncios referentes a cultos religiosos, cuando estén sobre tableros en las puertas de los templos o en lugares específicamente diseñados para este efecto.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 Adornos navideños, anuncios y adornos para fiestas cívicas nacionales o para eventos oficiales.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f) Anuncios de eventos culturales o educativos organizados por instituciones que no persigan propósitos de lucro.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g) Anuncios transitorios colocados o fijados en el interior de escaparates y vitrinas comerciales.</w:t>
      </w:r>
    </w:p>
    <w:p w:rsidR="000D376F" w:rsidRDefault="000D376F" w:rsidP="000D376F">
      <w:pPr>
        <w:autoSpaceDE w:val="0"/>
        <w:autoSpaceDN w:val="0"/>
        <w:adjustRightInd w:val="0"/>
        <w:spacing w:line="360" w:lineRule="auto"/>
        <w:rPr>
          <w:rFonts w:ascii="Arial" w:hAnsi="Arial" w:cs="Arial"/>
          <w:b/>
          <w:bCs/>
          <w:color w:val="000000"/>
          <w:sz w:val="20"/>
          <w:szCs w:val="20"/>
        </w:rPr>
      </w:pPr>
      <w:r w:rsidRPr="004E057D">
        <w:rPr>
          <w:rFonts w:ascii="Arial" w:hAnsi="Arial" w:cs="Arial"/>
          <w:b/>
          <w:bCs/>
          <w:color w:val="000000"/>
          <w:sz w:val="20"/>
          <w:szCs w:val="20"/>
        </w:rPr>
        <w:t>De la facultad de disminuir las cuotas y tarifas</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76.- </w:t>
      </w:r>
      <w:r w:rsidRPr="004E057D">
        <w:rPr>
          <w:rFonts w:ascii="Arial" w:hAnsi="Arial" w:cs="Arial"/>
          <w:color w:val="000000"/>
          <w:sz w:val="20"/>
          <w:szCs w:val="20"/>
        </w:rPr>
        <w:t xml:space="preserve">El Tesorero Municipal a solicitud escrita de </w:t>
      </w:r>
      <w:smartTag w:uri="urn:schemas-microsoft-com:office:smarttags" w:element="PersonName">
        <w:smartTagPr>
          <w:attr w:name="ProductID" w:val="la Direcci￳n"/>
        </w:smartTagPr>
        <w:r w:rsidRPr="004E057D">
          <w:rPr>
            <w:rFonts w:ascii="Arial" w:hAnsi="Arial" w:cs="Arial"/>
            <w:color w:val="000000"/>
            <w:sz w:val="20"/>
            <w:szCs w:val="20"/>
          </w:rPr>
          <w:t>la Dirección</w:t>
        </w:r>
      </w:smartTag>
      <w:r w:rsidRPr="004E057D">
        <w:rPr>
          <w:rFonts w:ascii="Arial" w:hAnsi="Arial" w:cs="Arial"/>
          <w:color w:val="000000"/>
          <w:sz w:val="20"/>
          <w:szCs w:val="20"/>
        </w:rPr>
        <w:t xml:space="preserve"> de Obras, podrá disminuir las cuotas y tarifas señaladas en esta Sección, en los casos siguientes: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 A los contribuyentes de ostensible pobreza, que tengan dependientes económicos. Se considera que el contribuyente es de ostensible pobreza, en los casos siguientes: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 Cuando el ingreso familiar del contribuyente es inferior a dos salarios mínimos y el solicitante de la disminución del monto del derecho, tenga algún dependiente económico.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b) Cuando el ingreso familiar del contribuyente no exceda de 3 veces el salario mínimo y los dependientes de él sean más de dos.</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 Tratándose de construcciones, mejoras y ampliaciones destinadas a la vivienda que sean realizadas con recursos que deriven de programas de apoyos sociales de dependencias de la administración pública federal, estatal o municipal; para lo cual deberá considerarse la marginación o grado de pobreza del sector de la población al cual va dirigido el programa.</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El solicitante de la disminución del monto del derecho deberá justificar a satisfacción de la autoridad, que se encuentra en algunos de los supuestos mencionados.</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La dependencia competente del Ayuntamiento realizará la investigación socioeconómica de cada solicitante y remitirá un dictamen aprobando o negando la necesidad de la reducción.</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Un ejemplar del dictamen se anexará al comprobante de ingresos y ambos documentos formaran parte de la cuenta pública que se rendirá al Congreso del Estado.</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En las oficinas recaudadoras se instalarán cartelones en lugares visibles, informando al público los requisitos y procedimiento para obtener una reducción de los derechos.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Lo dispuesto en este articulo, no libera a los responsables de las obras o de los actos relacionados, de la obligación de solicitar los permisos o autorizaciones correspondientes.</w:t>
      </w:r>
    </w:p>
    <w:p w:rsidR="000D376F"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Tercera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Otros servicios prestados por el Ayuntamiento</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77.- </w:t>
      </w:r>
      <w:r w:rsidRPr="004E057D">
        <w:rPr>
          <w:rFonts w:ascii="Arial" w:hAnsi="Arial" w:cs="Arial"/>
          <w:color w:val="000000"/>
          <w:sz w:val="20"/>
          <w:szCs w:val="20"/>
        </w:rPr>
        <w:t>Las personas físicas y morales que soliciten los servicios que a continuación se detallan estarán obligadas al pago de los derechos, conforme a lo siguiente:</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4398"/>
      </w:tblGrid>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CONCEPTO.</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COSTO DEL DERECHO.</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 Por reposición de cualquier licencia de funcionamiento o similar.</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20</w:t>
            </w:r>
            <w:r w:rsidRPr="004E057D">
              <w:rPr>
                <w:rFonts w:ascii="Arial" w:hAnsi="Arial" w:cs="Arial"/>
                <w:color w:val="000000"/>
                <w:sz w:val="20"/>
                <w:szCs w:val="20"/>
              </w:rPr>
              <w:t>0.00</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 Por expedición de duplicados de recibos oficiales.</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20</w:t>
            </w:r>
            <w:r w:rsidRPr="004E057D">
              <w:rPr>
                <w:rFonts w:ascii="Arial" w:hAnsi="Arial" w:cs="Arial"/>
                <w:color w:val="000000"/>
                <w:sz w:val="20"/>
                <w:szCs w:val="20"/>
              </w:rPr>
              <w:t>0.00</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sz w:val="20"/>
                <w:szCs w:val="20"/>
              </w:rPr>
              <w:t>III.-</w:t>
            </w:r>
            <w:r w:rsidRPr="004E057D">
              <w:rPr>
                <w:rFonts w:ascii="Arial" w:hAnsi="Arial" w:cs="Arial"/>
                <w:b/>
                <w:bCs/>
                <w:sz w:val="20"/>
                <w:szCs w:val="20"/>
              </w:rPr>
              <w:t xml:space="preserve"> </w:t>
            </w:r>
            <w:r w:rsidRPr="004E057D">
              <w:rPr>
                <w:rFonts w:ascii="Arial" w:hAnsi="Arial" w:cs="Arial"/>
                <w:sz w:val="20"/>
                <w:szCs w:val="20"/>
              </w:rPr>
              <w:t xml:space="preserve">Por el otorgamiento de los permisos para luz y sonido, bailes populares, verbenas y otros similares.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sz w:val="20"/>
                <w:szCs w:val="20"/>
              </w:rPr>
            </w:pPr>
          </w:p>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sz w:val="20"/>
                <w:szCs w:val="20"/>
              </w:rPr>
              <w:t>$6</w:t>
            </w:r>
            <w:r>
              <w:rPr>
                <w:rFonts w:ascii="Arial" w:hAnsi="Arial" w:cs="Arial"/>
                <w:sz w:val="20"/>
                <w:szCs w:val="20"/>
              </w:rPr>
              <w:t>5</w:t>
            </w:r>
            <w:r w:rsidRPr="004E057D">
              <w:rPr>
                <w:rFonts w:ascii="Arial" w:hAnsi="Arial" w:cs="Arial"/>
                <w:sz w:val="20"/>
                <w:szCs w:val="20"/>
              </w:rPr>
              <w:t>0.00 por día.</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sz w:val="20"/>
                <w:szCs w:val="20"/>
              </w:rPr>
              <w:t xml:space="preserve">IV.- Por el otorgamiento del permiso para el cierre de calles por fiestas o cualquier evento o espectáculo en la vía pública.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sz w:val="20"/>
                <w:szCs w:val="20"/>
              </w:rPr>
            </w:pPr>
          </w:p>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sz w:val="20"/>
                <w:szCs w:val="20"/>
              </w:rPr>
              <w:t>$1,0</w:t>
            </w:r>
            <w:r>
              <w:rPr>
                <w:rFonts w:ascii="Arial" w:hAnsi="Arial" w:cs="Arial"/>
                <w:sz w:val="20"/>
                <w:szCs w:val="20"/>
              </w:rPr>
              <w:t>5</w:t>
            </w:r>
            <w:r w:rsidRPr="004E057D">
              <w:rPr>
                <w:rFonts w:ascii="Arial" w:hAnsi="Arial" w:cs="Arial"/>
                <w:sz w:val="20"/>
                <w:szCs w:val="20"/>
              </w:rPr>
              <w:t>0.00 por día.</w:t>
            </w:r>
          </w:p>
        </w:tc>
      </w:tr>
      <w:tr w:rsidR="000D376F" w:rsidRPr="004E057D" w:rsidTr="000812BA">
        <w:tc>
          <w:tcPr>
            <w:tcW w:w="4772" w:type="dxa"/>
            <w:shd w:val="clear" w:color="auto" w:fill="auto"/>
          </w:tcPr>
          <w:p w:rsidR="000D376F" w:rsidRPr="004E057D" w:rsidRDefault="000D376F" w:rsidP="000812BA">
            <w:pPr>
              <w:adjustRightInd w:val="0"/>
              <w:spacing w:line="360" w:lineRule="auto"/>
              <w:rPr>
                <w:rFonts w:ascii="Arial" w:hAnsi="Arial" w:cs="Arial"/>
                <w:sz w:val="20"/>
                <w:szCs w:val="20"/>
              </w:rPr>
            </w:pPr>
            <w:r w:rsidRPr="004E057D">
              <w:rPr>
                <w:rFonts w:ascii="Arial" w:hAnsi="Arial" w:cs="Arial"/>
                <w:sz w:val="20"/>
                <w:szCs w:val="20"/>
              </w:rPr>
              <w:t>V.-</w:t>
            </w:r>
            <w:r w:rsidRPr="004E057D">
              <w:rPr>
                <w:rFonts w:ascii="Arial" w:hAnsi="Arial" w:cs="Arial"/>
                <w:b/>
                <w:bCs/>
                <w:sz w:val="20"/>
                <w:szCs w:val="20"/>
              </w:rPr>
              <w:t xml:space="preserve"> </w:t>
            </w:r>
            <w:r w:rsidRPr="004E057D">
              <w:rPr>
                <w:rFonts w:ascii="Arial" w:hAnsi="Arial" w:cs="Arial"/>
                <w:sz w:val="20"/>
                <w:szCs w:val="20"/>
              </w:rPr>
              <w:t xml:space="preserve">Por el otorgamiento de los permisos para cosos taurinos. </w:t>
            </w:r>
          </w:p>
          <w:p w:rsidR="000D376F" w:rsidRPr="004E057D" w:rsidRDefault="000D376F" w:rsidP="000812BA">
            <w:pPr>
              <w:autoSpaceDE w:val="0"/>
              <w:autoSpaceDN w:val="0"/>
              <w:adjustRightInd w:val="0"/>
              <w:spacing w:line="360" w:lineRule="auto"/>
              <w:rPr>
                <w:rFonts w:ascii="Arial" w:hAnsi="Arial" w:cs="Arial"/>
                <w:color w:val="000000"/>
                <w:sz w:val="20"/>
                <w:szCs w:val="20"/>
              </w:rPr>
            </w:pP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sz w:val="20"/>
                <w:szCs w:val="20"/>
              </w:rPr>
              <w:t xml:space="preserve">$ </w:t>
            </w:r>
            <w:r>
              <w:rPr>
                <w:rFonts w:ascii="Arial" w:hAnsi="Arial" w:cs="Arial"/>
                <w:sz w:val="20"/>
                <w:szCs w:val="20"/>
              </w:rPr>
              <w:t>50</w:t>
            </w:r>
            <w:r w:rsidRPr="004E057D">
              <w:rPr>
                <w:rFonts w:ascii="Arial" w:hAnsi="Arial" w:cs="Arial"/>
                <w:sz w:val="20"/>
                <w:szCs w:val="20"/>
              </w:rPr>
              <w:t>.00 por día por cada uno de los palqueros.</w:t>
            </w:r>
          </w:p>
        </w:tc>
      </w:tr>
      <w:tr w:rsidR="000D376F" w:rsidRPr="004E057D" w:rsidTr="000812BA">
        <w:tc>
          <w:tcPr>
            <w:tcW w:w="4772" w:type="dxa"/>
            <w:shd w:val="clear" w:color="auto" w:fill="auto"/>
          </w:tcPr>
          <w:p w:rsidR="000D376F" w:rsidRPr="004E057D" w:rsidRDefault="000D376F" w:rsidP="000812BA">
            <w:pPr>
              <w:spacing w:line="360" w:lineRule="auto"/>
              <w:rPr>
                <w:rFonts w:ascii="Arial" w:hAnsi="Arial" w:cs="Arial"/>
                <w:color w:val="000000"/>
                <w:sz w:val="20"/>
                <w:szCs w:val="20"/>
              </w:rPr>
            </w:pPr>
            <w:r w:rsidRPr="004E057D">
              <w:rPr>
                <w:rFonts w:ascii="Arial" w:hAnsi="Arial" w:cs="Arial"/>
                <w:sz w:val="20"/>
                <w:szCs w:val="20"/>
              </w:rPr>
              <w:t>VI.-</w:t>
            </w:r>
            <w:r w:rsidRPr="004E057D">
              <w:rPr>
                <w:rFonts w:ascii="Arial" w:hAnsi="Arial" w:cs="Arial"/>
                <w:b/>
                <w:bCs/>
                <w:sz w:val="20"/>
                <w:szCs w:val="20"/>
              </w:rPr>
              <w:t xml:space="preserve"> </w:t>
            </w:r>
            <w:r w:rsidRPr="004E057D">
              <w:rPr>
                <w:rFonts w:ascii="Arial" w:hAnsi="Arial" w:cs="Arial"/>
                <w:sz w:val="20"/>
                <w:szCs w:val="20"/>
              </w:rPr>
              <w:t>Por el otorgamiento del derecho de inscripción a favor de las personas físicas o morales que soliciten participar en licitaciones públicas celebradas por la autoridad municipal.</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$1,0</w:t>
            </w:r>
            <w:r>
              <w:rPr>
                <w:rFonts w:ascii="Arial" w:hAnsi="Arial" w:cs="Arial"/>
                <w:color w:val="000000"/>
                <w:sz w:val="20"/>
                <w:szCs w:val="20"/>
              </w:rPr>
              <w:t>5</w:t>
            </w:r>
            <w:r w:rsidRPr="004E057D">
              <w:rPr>
                <w:rFonts w:ascii="Arial" w:hAnsi="Arial" w:cs="Arial"/>
                <w:color w:val="000000"/>
                <w:sz w:val="20"/>
                <w:szCs w:val="20"/>
              </w:rPr>
              <w:t>0.00</w:t>
            </w:r>
          </w:p>
        </w:tc>
      </w:tr>
    </w:tbl>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Cuarta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 xml:space="preserve">Derechos por Matanza de Ganado </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78.- </w:t>
      </w:r>
      <w:r w:rsidRPr="004E057D">
        <w:rPr>
          <w:rFonts w:ascii="Arial" w:hAnsi="Arial" w:cs="Arial"/>
          <w:color w:val="000000"/>
          <w:sz w:val="20"/>
          <w:szCs w:val="20"/>
        </w:rPr>
        <w:t>Son sujetos obligados al pago de los derechos por matanza de ganado, las personas físicas o morales que realicen los sacrificios en el Rastro municipal.</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79.- </w:t>
      </w:r>
      <w:r w:rsidRPr="004E057D">
        <w:rPr>
          <w:rFonts w:ascii="Arial" w:hAnsi="Arial" w:cs="Arial"/>
          <w:color w:val="000000"/>
          <w:sz w:val="20"/>
          <w:szCs w:val="20"/>
        </w:rPr>
        <w:t>La base del presente derecho, será la cabeza de ganado vacuno, porcino, equino y caprino que sea sacrificada en alguna de las instalaciones de las prestadoras del servicio de las mencionadas en el artículo 81 de esta Ley.</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80.- </w:t>
      </w:r>
      <w:r w:rsidRPr="004E057D">
        <w:rPr>
          <w:rFonts w:ascii="Arial" w:hAnsi="Arial" w:cs="Arial"/>
          <w:color w:val="000000"/>
          <w:sz w:val="20"/>
          <w:szCs w:val="20"/>
        </w:rPr>
        <w:t>La tarifa aplicable a los derechos por matanza de ganado será la siguiente:</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Por cada cabeza de ganado: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1. GANADO VACUNO.</w:t>
      </w:r>
      <w:r w:rsidRPr="004E057D">
        <w:rPr>
          <w:rFonts w:ascii="Arial" w:hAnsi="Arial" w:cs="Arial"/>
          <w:color w:val="000000"/>
          <w:sz w:val="20"/>
          <w:szCs w:val="20"/>
        </w:rPr>
        <w:tab/>
        <w:t>$ 2</w:t>
      </w:r>
      <w:r>
        <w:rPr>
          <w:rFonts w:ascii="Arial" w:hAnsi="Arial" w:cs="Arial"/>
          <w:color w:val="000000"/>
          <w:sz w:val="20"/>
          <w:szCs w:val="20"/>
        </w:rPr>
        <w:t>5</w:t>
      </w:r>
      <w:r w:rsidRPr="004E057D">
        <w:rPr>
          <w:rFonts w:ascii="Arial" w:hAnsi="Arial" w:cs="Arial"/>
          <w:color w:val="000000"/>
          <w:sz w:val="20"/>
          <w:szCs w:val="20"/>
        </w:rPr>
        <w:t>.00</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2. GANADO PORCINO</w:t>
      </w:r>
      <w:r w:rsidRPr="004E057D">
        <w:rPr>
          <w:rFonts w:ascii="Arial" w:hAnsi="Arial" w:cs="Arial"/>
          <w:color w:val="000000"/>
          <w:sz w:val="20"/>
          <w:szCs w:val="20"/>
        </w:rPr>
        <w:tab/>
        <w:t xml:space="preserve">$ </w:t>
      </w:r>
      <w:r>
        <w:rPr>
          <w:rFonts w:ascii="Arial" w:hAnsi="Arial" w:cs="Arial"/>
          <w:color w:val="000000"/>
          <w:sz w:val="20"/>
          <w:szCs w:val="20"/>
        </w:rPr>
        <w:t>20</w:t>
      </w:r>
      <w:r w:rsidRPr="004E057D">
        <w:rPr>
          <w:rFonts w:ascii="Arial" w:hAnsi="Arial" w:cs="Arial"/>
          <w:color w:val="000000"/>
          <w:sz w:val="20"/>
          <w:szCs w:val="20"/>
        </w:rPr>
        <w:t>.00</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3. GANADO CAPRINO</w:t>
      </w:r>
      <w:r w:rsidRPr="004E057D">
        <w:rPr>
          <w:rFonts w:ascii="Arial" w:hAnsi="Arial" w:cs="Arial"/>
          <w:color w:val="000000"/>
          <w:sz w:val="20"/>
          <w:szCs w:val="20"/>
        </w:rPr>
        <w:tab/>
        <w:t>$ 1</w:t>
      </w:r>
      <w:r>
        <w:rPr>
          <w:rFonts w:ascii="Arial" w:hAnsi="Arial" w:cs="Arial"/>
          <w:color w:val="000000"/>
          <w:sz w:val="20"/>
          <w:szCs w:val="20"/>
        </w:rPr>
        <w:t>7</w:t>
      </w:r>
      <w:r w:rsidRPr="004E057D">
        <w:rPr>
          <w:rFonts w:ascii="Arial" w:hAnsi="Arial" w:cs="Arial"/>
          <w:color w:val="000000"/>
          <w:sz w:val="20"/>
          <w:szCs w:val="20"/>
        </w:rPr>
        <w:t>.00</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81.- </w:t>
      </w:r>
      <w:r w:rsidRPr="004E057D">
        <w:rPr>
          <w:rFonts w:ascii="Arial" w:hAnsi="Arial" w:cs="Arial"/>
          <w:color w:val="000000"/>
          <w:sz w:val="20"/>
          <w:szCs w:val="20"/>
        </w:rPr>
        <w:t xml:space="preserve">El Ayuntamiento de Hocabá a través de sus órganos administrativos podrá autorizar mediante la licencia respectiva y sin cobro alguno, la matanza de ganado fuera de las instalaciones del rastro municipal, previo el cumplimiento de los requisitos que determinan </w:t>
      </w:r>
      <w:smartTag w:uri="urn:schemas-microsoft-com:office:smarttags" w:element="PersonName">
        <w:smartTagPr>
          <w:attr w:name="ProductID" w:val="la Ley"/>
        </w:smartTagPr>
        <w:r w:rsidRPr="004E057D">
          <w:rPr>
            <w:rFonts w:ascii="Arial" w:hAnsi="Arial" w:cs="Arial"/>
            <w:color w:val="000000"/>
            <w:sz w:val="20"/>
            <w:szCs w:val="20"/>
          </w:rPr>
          <w:t>la Ley</w:t>
        </w:r>
      </w:smartTag>
      <w:r w:rsidRPr="004E057D">
        <w:rPr>
          <w:rFonts w:ascii="Arial" w:hAnsi="Arial" w:cs="Arial"/>
          <w:color w:val="000000"/>
          <w:sz w:val="20"/>
          <w:szCs w:val="20"/>
        </w:rPr>
        <w:t xml:space="preserve"> de Salud del Estado de Yucatán y su Reglamento, así como las disposiciones en materia de salud que sean aplicables. En todo caso, se requerirá la licencia correspondiente.</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82.- </w:t>
      </w:r>
      <w:r w:rsidRPr="004E057D">
        <w:rPr>
          <w:rFonts w:ascii="Arial" w:hAnsi="Arial" w:cs="Arial"/>
          <w:color w:val="000000"/>
          <w:sz w:val="20"/>
          <w:szCs w:val="20"/>
        </w:rPr>
        <w:t>Cuando se introduzcan carnes frescas o refrigeradas al Municipio, no se pagará derecho alguno por la inspección que realice el municipio, pero en todo caso se requerirá pasar por dicha inspección.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En el caso de que las personas que realicen la introducción de carne en los términos del párrafo anterior, no pasaren por la inspección mencionada, se harán acreedoras a una sanción cuyo importe sea igual a $500.00 por pieza de ganado introducida o su equivalente.</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Quinta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los Certificados y Constancias</w:t>
      </w:r>
    </w:p>
    <w:p w:rsidR="000D376F" w:rsidRPr="004E057D"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83.- </w:t>
      </w:r>
      <w:r w:rsidRPr="004E057D">
        <w:rPr>
          <w:rFonts w:ascii="Arial" w:hAnsi="Arial" w:cs="Arial"/>
          <w:color w:val="000000"/>
          <w:sz w:val="20"/>
          <w:szCs w:val="20"/>
        </w:rPr>
        <w:t>Por la expedición de certificados o constancias que expida la autoridad municipal se pagaran las cuotas siguientes:</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tbl>
      <w:tblPr>
        <w:tblpPr w:leftFromText="141" w:rightFromText="141" w:vertAnchor="text" w:horzAnchor="margin" w:tblpY="-27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552"/>
      </w:tblGrid>
      <w:tr w:rsidR="000D376F" w:rsidRPr="004E057D" w:rsidTr="000812BA">
        <w:tc>
          <w:tcPr>
            <w:tcW w:w="6487" w:type="dxa"/>
            <w:shd w:val="clear" w:color="auto" w:fill="auto"/>
          </w:tcPr>
          <w:p w:rsidR="000D376F" w:rsidRPr="004E057D" w:rsidRDefault="000D376F" w:rsidP="000812BA">
            <w:pPr>
              <w:spacing w:line="360" w:lineRule="auto"/>
              <w:jc w:val="center"/>
              <w:rPr>
                <w:rFonts w:ascii="Arial" w:hAnsi="Arial" w:cs="Arial"/>
                <w:b/>
                <w:bCs/>
                <w:sz w:val="20"/>
                <w:szCs w:val="20"/>
              </w:rPr>
            </w:pPr>
            <w:r w:rsidRPr="004E057D">
              <w:rPr>
                <w:rFonts w:ascii="Arial" w:hAnsi="Arial" w:cs="Arial"/>
                <w:b/>
                <w:bCs/>
                <w:sz w:val="20"/>
                <w:szCs w:val="20"/>
              </w:rPr>
              <w:t>CONCEPTO</w:t>
            </w:r>
          </w:p>
        </w:tc>
        <w:tc>
          <w:tcPr>
            <w:tcW w:w="2552" w:type="dxa"/>
            <w:shd w:val="clear" w:color="auto" w:fill="auto"/>
          </w:tcPr>
          <w:p w:rsidR="000D376F" w:rsidRPr="004E057D" w:rsidRDefault="000D376F" w:rsidP="000812BA">
            <w:pPr>
              <w:spacing w:line="360" w:lineRule="auto"/>
              <w:jc w:val="center"/>
              <w:rPr>
                <w:rFonts w:ascii="Arial" w:hAnsi="Arial" w:cs="Arial"/>
                <w:b/>
                <w:bCs/>
                <w:sz w:val="20"/>
                <w:szCs w:val="20"/>
              </w:rPr>
            </w:pPr>
            <w:r w:rsidRPr="004E057D">
              <w:rPr>
                <w:rFonts w:ascii="Arial" w:hAnsi="Arial" w:cs="Arial"/>
                <w:b/>
                <w:bCs/>
                <w:sz w:val="20"/>
                <w:szCs w:val="20"/>
              </w:rPr>
              <w:t>CUOTA</w:t>
            </w:r>
          </w:p>
        </w:tc>
      </w:tr>
      <w:tr w:rsidR="000D376F" w:rsidRPr="004E057D" w:rsidTr="000812BA">
        <w:tc>
          <w:tcPr>
            <w:tcW w:w="6487" w:type="dxa"/>
            <w:shd w:val="clear" w:color="auto" w:fill="auto"/>
          </w:tcPr>
          <w:p w:rsidR="000D376F" w:rsidRPr="004E057D" w:rsidRDefault="000D376F" w:rsidP="000812BA">
            <w:pPr>
              <w:spacing w:line="360" w:lineRule="auto"/>
              <w:rPr>
                <w:rFonts w:ascii="Arial" w:hAnsi="Arial" w:cs="Arial"/>
                <w:bCs/>
                <w:sz w:val="20"/>
                <w:szCs w:val="20"/>
              </w:rPr>
            </w:pPr>
            <w:r w:rsidRPr="004E057D">
              <w:rPr>
                <w:rFonts w:ascii="Arial" w:hAnsi="Arial" w:cs="Arial"/>
                <w:bCs/>
                <w:sz w:val="20"/>
                <w:szCs w:val="20"/>
              </w:rPr>
              <w:t xml:space="preserve">I.- </w:t>
            </w:r>
            <w:r w:rsidRPr="004E057D">
              <w:rPr>
                <w:rFonts w:ascii="Arial" w:hAnsi="Arial" w:cs="Arial"/>
                <w:sz w:val="20"/>
                <w:szCs w:val="20"/>
              </w:rPr>
              <w:t>Certificado de no adeudar impuesto predial/agua/basura o similar.</w:t>
            </w:r>
          </w:p>
        </w:tc>
        <w:tc>
          <w:tcPr>
            <w:tcW w:w="2552"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$3</w:t>
            </w:r>
            <w:r>
              <w:rPr>
                <w:rFonts w:ascii="Arial" w:hAnsi="Arial" w:cs="Arial"/>
                <w:sz w:val="20"/>
                <w:szCs w:val="20"/>
              </w:rPr>
              <w:t>5</w:t>
            </w:r>
            <w:r w:rsidRPr="004E057D">
              <w:rPr>
                <w:rFonts w:ascii="Arial" w:hAnsi="Arial" w:cs="Arial"/>
                <w:sz w:val="20"/>
                <w:szCs w:val="20"/>
              </w:rPr>
              <w:t>.00</w:t>
            </w:r>
          </w:p>
        </w:tc>
      </w:tr>
      <w:tr w:rsidR="000D376F" w:rsidRPr="004E057D" w:rsidTr="000812BA">
        <w:tc>
          <w:tcPr>
            <w:tcW w:w="6487" w:type="dxa"/>
            <w:shd w:val="clear" w:color="auto" w:fill="auto"/>
          </w:tcPr>
          <w:p w:rsidR="000D376F" w:rsidRPr="004E057D" w:rsidRDefault="000D376F" w:rsidP="000812BA">
            <w:pPr>
              <w:spacing w:line="360" w:lineRule="auto"/>
              <w:rPr>
                <w:rFonts w:ascii="Arial" w:hAnsi="Arial" w:cs="Arial"/>
                <w:bCs/>
                <w:sz w:val="20"/>
                <w:szCs w:val="20"/>
              </w:rPr>
            </w:pPr>
            <w:r w:rsidRPr="004E057D">
              <w:rPr>
                <w:rFonts w:ascii="Arial" w:hAnsi="Arial" w:cs="Arial"/>
                <w:bCs/>
                <w:sz w:val="20"/>
                <w:szCs w:val="20"/>
              </w:rPr>
              <w:t xml:space="preserve">II.- </w:t>
            </w:r>
            <w:r w:rsidRPr="004E057D">
              <w:rPr>
                <w:rFonts w:ascii="Arial" w:hAnsi="Arial" w:cs="Arial"/>
                <w:sz w:val="20"/>
                <w:szCs w:val="20"/>
              </w:rPr>
              <w:t>Certificado de vecindad o similar.</w:t>
            </w:r>
          </w:p>
        </w:tc>
        <w:tc>
          <w:tcPr>
            <w:tcW w:w="2552"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$3</w:t>
            </w:r>
            <w:r>
              <w:rPr>
                <w:rFonts w:ascii="Arial" w:hAnsi="Arial" w:cs="Arial"/>
                <w:sz w:val="20"/>
                <w:szCs w:val="20"/>
              </w:rPr>
              <w:t>5</w:t>
            </w:r>
            <w:r w:rsidRPr="004E057D">
              <w:rPr>
                <w:rFonts w:ascii="Arial" w:hAnsi="Arial" w:cs="Arial"/>
                <w:sz w:val="20"/>
                <w:szCs w:val="20"/>
              </w:rPr>
              <w:t>.00</w:t>
            </w:r>
          </w:p>
        </w:tc>
      </w:tr>
      <w:tr w:rsidR="000D376F" w:rsidRPr="004E057D" w:rsidTr="000812BA">
        <w:tc>
          <w:tcPr>
            <w:tcW w:w="6487" w:type="dxa"/>
            <w:shd w:val="clear" w:color="auto" w:fill="auto"/>
          </w:tcPr>
          <w:p w:rsidR="000D376F" w:rsidRPr="004E057D" w:rsidRDefault="000D376F" w:rsidP="000812BA">
            <w:pPr>
              <w:spacing w:line="360" w:lineRule="auto"/>
              <w:rPr>
                <w:rFonts w:ascii="Arial" w:hAnsi="Arial" w:cs="Arial"/>
                <w:bCs/>
                <w:sz w:val="20"/>
                <w:szCs w:val="20"/>
              </w:rPr>
            </w:pPr>
            <w:r w:rsidRPr="004E057D">
              <w:rPr>
                <w:rFonts w:ascii="Arial" w:hAnsi="Arial" w:cs="Arial"/>
                <w:bCs/>
                <w:sz w:val="20"/>
                <w:szCs w:val="20"/>
              </w:rPr>
              <w:t xml:space="preserve">III.- </w:t>
            </w:r>
            <w:r w:rsidRPr="004E057D">
              <w:rPr>
                <w:rFonts w:ascii="Arial" w:hAnsi="Arial" w:cs="Arial"/>
                <w:sz w:val="20"/>
                <w:szCs w:val="20"/>
              </w:rPr>
              <w:t>Constancia de no adeudar derechos de urbanización</w:t>
            </w:r>
          </w:p>
        </w:tc>
        <w:tc>
          <w:tcPr>
            <w:tcW w:w="2552"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$3</w:t>
            </w:r>
            <w:r>
              <w:rPr>
                <w:rFonts w:ascii="Arial" w:hAnsi="Arial" w:cs="Arial"/>
                <w:sz w:val="20"/>
                <w:szCs w:val="20"/>
              </w:rPr>
              <w:t>50</w:t>
            </w:r>
            <w:r w:rsidRPr="004E057D">
              <w:rPr>
                <w:rFonts w:ascii="Arial" w:hAnsi="Arial" w:cs="Arial"/>
                <w:sz w:val="20"/>
                <w:szCs w:val="20"/>
              </w:rPr>
              <w:t>.00</w:t>
            </w:r>
          </w:p>
        </w:tc>
      </w:tr>
      <w:tr w:rsidR="000D376F" w:rsidRPr="004E057D" w:rsidTr="000812BA">
        <w:tc>
          <w:tcPr>
            <w:tcW w:w="6487" w:type="dxa"/>
            <w:shd w:val="clear" w:color="auto" w:fill="auto"/>
          </w:tcPr>
          <w:p w:rsidR="000D376F" w:rsidRPr="004E057D" w:rsidRDefault="000D376F" w:rsidP="000812BA">
            <w:pPr>
              <w:spacing w:line="360" w:lineRule="auto"/>
              <w:rPr>
                <w:rFonts w:ascii="Arial" w:hAnsi="Arial" w:cs="Arial"/>
                <w:bCs/>
                <w:sz w:val="20"/>
                <w:szCs w:val="20"/>
              </w:rPr>
            </w:pPr>
            <w:r w:rsidRPr="004E057D">
              <w:rPr>
                <w:rFonts w:ascii="Arial" w:hAnsi="Arial" w:cs="Arial"/>
                <w:bCs/>
                <w:sz w:val="20"/>
                <w:szCs w:val="20"/>
              </w:rPr>
              <w:t xml:space="preserve">IV.- </w:t>
            </w:r>
            <w:r w:rsidRPr="004E057D">
              <w:rPr>
                <w:rFonts w:ascii="Arial" w:hAnsi="Arial" w:cs="Arial"/>
                <w:sz w:val="20"/>
                <w:szCs w:val="20"/>
              </w:rPr>
              <w:t>Constancia de Inscripción de Registro de Población Municipal.</w:t>
            </w:r>
          </w:p>
        </w:tc>
        <w:tc>
          <w:tcPr>
            <w:tcW w:w="2552" w:type="dxa"/>
            <w:shd w:val="clear" w:color="auto" w:fill="auto"/>
          </w:tcPr>
          <w:p w:rsidR="000D376F" w:rsidRPr="004E057D" w:rsidRDefault="000D376F" w:rsidP="000812BA">
            <w:pPr>
              <w:spacing w:line="360" w:lineRule="auto"/>
              <w:jc w:val="center"/>
              <w:rPr>
                <w:rFonts w:ascii="Arial" w:hAnsi="Arial" w:cs="Arial"/>
                <w:sz w:val="20"/>
                <w:szCs w:val="20"/>
              </w:rPr>
            </w:pPr>
            <w:r w:rsidRPr="004E057D">
              <w:rPr>
                <w:rFonts w:ascii="Arial" w:hAnsi="Arial" w:cs="Arial"/>
                <w:sz w:val="20"/>
                <w:szCs w:val="20"/>
              </w:rPr>
              <w:t>$3</w:t>
            </w:r>
            <w:r>
              <w:rPr>
                <w:rFonts w:ascii="Arial" w:hAnsi="Arial" w:cs="Arial"/>
                <w:sz w:val="20"/>
                <w:szCs w:val="20"/>
              </w:rPr>
              <w:t>5</w:t>
            </w:r>
            <w:r w:rsidRPr="004E057D">
              <w:rPr>
                <w:rFonts w:ascii="Arial" w:hAnsi="Arial" w:cs="Arial"/>
                <w:sz w:val="20"/>
                <w:szCs w:val="20"/>
              </w:rPr>
              <w:t>.00</w:t>
            </w:r>
          </w:p>
        </w:tc>
      </w:tr>
      <w:tr w:rsidR="000D376F" w:rsidRPr="004E057D" w:rsidTr="000812BA">
        <w:tc>
          <w:tcPr>
            <w:tcW w:w="6487" w:type="dxa"/>
            <w:shd w:val="clear" w:color="auto" w:fill="auto"/>
          </w:tcPr>
          <w:p w:rsidR="000D376F" w:rsidRPr="00D34061" w:rsidRDefault="000D376F" w:rsidP="000812BA">
            <w:pPr>
              <w:spacing w:line="360" w:lineRule="auto"/>
              <w:rPr>
                <w:rFonts w:ascii="Arial" w:hAnsi="Arial" w:cs="Arial"/>
                <w:bCs/>
                <w:sz w:val="20"/>
                <w:szCs w:val="20"/>
                <w:highlight w:val="green"/>
              </w:rPr>
            </w:pPr>
            <w:r w:rsidRPr="003208DC">
              <w:rPr>
                <w:rFonts w:ascii="Arial" w:hAnsi="Arial" w:cs="Arial"/>
                <w:bCs/>
                <w:sz w:val="20"/>
                <w:szCs w:val="20"/>
              </w:rPr>
              <w:t xml:space="preserve">V.- Constancias de Traslado de Ganado </w:t>
            </w:r>
          </w:p>
        </w:tc>
        <w:tc>
          <w:tcPr>
            <w:tcW w:w="2552" w:type="dxa"/>
            <w:shd w:val="clear" w:color="auto" w:fill="auto"/>
          </w:tcPr>
          <w:p w:rsidR="000D376F" w:rsidRPr="00D34061" w:rsidRDefault="000D376F" w:rsidP="000812BA">
            <w:pPr>
              <w:spacing w:line="360" w:lineRule="auto"/>
              <w:jc w:val="center"/>
              <w:rPr>
                <w:rFonts w:ascii="Arial" w:hAnsi="Arial" w:cs="Arial"/>
                <w:sz w:val="20"/>
                <w:szCs w:val="20"/>
                <w:highlight w:val="green"/>
              </w:rPr>
            </w:pPr>
            <w:r w:rsidRPr="003208DC">
              <w:rPr>
                <w:rFonts w:ascii="Arial" w:hAnsi="Arial" w:cs="Arial"/>
                <w:sz w:val="20"/>
                <w:szCs w:val="20"/>
              </w:rPr>
              <w:t>$5</w:t>
            </w:r>
            <w:r>
              <w:rPr>
                <w:rFonts w:ascii="Arial" w:hAnsi="Arial" w:cs="Arial"/>
                <w:sz w:val="20"/>
                <w:szCs w:val="20"/>
              </w:rPr>
              <w:t>5</w:t>
            </w:r>
            <w:r w:rsidRPr="003208DC">
              <w:rPr>
                <w:rFonts w:ascii="Arial" w:hAnsi="Arial" w:cs="Arial"/>
                <w:sz w:val="20"/>
                <w:szCs w:val="20"/>
              </w:rPr>
              <w:t>.00</w:t>
            </w:r>
          </w:p>
        </w:tc>
      </w:tr>
    </w:tbl>
    <w:p w:rsidR="000D376F" w:rsidRPr="004E057D" w:rsidRDefault="000D376F" w:rsidP="000D376F">
      <w:pPr>
        <w:spacing w:line="360" w:lineRule="auto"/>
        <w:rPr>
          <w:rFonts w:ascii="Arial" w:hAnsi="Arial" w:cs="Arial"/>
          <w:sz w:val="20"/>
          <w:szCs w:val="20"/>
        </w:rPr>
      </w:pPr>
      <w:r w:rsidRPr="004E057D">
        <w:rPr>
          <w:rFonts w:ascii="Arial" w:hAnsi="Arial" w:cs="Arial"/>
          <w:sz w:val="20"/>
          <w:szCs w:val="20"/>
        </w:rPr>
        <w:t xml:space="preserve">                                     </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Sexta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los derechos por los servicios que presta el Catastro del Municipio</w:t>
      </w:r>
    </w:p>
    <w:p w:rsidR="000D376F" w:rsidRPr="004E057D"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spacing w:line="360" w:lineRule="auto"/>
        <w:rPr>
          <w:rFonts w:ascii="Arial" w:hAnsi="Arial" w:cs="Arial"/>
          <w:sz w:val="20"/>
          <w:szCs w:val="20"/>
        </w:rPr>
      </w:pPr>
      <w:r w:rsidRPr="004E057D">
        <w:rPr>
          <w:rFonts w:ascii="Arial" w:hAnsi="Arial" w:cs="Arial"/>
          <w:b/>
          <w:sz w:val="20"/>
          <w:szCs w:val="20"/>
        </w:rPr>
        <w:t xml:space="preserve">Artículo 84.- </w:t>
      </w:r>
      <w:r w:rsidRPr="004E057D">
        <w:rPr>
          <w:rFonts w:ascii="Arial" w:hAnsi="Arial" w:cs="Arial"/>
          <w:sz w:val="20"/>
          <w:szCs w:val="20"/>
        </w:rPr>
        <w:t>Son sujetos de estos derechos las personas físicas o morales que soliciten los servicios que presta el Catastro Municipal.</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85.- </w:t>
      </w:r>
      <w:r w:rsidRPr="004E057D">
        <w:rPr>
          <w:rFonts w:ascii="Arial" w:hAnsi="Arial" w:cs="Arial"/>
          <w:color w:val="000000"/>
          <w:sz w:val="20"/>
          <w:szCs w:val="20"/>
        </w:rPr>
        <w:t>Por los servicios que presta el Catastro se causarán los derechos siguientes:</w:t>
      </w:r>
    </w:p>
    <w:p w:rsidR="000D376F" w:rsidRPr="004E057D" w:rsidRDefault="000D376F" w:rsidP="000D376F">
      <w:pPr>
        <w:autoSpaceDE w:val="0"/>
        <w:autoSpaceDN w:val="0"/>
        <w:adjustRightInd w:val="0"/>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388"/>
      </w:tblGrid>
      <w:tr w:rsidR="000D376F" w:rsidRPr="004E057D" w:rsidTr="000812BA">
        <w:tc>
          <w:tcPr>
            <w:tcW w:w="4772"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CONCEPTO</w:t>
            </w:r>
          </w:p>
        </w:tc>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COSTO DEL DERECHO</w:t>
            </w:r>
          </w:p>
        </w:tc>
      </w:tr>
      <w:tr w:rsidR="000D376F" w:rsidRPr="004E057D" w:rsidTr="000812BA">
        <w:tc>
          <w:tcPr>
            <w:tcW w:w="4772" w:type="dxa"/>
            <w:tcBorders>
              <w:right w:val="nil"/>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p>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 Por la Emisión de copias fotostáticas simples:</w:t>
            </w:r>
          </w:p>
        </w:tc>
        <w:tc>
          <w:tcPr>
            <w:tcW w:w="4773" w:type="dxa"/>
            <w:tcBorders>
              <w:left w:val="nil"/>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a) Por cada hoja simple tamaño carta de cédulas, planos de predios, parcelas, formas de manifestación de traslación de dominio o cualquier otra manifestación.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30</w:t>
            </w:r>
            <w:r w:rsidRPr="004E057D">
              <w:rPr>
                <w:rFonts w:ascii="Arial" w:hAnsi="Arial" w:cs="Arial"/>
                <w:color w:val="000000"/>
                <w:sz w:val="20"/>
                <w:szCs w:val="20"/>
              </w:rPr>
              <w:t>.00</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b) Por cada copia hasta tamaño cuatro cartas.</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40</w:t>
            </w:r>
            <w:r w:rsidRPr="004E057D">
              <w:rPr>
                <w:rFonts w:ascii="Arial" w:hAnsi="Arial" w:cs="Arial"/>
                <w:color w:val="000000"/>
                <w:sz w:val="20"/>
                <w:szCs w:val="20"/>
              </w:rPr>
              <w:t>.00</w:t>
            </w:r>
          </w:p>
        </w:tc>
      </w:tr>
      <w:tr w:rsidR="000D376F" w:rsidRPr="004E057D" w:rsidTr="000812BA">
        <w:tc>
          <w:tcPr>
            <w:tcW w:w="4772"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 Por cada copia mayor al tamaño cuatro cartas.</w:t>
            </w:r>
          </w:p>
        </w:tc>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50</w:t>
            </w:r>
            <w:r w:rsidRPr="004E057D">
              <w:rPr>
                <w:rFonts w:ascii="Arial" w:hAnsi="Arial" w:cs="Arial"/>
                <w:color w:val="000000"/>
                <w:sz w:val="20"/>
                <w:szCs w:val="20"/>
              </w:rPr>
              <w:t>.00</w:t>
            </w:r>
          </w:p>
        </w:tc>
      </w:tr>
      <w:tr w:rsidR="000D376F" w:rsidRPr="004E057D" w:rsidTr="000812BA">
        <w:tc>
          <w:tcPr>
            <w:tcW w:w="4772" w:type="dxa"/>
            <w:tcBorders>
              <w:right w:val="nil"/>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p>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w:t>
            </w:r>
            <w:r w:rsidRPr="004E057D">
              <w:rPr>
                <w:rFonts w:ascii="Arial" w:hAnsi="Arial" w:cs="Arial"/>
                <w:b/>
                <w:bCs/>
                <w:color w:val="000000"/>
                <w:sz w:val="20"/>
                <w:szCs w:val="20"/>
              </w:rPr>
              <w:t xml:space="preserve">- </w:t>
            </w:r>
            <w:r w:rsidRPr="004E057D">
              <w:rPr>
                <w:rFonts w:ascii="Arial" w:hAnsi="Arial" w:cs="Arial"/>
                <w:color w:val="000000"/>
                <w:sz w:val="20"/>
                <w:szCs w:val="20"/>
              </w:rPr>
              <w:t>Por la expedición de copias fotostáticas certificadas o duplicados certificados:</w:t>
            </w:r>
          </w:p>
        </w:tc>
        <w:tc>
          <w:tcPr>
            <w:tcW w:w="4773" w:type="dxa"/>
            <w:tcBorders>
              <w:left w:val="nil"/>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 Cédulas, planos, parcelas, manifestaciones (tamaño carta) cada uno.</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w:t>
            </w:r>
            <w:r>
              <w:rPr>
                <w:rFonts w:ascii="Arial" w:hAnsi="Arial" w:cs="Arial"/>
                <w:color w:val="000000"/>
                <w:sz w:val="20"/>
                <w:szCs w:val="20"/>
              </w:rPr>
              <w:t>25</w:t>
            </w:r>
            <w:r w:rsidRPr="004E057D">
              <w:rPr>
                <w:rFonts w:ascii="Arial" w:hAnsi="Arial" w:cs="Arial"/>
                <w:color w:val="000000"/>
                <w:sz w:val="20"/>
                <w:szCs w:val="20"/>
              </w:rPr>
              <w:t>.00</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b) Planos tamaño doble carta, cada uno.</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20</w:t>
            </w:r>
            <w:r w:rsidRPr="004E057D">
              <w:rPr>
                <w:rFonts w:ascii="Arial" w:hAnsi="Arial" w:cs="Arial"/>
                <w:color w:val="000000"/>
                <w:sz w:val="20"/>
                <w:szCs w:val="20"/>
              </w:rPr>
              <w:t>0.00</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 Planos tamaño hasta cuatro cartas cada uno.</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30</w:t>
            </w:r>
            <w:r w:rsidRPr="004E057D">
              <w:rPr>
                <w:rFonts w:ascii="Arial" w:hAnsi="Arial" w:cs="Arial"/>
                <w:color w:val="000000"/>
                <w:sz w:val="20"/>
                <w:szCs w:val="20"/>
              </w:rPr>
              <w:t>0.00</w:t>
            </w:r>
          </w:p>
        </w:tc>
      </w:tr>
      <w:tr w:rsidR="000D376F" w:rsidRPr="004E057D" w:rsidTr="000812BA">
        <w:tc>
          <w:tcPr>
            <w:tcW w:w="4772"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d) Planos mayores de cuatro veces tamaño carta, cada uno.</w:t>
            </w:r>
          </w:p>
        </w:tc>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$5</w:t>
            </w:r>
            <w:r>
              <w:rPr>
                <w:rFonts w:ascii="Arial" w:hAnsi="Arial" w:cs="Arial"/>
                <w:color w:val="000000"/>
                <w:sz w:val="20"/>
                <w:szCs w:val="20"/>
              </w:rPr>
              <w:t>5</w:t>
            </w:r>
            <w:r w:rsidRPr="004E057D">
              <w:rPr>
                <w:rFonts w:ascii="Arial" w:hAnsi="Arial" w:cs="Arial"/>
                <w:color w:val="000000"/>
                <w:sz w:val="20"/>
                <w:szCs w:val="20"/>
              </w:rPr>
              <w:t>0.00</w:t>
            </w:r>
          </w:p>
        </w:tc>
      </w:tr>
      <w:tr w:rsidR="000D376F" w:rsidRPr="004E057D" w:rsidTr="000812BA">
        <w:tc>
          <w:tcPr>
            <w:tcW w:w="4772" w:type="dxa"/>
            <w:tcBorders>
              <w:right w:val="nil"/>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p>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III.- Por la expedición de oficio de:</w:t>
            </w:r>
          </w:p>
        </w:tc>
        <w:tc>
          <w:tcPr>
            <w:tcW w:w="4773" w:type="dxa"/>
            <w:tcBorders>
              <w:left w:val="nil"/>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 División (Por cada parte).</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$2</w:t>
            </w:r>
            <w:r>
              <w:rPr>
                <w:rFonts w:ascii="Arial" w:hAnsi="Arial" w:cs="Arial"/>
                <w:color w:val="000000"/>
                <w:sz w:val="20"/>
                <w:szCs w:val="20"/>
              </w:rPr>
              <w:t>5</w:t>
            </w:r>
            <w:r w:rsidRPr="004E057D">
              <w:rPr>
                <w:rFonts w:ascii="Arial" w:hAnsi="Arial" w:cs="Arial"/>
                <w:color w:val="000000"/>
                <w:sz w:val="20"/>
                <w:szCs w:val="20"/>
              </w:rPr>
              <w:t>.00 por cada parte</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b) Unión.</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$3</w:t>
            </w:r>
            <w:r>
              <w:rPr>
                <w:rFonts w:ascii="Arial" w:hAnsi="Arial" w:cs="Arial"/>
                <w:color w:val="000000"/>
                <w:sz w:val="20"/>
                <w:szCs w:val="20"/>
              </w:rPr>
              <w:t>5</w:t>
            </w:r>
            <w:r w:rsidRPr="004E057D">
              <w:rPr>
                <w:rFonts w:ascii="Arial" w:hAnsi="Arial" w:cs="Arial"/>
                <w:color w:val="000000"/>
                <w:sz w:val="20"/>
                <w:szCs w:val="20"/>
              </w:rPr>
              <w:t>.00</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 Rectificación de medidas, urbanización y cambio de nomenclatura.</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70</w:t>
            </w:r>
            <w:r w:rsidRPr="004E057D">
              <w:rPr>
                <w:rFonts w:ascii="Arial" w:hAnsi="Arial" w:cs="Arial"/>
                <w:color w:val="000000"/>
                <w:sz w:val="20"/>
                <w:szCs w:val="20"/>
              </w:rPr>
              <w:t>.00</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d) Cédulas catastrales (cada una).</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w:t>
            </w:r>
            <w:r>
              <w:rPr>
                <w:rFonts w:ascii="Arial" w:hAnsi="Arial" w:cs="Arial"/>
                <w:color w:val="000000"/>
                <w:sz w:val="20"/>
                <w:szCs w:val="20"/>
              </w:rPr>
              <w:t>5</w:t>
            </w:r>
            <w:r w:rsidRPr="004E057D">
              <w:rPr>
                <w:rFonts w:ascii="Arial" w:hAnsi="Arial" w:cs="Arial"/>
                <w:color w:val="000000"/>
                <w:sz w:val="20"/>
                <w:szCs w:val="20"/>
              </w:rPr>
              <w:t>0.00</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 Constancias ó certificados de no propiedad, única propiedad, valor catastral, número oficial de predio y certificado de inscripción vigente.</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80</w:t>
            </w:r>
            <w:r w:rsidRPr="004E057D">
              <w:rPr>
                <w:rFonts w:ascii="Arial" w:hAnsi="Arial" w:cs="Arial"/>
                <w:color w:val="000000"/>
                <w:sz w:val="20"/>
                <w:szCs w:val="20"/>
              </w:rPr>
              <w:t>.00</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f) Certificado de no inscripción predial.</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8</w:t>
            </w:r>
            <w:r w:rsidRPr="004E057D">
              <w:rPr>
                <w:rFonts w:ascii="Arial" w:hAnsi="Arial" w:cs="Arial"/>
                <w:color w:val="000000"/>
                <w:sz w:val="20"/>
                <w:szCs w:val="20"/>
              </w:rPr>
              <w:t>0.00</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g) Inclusión por Omisión.</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6</w:t>
            </w:r>
            <w:r w:rsidRPr="004E057D">
              <w:rPr>
                <w:rFonts w:ascii="Arial" w:hAnsi="Arial" w:cs="Arial"/>
                <w:color w:val="000000"/>
                <w:sz w:val="20"/>
                <w:szCs w:val="20"/>
              </w:rPr>
              <w:t>0.00</w:t>
            </w:r>
          </w:p>
        </w:tc>
      </w:tr>
      <w:tr w:rsidR="000D376F" w:rsidRPr="004E057D" w:rsidTr="000812BA">
        <w:tc>
          <w:tcPr>
            <w:tcW w:w="4772"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p>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IV.- Por revalidación de cada oficio de división, unión y rectificación de Medidas.  </w:t>
            </w:r>
          </w:p>
        </w:tc>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8</w:t>
            </w:r>
            <w:r w:rsidRPr="004E057D">
              <w:rPr>
                <w:rFonts w:ascii="Arial" w:hAnsi="Arial" w:cs="Arial"/>
                <w:color w:val="000000"/>
                <w:sz w:val="20"/>
                <w:szCs w:val="20"/>
              </w:rPr>
              <w:t>0.00</w:t>
            </w:r>
          </w:p>
        </w:tc>
      </w:tr>
      <w:tr w:rsidR="000D376F" w:rsidRPr="004E057D" w:rsidTr="000812BA">
        <w:tc>
          <w:tcPr>
            <w:tcW w:w="4772" w:type="dxa"/>
            <w:tcBorders>
              <w:right w:val="nil"/>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p>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V.- Por cada diligencia de verificación de colindancias de predios o de medidas físicas:</w:t>
            </w:r>
          </w:p>
        </w:tc>
        <w:tc>
          <w:tcPr>
            <w:tcW w:w="4773" w:type="dxa"/>
            <w:tcBorders>
              <w:left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 Para la factibilidad de división, urbanización, cambio de nomenclatura, estado de conservación del predio, ubicación física, no inscripción, mejora o demolición de construcción o rectificación de medidas.</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w:t>
            </w:r>
            <w:r>
              <w:rPr>
                <w:rFonts w:ascii="Arial" w:hAnsi="Arial" w:cs="Arial"/>
                <w:color w:val="000000"/>
                <w:sz w:val="20"/>
                <w:szCs w:val="20"/>
              </w:rPr>
              <w:t>5</w:t>
            </w:r>
            <w:r w:rsidRPr="004E057D">
              <w:rPr>
                <w:rFonts w:ascii="Arial" w:hAnsi="Arial" w:cs="Arial"/>
                <w:color w:val="000000"/>
                <w:sz w:val="20"/>
                <w:szCs w:val="20"/>
              </w:rPr>
              <w:t>0.00</w:t>
            </w:r>
          </w:p>
        </w:tc>
      </w:tr>
      <w:tr w:rsidR="000D376F" w:rsidRPr="004E057D" w:rsidTr="000812BA">
        <w:tc>
          <w:tcPr>
            <w:tcW w:w="4772"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b) Para la elaboración de actas circunstanciadas por cada predio colindante que requiera de investigación documental.</w:t>
            </w:r>
            <w:r w:rsidRPr="004E057D">
              <w:rPr>
                <w:rFonts w:ascii="Arial" w:hAnsi="Arial" w:cs="Arial"/>
                <w:color w:val="000000"/>
                <w:sz w:val="20"/>
                <w:szCs w:val="20"/>
              </w:rPr>
              <w:tab/>
            </w:r>
            <w:r w:rsidRPr="004E057D">
              <w:rPr>
                <w:rFonts w:ascii="Arial" w:hAnsi="Arial" w:cs="Arial"/>
                <w:color w:val="000000"/>
                <w:sz w:val="20"/>
                <w:szCs w:val="20"/>
              </w:rPr>
              <w:tab/>
            </w:r>
            <w:r w:rsidRPr="004E057D">
              <w:rPr>
                <w:rFonts w:ascii="Arial" w:hAnsi="Arial" w:cs="Arial"/>
                <w:color w:val="000000"/>
                <w:sz w:val="20"/>
                <w:szCs w:val="20"/>
              </w:rPr>
              <w:tab/>
            </w:r>
            <w:r w:rsidRPr="004E057D">
              <w:rPr>
                <w:rFonts w:ascii="Arial" w:hAnsi="Arial" w:cs="Arial"/>
                <w:color w:val="000000"/>
                <w:sz w:val="20"/>
                <w:szCs w:val="20"/>
              </w:rPr>
              <w:tab/>
            </w:r>
            <w:r w:rsidRPr="004E057D">
              <w:rPr>
                <w:rFonts w:ascii="Arial" w:hAnsi="Arial" w:cs="Arial"/>
                <w:color w:val="000000"/>
                <w:sz w:val="20"/>
                <w:szCs w:val="20"/>
              </w:rPr>
              <w:tab/>
            </w:r>
          </w:p>
        </w:tc>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$2</w:t>
            </w:r>
            <w:r>
              <w:rPr>
                <w:rFonts w:ascii="Arial" w:hAnsi="Arial" w:cs="Arial"/>
                <w:color w:val="000000"/>
                <w:sz w:val="20"/>
                <w:szCs w:val="20"/>
              </w:rPr>
              <w:t>5</w:t>
            </w:r>
            <w:r w:rsidRPr="004E057D">
              <w:rPr>
                <w:rFonts w:ascii="Arial" w:hAnsi="Arial" w:cs="Arial"/>
                <w:color w:val="000000"/>
                <w:sz w:val="20"/>
                <w:szCs w:val="20"/>
              </w:rPr>
              <w:t>0.00</w:t>
            </w:r>
          </w:p>
          <w:p w:rsidR="000D376F" w:rsidRPr="004E057D" w:rsidRDefault="000D376F" w:rsidP="000812BA">
            <w:pPr>
              <w:autoSpaceDE w:val="0"/>
              <w:autoSpaceDN w:val="0"/>
              <w:adjustRightInd w:val="0"/>
              <w:spacing w:line="360" w:lineRule="auto"/>
              <w:rPr>
                <w:rFonts w:ascii="Arial" w:hAnsi="Arial" w:cs="Arial"/>
                <w:color w:val="000000"/>
                <w:sz w:val="20"/>
                <w:szCs w:val="20"/>
              </w:rPr>
            </w:pPr>
          </w:p>
        </w:tc>
      </w:tr>
      <w:tr w:rsidR="000D376F" w:rsidRPr="004E057D" w:rsidTr="000812BA">
        <w:tc>
          <w:tcPr>
            <w:tcW w:w="4772" w:type="dxa"/>
            <w:tcBorders>
              <w:bottom w:val="single" w:sz="4" w:space="0" w:color="auto"/>
              <w:right w:val="nil"/>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p>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VI.- Por los trabajos de topografía que se requieran para la elaboración de planos o la diligencia de verificación, se causarán derechos de acuerdo a la superficie, conforme a lo siguiente:</w:t>
            </w:r>
          </w:p>
        </w:tc>
        <w:tc>
          <w:tcPr>
            <w:tcW w:w="4773" w:type="dxa"/>
            <w:tcBorders>
              <w:left w:val="nil"/>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tc>
      </w:tr>
      <w:tr w:rsidR="000D376F" w:rsidRPr="004E057D" w:rsidTr="000812BA">
        <w:tc>
          <w:tcPr>
            <w:tcW w:w="4772" w:type="dxa"/>
            <w:tcBorders>
              <w:right w:val="nil"/>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 De Terreno:</w:t>
            </w:r>
          </w:p>
        </w:tc>
        <w:tc>
          <w:tcPr>
            <w:tcW w:w="4773" w:type="dxa"/>
            <w:tcBorders>
              <w:left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De hasta </w:t>
            </w:r>
            <w:smartTag w:uri="urn:schemas-microsoft-com:office:smarttags" w:element="metricconverter">
              <w:smartTagPr>
                <w:attr w:name="ProductID" w:val="400.00 m2"/>
              </w:smartTagPr>
              <w:r w:rsidRPr="004E057D">
                <w:rPr>
                  <w:rFonts w:ascii="Arial" w:hAnsi="Arial" w:cs="Arial"/>
                  <w:color w:val="000000"/>
                  <w:sz w:val="20"/>
                  <w:szCs w:val="20"/>
                </w:rPr>
                <w:t>400.00 m2</w:t>
              </w:r>
            </w:smartTag>
            <w:r w:rsidRPr="004E057D">
              <w:rPr>
                <w:rFonts w:ascii="Arial" w:hAnsi="Arial" w:cs="Arial"/>
                <w:color w:val="000000"/>
                <w:sz w:val="20"/>
                <w:szCs w:val="20"/>
              </w:rPr>
              <w:t xml:space="preserve">.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$7.</w:t>
            </w:r>
            <w:r>
              <w:rPr>
                <w:rFonts w:ascii="Arial" w:hAnsi="Arial" w:cs="Arial"/>
                <w:color w:val="000000"/>
                <w:sz w:val="20"/>
                <w:szCs w:val="20"/>
              </w:rPr>
              <w:t>5</w:t>
            </w:r>
            <w:r w:rsidRPr="004E057D">
              <w:rPr>
                <w:rFonts w:ascii="Arial" w:hAnsi="Arial" w:cs="Arial"/>
                <w:color w:val="000000"/>
                <w:sz w:val="20"/>
                <w:szCs w:val="20"/>
              </w:rPr>
              <w:t>0 m2</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De </w:t>
            </w:r>
            <w:smartTag w:uri="urn:schemas-microsoft-com:office:smarttags" w:element="metricconverter">
              <w:smartTagPr>
                <w:attr w:name="ProductID" w:val="400.01 a"/>
              </w:smartTagPr>
              <w:r w:rsidRPr="004E057D">
                <w:rPr>
                  <w:rFonts w:ascii="Arial" w:hAnsi="Arial" w:cs="Arial"/>
                  <w:color w:val="000000"/>
                  <w:sz w:val="20"/>
                  <w:szCs w:val="20"/>
                </w:rPr>
                <w:t>400.01 a</w:t>
              </w:r>
            </w:smartTag>
            <w:r w:rsidRPr="004E057D">
              <w:rPr>
                <w:rFonts w:ascii="Arial" w:hAnsi="Arial" w:cs="Arial"/>
                <w:color w:val="000000"/>
                <w:sz w:val="20"/>
                <w:szCs w:val="20"/>
              </w:rPr>
              <w:t xml:space="preserve"> 1,000.00m2.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7</w:t>
            </w:r>
            <w:r w:rsidRPr="004E057D">
              <w:rPr>
                <w:rFonts w:ascii="Arial" w:hAnsi="Arial" w:cs="Arial"/>
                <w:color w:val="000000"/>
                <w:sz w:val="20"/>
                <w:szCs w:val="20"/>
              </w:rPr>
              <w:t>.</w:t>
            </w:r>
            <w:r>
              <w:rPr>
                <w:rFonts w:ascii="Arial" w:hAnsi="Arial" w:cs="Arial"/>
                <w:color w:val="000000"/>
                <w:sz w:val="20"/>
                <w:szCs w:val="20"/>
              </w:rPr>
              <w:t>0</w:t>
            </w:r>
            <w:r w:rsidRPr="004E057D">
              <w:rPr>
                <w:rFonts w:ascii="Arial" w:hAnsi="Arial" w:cs="Arial"/>
                <w:color w:val="000000"/>
                <w:sz w:val="20"/>
                <w:szCs w:val="20"/>
              </w:rPr>
              <w:t>0 m2</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De </w:t>
            </w:r>
            <w:smartTag w:uri="urn:schemas-microsoft-com:office:smarttags" w:element="metricconverter">
              <w:smartTagPr>
                <w:attr w:name="ProductID" w:val="1,000.01 a"/>
              </w:smartTagPr>
              <w:r w:rsidRPr="004E057D">
                <w:rPr>
                  <w:rFonts w:ascii="Arial" w:hAnsi="Arial" w:cs="Arial"/>
                  <w:color w:val="000000"/>
                  <w:sz w:val="20"/>
                  <w:szCs w:val="20"/>
                </w:rPr>
                <w:t>1,000.01 a</w:t>
              </w:r>
            </w:smartTag>
            <w:r w:rsidRPr="004E057D">
              <w:rPr>
                <w:rFonts w:ascii="Arial" w:hAnsi="Arial" w:cs="Arial"/>
                <w:color w:val="000000"/>
                <w:sz w:val="20"/>
                <w:szCs w:val="20"/>
              </w:rPr>
              <w:t xml:space="preserve"> 2,500.00m2.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7</w:t>
            </w:r>
            <w:r w:rsidRPr="004E057D">
              <w:rPr>
                <w:rFonts w:ascii="Arial" w:hAnsi="Arial" w:cs="Arial"/>
                <w:color w:val="000000"/>
                <w:sz w:val="20"/>
                <w:szCs w:val="20"/>
              </w:rPr>
              <w:t>.00 m2</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De </w:t>
            </w:r>
            <w:smartTag w:uri="urn:schemas-microsoft-com:office:smarttags" w:element="metricconverter">
              <w:smartTagPr>
                <w:attr w:name="ProductID" w:val="2,500.01 a"/>
              </w:smartTagPr>
              <w:r w:rsidRPr="004E057D">
                <w:rPr>
                  <w:rFonts w:ascii="Arial" w:hAnsi="Arial" w:cs="Arial"/>
                  <w:color w:val="000000"/>
                  <w:sz w:val="20"/>
                  <w:szCs w:val="20"/>
                </w:rPr>
                <w:t>2,500.01 a</w:t>
              </w:r>
            </w:smartTag>
            <w:r w:rsidRPr="004E057D">
              <w:rPr>
                <w:rFonts w:ascii="Arial" w:hAnsi="Arial" w:cs="Arial"/>
                <w:color w:val="000000"/>
                <w:sz w:val="20"/>
                <w:szCs w:val="20"/>
              </w:rPr>
              <w:t xml:space="preserve"> 10,000.00m2.</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6</w:t>
            </w:r>
            <w:r w:rsidRPr="004E057D">
              <w:rPr>
                <w:rFonts w:ascii="Arial" w:hAnsi="Arial" w:cs="Arial"/>
                <w:color w:val="000000"/>
                <w:sz w:val="20"/>
                <w:szCs w:val="20"/>
              </w:rPr>
              <w:t>.50 m2</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De </w:t>
            </w:r>
            <w:smartTag w:uri="urn:schemas-microsoft-com:office:smarttags" w:element="metricconverter">
              <w:smartTagPr>
                <w:attr w:name="ProductID" w:val="10,000.01 m2"/>
              </w:smartTagPr>
              <w:r w:rsidRPr="004E057D">
                <w:rPr>
                  <w:rFonts w:ascii="Arial" w:hAnsi="Arial" w:cs="Arial"/>
                  <w:color w:val="000000"/>
                  <w:sz w:val="20"/>
                  <w:szCs w:val="20"/>
                </w:rPr>
                <w:t>10,000.01 m2</w:t>
              </w:r>
            </w:smartTag>
            <w:r w:rsidRPr="004E057D">
              <w:rPr>
                <w:rFonts w:ascii="Arial" w:hAnsi="Arial" w:cs="Arial"/>
                <w:color w:val="000000"/>
                <w:sz w:val="20"/>
                <w:szCs w:val="20"/>
              </w:rPr>
              <w:t xml:space="preserve"> a 30,000.00m2.</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6</w:t>
            </w:r>
            <w:r w:rsidRPr="004E057D">
              <w:rPr>
                <w:rFonts w:ascii="Arial" w:hAnsi="Arial" w:cs="Arial"/>
                <w:color w:val="000000"/>
                <w:sz w:val="20"/>
                <w:szCs w:val="20"/>
              </w:rPr>
              <w:t>.00 m2</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De 30,000.01m2 a </w:t>
            </w:r>
            <w:smartTag w:uri="urn:schemas-microsoft-com:office:smarttags" w:element="metricconverter">
              <w:smartTagPr>
                <w:attr w:name="ProductID" w:val="60,000.00 m2"/>
              </w:smartTagPr>
              <w:r w:rsidRPr="004E057D">
                <w:rPr>
                  <w:rFonts w:ascii="Arial" w:hAnsi="Arial" w:cs="Arial"/>
                  <w:color w:val="000000"/>
                  <w:sz w:val="20"/>
                  <w:szCs w:val="20"/>
                </w:rPr>
                <w:t>60,000.00 m2</w:t>
              </w:r>
            </w:smartTag>
            <w:r w:rsidRPr="004E057D">
              <w:rPr>
                <w:rFonts w:ascii="Arial" w:hAnsi="Arial" w:cs="Arial"/>
                <w:color w:val="000000"/>
                <w:sz w:val="20"/>
                <w:szCs w:val="20"/>
              </w:rPr>
              <w:t>.</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5</w:t>
            </w:r>
            <w:r w:rsidRPr="004E057D">
              <w:rPr>
                <w:rFonts w:ascii="Arial" w:hAnsi="Arial" w:cs="Arial"/>
                <w:color w:val="000000"/>
                <w:sz w:val="20"/>
                <w:szCs w:val="20"/>
              </w:rPr>
              <w:t>.50 m2</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De </w:t>
            </w:r>
            <w:smartTag w:uri="urn:schemas-microsoft-com:office:smarttags" w:element="metricconverter">
              <w:smartTagPr>
                <w:attr w:name="ProductID" w:val="60,000.01 m2"/>
              </w:smartTagPr>
              <w:r w:rsidRPr="004E057D">
                <w:rPr>
                  <w:rFonts w:ascii="Arial" w:hAnsi="Arial" w:cs="Arial"/>
                  <w:color w:val="000000"/>
                  <w:sz w:val="20"/>
                  <w:szCs w:val="20"/>
                </w:rPr>
                <w:t>60,000.01 m2</w:t>
              </w:r>
            </w:smartTag>
            <w:r w:rsidRPr="004E057D">
              <w:rPr>
                <w:rFonts w:ascii="Arial" w:hAnsi="Arial" w:cs="Arial"/>
                <w:color w:val="000000"/>
                <w:sz w:val="20"/>
                <w:szCs w:val="20"/>
              </w:rPr>
              <w:t xml:space="preserve"> a </w:t>
            </w:r>
            <w:smartTag w:uri="urn:schemas-microsoft-com:office:smarttags" w:element="metricconverter">
              <w:smartTagPr>
                <w:attr w:name="ProductID" w:val="90,000.00 m2"/>
              </w:smartTagPr>
              <w:r w:rsidRPr="004E057D">
                <w:rPr>
                  <w:rFonts w:ascii="Arial" w:hAnsi="Arial" w:cs="Arial"/>
                  <w:color w:val="000000"/>
                  <w:sz w:val="20"/>
                  <w:szCs w:val="20"/>
                </w:rPr>
                <w:t>90,000.00 m2</w:t>
              </w:r>
            </w:smartTag>
            <w:r w:rsidRPr="004E057D">
              <w:rPr>
                <w:rFonts w:ascii="Arial" w:hAnsi="Arial" w:cs="Arial"/>
                <w:color w:val="000000"/>
                <w:sz w:val="20"/>
                <w:szCs w:val="20"/>
              </w:rPr>
              <w:t xml:space="preserve">.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5</w:t>
            </w:r>
            <w:r w:rsidRPr="004E057D">
              <w:rPr>
                <w:rFonts w:ascii="Arial" w:hAnsi="Arial" w:cs="Arial"/>
                <w:color w:val="000000"/>
                <w:sz w:val="20"/>
                <w:szCs w:val="20"/>
              </w:rPr>
              <w:t>.00 m2</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De </w:t>
            </w:r>
            <w:smartTag w:uri="urn:schemas-microsoft-com:office:smarttags" w:element="metricconverter">
              <w:smartTagPr>
                <w:attr w:name="ProductID" w:val="90,000.01 m2"/>
              </w:smartTagPr>
              <w:r w:rsidRPr="004E057D">
                <w:rPr>
                  <w:rFonts w:ascii="Arial" w:hAnsi="Arial" w:cs="Arial"/>
                  <w:color w:val="000000"/>
                  <w:sz w:val="20"/>
                  <w:szCs w:val="20"/>
                </w:rPr>
                <w:t>90,000.01 m2</w:t>
              </w:r>
            </w:smartTag>
            <w:r w:rsidRPr="004E057D">
              <w:rPr>
                <w:rFonts w:ascii="Arial" w:hAnsi="Arial" w:cs="Arial"/>
                <w:color w:val="000000"/>
                <w:sz w:val="20"/>
                <w:szCs w:val="20"/>
              </w:rPr>
              <w:t xml:space="preserve"> a </w:t>
            </w:r>
            <w:smartTag w:uri="urn:schemas-microsoft-com:office:smarttags" w:element="metricconverter">
              <w:smartTagPr>
                <w:attr w:name="ProductID" w:val="120,000.00 m2"/>
              </w:smartTagPr>
              <w:r w:rsidRPr="004E057D">
                <w:rPr>
                  <w:rFonts w:ascii="Arial" w:hAnsi="Arial" w:cs="Arial"/>
                  <w:color w:val="000000"/>
                  <w:sz w:val="20"/>
                  <w:szCs w:val="20"/>
                </w:rPr>
                <w:t>120,000.00 m2</w:t>
              </w:r>
            </w:smartTag>
            <w:r w:rsidRPr="004E057D">
              <w:rPr>
                <w:rFonts w:ascii="Arial" w:hAnsi="Arial" w:cs="Arial"/>
                <w:color w:val="000000"/>
                <w:sz w:val="20"/>
                <w:szCs w:val="20"/>
              </w:rPr>
              <w:t xml:space="preserve">.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4</w:t>
            </w:r>
            <w:r w:rsidRPr="004E057D">
              <w:rPr>
                <w:rFonts w:ascii="Arial" w:hAnsi="Arial" w:cs="Arial"/>
                <w:color w:val="000000"/>
                <w:sz w:val="20"/>
                <w:szCs w:val="20"/>
              </w:rPr>
              <w:t>.50 m2</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De </w:t>
            </w:r>
            <w:smartTag w:uri="urn:schemas-microsoft-com:office:smarttags" w:element="metricconverter">
              <w:smartTagPr>
                <w:attr w:name="ProductID" w:val="120,000.01 m2"/>
              </w:smartTagPr>
              <w:r w:rsidRPr="004E057D">
                <w:rPr>
                  <w:rFonts w:ascii="Arial" w:hAnsi="Arial" w:cs="Arial"/>
                  <w:color w:val="000000"/>
                  <w:sz w:val="20"/>
                  <w:szCs w:val="20"/>
                </w:rPr>
                <w:t>120,000.01 m2</w:t>
              </w:r>
            </w:smartTag>
            <w:r w:rsidRPr="004E057D">
              <w:rPr>
                <w:rFonts w:ascii="Arial" w:hAnsi="Arial" w:cs="Arial"/>
                <w:color w:val="000000"/>
                <w:sz w:val="20"/>
                <w:szCs w:val="20"/>
              </w:rPr>
              <w:t xml:space="preserve"> a </w:t>
            </w:r>
            <w:smartTag w:uri="urn:schemas-microsoft-com:office:smarttags" w:element="metricconverter">
              <w:smartTagPr>
                <w:attr w:name="ProductID" w:val="150,000.00 m2"/>
              </w:smartTagPr>
              <w:r w:rsidRPr="004E057D">
                <w:rPr>
                  <w:rFonts w:ascii="Arial" w:hAnsi="Arial" w:cs="Arial"/>
                  <w:color w:val="000000"/>
                  <w:sz w:val="20"/>
                  <w:szCs w:val="20"/>
                </w:rPr>
                <w:t>150,000.00 m2</w:t>
              </w:r>
            </w:smartTag>
            <w:r w:rsidRPr="004E057D">
              <w:rPr>
                <w:rFonts w:ascii="Arial" w:hAnsi="Arial" w:cs="Arial"/>
                <w:color w:val="000000"/>
                <w:sz w:val="20"/>
                <w:szCs w:val="20"/>
              </w:rPr>
              <w:t xml:space="preserve">. </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4</w:t>
            </w:r>
            <w:r w:rsidRPr="004E057D">
              <w:rPr>
                <w:rFonts w:ascii="Arial" w:hAnsi="Arial" w:cs="Arial"/>
                <w:color w:val="000000"/>
                <w:sz w:val="20"/>
                <w:szCs w:val="20"/>
              </w:rPr>
              <w:t>.00 m2</w:t>
            </w:r>
          </w:p>
        </w:tc>
      </w:tr>
      <w:tr w:rsidR="000D376F" w:rsidRPr="004E057D" w:rsidTr="000812BA">
        <w:tc>
          <w:tcPr>
            <w:tcW w:w="4772"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De </w:t>
            </w:r>
            <w:smartTag w:uri="urn:schemas-microsoft-com:office:smarttags" w:element="metricconverter">
              <w:smartTagPr>
                <w:attr w:name="ProductID" w:val="150,000.01 m2"/>
              </w:smartTagPr>
              <w:r w:rsidRPr="004E057D">
                <w:rPr>
                  <w:rFonts w:ascii="Arial" w:hAnsi="Arial" w:cs="Arial"/>
                  <w:color w:val="000000"/>
                  <w:sz w:val="20"/>
                  <w:szCs w:val="20"/>
                </w:rPr>
                <w:t>150,000.01 m2</w:t>
              </w:r>
            </w:smartTag>
            <w:r w:rsidRPr="004E057D">
              <w:rPr>
                <w:rFonts w:ascii="Arial" w:hAnsi="Arial" w:cs="Arial"/>
                <w:color w:val="000000"/>
                <w:sz w:val="20"/>
                <w:szCs w:val="20"/>
              </w:rPr>
              <w:t xml:space="preserve"> en adelante. </w:t>
            </w:r>
          </w:p>
        </w:tc>
        <w:tc>
          <w:tcPr>
            <w:tcW w:w="4773" w:type="dxa"/>
            <w:tcBorders>
              <w:bottom w:val="single" w:sz="4" w:space="0" w:color="auto"/>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3</w:t>
            </w:r>
            <w:r w:rsidRPr="004E057D">
              <w:rPr>
                <w:rFonts w:ascii="Arial" w:hAnsi="Arial" w:cs="Arial"/>
                <w:color w:val="000000"/>
                <w:sz w:val="20"/>
                <w:szCs w:val="20"/>
              </w:rPr>
              <w:t>.50 m2</w:t>
            </w:r>
          </w:p>
        </w:tc>
      </w:tr>
      <w:tr w:rsidR="000D376F" w:rsidRPr="004E057D" w:rsidTr="000812BA">
        <w:tc>
          <w:tcPr>
            <w:tcW w:w="4772" w:type="dxa"/>
            <w:tcBorders>
              <w:right w:val="nil"/>
            </w:tcBorders>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p>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b).- De Construcción:</w:t>
            </w:r>
          </w:p>
        </w:tc>
        <w:tc>
          <w:tcPr>
            <w:tcW w:w="4773" w:type="dxa"/>
            <w:tcBorders>
              <w:left w:val="nil"/>
            </w:tcBorders>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De hasta </w:t>
            </w:r>
            <w:smartTag w:uri="urn:schemas-microsoft-com:office:smarttags" w:element="metricconverter">
              <w:smartTagPr>
                <w:attr w:name="ProductID" w:val="50.00 m2"/>
              </w:smartTagPr>
              <w:r w:rsidRPr="004E057D">
                <w:rPr>
                  <w:rFonts w:ascii="Arial" w:hAnsi="Arial" w:cs="Arial"/>
                  <w:color w:val="000000"/>
                  <w:sz w:val="20"/>
                  <w:szCs w:val="20"/>
                </w:rPr>
                <w:t>50.00 m2</w:t>
              </w:r>
            </w:smartTag>
            <w:r w:rsidRPr="004E057D">
              <w:rPr>
                <w:rFonts w:ascii="Arial" w:hAnsi="Arial" w:cs="Arial"/>
                <w:color w:val="000000"/>
                <w:sz w:val="20"/>
                <w:szCs w:val="20"/>
              </w:rPr>
              <w:t>.</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10</w:t>
            </w:r>
            <w:r w:rsidRPr="004E057D">
              <w:rPr>
                <w:rFonts w:ascii="Arial" w:hAnsi="Arial" w:cs="Arial"/>
                <w:color w:val="000000"/>
                <w:sz w:val="20"/>
                <w:szCs w:val="20"/>
              </w:rPr>
              <w:t>.00 m2</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De </w:t>
            </w:r>
            <w:smartTag w:uri="urn:schemas-microsoft-com:office:smarttags" w:element="metricconverter">
              <w:smartTagPr>
                <w:attr w:name="ProductID" w:val="50.01 m2"/>
              </w:smartTagPr>
              <w:r w:rsidRPr="004E057D">
                <w:rPr>
                  <w:rFonts w:ascii="Arial" w:hAnsi="Arial" w:cs="Arial"/>
                  <w:color w:val="000000"/>
                  <w:sz w:val="20"/>
                  <w:szCs w:val="20"/>
                </w:rPr>
                <w:t>50.01 m2</w:t>
              </w:r>
            </w:smartTag>
            <w:r w:rsidRPr="004E057D">
              <w:rPr>
                <w:rFonts w:ascii="Arial" w:hAnsi="Arial" w:cs="Arial"/>
                <w:color w:val="000000"/>
                <w:sz w:val="20"/>
                <w:szCs w:val="20"/>
              </w:rPr>
              <w:t xml:space="preserve"> en adelante.</w:t>
            </w:r>
          </w:p>
        </w:tc>
        <w:tc>
          <w:tcPr>
            <w:tcW w:w="4773" w:type="dxa"/>
            <w:shd w:val="clear" w:color="auto" w:fill="auto"/>
          </w:tcPr>
          <w:p w:rsidR="000D376F" w:rsidRPr="004E057D" w:rsidRDefault="000D376F" w:rsidP="000812BA">
            <w:pPr>
              <w:autoSpaceDE w:val="0"/>
              <w:autoSpaceDN w:val="0"/>
              <w:adjustRightInd w:val="0"/>
              <w:spacing w:line="360" w:lineRule="auto"/>
              <w:jc w:val="center"/>
              <w:rPr>
                <w:rFonts w:ascii="Arial" w:hAnsi="Arial" w:cs="Arial"/>
                <w:color w:val="000000"/>
                <w:sz w:val="20"/>
                <w:szCs w:val="20"/>
              </w:rPr>
            </w:pPr>
            <w:r w:rsidRPr="004E057D">
              <w:rPr>
                <w:rFonts w:ascii="Arial" w:hAnsi="Arial" w:cs="Arial"/>
                <w:color w:val="000000"/>
                <w:sz w:val="20"/>
                <w:szCs w:val="20"/>
              </w:rPr>
              <w:t>$1</w:t>
            </w:r>
            <w:r>
              <w:rPr>
                <w:rFonts w:ascii="Arial" w:hAnsi="Arial" w:cs="Arial"/>
                <w:color w:val="000000"/>
                <w:sz w:val="20"/>
                <w:szCs w:val="20"/>
              </w:rPr>
              <w:t>2</w:t>
            </w:r>
            <w:r w:rsidRPr="004E057D">
              <w:rPr>
                <w:rFonts w:ascii="Arial" w:hAnsi="Arial" w:cs="Arial"/>
                <w:color w:val="000000"/>
                <w:sz w:val="20"/>
                <w:szCs w:val="20"/>
              </w:rPr>
              <w:t>.00 m2</w:t>
            </w:r>
          </w:p>
        </w:tc>
      </w:tr>
    </w:tbl>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En el caso de localización de predios y determinación de sus vértices, se cobrará adicionalmente a la superficie del predio, lo siguiente:</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 Cuando se trate de la ubicación de un predio dentro de una manzana, se aplicará el cobro de acuerdo con la tarifa de terreno de esta fracción, a toda la superficie existente en la manzana.</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b) Cuando se trate de la ubicación de una manzana, se aplicara el cobro por metro lineal con base en la distancia existente desde el punto de referencia catastral más cercano a la manzana solicitada, causara un derecho por $3.00 por cada metro lineal. </w:t>
      </w:r>
    </w:p>
    <w:p w:rsidR="000D376F"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86.- </w:t>
      </w:r>
      <w:r w:rsidRPr="004E057D">
        <w:rPr>
          <w:rFonts w:ascii="Arial" w:hAnsi="Arial" w:cs="Arial"/>
          <w:color w:val="000000"/>
          <w:sz w:val="20"/>
          <w:szCs w:val="20"/>
        </w:rPr>
        <w:t xml:space="preserve">El derecho al que se refiere el inciso d) de la fracción III del artículo 85, se considerará reducido en un 50% cuando la emisión de la cédula catastral se derive de licencia para construcción con superficie de hasta </w:t>
      </w:r>
      <w:smartTag w:uri="urn:schemas-microsoft-com:office:smarttags" w:element="metricconverter">
        <w:smartTagPr>
          <w:attr w:name="ProductID" w:val="40 m2"/>
        </w:smartTagPr>
        <w:r w:rsidRPr="004E057D">
          <w:rPr>
            <w:rFonts w:ascii="Arial" w:hAnsi="Arial" w:cs="Arial"/>
            <w:color w:val="000000"/>
            <w:sz w:val="20"/>
            <w:szCs w:val="20"/>
          </w:rPr>
          <w:t>40 m2</w:t>
        </w:r>
      </w:smartTag>
      <w:r w:rsidRPr="004E057D">
        <w:rPr>
          <w:rFonts w:ascii="Arial" w:hAnsi="Arial" w:cs="Arial"/>
          <w:color w:val="000000"/>
          <w:sz w:val="20"/>
          <w:szCs w:val="20"/>
        </w:rPr>
        <w:t xml:space="preserve"> y la solicitud de expedición de la cédula catastral se realice dentro de un plazo no mayor de 30 días naturales, considerando la fecha de expedición de la licencia de construcción.</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87.- </w:t>
      </w:r>
      <w:r w:rsidRPr="004E057D">
        <w:rPr>
          <w:rFonts w:ascii="Arial" w:hAnsi="Arial" w:cs="Arial"/>
          <w:color w:val="000000"/>
          <w:sz w:val="20"/>
          <w:szCs w:val="20"/>
        </w:rPr>
        <w:t>No causarán derecho alguno las divisiones o fracciones de terrenos en zonas rústicas cuya superficie sea utilizada plenamente para la producción agrícola o ganadera.</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88.- </w:t>
      </w:r>
      <w:r w:rsidRPr="004E057D">
        <w:rPr>
          <w:rFonts w:ascii="Arial" w:hAnsi="Arial" w:cs="Arial"/>
          <w:color w:val="000000"/>
          <w:sz w:val="20"/>
          <w:szCs w:val="20"/>
        </w:rPr>
        <w:t>Los deslindes, las divisiones y los fraccionamientos causarán derechos de conformidad con lo establecido en la fracción VI del artículo 85, con excepción de lo dispuesto en el artículo anterior.</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89.- </w:t>
      </w:r>
      <w:r w:rsidRPr="004E057D">
        <w:rPr>
          <w:rFonts w:ascii="Arial" w:hAnsi="Arial" w:cs="Arial"/>
          <w:color w:val="000000"/>
          <w:sz w:val="20"/>
          <w:szCs w:val="20"/>
        </w:rPr>
        <w:t>Por la expedición del oficio de resultado de la revisión técnica de la documentación de constitución en régimen de propiedad en condominio, se causarán derechos por departamento de acuerdo a lo siguiente:</w:t>
      </w:r>
    </w:p>
    <w:p w:rsidR="000D376F" w:rsidRDefault="000D376F" w:rsidP="000D376F">
      <w:pPr>
        <w:autoSpaceDE w:val="0"/>
        <w:autoSpaceDN w:val="0"/>
        <w:adjustRightInd w:val="0"/>
        <w:spacing w:line="360" w:lineRule="auto"/>
        <w:rPr>
          <w:rFonts w:ascii="Arial" w:hAnsi="Arial" w:cs="Arial"/>
          <w:color w:val="000000"/>
          <w:sz w:val="20"/>
          <w:szCs w:val="20"/>
        </w:rPr>
      </w:pPr>
    </w:p>
    <w:p w:rsidR="000D376F"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4406"/>
      </w:tblGrid>
      <w:tr w:rsidR="000D376F" w:rsidRPr="004E057D" w:rsidTr="000812BA">
        <w:tc>
          <w:tcPr>
            <w:tcW w:w="4772" w:type="dxa"/>
            <w:shd w:val="clear" w:color="auto" w:fill="auto"/>
          </w:tcPr>
          <w:p w:rsidR="000D376F" w:rsidRPr="004E057D" w:rsidRDefault="000D376F" w:rsidP="000812BA">
            <w:pPr>
              <w:autoSpaceDE w:val="0"/>
              <w:autoSpaceDN w:val="0"/>
              <w:adjustRightInd w:val="0"/>
              <w:jc w:val="center"/>
              <w:rPr>
                <w:rFonts w:ascii="Arial" w:hAnsi="Arial" w:cs="Arial"/>
                <w:b/>
                <w:bCs/>
                <w:color w:val="000000"/>
                <w:sz w:val="20"/>
                <w:szCs w:val="20"/>
              </w:rPr>
            </w:pPr>
            <w:r w:rsidRPr="004E057D">
              <w:rPr>
                <w:rFonts w:ascii="Arial" w:hAnsi="Arial" w:cs="Arial"/>
                <w:b/>
                <w:bCs/>
                <w:color w:val="000000"/>
                <w:sz w:val="20"/>
                <w:szCs w:val="20"/>
              </w:rPr>
              <w:t>TIPO</w:t>
            </w:r>
          </w:p>
        </w:tc>
        <w:tc>
          <w:tcPr>
            <w:tcW w:w="4773" w:type="dxa"/>
            <w:shd w:val="clear" w:color="auto" w:fill="auto"/>
          </w:tcPr>
          <w:p w:rsidR="000D376F" w:rsidRPr="004E057D" w:rsidRDefault="000D376F" w:rsidP="000812BA">
            <w:pPr>
              <w:autoSpaceDE w:val="0"/>
              <w:autoSpaceDN w:val="0"/>
              <w:adjustRightInd w:val="0"/>
              <w:jc w:val="center"/>
              <w:rPr>
                <w:rFonts w:ascii="Arial" w:hAnsi="Arial" w:cs="Arial"/>
                <w:b/>
                <w:bCs/>
                <w:color w:val="000000"/>
                <w:sz w:val="20"/>
                <w:szCs w:val="20"/>
              </w:rPr>
            </w:pPr>
            <w:r w:rsidRPr="004E057D">
              <w:rPr>
                <w:rFonts w:ascii="Arial" w:hAnsi="Arial" w:cs="Arial"/>
                <w:b/>
                <w:bCs/>
                <w:color w:val="000000"/>
                <w:sz w:val="20"/>
                <w:szCs w:val="20"/>
              </w:rPr>
              <w:t>COSTO DEL DERECHO</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rPr>
                <w:rFonts w:ascii="Arial" w:hAnsi="Arial" w:cs="Arial"/>
                <w:b/>
                <w:bCs/>
                <w:color w:val="000000"/>
                <w:sz w:val="20"/>
                <w:szCs w:val="20"/>
              </w:rPr>
            </w:pPr>
            <w:r w:rsidRPr="004E057D">
              <w:rPr>
                <w:rFonts w:ascii="Arial" w:hAnsi="Arial" w:cs="Arial"/>
                <w:b/>
                <w:bCs/>
                <w:color w:val="000000"/>
                <w:sz w:val="20"/>
                <w:szCs w:val="20"/>
              </w:rPr>
              <w:t xml:space="preserve">I.- </w:t>
            </w:r>
            <w:r w:rsidRPr="004E057D">
              <w:rPr>
                <w:rFonts w:ascii="Arial" w:hAnsi="Arial" w:cs="Arial"/>
                <w:color w:val="000000"/>
                <w:sz w:val="20"/>
                <w:szCs w:val="20"/>
              </w:rPr>
              <w:t>Comercial.</w:t>
            </w:r>
          </w:p>
        </w:tc>
        <w:tc>
          <w:tcPr>
            <w:tcW w:w="4773" w:type="dxa"/>
            <w:shd w:val="clear" w:color="auto" w:fill="auto"/>
          </w:tcPr>
          <w:p w:rsidR="000D376F" w:rsidRPr="004E057D" w:rsidRDefault="000D376F" w:rsidP="000812BA">
            <w:pPr>
              <w:autoSpaceDE w:val="0"/>
              <w:autoSpaceDN w:val="0"/>
              <w:adjustRightInd w:val="0"/>
              <w:jc w:val="center"/>
              <w:rPr>
                <w:rFonts w:ascii="Arial" w:hAnsi="Arial" w:cs="Arial"/>
                <w:color w:val="000000"/>
                <w:sz w:val="20"/>
                <w:szCs w:val="20"/>
              </w:rPr>
            </w:pPr>
            <w:r w:rsidRPr="004E057D">
              <w:rPr>
                <w:rFonts w:ascii="Arial" w:hAnsi="Arial" w:cs="Arial"/>
                <w:color w:val="000000"/>
                <w:sz w:val="20"/>
                <w:szCs w:val="20"/>
              </w:rPr>
              <w:t>$8</w:t>
            </w:r>
            <w:r>
              <w:rPr>
                <w:rFonts w:ascii="Arial" w:hAnsi="Arial" w:cs="Arial"/>
                <w:color w:val="000000"/>
                <w:sz w:val="20"/>
                <w:szCs w:val="20"/>
              </w:rPr>
              <w:t>5</w:t>
            </w:r>
            <w:r w:rsidRPr="004E057D">
              <w:rPr>
                <w:rFonts w:ascii="Arial" w:hAnsi="Arial" w:cs="Arial"/>
                <w:color w:val="000000"/>
                <w:sz w:val="20"/>
                <w:szCs w:val="20"/>
              </w:rPr>
              <w:t>0.00</w:t>
            </w:r>
          </w:p>
        </w:tc>
      </w:tr>
      <w:tr w:rsidR="000D376F" w:rsidRPr="004E057D" w:rsidTr="000812BA">
        <w:tc>
          <w:tcPr>
            <w:tcW w:w="4772" w:type="dxa"/>
            <w:shd w:val="clear" w:color="auto" w:fill="auto"/>
          </w:tcPr>
          <w:p w:rsidR="000D376F" w:rsidRPr="004E057D" w:rsidRDefault="000D376F" w:rsidP="000812BA">
            <w:pPr>
              <w:autoSpaceDE w:val="0"/>
              <w:autoSpaceDN w:val="0"/>
              <w:adjustRightInd w:val="0"/>
              <w:rPr>
                <w:rFonts w:ascii="Arial" w:hAnsi="Arial" w:cs="Arial"/>
                <w:b/>
                <w:bCs/>
                <w:color w:val="000000"/>
                <w:sz w:val="20"/>
                <w:szCs w:val="20"/>
              </w:rPr>
            </w:pPr>
            <w:r w:rsidRPr="004E057D">
              <w:rPr>
                <w:rFonts w:ascii="Arial" w:hAnsi="Arial" w:cs="Arial"/>
                <w:b/>
                <w:bCs/>
                <w:color w:val="000000"/>
                <w:sz w:val="20"/>
                <w:szCs w:val="20"/>
              </w:rPr>
              <w:t xml:space="preserve">II.- </w:t>
            </w:r>
            <w:r w:rsidRPr="004E057D">
              <w:rPr>
                <w:rFonts w:ascii="Arial" w:hAnsi="Arial" w:cs="Arial"/>
                <w:color w:val="000000"/>
                <w:sz w:val="20"/>
                <w:szCs w:val="20"/>
              </w:rPr>
              <w:t>Habitacional.</w:t>
            </w:r>
          </w:p>
        </w:tc>
        <w:tc>
          <w:tcPr>
            <w:tcW w:w="4773" w:type="dxa"/>
            <w:shd w:val="clear" w:color="auto" w:fill="auto"/>
          </w:tcPr>
          <w:p w:rsidR="000D376F" w:rsidRPr="004E057D" w:rsidRDefault="000D376F" w:rsidP="000812BA">
            <w:pPr>
              <w:autoSpaceDE w:val="0"/>
              <w:autoSpaceDN w:val="0"/>
              <w:adjustRightInd w:val="0"/>
              <w:jc w:val="center"/>
              <w:rPr>
                <w:rFonts w:ascii="Arial" w:hAnsi="Arial" w:cs="Arial"/>
                <w:color w:val="000000"/>
                <w:sz w:val="20"/>
                <w:szCs w:val="20"/>
              </w:rPr>
            </w:pPr>
            <w:r w:rsidRPr="004E057D">
              <w:rPr>
                <w:rFonts w:ascii="Arial" w:hAnsi="Arial" w:cs="Arial"/>
                <w:color w:val="000000"/>
                <w:sz w:val="20"/>
                <w:szCs w:val="20"/>
              </w:rPr>
              <w:t>$</w:t>
            </w:r>
            <w:r>
              <w:rPr>
                <w:rFonts w:ascii="Arial" w:hAnsi="Arial" w:cs="Arial"/>
                <w:color w:val="000000"/>
                <w:sz w:val="20"/>
                <w:szCs w:val="20"/>
              </w:rPr>
              <w:t>30</w:t>
            </w:r>
            <w:r w:rsidRPr="004E057D">
              <w:rPr>
                <w:rFonts w:ascii="Arial" w:hAnsi="Arial" w:cs="Arial"/>
                <w:color w:val="000000"/>
                <w:sz w:val="20"/>
                <w:szCs w:val="20"/>
              </w:rPr>
              <w:t>0.00</w:t>
            </w:r>
          </w:p>
        </w:tc>
      </w:tr>
    </w:tbl>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90.- </w:t>
      </w:r>
      <w:r w:rsidRPr="004E057D">
        <w:rPr>
          <w:rFonts w:ascii="Arial" w:hAnsi="Arial" w:cs="Arial"/>
          <w:color w:val="000000"/>
          <w:sz w:val="20"/>
          <w:szCs w:val="20"/>
        </w:rPr>
        <w:t>Quedan exentas del pago de los derechos que se establecen en esta Sección los inmuebles propiedad de las instituciones públicas cuya actividad esté relacionada directamente con la promoción, desarrollo y otorgamiento de vivienda.</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Séptima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los Derechos por el Uso y Aprovechamiento de los Bienes de Dominio</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Público del Patrimonio Municipal</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sz w:val="20"/>
          <w:szCs w:val="20"/>
        </w:rPr>
      </w:pPr>
      <w:r w:rsidRPr="004E057D">
        <w:rPr>
          <w:rFonts w:ascii="Arial" w:hAnsi="Arial" w:cs="Arial"/>
          <w:b/>
          <w:bCs/>
          <w:color w:val="000000"/>
          <w:sz w:val="20"/>
          <w:szCs w:val="20"/>
        </w:rPr>
        <w:t xml:space="preserve">ARTÍCULO 91.- </w:t>
      </w:r>
      <w:r w:rsidRPr="004E057D">
        <w:rPr>
          <w:rFonts w:ascii="Arial" w:hAnsi="Arial" w:cs="Arial"/>
          <w:color w:val="000000"/>
          <w:sz w:val="20"/>
          <w:szCs w:val="20"/>
        </w:rPr>
        <w:t>Están sujetos al pago de los derechos por el uso y aprovechamiento de bienes del dominio público del patrimonio municipal, así como por el uso y aprovechamiento de locales o piso en los mercados públicos propiedad del municipio, los concesionarios, permisionarios y las demás personas que tengan la posesión o hayan obtenido la posesión por cualquier otro medio,</w:t>
      </w:r>
      <w:r w:rsidRPr="004E057D">
        <w:rPr>
          <w:rFonts w:ascii="Arial" w:hAnsi="Arial" w:cs="Arial"/>
          <w:sz w:val="20"/>
          <w:szCs w:val="20"/>
        </w:rPr>
        <w:t xml:space="preserve"> así como aquéllas personas que hagan uso de las unidades deportivas, parques zoológicos, acuáticos, museos, bibliotecas y en general que usen o aprovechen los bienes del domino público</w:t>
      </w:r>
      <w:r w:rsidRPr="004E057D">
        <w:rPr>
          <w:rFonts w:ascii="Arial" w:hAnsi="Arial" w:cs="Arial"/>
          <w:spacing w:val="-1"/>
          <w:sz w:val="20"/>
          <w:szCs w:val="20"/>
        </w:rPr>
        <w:t xml:space="preserve"> </w:t>
      </w:r>
      <w:r w:rsidRPr="004E057D">
        <w:rPr>
          <w:rFonts w:ascii="Arial" w:hAnsi="Arial" w:cs="Arial"/>
          <w:sz w:val="20"/>
          <w:szCs w:val="20"/>
        </w:rPr>
        <w:t>municipal.</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Cuando el uso o aprovechamiento del bien del dominio público del patrimonio municipal, sea distinto a la prestación de un servicio público de los que le corresponden al Municipio, se atenderá a lo establecido en el Capítulo IV del Título Segundo de esta Ley.</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92.- </w:t>
      </w:r>
      <w:r w:rsidRPr="004E057D">
        <w:rPr>
          <w:rFonts w:ascii="Arial" w:hAnsi="Arial" w:cs="Arial"/>
          <w:color w:val="000000"/>
          <w:sz w:val="20"/>
          <w:szCs w:val="20"/>
        </w:rPr>
        <w:t>La base para determinar el monto de estos derechos, será el número de metros cuadrados concesionados o los que tenga en posesión por cualquier otro medio, la persona obligada al pago.</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spacing w:line="360" w:lineRule="auto"/>
        <w:rPr>
          <w:rFonts w:ascii="Arial" w:hAnsi="Arial" w:cs="Arial"/>
          <w:sz w:val="20"/>
          <w:szCs w:val="20"/>
        </w:rPr>
      </w:pPr>
      <w:r w:rsidRPr="004E057D">
        <w:rPr>
          <w:rFonts w:ascii="Arial" w:hAnsi="Arial" w:cs="Arial"/>
          <w:b/>
          <w:sz w:val="20"/>
          <w:szCs w:val="20"/>
        </w:rPr>
        <w:t>ARTÍCULO 93.-</w:t>
      </w:r>
      <w:r w:rsidRPr="004E057D">
        <w:rPr>
          <w:rFonts w:ascii="Arial" w:hAnsi="Arial" w:cs="Arial"/>
          <w:sz w:val="20"/>
          <w:szCs w:val="20"/>
        </w:rPr>
        <w:t xml:space="preserve"> Los derechos establecidos en el artículo 91, serán pagados mensualmente a razón de $25.00 por metro cuadrado concesionado u ocupado.</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94.- </w:t>
      </w:r>
      <w:r w:rsidRPr="004E057D">
        <w:rPr>
          <w:rFonts w:ascii="Arial" w:hAnsi="Arial" w:cs="Arial"/>
          <w:color w:val="000000"/>
          <w:sz w:val="20"/>
          <w:szCs w:val="20"/>
        </w:rPr>
        <w:t>El otorgamiento de concesiones para el uso y aprovechamiento de superficies de los mercados públicos municipales, causará un derecho de $500.00 por metro cuadrado de concesión.</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Cuando algún concesionario ilegalmente haya pretendido enajenar sus derechos, el contrato que contenga la operación será nulo de pleno derecho, será causa de revocación de la concesión y de la aplicación al adquirente de una multa consistente en $1,000.00 por metro cuadrado de concesión. El Ayuntamiento podrá concesionar discrecionalmente, al presunto adquirente la superficie en cuestión mediante un nuevo acto administrativo, y el pago de los derechos y la multa a que se refiere este artículo.</w:t>
      </w:r>
    </w:p>
    <w:p w:rsidR="000D376F"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Octava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Derechos por el Uso de Panteones</w:t>
      </w:r>
    </w:p>
    <w:p w:rsidR="000D376F" w:rsidRPr="004E057D"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pStyle w:val="Textoindependiente"/>
        <w:spacing w:line="333" w:lineRule="auto"/>
        <w:rPr>
          <w:rFonts w:ascii="Arial" w:hAnsi="Arial" w:cs="Arial"/>
          <w:sz w:val="20"/>
          <w:szCs w:val="20"/>
        </w:rPr>
      </w:pPr>
      <w:r w:rsidRPr="004E057D">
        <w:rPr>
          <w:rFonts w:ascii="Arial" w:hAnsi="Arial" w:cs="Arial"/>
          <w:b/>
          <w:sz w:val="20"/>
          <w:szCs w:val="20"/>
        </w:rPr>
        <w:t xml:space="preserve">Artículo 95.- </w:t>
      </w:r>
      <w:r w:rsidRPr="004E057D">
        <w:rPr>
          <w:rFonts w:ascii="Arial" w:hAnsi="Arial" w:cs="Arial"/>
          <w:sz w:val="20"/>
          <w:szCs w:val="20"/>
        </w:rPr>
        <w:t>El cobro de derechos por los servicios de panteones que preste el Ayuntamiento, se calculará aplicando las siguientes cuotas:</w:t>
      </w:r>
    </w:p>
    <w:p w:rsidR="000D376F" w:rsidRDefault="000D376F" w:rsidP="000D376F">
      <w:pPr>
        <w:pStyle w:val="Textoindependiente"/>
        <w:spacing w:before="10"/>
        <w:ind w:firstLine="221"/>
        <w:rPr>
          <w:rFonts w:ascii="Arial" w:hAnsi="Arial" w:cs="Arial"/>
          <w:sz w:val="20"/>
          <w:szCs w:val="20"/>
        </w:rPr>
      </w:pPr>
    </w:p>
    <w:p w:rsidR="000D376F" w:rsidRPr="004E057D" w:rsidRDefault="000D376F" w:rsidP="000D376F">
      <w:pPr>
        <w:pStyle w:val="Textoindependiente"/>
        <w:spacing w:before="10"/>
        <w:ind w:firstLine="221"/>
        <w:rPr>
          <w:rFonts w:ascii="Arial" w:hAnsi="Arial" w:cs="Arial"/>
          <w:sz w:val="20"/>
          <w:szCs w:val="20"/>
        </w:rPr>
      </w:pPr>
      <w:r w:rsidRPr="004E057D">
        <w:rPr>
          <w:rFonts w:ascii="Arial" w:hAnsi="Arial" w:cs="Arial"/>
          <w:sz w:val="20"/>
          <w:szCs w:val="20"/>
        </w:rPr>
        <w:t>ADULTOS:</w:t>
      </w:r>
    </w:p>
    <w:p w:rsidR="000D376F" w:rsidRPr="004E057D" w:rsidRDefault="000D376F" w:rsidP="000D376F">
      <w:pPr>
        <w:pStyle w:val="Textoindependiente"/>
        <w:tabs>
          <w:tab w:val="left" w:leader="dot" w:pos="7765"/>
        </w:tabs>
        <w:ind w:left="506"/>
        <w:rPr>
          <w:rFonts w:ascii="Arial" w:hAnsi="Arial" w:cs="Arial"/>
          <w:sz w:val="20"/>
          <w:szCs w:val="20"/>
        </w:rPr>
      </w:pPr>
      <w:r w:rsidRPr="004E057D">
        <w:rPr>
          <w:rFonts w:ascii="Arial" w:hAnsi="Arial" w:cs="Arial"/>
          <w:b/>
          <w:sz w:val="20"/>
          <w:szCs w:val="20"/>
        </w:rPr>
        <w:t xml:space="preserve">I.- </w:t>
      </w:r>
      <w:r w:rsidRPr="004E057D">
        <w:rPr>
          <w:rFonts w:ascii="Arial" w:hAnsi="Arial" w:cs="Arial"/>
          <w:sz w:val="20"/>
          <w:szCs w:val="20"/>
        </w:rPr>
        <w:t>Inhumación por 3</w:t>
      </w:r>
      <w:r w:rsidRPr="004E057D">
        <w:rPr>
          <w:rFonts w:ascii="Arial" w:hAnsi="Arial" w:cs="Arial"/>
          <w:spacing w:val="-6"/>
          <w:sz w:val="20"/>
          <w:szCs w:val="20"/>
        </w:rPr>
        <w:t xml:space="preserve"> </w:t>
      </w:r>
      <w:r w:rsidRPr="004E057D">
        <w:rPr>
          <w:rFonts w:ascii="Arial" w:hAnsi="Arial" w:cs="Arial"/>
          <w:sz w:val="20"/>
          <w:szCs w:val="20"/>
        </w:rPr>
        <w:t>años…</w:t>
      </w:r>
      <w:r w:rsidRPr="004E057D">
        <w:rPr>
          <w:rFonts w:ascii="Arial" w:hAnsi="Arial" w:cs="Arial"/>
          <w:sz w:val="20"/>
          <w:szCs w:val="20"/>
        </w:rPr>
        <w:tab/>
        <w:t xml:space="preserve">      $2</w:t>
      </w:r>
      <w:r>
        <w:rPr>
          <w:rFonts w:ascii="Arial" w:hAnsi="Arial" w:cs="Arial"/>
          <w:sz w:val="20"/>
          <w:szCs w:val="20"/>
        </w:rPr>
        <w:t>25</w:t>
      </w:r>
      <w:r w:rsidRPr="004E057D">
        <w:rPr>
          <w:rFonts w:ascii="Arial" w:hAnsi="Arial" w:cs="Arial"/>
          <w:sz w:val="20"/>
          <w:szCs w:val="20"/>
        </w:rPr>
        <w:t>.00</w:t>
      </w:r>
    </w:p>
    <w:p w:rsidR="000D376F" w:rsidRPr="004E057D" w:rsidRDefault="000D376F" w:rsidP="000D376F">
      <w:pPr>
        <w:pStyle w:val="Textoindependiente"/>
        <w:tabs>
          <w:tab w:val="left" w:leader="dot" w:pos="7803"/>
        </w:tabs>
        <w:spacing w:before="90"/>
        <w:ind w:left="506"/>
        <w:rPr>
          <w:rFonts w:ascii="Arial" w:hAnsi="Arial" w:cs="Arial"/>
          <w:sz w:val="20"/>
          <w:szCs w:val="20"/>
        </w:rPr>
      </w:pPr>
      <w:r w:rsidRPr="004E057D">
        <w:rPr>
          <w:rFonts w:ascii="Arial" w:hAnsi="Arial" w:cs="Arial"/>
          <w:b/>
          <w:sz w:val="20"/>
          <w:szCs w:val="20"/>
        </w:rPr>
        <w:t>II.-</w:t>
      </w:r>
      <w:r w:rsidRPr="004E057D">
        <w:rPr>
          <w:rFonts w:ascii="Arial" w:hAnsi="Arial" w:cs="Arial"/>
          <w:b/>
          <w:spacing w:val="-8"/>
          <w:sz w:val="20"/>
          <w:szCs w:val="20"/>
        </w:rPr>
        <w:t xml:space="preserve"> </w:t>
      </w:r>
      <w:r w:rsidRPr="004E057D">
        <w:rPr>
          <w:rFonts w:ascii="Arial" w:hAnsi="Arial" w:cs="Arial"/>
          <w:sz w:val="20"/>
          <w:szCs w:val="20"/>
        </w:rPr>
        <w:t>Exhumación…</w:t>
      </w:r>
      <w:r w:rsidRPr="004E057D">
        <w:rPr>
          <w:rFonts w:ascii="Arial" w:hAnsi="Arial" w:cs="Arial"/>
          <w:sz w:val="20"/>
          <w:szCs w:val="20"/>
        </w:rPr>
        <w:tab/>
        <w:t xml:space="preserve">     $</w:t>
      </w:r>
      <w:r>
        <w:rPr>
          <w:rFonts w:ascii="Arial" w:hAnsi="Arial" w:cs="Arial"/>
          <w:sz w:val="20"/>
          <w:szCs w:val="20"/>
        </w:rPr>
        <w:t>200</w:t>
      </w:r>
      <w:r w:rsidRPr="004E057D">
        <w:rPr>
          <w:rFonts w:ascii="Arial" w:hAnsi="Arial" w:cs="Arial"/>
          <w:sz w:val="20"/>
          <w:szCs w:val="20"/>
        </w:rPr>
        <w:t>.00</w:t>
      </w:r>
    </w:p>
    <w:p w:rsidR="000D376F" w:rsidRPr="004E057D" w:rsidRDefault="000D376F" w:rsidP="000D376F">
      <w:pPr>
        <w:pStyle w:val="Textoindependiente"/>
        <w:tabs>
          <w:tab w:val="left" w:leader="dot" w:pos="7798"/>
        </w:tabs>
        <w:spacing w:before="91" w:line="333" w:lineRule="auto"/>
        <w:ind w:left="506" w:right="255"/>
        <w:rPr>
          <w:rFonts w:ascii="Arial" w:hAnsi="Arial" w:cs="Arial"/>
          <w:sz w:val="20"/>
          <w:szCs w:val="20"/>
        </w:rPr>
      </w:pPr>
      <w:r w:rsidRPr="004E057D">
        <w:rPr>
          <w:rFonts w:ascii="Arial" w:hAnsi="Arial" w:cs="Arial"/>
          <w:b/>
          <w:sz w:val="20"/>
          <w:szCs w:val="20"/>
        </w:rPr>
        <w:t xml:space="preserve">III.- </w:t>
      </w:r>
      <w:r w:rsidRPr="004E057D">
        <w:rPr>
          <w:rFonts w:ascii="Arial" w:hAnsi="Arial" w:cs="Arial"/>
          <w:sz w:val="20"/>
          <w:szCs w:val="20"/>
        </w:rPr>
        <w:t>Permiso de mantenimi</w:t>
      </w:r>
      <w:r>
        <w:rPr>
          <w:rFonts w:ascii="Arial" w:hAnsi="Arial" w:cs="Arial"/>
          <w:sz w:val="20"/>
          <w:szCs w:val="20"/>
        </w:rPr>
        <w:t xml:space="preserve">ento </w:t>
      </w:r>
      <w:r>
        <w:rPr>
          <w:rFonts w:ascii="Arial" w:hAnsi="Arial" w:cs="Arial"/>
          <w:sz w:val="20"/>
          <w:szCs w:val="20"/>
          <w:lang w:val="es-MX"/>
        </w:rPr>
        <w:t>o</w:t>
      </w:r>
      <w:r w:rsidRPr="004E057D">
        <w:rPr>
          <w:rFonts w:ascii="Arial" w:hAnsi="Arial" w:cs="Arial"/>
          <w:sz w:val="20"/>
          <w:szCs w:val="20"/>
        </w:rPr>
        <w:t xml:space="preserve"> construcción de cripta o gaveta en cualquiera de las clases de los panteones</w:t>
      </w:r>
      <w:r w:rsidRPr="004E057D">
        <w:rPr>
          <w:rFonts w:ascii="Arial" w:hAnsi="Arial" w:cs="Arial"/>
          <w:spacing w:val="-8"/>
          <w:sz w:val="20"/>
          <w:szCs w:val="20"/>
        </w:rPr>
        <w:t xml:space="preserve"> </w:t>
      </w:r>
      <w:r w:rsidRPr="004E057D">
        <w:rPr>
          <w:rFonts w:ascii="Arial" w:hAnsi="Arial" w:cs="Arial"/>
          <w:sz w:val="20"/>
          <w:szCs w:val="20"/>
        </w:rPr>
        <w:t>municipales……………………………………………    $1</w:t>
      </w:r>
      <w:r>
        <w:rPr>
          <w:rFonts w:ascii="Arial" w:hAnsi="Arial" w:cs="Arial"/>
          <w:sz w:val="20"/>
          <w:szCs w:val="20"/>
        </w:rPr>
        <w:t>50</w:t>
      </w:r>
      <w:r w:rsidRPr="004E057D">
        <w:rPr>
          <w:rFonts w:ascii="Arial" w:hAnsi="Arial" w:cs="Arial"/>
          <w:sz w:val="20"/>
          <w:szCs w:val="20"/>
        </w:rPr>
        <w:t>.00</w:t>
      </w:r>
    </w:p>
    <w:p w:rsidR="000D376F" w:rsidRPr="004E057D" w:rsidRDefault="000D376F" w:rsidP="000D376F">
      <w:pPr>
        <w:pStyle w:val="Textoindependiente"/>
        <w:tabs>
          <w:tab w:val="left" w:leader="dot" w:pos="7833"/>
        </w:tabs>
        <w:ind w:left="506"/>
        <w:rPr>
          <w:rFonts w:ascii="Arial" w:hAnsi="Arial" w:cs="Arial"/>
          <w:sz w:val="20"/>
          <w:szCs w:val="20"/>
        </w:rPr>
      </w:pPr>
      <w:r w:rsidRPr="004E057D">
        <w:rPr>
          <w:rFonts w:ascii="Arial" w:hAnsi="Arial" w:cs="Arial"/>
          <w:b/>
          <w:sz w:val="20"/>
          <w:szCs w:val="20"/>
        </w:rPr>
        <w:t>IV.-</w:t>
      </w:r>
      <w:r w:rsidRPr="004E057D">
        <w:rPr>
          <w:rFonts w:ascii="Arial" w:hAnsi="Arial" w:cs="Arial"/>
          <w:b/>
          <w:spacing w:val="-5"/>
          <w:sz w:val="20"/>
          <w:szCs w:val="20"/>
        </w:rPr>
        <w:t xml:space="preserve"> </w:t>
      </w:r>
      <w:r w:rsidRPr="004E057D">
        <w:rPr>
          <w:rFonts w:ascii="Arial" w:hAnsi="Arial" w:cs="Arial"/>
          <w:sz w:val="20"/>
          <w:szCs w:val="20"/>
        </w:rPr>
        <w:t>Exhumación</w:t>
      </w:r>
      <w:r w:rsidRPr="004E057D">
        <w:rPr>
          <w:rFonts w:ascii="Arial" w:hAnsi="Arial" w:cs="Arial"/>
          <w:spacing w:val="-4"/>
          <w:sz w:val="20"/>
          <w:szCs w:val="20"/>
        </w:rPr>
        <w:t xml:space="preserve"> </w:t>
      </w:r>
      <w:r w:rsidRPr="004E057D">
        <w:rPr>
          <w:rFonts w:ascii="Arial" w:hAnsi="Arial" w:cs="Arial"/>
          <w:sz w:val="20"/>
          <w:szCs w:val="20"/>
        </w:rPr>
        <w:t>después</w:t>
      </w:r>
      <w:r w:rsidRPr="004E057D">
        <w:rPr>
          <w:rFonts w:ascii="Arial" w:hAnsi="Arial" w:cs="Arial"/>
          <w:spacing w:val="-5"/>
          <w:sz w:val="20"/>
          <w:szCs w:val="20"/>
        </w:rPr>
        <w:t xml:space="preserve"> </w:t>
      </w:r>
      <w:r w:rsidRPr="004E057D">
        <w:rPr>
          <w:rFonts w:ascii="Arial" w:hAnsi="Arial" w:cs="Arial"/>
          <w:sz w:val="20"/>
          <w:szCs w:val="20"/>
        </w:rPr>
        <w:t>de</w:t>
      </w:r>
      <w:r w:rsidRPr="004E057D">
        <w:rPr>
          <w:rFonts w:ascii="Arial" w:hAnsi="Arial" w:cs="Arial"/>
          <w:spacing w:val="-4"/>
          <w:sz w:val="20"/>
          <w:szCs w:val="20"/>
        </w:rPr>
        <w:t xml:space="preserve"> </w:t>
      </w:r>
      <w:r w:rsidRPr="004E057D">
        <w:rPr>
          <w:rFonts w:ascii="Arial" w:hAnsi="Arial" w:cs="Arial"/>
          <w:sz w:val="20"/>
          <w:szCs w:val="20"/>
        </w:rPr>
        <w:t>transcurrido</w:t>
      </w:r>
      <w:r w:rsidRPr="004E057D">
        <w:rPr>
          <w:rFonts w:ascii="Arial" w:hAnsi="Arial" w:cs="Arial"/>
          <w:spacing w:val="-5"/>
          <w:sz w:val="20"/>
          <w:szCs w:val="20"/>
        </w:rPr>
        <w:t xml:space="preserve"> </w:t>
      </w:r>
      <w:r w:rsidRPr="004E057D">
        <w:rPr>
          <w:rFonts w:ascii="Arial" w:hAnsi="Arial" w:cs="Arial"/>
          <w:sz w:val="20"/>
          <w:szCs w:val="20"/>
        </w:rPr>
        <w:t>el</w:t>
      </w:r>
      <w:r w:rsidRPr="004E057D">
        <w:rPr>
          <w:rFonts w:ascii="Arial" w:hAnsi="Arial" w:cs="Arial"/>
          <w:spacing w:val="-4"/>
          <w:sz w:val="20"/>
          <w:szCs w:val="20"/>
        </w:rPr>
        <w:t xml:space="preserve"> </w:t>
      </w:r>
      <w:r w:rsidRPr="004E057D">
        <w:rPr>
          <w:rFonts w:ascii="Arial" w:hAnsi="Arial" w:cs="Arial"/>
          <w:sz w:val="20"/>
          <w:szCs w:val="20"/>
        </w:rPr>
        <w:t>término</w:t>
      </w:r>
      <w:r w:rsidRPr="004E057D">
        <w:rPr>
          <w:rFonts w:ascii="Arial" w:hAnsi="Arial" w:cs="Arial"/>
          <w:spacing w:val="-19"/>
          <w:sz w:val="20"/>
          <w:szCs w:val="20"/>
        </w:rPr>
        <w:t xml:space="preserve"> </w:t>
      </w:r>
      <w:r w:rsidRPr="004E057D">
        <w:rPr>
          <w:rFonts w:ascii="Arial" w:hAnsi="Arial" w:cs="Arial"/>
          <w:sz w:val="20"/>
          <w:szCs w:val="20"/>
        </w:rPr>
        <w:t>de</w:t>
      </w:r>
      <w:r w:rsidRPr="004E057D">
        <w:rPr>
          <w:rFonts w:ascii="Arial" w:hAnsi="Arial" w:cs="Arial"/>
          <w:spacing w:val="-6"/>
          <w:sz w:val="20"/>
          <w:szCs w:val="20"/>
        </w:rPr>
        <w:t xml:space="preserve"> </w:t>
      </w:r>
      <w:r w:rsidRPr="004E057D">
        <w:rPr>
          <w:rFonts w:ascii="Arial" w:hAnsi="Arial" w:cs="Arial"/>
          <w:sz w:val="20"/>
          <w:szCs w:val="20"/>
        </w:rPr>
        <w:t>ley……………….….    $1</w:t>
      </w:r>
      <w:r>
        <w:rPr>
          <w:rFonts w:ascii="Arial" w:hAnsi="Arial" w:cs="Arial"/>
          <w:sz w:val="20"/>
          <w:szCs w:val="20"/>
        </w:rPr>
        <w:t>9</w:t>
      </w:r>
      <w:r w:rsidRPr="004E057D">
        <w:rPr>
          <w:rFonts w:ascii="Arial" w:hAnsi="Arial" w:cs="Arial"/>
          <w:sz w:val="20"/>
          <w:szCs w:val="20"/>
        </w:rPr>
        <w:t>0.00</w:t>
      </w:r>
    </w:p>
    <w:p w:rsidR="000D376F" w:rsidRPr="004E057D" w:rsidRDefault="000D376F" w:rsidP="000D376F">
      <w:pPr>
        <w:pStyle w:val="Textoindependiente"/>
        <w:tabs>
          <w:tab w:val="left" w:leader="dot" w:pos="7845"/>
        </w:tabs>
        <w:spacing w:before="90"/>
        <w:ind w:left="506"/>
        <w:rPr>
          <w:rFonts w:ascii="Arial" w:hAnsi="Arial" w:cs="Arial"/>
          <w:sz w:val="20"/>
          <w:szCs w:val="20"/>
        </w:rPr>
      </w:pPr>
      <w:r w:rsidRPr="004E057D">
        <w:rPr>
          <w:rFonts w:ascii="Arial" w:hAnsi="Arial" w:cs="Arial"/>
          <w:b/>
          <w:sz w:val="20"/>
          <w:szCs w:val="20"/>
        </w:rPr>
        <w:t>V.-</w:t>
      </w:r>
      <w:r w:rsidRPr="004E057D">
        <w:rPr>
          <w:rFonts w:ascii="Arial" w:hAnsi="Arial" w:cs="Arial"/>
          <w:b/>
          <w:spacing w:val="-5"/>
          <w:sz w:val="20"/>
          <w:szCs w:val="20"/>
        </w:rPr>
        <w:t xml:space="preserve"> </w:t>
      </w:r>
      <w:r w:rsidRPr="004E057D">
        <w:rPr>
          <w:rFonts w:ascii="Arial" w:hAnsi="Arial" w:cs="Arial"/>
          <w:sz w:val="20"/>
          <w:szCs w:val="20"/>
        </w:rPr>
        <w:t>A</w:t>
      </w:r>
      <w:r w:rsidRPr="004E057D">
        <w:rPr>
          <w:rFonts w:ascii="Arial" w:hAnsi="Arial" w:cs="Arial"/>
          <w:spacing w:val="-4"/>
          <w:sz w:val="20"/>
          <w:szCs w:val="20"/>
        </w:rPr>
        <w:t xml:space="preserve"> </w:t>
      </w:r>
      <w:r w:rsidRPr="004E057D">
        <w:rPr>
          <w:rFonts w:ascii="Arial" w:hAnsi="Arial" w:cs="Arial"/>
          <w:sz w:val="20"/>
          <w:szCs w:val="20"/>
        </w:rPr>
        <w:t>solicitud</w:t>
      </w:r>
      <w:r w:rsidRPr="004E057D">
        <w:rPr>
          <w:rFonts w:ascii="Arial" w:hAnsi="Arial" w:cs="Arial"/>
          <w:spacing w:val="-4"/>
          <w:sz w:val="20"/>
          <w:szCs w:val="20"/>
        </w:rPr>
        <w:t xml:space="preserve"> </w:t>
      </w:r>
      <w:r w:rsidRPr="004E057D">
        <w:rPr>
          <w:rFonts w:ascii="Arial" w:hAnsi="Arial" w:cs="Arial"/>
          <w:sz w:val="20"/>
          <w:szCs w:val="20"/>
        </w:rPr>
        <w:t>del</w:t>
      </w:r>
      <w:r w:rsidRPr="004E057D">
        <w:rPr>
          <w:rFonts w:ascii="Arial" w:hAnsi="Arial" w:cs="Arial"/>
          <w:spacing w:val="-4"/>
          <w:sz w:val="20"/>
          <w:szCs w:val="20"/>
        </w:rPr>
        <w:t xml:space="preserve"> </w:t>
      </w:r>
      <w:r w:rsidRPr="004E057D">
        <w:rPr>
          <w:rFonts w:ascii="Arial" w:hAnsi="Arial" w:cs="Arial"/>
          <w:sz w:val="20"/>
          <w:szCs w:val="20"/>
        </w:rPr>
        <w:t>interesado</w:t>
      </w:r>
      <w:r w:rsidRPr="004E057D">
        <w:rPr>
          <w:rFonts w:ascii="Arial" w:hAnsi="Arial" w:cs="Arial"/>
          <w:spacing w:val="-4"/>
          <w:sz w:val="20"/>
          <w:szCs w:val="20"/>
        </w:rPr>
        <w:t xml:space="preserve"> </w:t>
      </w:r>
      <w:r w:rsidRPr="004E057D">
        <w:rPr>
          <w:rFonts w:ascii="Arial" w:hAnsi="Arial" w:cs="Arial"/>
          <w:sz w:val="20"/>
          <w:szCs w:val="20"/>
        </w:rPr>
        <w:t>anualmente por</w:t>
      </w:r>
      <w:r w:rsidRPr="004E057D">
        <w:rPr>
          <w:rFonts w:ascii="Arial" w:hAnsi="Arial" w:cs="Arial"/>
          <w:spacing w:val="-4"/>
          <w:sz w:val="20"/>
          <w:szCs w:val="20"/>
        </w:rPr>
        <w:t xml:space="preserve"> </w:t>
      </w:r>
      <w:r w:rsidRPr="004E057D">
        <w:rPr>
          <w:rFonts w:ascii="Arial" w:hAnsi="Arial" w:cs="Arial"/>
          <w:sz w:val="20"/>
          <w:szCs w:val="20"/>
        </w:rPr>
        <w:t>mantenimiento</w:t>
      </w:r>
      <w:r w:rsidRPr="004E057D">
        <w:rPr>
          <w:rFonts w:ascii="Arial" w:hAnsi="Arial" w:cs="Arial"/>
          <w:spacing w:val="-32"/>
          <w:sz w:val="20"/>
          <w:szCs w:val="20"/>
        </w:rPr>
        <w:t xml:space="preserve"> </w:t>
      </w:r>
      <w:r w:rsidRPr="004E057D">
        <w:rPr>
          <w:rFonts w:ascii="Arial" w:hAnsi="Arial" w:cs="Arial"/>
          <w:sz w:val="20"/>
          <w:szCs w:val="20"/>
        </w:rPr>
        <w:t>se</w:t>
      </w:r>
      <w:r w:rsidRPr="004E057D">
        <w:rPr>
          <w:rFonts w:ascii="Arial" w:hAnsi="Arial" w:cs="Arial"/>
          <w:spacing w:val="-7"/>
          <w:sz w:val="20"/>
          <w:szCs w:val="20"/>
        </w:rPr>
        <w:t xml:space="preserve"> </w:t>
      </w:r>
      <w:r w:rsidRPr="004E057D">
        <w:rPr>
          <w:rFonts w:ascii="Arial" w:hAnsi="Arial" w:cs="Arial"/>
          <w:sz w:val="20"/>
          <w:szCs w:val="20"/>
        </w:rPr>
        <w:t>pagará……    $3</w:t>
      </w:r>
      <w:r>
        <w:rPr>
          <w:rFonts w:ascii="Arial" w:hAnsi="Arial" w:cs="Arial"/>
          <w:sz w:val="20"/>
          <w:szCs w:val="20"/>
        </w:rPr>
        <w:t>5</w:t>
      </w:r>
      <w:r w:rsidRPr="004E057D">
        <w:rPr>
          <w:rFonts w:ascii="Arial" w:hAnsi="Arial" w:cs="Arial"/>
          <w:sz w:val="20"/>
          <w:szCs w:val="20"/>
        </w:rPr>
        <w:t>0.00</w:t>
      </w:r>
    </w:p>
    <w:p w:rsidR="000D376F" w:rsidRPr="004E057D" w:rsidRDefault="000D376F" w:rsidP="000D376F">
      <w:pPr>
        <w:pStyle w:val="Textoindependiente"/>
        <w:tabs>
          <w:tab w:val="left" w:leader="dot" w:pos="7845"/>
        </w:tabs>
        <w:spacing w:before="90"/>
        <w:ind w:left="506"/>
        <w:rPr>
          <w:rFonts w:ascii="Arial" w:hAnsi="Arial" w:cs="Arial"/>
          <w:b/>
          <w:sz w:val="20"/>
          <w:szCs w:val="20"/>
        </w:rPr>
      </w:pPr>
      <w:r w:rsidRPr="004E057D">
        <w:rPr>
          <w:rFonts w:ascii="Arial" w:hAnsi="Arial" w:cs="Arial"/>
          <w:b/>
          <w:sz w:val="20"/>
          <w:szCs w:val="20"/>
        </w:rPr>
        <w:t xml:space="preserve">VI.- </w:t>
      </w:r>
      <w:r w:rsidRPr="004E057D">
        <w:rPr>
          <w:rFonts w:ascii="Arial" w:hAnsi="Arial" w:cs="Arial"/>
          <w:sz w:val="20"/>
          <w:szCs w:val="20"/>
        </w:rPr>
        <w:t>Por el uso de fosa adquirida a perpetuidad se pagará…………………..     $</w:t>
      </w:r>
      <w:r>
        <w:rPr>
          <w:rFonts w:ascii="Arial" w:hAnsi="Arial" w:cs="Arial"/>
          <w:sz w:val="20"/>
          <w:szCs w:val="20"/>
        </w:rPr>
        <w:t>5</w:t>
      </w:r>
      <w:r w:rsidRPr="004E057D">
        <w:rPr>
          <w:rFonts w:ascii="Arial" w:hAnsi="Arial" w:cs="Arial"/>
          <w:sz w:val="20"/>
          <w:szCs w:val="20"/>
        </w:rPr>
        <w:t>,</w:t>
      </w:r>
      <w:r>
        <w:rPr>
          <w:rFonts w:ascii="Arial" w:hAnsi="Arial" w:cs="Arial"/>
          <w:sz w:val="20"/>
          <w:szCs w:val="20"/>
        </w:rPr>
        <w:t>1</w:t>
      </w:r>
      <w:r w:rsidRPr="004E057D">
        <w:rPr>
          <w:rFonts w:ascii="Arial" w:hAnsi="Arial" w:cs="Arial"/>
          <w:sz w:val="20"/>
          <w:szCs w:val="20"/>
        </w:rPr>
        <w:t>00.00</w:t>
      </w:r>
    </w:p>
    <w:p w:rsidR="000D376F" w:rsidRPr="004E057D" w:rsidRDefault="000D376F" w:rsidP="000D376F">
      <w:pPr>
        <w:pStyle w:val="Textoindependiente"/>
        <w:tabs>
          <w:tab w:val="left" w:leader="dot" w:pos="7845"/>
        </w:tabs>
        <w:spacing w:before="90"/>
        <w:ind w:left="506"/>
        <w:rPr>
          <w:rFonts w:ascii="Arial" w:hAnsi="Arial" w:cs="Arial"/>
          <w:b/>
          <w:sz w:val="20"/>
          <w:szCs w:val="20"/>
        </w:rPr>
      </w:pPr>
      <w:r w:rsidRPr="004E057D">
        <w:rPr>
          <w:rFonts w:ascii="Arial" w:hAnsi="Arial" w:cs="Arial"/>
          <w:b/>
          <w:sz w:val="20"/>
          <w:szCs w:val="20"/>
        </w:rPr>
        <w:t xml:space="preserve">VII.- </w:t>
      </w:r>
      <w:r w:rsidRPr="004E057D">
        <w:rPr>
          <w:rFonts w:ascii="Arial" w:hAnsi="Arial" w:cs="Arial"/>
          <w:sz w:val="20"/>
          <w:szCs w:val="20"/>
        </w:rPr>
        <w:t>Por el uso de cripta o gaveta adquirida a perpetuidad se pagará……..     $2,</w:t>
      </w:r>
      <w:r>
        <w:rPr>
          <w:rFonts w:ascii="Arial" w:hAnsi="Arial" w:cs="Arial"/>
          <w:sz w:val="20"/>
          <w:szCs w:val="20"/>
        </w:rPr>
        <w:t>8</w:t>
      </w:r>
      <w:r w:rsidRPr="004E057D">
        <w:rPr>
          <w:rFonts w:ascii="Arial" w:hAnsi="Arial" w:cs="Arial"/>
          <w:sz w:val="20"/>
          <w:szCs w:val="20"/>
        </w:rPr>
        <w:t>00.00</w:t>
      </w:r>
    </w:p>
    <w:p w:rsidR="000D376F" w:rsidRPr="004E057D" w:rsidRDefault="000D376F" w:rsidP="000D376F">
      <w:pPr>
        <w:widowControl w:val="0"/>
        <w:autoSpaceDE w:val="0"/>
        <w:autoSpaceDN w:val="0"/>
        <w:adjustRightInd w:val="0"/>
        <w:spacing w:line="360" w:lineRule="auto"/>
        <w:ind w:firstLine="506"/>
        <w:rPr>
          <w:rFonts w:ascii="Arial" w:hAnsi="Arial" w:cs="Arial"/>
          <w:sz w:val="20"/>
          <w:szCs w:val="20"/>
        </w:rPr>
      </w:pPr>
      <w:r w:rsidRPr="004E057D">
        <w:rPr>
          <w:rFonts w:ascii="Arial" w:hAnsi="Arial" w:cs="Arial"/>
          <w:b/>
          <w:bCs/>
          <w:sz w:val="20"/>
          <w:szCs w:val="20"/>
        </w:rPr>
        <w:t xml:space="preserve">VIII.- </w:t>
      </w:r>
      <w:r w:rsidRPr="004E057D">
        <w:rPr>
          <w:rFonts w:ascii="Arial" w:hAnsi="Arial" w:cs="Arial"/>
          <w:sz w:val="20"/>
          <w:szCs w:val="20"/>
        </w:rPr>
        <w:t>Por temporalidad de 3 años……………………………………..………..</w:t>
      </w:r>
      <w:r w:rsidRPr="004E057D">
        <w:rPr>
          <w:rFonts w:ascii="Arial" w:hAnsi="Arial" w:cs="Arial"/>
          <w:sz w:val="20"/>
          <w:szCs w:val="20"/>
        </w:rPr>
        <w:tab/>
        <w:t xml:space="preserve">    $</w:t>
      </w:r>
      <w:r>
        <w:rPr>
          <w:rFonts w:ascii="Arial" w:hAnsi="Arial" w:cs="Arial"/>
          <w:sz w:val="20"/>
          <w:szCs w:val="20"/>
        </w:rPr>
        <w:t>6</w:t>
      </w:r>
      <w:r w:rsidRPr="004E057D">
        <w:rPr>
          <w:rFonts w:ascii="Arial" w:hAnsi="Arial" w:cs="Arial"/>
          <w:sz w:val="20"/>
          <w:szCs w:val="20"/>
        </w:rPr>
        <w:t>00.00</w:t>
      </w:r>
    </w:p>
    <w:p w:rsidR="000D376F" w:rsidRPr="004E057D" w:rsidRDefault="000D376F" w:rsidP="000D376F">
      <w:pPr>
        <w:widowControl w:val="0"/>
        <w:autoSpaceDE w:val="0"/>
        <w:autoSpaceDN w:val="0"/>
        <w:adjustRightInd w:val="0"/>
        <w:spacing w:line="360" w:lineRule="auto"/>
        <w:rPr>
          <w:rFonts w:ascii="Arial" w:hAnsi="Arial" w:cs="Arial"/>
          <w:sz w:val="20"/>
          <w:szCs w:val="20"/>
        </w:rPr>
      </w:pPr>
      <w:r w:rsidRPr="004E057D">
        <w:rPr>
          <w:rFonts w:ascii="Arial" w:hAnsi="Arial" w:cs="Arial"/>
          <w:b/>
          <w:bCs/>
          <w:sz w:val="20"/>
          <w:szCs w:val="20"/>
        </w:rPr>
        <w:t xml:space="preserve">        </w:t>
      </w:r>
      <w:r>
        <w:rPr>
          <w:rFonts w:ascii="Arial" w:hAnsi="Arial" w:cs="Arial"/>
          <w:b/>
          <w:bCs/>
          <w:sz w:val="20"/>
          <w:szCs w:val="20"/>
        </w:rPr>
        <w:t xml:space="preserve">  </w:t>
      </w:r>
      <w:r w:rsidRPr="004E057D">
        <w:rPr>
          <w:rFonts w:ascii="Arial" w:hAnsi="Arial" w:cs="Arial"/>
          <w:b/>
          <w:bCs/>
          <w:sz w:val="20"/>
          <w:szCs w:val="20"/>
        </w:rPr>
        <w:t xml:space="preserve">IX.- </w:t>
      </w:r>
      <w:r w:rsidRPr="004E057D">
        <w:rPr>
          <w:rFonts w:ascii="Arial" w:hAnsi="Arial" w:cs="Arial"/>
          <w:sz w:val="20"/>
          <w:szCs w:val="20"/>
        </w:rPr>
        <w:t>Refrendo por depósitos de restos a 1 año………………………………..     $</w:t>
      </w:r>
      <w:r>
        <w:rPr>
          <w:rFonts w:ascii="Arial" w:hAnsi="Arial" w:cs="Arial"/>
          <w:sz w:val="20"/>
          <w:szCs w:val="20"/>
        </w:rPr>
        <w:t>3</w:t>
      </w:r>
      <w:r w:rsidRPr="004E057D">
        <w:rPr>
          <w:rFonts w:ascii="Arial" w:hAnsi="Arial" w:cs="Arial"/>
          <w:sz w:val="20"/>
          <w:szCs w:val="20"/>
        </w:rPr>
        <w:t>00.00</w:t>
      </w:r>
    </w:p>
    <w:p w:rsidR="000D376F" w:rsidRPr="004E057D" w:rsidRDefault="000D376F" w:rsidP="000D376F">
      <w:pPr>
        <w:pStyle w:val="Textoindependiente"/>
        <w:spacing w:line="333" w:lineRule="auto"/>
        <w:ind w:left="221" w:right="255" w:firstLine="708"/>
        <w:rPr>
          <w:rFonts w:ascii="Arial" w:hAnsi="Arial" w:cs="Arial"/>
          <w:sz w:val="20"/>
          <w:szCs w:val="20"/>
        </w:rPr>
      </w:pPr>
    </w:p>
    <w:p w:rsidR="000D376F" w:rsidRPr="004E057D" w:rsidRDefault="000D376F" w:rsidP="000D376F">
      <w:pPr>
        <w:pStyle w:val="Textoindependiente"/>
        <w:spacing w:line="333" w:lineRule="auto"/>
        <w:ind w:right="255"/>
        <w:rPr>
          <w:rFonts w:ascii="Arial" w:hAnsi="Arial" w:cs="Arial"/>
          <w:sz w:val="20"/>
          <w:szCs w:val="20"/>
        </w:rPr>
      </w:pPr>
      <w:r w:rsidRPr="004E057D">
        <w:rPr>
          <w:rFonts w:ascii="Arial" w:hAnsi="Arial" w:cs="Arial"/>
          <w:sz w:val="20"/>
          <w:szCs w:val="20"/>
        </w:rPr>
        <w:t>En las fosas o criptas para niños, las tarifas aplicadas a cada uno de los conceptos serán el 50% de las aplicadas por los adultos.</w:t>
      </w:r>
    </w:p>
    <w:p w:rsidR="000D376F" w:rsidRPr="004E057D" w:rsidRDefault="000D376F" w:rsidP="000D376F">
      <w:pPr>
        <w:pStyle w:val="Textoindependiente"/>
        <w:spacing w:before="157" w:line="333" w:lineRule="auto"/>
        <w:ind w:right="288"/>
        <w:rPr>
          <w:rFonts w:ascii="Arial" w:hAnsi="Arial" w:cs="Arial"/>
          <w:sz w:val="20"/>
          <w:szCs w:val="20"/>
        </w:rPr>
      </w:pPr>
      <w:r w:rsidRPr="004E057D">
        <w:rPr>
          <w:rFonts w:ascii="Arial" w:hAnsi="Arial" w:cs="Arial"/>
          <w:sz w:val="20"/>
          <w:szCs w:val="20"/>
        </w:rPr>
        <w:t>El pago de los derechos correspondientes se hará en el momento en que se solicite el servicio.</w:t>
      </w:r>
    </w:p>
    <w:p w:rsidR="000D376F" w:rsidRPr="004E057D" w:rsidRDefault="000D376F" w:rsidP="000D376F">
      <w:pPr>
        <w:spacing w:line="360" w:lineRule="auto"/>
        <w:ind w:left="708" w:firstLine="708"/>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color w:val="000000"/>
          <w:sz w:val="20"/>
          <w:szCs w:val="20"/>
        </w:rPr>
        <w:t>ARTICULO 96.-</w:t>
      </w:r>
      <w:r w:rsidRPr="004E057D">
        <w:rPr>
          <w:rFonts w:ascii="Arial" w:hAnsi="Arial" w:cs="Arial"/>
          <w:color w:val="000000"/>
          <w:sz w:val="20"/>
          <w:szCs w:val="20"/>
        </w:rPr>
        <w:t xml:space="preserve"> El Tesorero Municipal, podrá disminuir a petición expresa del Presidente Municipal, las cuotas señaladas en la fracción anterior, en el caso de personas de escasos recursos.</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El Presidente Municipal a fin de solicitar la disminución que se señala en el párrafo anterior, deberá tomar en consideración el estudio que al efecto realice de su nivel socioeconómico.</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Novena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Derechos por Servicios de Alumbrado Público</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widowControl w:val="0"/>
        <w:spacing w:line="360" w:lineRule="auto"/>
        <w:ind w:right="20"/>
        <w:rPr>
          <w:rFonts w:ascii="Arial" w:hAnsi="Arial" w:cs="Arial"/>
          <w:sz w:val="20"/>
          <w:szCs w:val="20"/>
        </w:rPr>
      </w:pPr>
      <w:r w:rsidRPr="004E057D">
        <w:rPr>
          <w:rFonts w:ascii="Arial" w:hAnsi="Arial" w:cs="Arial"/>
          <w:b/>
          <w:sz w:val="20"/>
          <w:szCs w:val="20"/>
        </w:rPr>
        <w:t>ARTICULO 97.-</w:t>
      </w:r>
      <w:r w:rsidRPr="004E057D">
        <w:rPr>
          <w:rFonts w:ascii="Arial" w:hAnsi="Arial" w:cs="Arial"/>
          <w:sz w:val="20"/>
          <w:szCs w:val="20"/>
        </w:rPr>
        <w:t xml:space="preserve"> Son sujetos del Derecho de Alumbrado Público los propietarios o poseedores de predios urbanos o rústicos ubicados en el Municipio.</w:t>
      </w:r>
    </w:p>
    <w:p w:rsidR="000D376F" w:rsidRPr="004E057D" w:rsidRDefault="000D376F" w:rsidP="000D376F">
      <w:pPr>
        <w:widowControl w:val="0"/>
        <w:ind w:right="20"/>
        <w:rPr>
          <w:rFonts w:ascii="Arial" w:hAnsi="Arial" w:cs="Arial"/>
          <w:sz w:val="20"/>
          <w:szCs w:val="20"/>
        </w:rPr>
      </w:pPr>
    </w:p>
    <w:p w:rsidR="000D376F" w:rsidRPr="004E057D" w:rsidRDefault="000D376F" w:rsidP="000D376F">
      <w:pPr>
        <w:widowControl w:val="0"/>
        <w:spacing w:line="360" w:lineRule="auto"/>
        <w:ind w:right="20"/>
        <w:rPr>
          <w:rFonts w:ascii="Arial" w:hAnsi="Arial" w:cs="Arial"/>
          <w:sz w:val="20"/>
          <w:szCs w:val="20"/>
        </w:rPr>
      </w:pPr>
      <w:r w:rsidRPr="004E057D">
        <w:rPr>
          <w:rFonts w:ascii="Arial" w:hAnsi="Arial" w:cs="Arial"/>
          <w:b/>
          <w:sz w:val="20"/>
          <w:szCs w:val="20"/>
        </w:rPr>
        <w:t>ARTICULO 98.-</w:t>
      </w:r>
      <w:r w:rsidRPr="004E057D">
        <w:rPr>
          <w:rFonts w:ascii="Arial" w:hAnsi="Arial" w:cs="Arial"/>
          <w:sz w:val="20"/>
          <w:szCs w:val="20"/>
        </w:rPr>
        <w:t xml:space="preserve"> Es objeto de este derecho la prestación del servicio de alumbrado público para los habitantes del Municipio. Se entiende por servicio de alumbrado público, el que el Municipio otorga a la comunidad, en calles, plazas, jardines y otros lugares de uso común.</w:t>
      </w:r>
    </w:p>
    <w:p w:rsidR="000D376F" w:rsidRPr="004E057D" w:rsidRDefault="000D376F" w:rsidP="000D376F">
      <w:pPr>
        <w:widowControl w:val="0"/>
        <w:ind w:right="20"/>
        <w:rPr>
          <w:rFonts w:ascii="Arial" w:hAnsi="Arial" w:cs="Arial"/>
          <w:sz w:val="20"/>
          <w:szCs w:val="20"/>
        </w:rPr>
      </w:pPr>
    </w:p>
    <w:p w:rsidR="000D376F" w:rsidRPr="004E057D" w:rsidRDefault="000D376F" w:rsidP="000D376F">
      <w:pPr>
        <w:widowControl w:val="0"/>
        <w:spacing w:line="360" w:lineRule="auto"/>
        <w:ind w:right="20"/>
        <w:rPr>
          <w:rFonts w:ascii="Arial" w:hAnsi="Arial" w:cs="Arial"/>
          <w:sz w:val="20"/>
          <w:szCs w:val="20"/>
        </w:rPr>
      </w:pPr>
      <w:r w:rsidRPr="004E057D">
        <w:rPr>
          <w:rFonts w:ascii="Arial" w:hAnsi="Arial" w:cs="Arial"/>
          <w:b/>
          <w:sz w:val="20"/>
          <w:szCs w:val="20"/>
        </w:rPr>
        <w:t>ARTICULO 99.-</w:t>
      </w:r>
      <w:r w:rsidRPr="004E057D">
        <w:rPr>
          <w:rFonts w:ascii="Arial" w:hAnsi="Arial" w:cs="Arial"/>
          <w:sz w:val="20"/>
          <w:szCs w:val="20"/>
        </w:rPr>
        <w:t xml:space="preserve"> La tarifa mensual correspondiente al derecho de alumbrado público, será la obtenida como resultado de dividir el costo anual global general actualizado erogado por el municipio en la prestación de este servicio, entre el número de usuarios registrados en </w:t>
      </w:r>
      <w:smartTag w:uri="urn:schemas-microsoft-com:office:smarttags" w:element="PersonName">
        <w:smartTagPr>
          <w:attr w:name="ProductID" w:val="la Comisi￳n Federal"/>
        </w:smartTagPr>
        <w:r w:rsidRPr="004E057D">
          <w:rPr>
            <w:rFonts w:ascii="Arial" w:hAnsi="Arial" w:cs="Arial"/>
            <w:sz w:val="20"/>
            <w:szCs w:val="20"/>
          </w:rPr>
          <w:t>la Comisión Federal</w:t>
        </w:r>
      </w:smartTag>
      <w:r w:rsidRPr="004E057D">
        <w:rPr>
          <w:rFonts w:ascii="Arial" w:hAnsi="Arial" w:cs="Arial"/>
          <w:sz w:val="20"/>
          <w:szCs w:val="20"/>
        </w:rPr>
        <w:t xml:space="preserve"> de Electricidad y el número de predios rústicos o urbanos detectados que no están registrados en </w:t>
      </w:r>
      <w:smartTag w:uri="urn:schemas-microsoft-com:office:smarttags" w:element="PersonName">
        <w:smartTagPr>
          <w:attr w:name="ProductID" w:val="la Comisi￳n Federal"/>
        </w:smartTagPr>
        <w:r w:rsidRPr="004E057D">
          <w:rPr>
            <w:rFonts w:ascii="Arial" w:hAnsi="Arial" w:cs="Arial"/>
            <w:sz w:val="20"/>
            <w:szCs w:val="20"/>
          </w:rPr>
          <w:t>la Comisión Federal</w:t>
        </w:r>
      </w:smartTag>
      <w:r w:rsidRPr="004E057D">
        <w:rPr>
          <w:rFonts w:ascii="Arial" w:hAnsi="Arial" w:cs="Arial"/>
          <w:sz w:val="20"/>
          <w:szCs w:val="20"/>
        </w:rPr>
        <w:t xml:space="preserve"> de Electricidad. El resultado será dividido entre 12. Y lo que de cómo resultado de esta operación se cobrará en cada recibo que </w:t>
      </w:r>
      <w:smartTag w:uri="urn:schemas-microsoft-com:office:smarttags" w:element="PersonName">
        <w:smartTagPr>
          <w:attr w:name="ProductID" w:val="la Comisi￳n Federal"/>
        </w:smartTagPr>
        <w:r w:rsidRPr="004E057D">
          <w:rPr>
            <w:rFonts w:ascii="Arial" w:hAnsi="Arial" w:cs="Arial"/>
            <w:sz w:val="20"/>
            <w:szCs w:val="20"/>
          </w:rPr>
          <w:t>la Comisión Federal</w:t>
        </w:r>
      </w:smartTag>
      <w:r w:rsidRPr="004E057D">
        <w:rPr>
          <w:rFonts w:ascii="Arial" w:hAnsi="Arial" w:cs="Arial"/>
          <w:sz w:val="20"/>
          <w:szCs w:val="20"/>
        </w:rPr>
        <w:t xml:space="preserve"> de Electricidad expida, y su monto no podrá ser superior al 5% de las cantidades que deban pagar los contribuyentes en forma particular, por el consumo de energía eléctrica.</w:t>
      </w:r>
    </w:p>
    <w:p w:rsidR="000D376F" w:rsidRPr="004E057D" w:rsidRDefault="000D376F" w:rsidP="000D376F">
      <w:pPr>
        <w:widowControl w:val="0"/>
        <w:ind w:right="20"/>
        <w:rPr>
          <w:rFonts w:ascii="Arial" w:hAnsi="Arial" w:cs="Arial"/>
          <w:sz w:val="20"/>
          <w:szCs w:val="20"/>
        </w:rPr>
      </w:pPr>
    </w:p>
    <w:p w:rsidR="000D376F" w:rsidRPr="004E057D" w:rsidRDefault="000D376F" w:rsidP="000D376F">
      <w:pPr>
        <w:widowControl w:val="0"/>
        <w:spacing w:line="360" w:lineRule="auto"/>
        <w:ind w:right="20"/>
        <w:rPr>
          <w:rFonts w:ascii="Arial" w:hAnsi="Arial" w:cs="Arial"/>
          <w:sz w:val="20"/>
          <w:szCs w:val="20"/>
        </w:rPr>
      </w:pPr>
      <w:r w:rsidRPr="004E057D">
        <w:rPr>
          <w:rFonts w:ascii="Arial" w:hAnsi="Arial" w:cs="Arial"/>
          <w:sz w:val="20"/>
          <w:szCs w:val="20"/>
        </w:rPr>
        <w:t xml:space="preserve">Los propietarios o poseedores de predios rústicos o urbanos que no estén registrados en </w:t>
      </w:r>
      <w:smartTag w:uri="urn:schemas-microsoft-com:office:smarttags" w:element="PersonName">
        <w:smartTagPr>
          <w:attr w:name="ProductID" w:val="la Comisi￳n Federal"/>
        </w:smartTagPr>
        <w:r w:rsidRPr="004E057D">
          <w:rPr>
            <w:rFonts w:ascii="Arial" w:hAnsi="Arial" w:cs="Arial"/>
            <w:sz w:val="20"/>
            <w:szCs w:val="20"/>
          </w:rPr>
          <w:t>la Comisión Federal</w:t>
        </w:r>
      </w:smartTag>
      <w:r w:rsidRPr="004E057D">
        <w:rPr>
          <w:rFonts w:ascii="Arial" w:hAnsi="Arial" w:cs="Arial"/>
          <w:sz w:val="20"/>
          <w:szCs w:val="20"/>
        </w:rPr>
        <w:t xml:space="preserve"> de Electricidad, pagarán la tarifa resultante mencionada en el párrafo anterior, mediante el recibo que para tal efecto expida </w:t>
      </w:r>
      <w:smartTag w:uri="urn:schemas-microsoft-com:office:smarttags" w:element="PersonName">
        <w:smartTagPr>
          <w:attr w:name="ProductID" w:val="la Tesorer￭a Municipal."/>
        </w:smartTagPr>
        <w:r w:rsidRPr="004E057D">
          <w:rPr>
            <w:rFonts w:ascii="Arial" w:hAnsi="Arial" w:cs="Arial"/>
            <w:sz w:val="20"/>
            <w:szCs w:val="20"/>
          </w:rPr>
          <w:t>la Tesorería Municipal.</w:t>
        </w:r>
      </w:smartTag>
      <w:r w:rsidRPr="004E057D">
        <w:rPr>
          <w:rFonts w:ascii="Arial" w:hAnsi="Arial" w:cs="Arial"/>
          <w:sz w:val="20"/>
          <w:szCs w:val="20"/>
        </w:rPr>
        <w:t xml:space="preserve">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rsidR="000D376F" w:rsidRPr="004E057D" w:rsidRDefault="000D376F" w:rsidP="000D376F">
      <w:pPr>
        <w:widowControl w:val="0"/>
        <w:spacing w:line="360" w:lineRule="auto"/>
        <w:ind w:right="20"/>
        <w:rPr>
          <w:rFonts w:ascii="Arial" w:hAnsi="Arial" w:cs="Arial"/>
          <w:sz w:val="20"/>
          <w:szCs w:val="20"/>
        </w:rPr>
      </w:pPr>
    </w:p>
    <w:p w:rsidR="000D376F" w:rsidRPr="004E057D" w:rsidRDefault="000D376F" w:rsidP="000D376F">
      <w:pPr>
        <w:widowControl w:val="0"/>
        <w:spacing w:line="360" w:lineRule="auto"/>
        <w:ind w:right="20"/>
        <w:rPr>
          <w:rFonts w:ascii="Arial" w:hAnsi="Arial" w:cs="Arial"/>
          <w:sz w:val="20"/>
          <w:szCs w:val="20"/>
        </w:rPr>
      </w:pPr>
      <w:r w:rsidRPr="004E057D">
        <w:rPr>
          <w:rFonts w:ascii="Arial" w:hAnsi="Arial" w:cs="Arial"/>
          <w:b/>
          <w:sz w:val="20"/>
          <w:szCs w:val="20"/>
        </w:rPr>
        <w:t>ARTICULO 100.-</w:t>
      </w:r>
      <w:r w:rsidRPr="004E057D">
        <w:rPr>
          <w:rFonts w:ascii="Arial" w:hAnsi="Arial" w:cs="Arial"/>
          <w:sz w:val="20"/>
          <w:szCs w:val="20"/>
        </w:rPr>
        <w:t xml:space="preserve"> El derecho de alumbrado público se causará mensualmente. El pago se hará dentro de los primeros 15 días siguientes al mes en que se cause, dicho pago deberá realizarse en las oficinas de </w:t>
      </w:r>
      <w:smartTag w:uri="urn:schemas-microsoft-com:office:smarttags" w:element="PersonName">
        <w:smartTagPr>
          <w:attr w:name="ProductID" w:val="la Tesorer￭a Municipal"/>
        </w:smartTagPr>
        <w:r w:rsidRPr="004E057D">
          <w:rPr>
            <w:rFonts w:ascii="Arial" w:hAnsi="Arial" w:cs="Arial"/>
            <w:sz w:val="20"/>
            <w:szCs w:val="20"/>
          </w:rPr>
          <w:t>la Tesorería Municipal</w:t>
        </w:r>
      </w:smartTag>
      <w:r w:rsidRPr="004E057D">
        <w:rPr>
          <w:rFonts w:ascii="Arial" w:hAnsi="Arial" w:cs="Arial"/>
          <w:sz w:val="20"/>
          <w:szCs w:val="20"/>
        </w:rPr>
        <w:t xml:space="preserve"> o en las instituciones autorizadas para tal efecto. El plazo de pago a que se refiere el presente artículo podrá ser diferente, incluso podrá ser bimestral, en el caso a que se refiere el artículo 99 en su primer párrafo.</w:t>
      </w:r>
    </w:p>
    <w:p w:rsidR="000D376F" w:rsidRPr="004E057D" w:rsidRDefault="000D376F" w:rsidP="000D376F">
      <w:pPr>
        <w:widowControl w:val="0"/>
        <w:spacing w:line="360" w:lineRule="auto"/>
        <w:ind w:right="20"/>
        <w:rPr>
          <w:rFonts w:ascii="Arial" w:hAnsi="Arial" w:cs="Arial"/>
          <w:sz w:val="20"/>
          <w:szCs w:val="20"/>
        </w:rPr>
      </w:pPr>
    </w:p>
    <w:p w:rsidR="000D376F" w:rsidRPr="004E057D" w:rsidRDefault="000D376F" w:rsidP="000D376F">
      <w:pPr>
        <w:widowControl w:val="0"/>
        <w:spacing w:line="360" w:lineRule="auto"/>
        <w:ind w:right="20"/>
        <w:rPr>
          <w:rFonts w:ascii="Arial" w:hAnsi="Arial" w:cs="Arial"/>
          <w:sz w:val="20"/>
          <w:szCs w:val="20"/>
        </w:rPr>
      </w:pPr>
      <w:r w:rsidRPr="004E057D">
        <w:rPr>
          <w:rFonts w:ascii="Arial" w:hAnsi="Arial" w:cs="Arial"/>
          <w:b/>
          <w:sz w:val="20"/>
          <w:szCs w:val="20"/>
        </w:rPr>
        <w:t>ARTÍCULO 101.-</w:t>
      </w:r>
      <w:r w:rsidRPr="004E057D">
        <w:rPr>
          <w:rFonts w:ascii="Arial" w:hAnsi="Arial" w:cs="Arial"/>
          <w:sz w:val="20"/>
          <w:szCs w:val="20"/>
        </w:rPr>
        <w:t xml:space="preserve">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rsidR="000D376F" w:rsidRPr="000D376F" w:rsidRDefault="000D376F" w:rsidP="000D376F">
      <w:pPr>
        <w:widowControl w:val="0"/>
        <w:spacing w:line="360" w:lineRule="auto"/>
        <w:ind w:right="20"/>
        <w:rPr>
          <w:rFonts w:ascii="Arial" w:hAnsi="Arial" w:cs="Arial"/>
          <w:sz w:val="6"/>
          <w:szCs w:val="6"/>
        </w:rPr>
      </w:pPr>
    </w:p>
    <w:p w:rsidR="000D376F" w:rsidRPr="004E057D" w:rsidRDefault="000D376F" w:rsidP="000D376F">
      <w:pPr>
        <w:widowControl w:val="0"/>
        <w:spacing w:line="360" w:lineRule="auto"/>
        <w:rPr>
          <w:rFonts w:ascii="Arial" w:hAnsi="Arial" w:cs="Arial"/>
          <w:sz w:val="20"/>
          <w:szCs w:val="20"/>
        </w:rPr>
      </w:pPr>
      <w:r w:rsidRPr="004E057D">
        <w:rPr>
          <w:rFonts w:ascii="Arial" w:hAnsi="Arial" w:cs="Arial"/>
          <w:b/>
          <w:sz w:val="20"/>
          <w:szCs w:val="20"/>
        </w:rPr>
        <w:t xml:space="preserve">ARTÍCULO 102.- </w:t>
      </w:r>
      <w:r w:rsidRPr="004E057D">
        <w:rPr>
          <w:rFonts w:ascii="Arial" w:hAnsi="Arial" w:cs="Arial"/>
          <w:sz w:val="20"/>
          <w:szCs w:val="20"/>
        </w:rPr>
        <w:t>Los ingresos que se perciban por el derecho a que se refiere la presente Sección se destinarán al pago, mantenimiento y mejoramiento del servicio de alumbrado público que proporcione al Ayuntamiento.</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Décima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Derechos por Licencias de funcionamiento y Permisos</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D376F">
      <w:pPr>
        <w:spacing w:line="360" w:lineRule="auto"/>
        <w:rPr>
          <w:rFonts w:ascii="Arial" w:hAnsi="Arial" w:cs="Arial"/>
          <w:sz w:val="20"/>
          <w:szCs w:val="20"/>
        </w:rPr>
      </w:pPr>
      <w:r w:rsidRPr="004E057D">
        <w:rPr>
          <w:rFonts w:ascii="Arial" w:hAnsi="Arial" w:cs="Arial"/>
          <w:b/>
          <w:sz w:val="20"/>
          <w:szCs w:val="20"/>
        </w:rPr>
        <w:t xml:space="preserve">Artículo 103.- </w:t>
      </w:r>
      <w:r w:rsidRPr="004E057D">
        <w:rPr>
          <w:rFonts w:ascii="Arial" w:hAnsi="Arial" w:cs="Arial"/>
          <w:sz w:val="20"/>
          <w:szCs w:val="20"/>
        </w:rPr>
        <w:t>Por el otorgamiento de licencias o permisos a que hace referencia el articulo 85 – A fracción I de la Ley General de Hacienda del Estado de Yucatán, se causarán y pagarán derechos de conformidad con las tarifas señaladas en los siguientes artículos.</w:t>
      </w:r>
    </w:p>
    <w:p w:rsidR="000D376F" w:rsidRPr="004E057D" w:rsidRDefault="000D376F" w:rsidP="000D376F">
      <w:pPr>
        <w:spacing w:line="360" w:lineRule="auto"/>
        <w:rPr>
          <w:rFonts w:ascii="Arial" w:hAnsi="Arial" w:cs="Arial"/>
          <w:sz w:val="20"/>
          <w:szCs w:val="20"/>
        </w:rPr>
      </w:pPr>
    </w:p>
    <w:p w:rsidR="000D376F" w:rsidRPr="004E057D" w:rsidRDefault="000D376F" w:rsidP="000D376F">
      <w:pPr>
        <w:spacing w:line="360" w:lineRule="auto"/>
        <w:rPr>
          <w:rFonts w:ascii="Arial" w:hAnsi="Arial" w:cs="Arial"/>
          <w:sz w:val="20"/>
          <w:szCs w:val="20"/>
        </w:rPr>
      </w:pPr>
      <w:r w:rsidRPr="004E057D">
        <w:rPr>
          <w:rFonts w:ascii="Arial" w:hAnsi="Arial" w:cs="Arial"/>
          <w:b/>
          <w:sz w:val="20"/>
          <w:szCs w:val="20"/>
        </w:rPr>
        <w:t xml:space="preserve">Artículo 104.- </w:t>
      </w:r>
      <w:r w:rsidRPr="004E057D">
        <w:rPr>
          <w:rFonts w:ascii="Arial" w:hAnsi="Arial" w:cs="Arial"/>
          <w:sz w:val="20"/>
          <w:szCs w:val="20"/>
        </w:rPr>
        <w:t>Para el otorgamiento de las licencias para el funcionamiento de nuevos giros relacionados con la venta de bebidas alcohólicas, exclusivamente para su consumo en otro lugar, se cobrará una cuota de acuerdo con la siguiente tarifa:</w:t>
      </w:r>
    </w:p>
    <w:tbl>
      <w:tblPr>
        <w:tblW w:w="0" w:type="auto"/>
        <w:tblLook w:val="04A0" w:firstRow="1" w:lastRow="0" w:firstColumn="1" w:lastColumn="0" w:noHBand="0" w:noVBand="1"/>
      </w:tblPr>
      <w:tblGrid>
        <w:gridCol w:w="6613"/>
        <w:gridCol w:w="2225"/>
      </w:tblGrid>
      <w:tr w:rsidR="000D376F" w:rsidRPr="004E057D" w:rsidTr="000812BA">
        <w:tc>
          <w:tcPr>
            <w:tcW w:w="7196" w:type="dxa"/>
            <w:shd w:val="clear" w:color="auto" w:fill="auto"/>
          </w:tcPr>
          <w:p w:rsidR="000D376F" w:rsidRPr="004E057D" w:rsidRDefault="000D376F" w:rsidP="000812BA">
            <w:pPr>
              <w:spacing w:line="360" w:lineRule="auto"/>
              <w:rPr>
                <w:rFonts w:ascii="Arial" w:hAnsi="Arial" w:cs="Arial"/>
                <w:sz w:val="20"/>
                <w:szCs w:val="20"/>
              </w:rPr>
            </w:pPr>
            <w:r w:rsidRPr="004E057D">
              <w:rPr>
                <w:rFonts w:ascii="Arial" w:hAnsi="Arial" w:cs="Arial"/>
                <w:b/>
                <w:sz w:val="20"/>
                <w:szCs w:val="20"/>
              </w:rPr>
              <w:t xml:space="preserve">I.- </w:t>
            </w:r>
            <w:r w:rsidRPr="004E057D">
              <w:rPr>
                <w:rFonts w:ascii="Arial" w:hAnsi="Arial" w:cs="Arial"/>
                <w:sz w:val="20"/>
                <w:szCs w:val="20"/>
              </w:rPr>
              <w:t>Vinatería o licorería en envase cerrado ………………………….</w:t>
            </w:r>
          </w:p>
        </w:tc>
        <w:tc>
          <w:tcPr>
            <w:tcW w:w="2349" w:type="dxa"/>
            <w:shd w:val="clear" w:color="auto" w:fill="auto"/>
          </w:tcPr>
          <w:p w:rsidR="000D376F" w:rsidRPr="004E057D" w:rsidRDefault="000D376F" w:rsidP="000812BA">
            <w:pPr>
              <w:spacing w:line="360" w:lineRule="auto"/>
              <w:rPr>
                <w:rFonts w:ascii="Arial" w:hAnsi="Arial" w:cs="Arial"/>
                <w:sz w:val="20"/>
                <w:szCs w:val="20"/>
              </w:rPr>
            </w:pPr>
            <w:r w:rsidRPr="004E057D">
              <w:rPr>
                <w:rFonts w:ascii="Arial" w:hAnsi="Arial" w:cs="Arial"/>
                <w:sz w:val="20"/>
                <w:szCs w:val="20"/>
              </w:rPr>
              <w:t>$</w:t>
            </w:r>
            <w:r>
              <w:rPr>
                <w:rFonts w:ascii="Arial" w:hAnsi="Arial" w:cs="Arial"/>
                <w:sz w:val="20"/>
                <w:szCs w:val="20"/>
              </w:rPr>
              <w:t>20</w:t>
            </w:r>
            <w:r w:rsidRPr="004E057D">
              <w:rPr>
                <w:rFonts w:ascii="Arial" w:hAnsi="Arial" w:cs="Arial"/>
                <w:sz w:val="20"/>
                <w:szCs w:val="20"/>
              </w:rPr>
              <w:t>,000.00</w:t>
            </w:r>
          </w:p>
        </w:tc>
      </w:tr>
      <w:tr w:rsidR="000D376F" w:rsidRPr="004E057D" w:rsidTr="000812BA">
        <w:tc>
          <w:tcPr>
            <w:tcW w:w="7196" w:type="dxa"/>
            <w:shd w:val="clear" w:color="auto" w:fill="auto"/>
          </w:tcPr>
          <w:p w:rsidR="000D376F" w:rsidRPr="004E057D" w:rsidRDefault="000D376F" w:rsidP="000812BA">
            <w:pPr>
              <w:spacing w:line="360" w:lineRule="auto"/>
              <w:rPr>
                <w:rFonts w:ascii="Arial" w:hAnsi="Arial" w:cs="Arial"/>
                <w:sz w:val="20"/>
                <w:szCs w:val="20"/>
              </w:rPr>
            </w:pPr>
            <w:r w:rsidRPr="004E057D">
              <w:rPr>
                <w:rFonts w:ascii="Arial" w:hAnsi="Arial" w:cs="Arial"/>
                <w:b/>
                <w:sz w:val="20"/>
                <w:szCs w:val="20"/>
              </w:rPr>
              <w:t xml:space="preserve">II.- </w:t>
            </w:r>
            <w:r w:rsidRPr="004E057D">
              <w:rPr>
                <w:rFonts w:ascii="Arial" w:hAnsi="Arial" w:cs="Arial"/>
                <w:sz w:val="20"/>
                <w:szCs w:val="20"/>
              </w:rPr>
              <w:t>Expendio de cerveza en envase cerrado ……………………….</w:t>
            </w:r>
          </w:p>
        </w:tc>
        <w:tc>
          <w:tcPr>
            <w:tcW w:w="2349" w:type="dxa"/>
            <w:shd w:val="clear" w:color="auto" w:fill="auto"/>
          </w:tcPr>
          <w:p w:rsidR="000D376F" w:rsidRPr="004E057D" w:rsidRDefault="000D376F" w:rsidP="000812BA">
            <w:pPr>
              <w:spacing w:line="360" w:lineRule="auto"/>
              <w:rPr>
                <w:rFonts w:ascii="Arial" w:hAnsi="Arial" w:cs="Arial"/>
                <w:sz w:val="20"/>
                <w:szCs w:val="20"/>
              </w:rPr>
            </w:pPr>
            <w:r w:rsidRPr="004E057D">
              <w:rPr>
                <w:rFonts w:ascii="Arial" w:hAnsi="Arial" w:cs="Arial"/>
                <w:sz w:val="20"/>
                <w:szCs w:val="20"/>
              </w:rPr>
              <w:t>$</w:t>
            </w:r>
            <w:r>
              <w:rPr>
                <w:rFonts w:ascii="Arial" w:hAnsi="Arial" w:cs="Arial"/>
                <w:sz w:val="20"/>
                <w:szCs w:val="20"/>
              </w:rPr>
              <w:t>20</w:t>
            </w:r>
            <w:r w:rsidRPr="004E057D">
              <w:rPr>
                <w:rFonts w:ascii="Arial" w:hAnsi="Arial" w:cs="Arial"/>
                <w:sz w:val="20"/>
                <w:szCs w:val="20"/>
              </w:rPr>
              <w:t>,000.00</w:t>
            </w:r>
          </w:p>
        </w:tc>
      </w:tr>
      <w:tr w:rsidR="000D376F" w:rsidRPr="004E057D" w:rsidTr="000812BA">
        <w:tc>
          <w:tcPr>
            <w:tcW w:w="7196" w:type="dxa"/>
            <w:shd w:val="clear" w:color="auto" w:fill="auto"/>
          </w:tcPr>
          <w:p w:rsidR="000D376F" w:rsidRPr="004E057D" w:rsidRDefault="000D376F" w:rsidP="000812BA">
            <w:pPr>
              <w:spacing w:line="360" w:lineRule="auto"/>
              <w:rPr>
                <w:rFonts w:ascii="Arial" w:hAnsi="Arial" w:cs="Arial"/>
                <w:sz w:val="20"/>
                <w:szCs w:val="20"/>
              </w:rPr>
            </w:pPr>
            <w:r w:rsidRPr="004E057D">
              <w:rPr>
                <w:rFonts w:ascii="Arial" w:hAnsi="Arial" w:cs="Arial"/>
                <w:b/>
                <w:sz w:val="20"/>
                <w:szCs w:val="20"/>
              </w:rPr>
              <w:t xml:space="preserve">III.- </w:t>
            </w:r>
            <w:r w:rsidRPr="004E057D">
              <w:rPr>
                <w:rFonts w:ascii="Arial" w:hAnsi="Arial" w:cs="Arial"/>
                <w:sz w:val="20"/>
                <w:szCs w:val="20"/>
              </w:rPr>
              <w:t>Supermercados con área de bebidas alcohólicas …………….</w:t>
            </w:r>
          </w:p>
        </w:tc>
        <w:tc>
          <w:tcPr>
            <w:tcW w:w="2349" w:type="dxa"/>
            <w:shd w:val="clear" w:color="auto" w:fill="auto"/>
          </w:tcPr>
          <w:p w:rsidR="000D376F" w:rsidRPr="004E057D" w:rsidRDefault="000D376F" w:rsidP="000812BA">
            <w:pPr>
              <w:spacing w:line="360" w:lineRule="auto"/>
              <w:rPr>
                <w:rFonts w:ascii="Arial" w:hAnsi="Arial" w:cs="Arial"/>
                <w:sz w:val="20"/>
                <w:szCs w:val="20"/>
              </w:rPr>
            </w:pPr>
            <w:r w:rsidRPr="004E057D">
              <w:rPr>
                <w:rFonts w:ascii="Arial" w:hAnsi="Arial" w:cs="Arial"/>
                <w:sz w:val="20"/>
                <w:szCs w:val="20"/>
              </w:rPr>
              <w:t>$5</w:t>
            </w:r>
            <w:r>
              <w:rPr>
                <w:rFonts w:ascii="Arial" w:hAnsi="Arial" w:cs="Arial"/>
                <w:sz w:val="20"/>
                <w:szCs w:val="20"/>
              </w:rPr>
              <w:t>5</w:t>
            </w:r>
            <w:r w:rsidRPr="004E057D">
              <w:rPr>
                <w:rFonts w:ascii="Arial" w:hAnsi="Arial" w:cs="Arial"/>
                <w:sz w:val="20"/>
                <w:szCs w:val="20"/>
              </w:rPr>
              <w:t>,000.00</w:t>
            </w:r>
          </w:p>
        </w:tc>
      </w:tr>
      <w:tr w:rsidR="000D376F" w:rsidRPr="004E057D" w:rsidTr="000812BA">
        <w:tc>
          <w:tcPr>
            <w:tcW w:w="7196" w:type="dxa"/>
            <w:shd w:val="clear" w:color="auto" w:fill="auto"/>
          </w:tcPr>
          <w:p w:rsidR="000D376F" w:rsidRPr="004E057D" w:rsidRDefault="000D376F" w:rsidP="000812BA">
            <w:pPr>
              <w:spacing w:line="360" w:lineRule="auto"/>
              <w:rPr>
                <w:rFonts w:ascii="Arial" w:hAnsi="Arial" w:cs="Arial"/>
                <w:b/>
                <w:bCs/>
                <w:sz w:val="20"/>
                <w:szCs w:val="20"/>
              </w:rPr>
            </w:pPr>
            <w:r w:rsidRPr="004E057D">
              <w:rPr>
                <w:rFonts w:ascii="Arial" w:hAnsi="Arial" w:cs="Arial"/>
                <w:b/>
                <w:bCs/>
                <w:sz w:val="20"/>
                <w:szCs w:val="20"/>
              </w:rPr>
              <w:t xml:space="preserve">IV.- </w:t>
            </w:r>
            <w:r w:rsidRPr="004E057D">
              <w:rPr>
                <w:rFonts w:ascii="Arial" w:hAnsi="Arial" w:cs="Arial"/>
                <w:sz w:val="20"/>
                <w:szCs w:val="20"/>
              </w:rPr>
              <w:t>Minisúper con departamento de cervezas, vinos y licores …..</w:t>
            </w:r>
          </w:p>
        </w:tc>
        <w:tc>
          <w:tcPr>
            <w:tcW w:w="2349" w:type="dxa"/>
            <w:shd w:val="clear" w:color="auto" w:fill="auto"/>
          </w:tcPr>
          <w:p w:rsidR="000D376F" w:rsidRPr="004E057D" w:rsidRDefault="000D376F" w:rsidP="000812BA">
            <w:pPr>
              <w:spacing w:line="360" w:lineRule="auto"/>
              <w:rPr>
                <w:rFonts w:ascii="Arial" w:hAnsi="Arial" w:cs="Arial"/>
                <w:sz w:val="20"/>
                <w:szCs w:val="20"/>
              </w:rPr>
            </w:pPr>
            <w:r w:rsidRPr="004E057D">
              <w:rPr>
                <w:rFonts w:ascii="Arial" w:hAnsi="Arial" w:cs="Arial"/>
                <w:sz w:val="20"/>
                <w:szCs w:val="20"/>
              </w:rPr>
              <w:t>$</w:t>
            </w:r>
            <w:r>
              <w:rPr>
                <w:rFonts w:ascii="Arial" w:hAnsi="Arial" w:cs="Arial"/>
                <w:sz w:val="20"/>
                <w:szCs w:val="20"/>
              </w:rPr>
              <w:t>20</w:t>
            </w:r>
            <w:r w:rsidRPr="004E057D">
              <w:rPr>
                <w:rFonts w:ascii="Arial" w:hAnsi="Arial" w:cs="Arial"/>
                <w:sz w:val="20"/>
                <w:szCs w:val="20"/>
              </w:rPr>
              <w:t>,000.00</w:t>
            </w:r>
          </w:p>
        </w:tc>
      </w:tr>
      <w:tr w:rsidR="000D376F" w:rsidRPr="004E057D" w:rsidTr="000812BA">
        <w:tc>
          <w:tcPr>
            <w:tcW w:w="7196" w:type="dxa"/>
            <w:shd w:val="clear" w:color="auto" w:fill="auto"/>
          </w:tcPr>
          <w:p w:rsidR="000D376F" w:rsidRPr="004E057D" w:rsidRDefault="000D376F" w:rsidP="000812BA">
            <w:pPr>
              <w:spacing w:line="360" w:lineRule="auto"/>
              <w:rPr>
                <w:rFonts w:ascii="Arial" w:hAnsi="Arial" w:cs="Arial"/>
                <w:sz w:val="20"/>
                <w:szCs w:val="20"/>
              </w:rPr>
            </w:pPr>
            <w:r w:rsidRPr="004E057D">
              <w:rPr>
                <w:rFonts w:ascii="Arial" w:hAnsi="Arial" w:cs="Arial"/>
                <w:b/>
                <w:sz w:val="20"/>
                <w:szCs w:val="20"/>
              </w:rPr>
              <w:t xml:space="preserve">V.- </w:t>
            </w:r>
            <w:r w:rsidRPr="004E057D">
              <w:rPr>
                <w:rFonts w:ascii="Arial" w:hAnsi="Arial" w:cs="Arial"/>
                <w:sz w:val="20"/>
                <w:szCs w:val="20"/>
              </w:rPr>
              <w:t>Expendio de vinos, licores y cerveza ……………………………</w:t>
            </w:r>
          </w:p>
        </w:tc>
        <w:tc>
          <w:tcPr>
            <w:tcW w:w="2349" w:type="dxa"/>
            <w:shd w:val="clear" w:color="auto" w:fill="auto"/>
          </w:tcPr>
          <w:p w:rsidR="000D376F" w:rsidRPr="004E057D" w:rsidRDefault="000D376F" w:rsidP="000812BA">
            <w:pPr>
              <w:spacing w:line="360" w:lineRule="auto"/>
              <w:rPr>
                <w:rFonts w:ascii="Arial" w:hAnsi="Arial" w:cs="Arial"/>
                <w:sz w:val="20"/>
                <w:szCs w:val="20"/>
              </w:rPr>
            </w:pPr>
            <w:r w:rsidRPr="004E057D">
              <w:rPr>
                <w:rFonts w:ascii="Arial" w:hAnsi="Arial" w:cs="Arial"/>
                <w:sz w:val="20"/>
                <w:szCs w:val="20"/>
              </w:rPr>
              <w:t>$5</w:t>
            </w:r>
            <w:r>
              <w:rPr>
                <w:rFonts w:ascii="Arial" w:hAnsi="Arial" w:cs="Arial"/>
                <w:sz w:val="20"/>
                <w:szCs w:val="20"/>
              </w:rPr>
              <w:t>5</w:t>
            </w:r>
            <w:r w:rsidRPr="004E057D">
              <w:rPr>
                <w:rFonts w:ascii="Arial" w:hAnsi="Arial" w:cs="Arial"/>
                <w:sz w:val="20"/>
                <w:szCs w:val="20"/>
              </w:rPr>
              <w:t>,000.00</w:t>
            </w:r>
          </w:p>
        </w:tc>
      </w:tr>
      <w:tr w:rsidR="000D376F" w:rsidRPr="004E057D" w:rsidTr="000812BA">
        <w:tc>
          <w:tcPr>
            <w:tcW w:w="7196" w:type="dxa"/>
            <w:shd w:val="clear" w:color="auto" w:fill="auto"/>
          </w:tcPr>
          <w:p w:rsidR="000D376F" w:rsidRPr="004E057D" w:rsidRDefault="000D376F" w:rsidP="000812BA">
            <w:pPr>
              <w:spacing w:line="360" w:lineRule="auto"/>
              <w:rPr>
                <w:rFonts w:ascii="Arial" w:hAnsi="Arial" w:cs="Arial"/>
                <w:sz w:val="20"/>
                <w:szCs w:val="20"/>
              </w:rPr>
            </w:pPr>
            <w:r w:rsidRPr="004E057D">
              <w:rPr>
                <w:rFonts w:ascii="Arial" w:hAnsi="Arial" w:cs="Arial"/>
                <w:b/>
                <w:sz w:val="20"/>
                <w:szCs w:val="20"/>
              </w:rPr>
              <w:t xml:space="preserve">VI.- </w:t>
            </w:r>
            <w:r w:rsidRPr="004E057D">
              <w:rPr>
                <w:rFonts w:ascii="Arial" w:hAnsi="Arial" w:cs="Arial"/>
                <w:sz w:val="20"/>
                <w:szCs w:val="20"/>
              </w:rPr>
              <w:t>Tiendas de autoservicio (conveniencia) ………………………..</w:t>
            </w:r>
          </w:p>
        </w:tc>
        <w:tc>
          <w:tcPr>
            <w:tcW w:w="2349" w:type="dxa"/>
            <w:shd w:val="clear" w:color="auto" w:fill="auto"/>
          </w:tcPr>
          <w:p w:rsidR="000D376F" w:rsidRPr="004E057D" w:rsidRDefault="000D376F" w:rsidP="000812BA">
            <w:pPr>
              <w:spacing w:line="360" w:lineRule="auto"/>
              <w:rPr>
                <w:rFonts w:ascii="Arial" w:hAnsi="Arial" w:cs="Arial"/>
                <w:sz w:val="20"/>
                <w:szCs w:val="20"/>
              </w:rPr>
            </w:pPr>
            <w:r w:rsidRPr="004E057D">
              <w:rPr>
                <w:rFonts w:ascii="Arial" w:hAnsi="Arial" w:cs="Arial"/>
                <w:sz w:val="20"/>
                <w:szCs w:val="20"/>
              </w:rPr>
              <w:t>$10</w:t>
            </w:r>
            <w:r>
              <w:rPr>
                <w:rFonts w:ascii="Arial" w:hAnsi="Arial" w:cs="Arial"/>
                <w:sz w:val="20"/>
                <w:szCs w:val="20"/>
              </w:rPr>
              <w:t>5</w:t>
            </w:r>
            <w:r w:rsidRPr="004E057D">
              <w:rPr>
                <w:rFonts w:ascii="Arial" w:hAnsi="Arial" w:cs="Arial"/>
                <w:sz w:val="20"/>
                <w:szCs w:val="20"/>
              </w:rPr>
              <w:t>,000.00</w:t>
            </w:r>
          </w:p>
        </w:tc>
      </w:tr>
      <w:tr w:rsidR="000D376F" w:rsidRPr="004E057D" w:rsidTr="000812BA">
        <w:tc>
          <w:tcPr>
            <w:tcW w:w="7196" w:type="dxa"/>
            <w:shd w:val="clear" w:color="auto" w:fill="auto"/>
          </w:tcPr>
          <w:p w:rsidR="000D376F" w:rsidRPr="004E057D" w:rsidRDefault="000D376F" w:rsidP="000812BA">
            <w:pPr>
              <w:spacing w:line="360" w:lineRule="auto"/>
              <w:rPr>
                <w:rFonts w:ascii="Arial" w:hAnsi="Arial" w:cs="Arial"/>
                <w:sz w:val="20"/>
                <w:szCs w:val="20"/>
              </w:rPr>
            </w:pPr>
            <w:r w:rsidRPr="004E057D">
              <w:rPr>
                <w:rFonts w:ascii="Arial" w:hAnsi="Arial" w:cs="Arial"/>
                <w:b/>
                <w:sz w:val="20"/>
                <w:szCs w:val="20"/>
              </w:rPr>
              <w:t>VII.</w:t>
            </w:r>
            <w:r w:rsidRPr="004E057D">
              <w:rPr>
                <w:rFonts w:ascii="Arial" w:hAnsi="Arial" w:cs="Arial"/>
                <w:sz w:val="20"/>
                <w:szCs w:val="20"/>
              </w:rPr>
              <w:t>-Bodegas o Distribuidora de Bebidas Alcohólicas ……………..</w:t>
            </w:r>
          </w:p>
        </w:tc>
        <w:tc>
          <w:tcPr>
            <w:tcW w:w="2349" w:type="dxa"/>
            <w:shd w:val="clear" w:color="auto" w:fill="auto"/>
          </w:tcPr>
          <w:p w:rsidR="000D376F" w:rsidRPr="004E057D" w:rsidRDefault="000D376F" w:rsidP="000812BA">
            <w:pPr>
              <w:spacing w:line="360" w:lineRule="auto"/>
              <w:rPr>
                <w:rFonts w:ascii="Arial" w:hAnsi="Arial" w:cs="Arial"/>
                <w:sz w:val="20"/>
                <w:szCs w:val="20"/>
              </w:rPr>
            </w:pPr>
            <w:r w:rsidRPr="004E057D">
              <w:rPr>
                <w:rFonts w:ascii="Arial" w:hAnsi="Arial" w:cs="Arial"/>
                <w:sz w:val="20"/>
                <w:szCs w:val="20"/>
              </w:rPr>
              <w:t>$5</w:t>
            </w:r>
            <w:r>
              <w:rPr>
                <w:rFonts w:ascii="Arial" w:hAnsi="Arial" w:cs="Arial"/>
                <w:sz w:val="20"/>
                <w:szCs w:val="20"/>
              </w:rPr>
              <w:t>5</w:t>
            </w:r>
            <w:r w:rsidRPr="004E057D">
              <w:rPr>
                <w:rFonts w:ascii="Arial" w:hAnsi="Arial" w:cs="Arial"/>
                <w:sz w:val="20"/>
                <w:szCs w:val="20"/>
              </w:rPr>
              <w:t>,000.00</w:t>
            </w:r>
          </w:p>
        </w:tc>
      </w:tr>
    </w:tbl>
    <w:p w:rsidR="000D376F" w:rsidRPr="004E057D" w:rsidRDefault="000D376F" w:rsidP="000D376F">
      <w:pPr>
        <w:spacing w:line="360" w:lineRule="auto"/>
        <w:rPr>
          <w:rFonts w:ascii="Arial" w:hAnsi="Arial" w:cs="Arial"/>
          <w:sz w:val="20"/>
          <w:szCs w:val="20"/>
        </w:rPr>
      </w:pPr>
    </w:p>
    <w:p w:rsidR="000D376F" w:rsidRPr="004E057D" w:rsidRDefault="000D376F" w:rsidP="000D376F">
      <w:pPr>
        <w:overflowPunct w:val="0"/>
        <w:adjustRightInd w:val="0"/>
        <w:spacing w:line="372" w:lineRule="auto"/>
        <w:rPr>
          <w:rFonts w:ascii="Arial" w:hAnsi="Arial" w:cs="Arial"/>
          <w:bCs/>
          <w:sz w:val="20"/>
          <w:szCs w:val="20"/>
        </w:rPr>
      </w:pPr>
      <w:r w:rsidRPr="004E057D">
        <w:rPr>
          <w:rFonts w:ascii="Arial" w:hAnsi="Arial" w:cs="Arial"/>
          <w:bCs/>
          <w:sz w:val="20"/>
          <w:szCs w:val="20"/>
        </w:rPr>
        <w:t xml:space="preserve">Aquellas modalidades de establecimientos que no se encuentren contempladas en este artículo, serán reguladas por las descripciones que más se asemejen al giro. </w:t>
      </w:r>
    </w:p>
    <w:p w:rsidR="000D376F" w:rsidRPr="004E057D" w:rsidRDefault="000D376F" w:rsidP="000D376F">
      <w:pPr>
        <w:adjustRightInd w:val="0"/>
        <w:spacing w:line="360" w:lineRule="auto"/>
        <w:rPr>
          <w:rFonts w:ascii="Arial" w:hAnsi="Arial" w:cs="Arial"/>
          <w:sz w:val="20"/>
          <w:szCs w:val="20"/>
        </w:rPr>
      </w:pPr>
    </w:p>
    <w:p w:rsidR="000D376F" w:rsidRPr="004E057D" w:rsidRDefault="000D376F" w:rsidP="000D376F">
      <w:pPr>
        <w:pStyle w:val="Textoindependiente"/>
        <w:spacing w:line="333" w:lineRule="auto"/>
        <w:ind w:right="254"/>
        <w:rPr>
          <w:rFonts w:ascii="Arial" w:hAnsi="Arial" w:cs="Arial"/>
          <w:sz w:val="20"/>
          <w:szCs w:val="20"/>
        </w:rPr>
      </w:pPr>
      <w:r w:rsidRPr="004E057D">
        <w:rPr>
          <w:rFonts w:ascii="Arial" w:hAnsi="Arial" w:cs="Arial"/>
          <w:b/>
          <w:sz w:val="20"/>
          <w:szCs w:val="20"/>
        </w:rPr>
        <w:t xml:space="preserve">Artículo 105.- </w:t>
      </w:r>
      <w:r w:rsidRPr="004E057D">
        <w:rPr>
          <w:rFonts w:ascii="Arial" w:hAnsi="Arial" w:cs="Arial"/>
          <w:bCs/>
          <w:sz w:val="20"/>
          <w:szCs w:val="20"/>
        </w:rPr>
        <w:t>P</w:t>
      </w:r>
      <w:r w:rsidRPr="004E057D">
        <w:rPr>
          <w:rFonts w:ascii="Arial" w:hAnsi="Arial" w:cs="Arial"/>
          <w:sz w:val="20"/>
          <w:szCs w:val="20"/>
        </w:rPr>
        <w:t>or el otorgamiento de licencias o permisos eventuales para el funcionamiento de establecimientos o locales, cuyos giros sean la venta de bebidas alcohólicas, se aplicará la cuota diaria de: $1,</w:t>
      </w:r>
      <w:r>
        <w:rPr>
          <w:rFonts w:ascii="Arial" w:hAnsi="Arial" w:cs="Arial"/>
          <w:sz w:val="20"/>
          <w:szCs w:val="20"/>
        </w:rPr>
        <w:t>75</w:t>
      </w:r>
      <w:r w:rsidRPr="004E057D">
        <w:rPr>
          <w:rFonts w:ascii="Arial" w:hAnsi="Arial" w:cs="Arial"/>
          <w:sz w:val="20"/>
          <w:szCs w:val="20"/>
        </w:rPr>
        <w:t>0.00</w:t>
      </w:r>
    </w:p>
    <w:p w:rsidR="000D376F" w:rsidRPr="004E057D" w:rsidRDefault="000D376F" w:rsidP="000D376F">
      <w:pPr>
        <w:pStyle w:val="Textoindependiente"/>
        <w:spacing w:line="333" w:lineRule="auto"/>
        <w:ind w:right="255"/>
        <w:rPr>
          <w:rFonts w:ascii="Arial" w:hAnsi="Arial" w:cs="Arial"/>
          <w:b/>
          <w:sz w:val="20"/>
          <w:szCs w:val="20"/>
        </w:rPr>
      </w:pPr>
    </w:p>
    <w:p w:rsidR="000D376F" w:rsidRPr="004E057D" w:rsidRDefault="000D376F" w:rsidP="000D376F">
      <w:pPr>
        <w:pStyle w:val="Textoindependiente"/>
        <w:spacing w:line="333" w:lineRule="auto"/>
        <w:ind w:right="255"/>
        <w:rPr>
          <w:rFonts w:ascii="Arial" w:hAnsi="Arial" w:cs="Arial"/>
          <w:sz w:val="20"/>
          <w:szCs w:val="20"/>
        </w:rPr>
      </w:pPr>
      <w:r w:rsidRPr="004E057D">
        <w:rPr>
          <w:rFonts w:ascii="Arial" w:hAnsi="Arial" w:cs="Arial"/>
          <w:b/>
          <w:sz w:val="20"/>
          <w:szCs w:val="20"/>
        </w:rPr>
        <w:t xml:space="preserve">Artículo 106.- </w:t>
      </w:r>
      <w:r w:rsidRPr="004E057D">
        <w:rPr>
          <w:rFonts w:ascii="Arial" w:hAnsi="Arial" w:cs="Arial"/>
          <w:sz w:val="20"/>
          <w:szCs w:val="20"/>
        </w:rPr>
        <w:t>Para la autorización de funcionamiento en horario extraordinario de giros relacionados con la venta de bebidas alcohólicas para su consumo en otro lugar, se aplicará por cada hora la siguiente tarifa:</w:t>
      </w:r>
    </w:p>
    <w:tbl>
      <w:tblPr>
        <w:tblW w:w="0" w:type="auto"/>
        <w:tblLook w:val="04A0" w:firstRow="1" w:lastRow="0" w:firstColumn="1" w:lastColumn="0" w:noHBand="0" w:noVBand="1"/>
      </w:tblPr>
      <w:tblGrid>
        <w:gridCol w:w="7040"/>
        <w:gridCol w:w="1798"/>
      </w:tblGrid>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I.- </w:t>
            </w:r>
            <w:r w:rsidRPr="004E057D">
              <w:rPr>
                <w:rFonts w:ascii="Arial" w:hAnsi="Arial" w:cs="Arial"/>
                <w:sz w:val="20"/>
                <w:szCs w:val="20"/>
              </w:rPr>
              <w:t>Vinaterías o licorerías en</w:t>
            </w:r>
            <w:r w:rsidRPr="004E057D">
              <w:rPr>
                <w:rFonts w:ascii="Arial" w:hAnsi="Arial" w:cs="Arial"/>
                <w:spacing w:val="-24"/>
                <w:sz w:val="20"/>
                <w:szCs w:val="20"/>
              </w:rPr>
              <w:t xml:space="preserve"> </w:t>
            </w:r>
            <w:r w:rsidRPr="004E057D">
              <w:rPr>
                <w:rFonts w:ascii="Arial" w:hAnsi="Arial" w:cs="Arial"/>
                <w:sz w:val="20"/>
                <w:szCs w:val="20"/>
              </w:rPr>
              <w:t>envase</w:t>
            </w:r>
            <w:r w:rsidRPr="004E057D">
              <w:rPr>
                <w:rFonts w:ascii="Arial" w:hAnsi="Arial" w:cs="Arial"/>
                <w:spacing w:val="-3"/>
                <w:sz w:val="20"/>
                <w:szCs w:val="20"/>
              </w:rPr>
              <w:t xml:space="preserve"> </w:t>
            </w:r>
            <w:r w:rsidRPr="004E057D">
              <w:rPr>
                <w:rFonts w:ascii="Arial" w:hAnsi="Arial" w:cs="Arial"/>
                <w:sz w:val="20"/>
                <w:szCs w:val="20"/>
              </w:rPr>
              <w:t>cerrado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w:t>
            </w:r>
            <w:r w:rsidRPr="004E057D">
              <w:rPr>
                <w:rFonts w:ascii="Arial" w:hAnsi="Arial" w:cs="Arial"/>
                <w:spacing w:val="4"/>
                <w:sz w:val="20"/>
                <w:szCs w:val="20"/>
              </w:rPr>
              <w:t xml:space="preserve"> </w:t>
            </w:r>
            <w:r>
              <w:rPr>
                <w:rFonts w:ascii="Arial" w:hAnsi="Arial" w:cs="Arial"/>
                <w:spacing w:val="4"/>
                <w:sz w:val="20"/>
                <w:szCs w:val="20"/>
              </w:rPr>
              <w:t>5</w:t>
            </w:r>
            <w:r w:rsidRPr="004E057D">
              <w:rPr>
                <w:rFonts w:ascii="Arial" w:hAnsi="Arial" w:cs="Arial"/>
                <w:spacing w:val="-5"/>
                <w:sz w:val="20"/>
                <w:szCs w:val="20"/>
              </w:rPr>
              <w:t>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II.- </w:t>
            </w:r>
            <w:r w:rsidRPr="004E057D">
              <w:rPr>
                <w:rFonts w:ascii="Arial" w:hAnsi="Arial" w:cs="Arial"/>
                <w:sz w:val="20"/>
                <w:szCs w:val="20"/>
              </w:rPr>
              <w:t>Expendio de cerveza en</w:t>
            </w:r>
            <w:r w:rsidRPr="004E057D">
              <w:rPr>
                <w:rFonts w:ascii="Arial" w:hAnsi="Arial" w:cs="Arial"/>
                <w:spacing w:val="-27"/>
                <w:sz w:val="20"/>
                <w:szCs w:val="20"/>
              </w:rPr>
              <w:t xml:space="preserve"> </w:t>
            </w:r>
            <w:r w:rsidRPr="004E057D">
              <w:rPr>
                <w:rFonts w:ascii="Arial" w:hAnsi="Arial" w:cs="Arial"/>
                <w:sz w:val="20"/>
                <w:szCs w:val="20"/>
              </w:rPr>
              <w:t>envase</w:t>
            </w:r>
            <w:r w:rsidRPr="004E057D">
              <w:rPr>
                <w:rFonts w:ascii="Arial" w:hAnsi="Arial" w:cs="Arial"/>
                <w:spacing w:val="-4"/>
                <w:sz w:val="20"/>
                <w:szCs w:val="20"/>
              </w:rPr>
              <w:t xml:space="preserve"> </w:t>
            </w:r>
            <w:r w:rsidRPr="004E057D">
              <w:rPr>
                <w:rFonts w:ascii="Arial" w:hAnsi="Arial" w:cs="Arial"/>
                <w:sz w:val="20"/>
                <w:szCs w:val="20"/>
              </w:rPr>
              <w:t>cerrado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w:t>
            </w:r>
            <w:r w:rsidRPr="004E057D">
              <w:rPr>
                <w:rFonts w:ascii="Arial" w:hAnsi="Arial" w:cs="Arial"/>
                <w:spacing w:val="6"/>
                <w:sz w:val="20"/>
                <w:szCs w:val="20"/>
              </w:rPr>
              <w:t xml:space="preserve"> </w:t>
            </w:r>
            <w:r>
              <w:rPr>
                <w:rFonts w:ascii="Arial" w:hAnsi="Arial" w:cs="Arial"/>
                <w:spacing w:val="6"/>
                <w:sz w:val="20"/>
                <w:szCs w:val="20"/>
              </w:rPr>
              <w:t>5</w:t>
            </w:r>
            <w:r w:rsidRPr="004E057D">
              <w:rPr>
                <w:rFonts w:ascii="Arial" w:hAnsi="Arial" w:cs="Arial"/>
                <w:spacing w:val="-5"/>
                <w:sz w:val="20"/>
                <w:szCs w:val="20"/>
              </w:rPr>
              <w:t>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III.- </w:t>
            </w:r>
            <w:r w:rsidRPr="004E057D">
              <w:rPr>
                <w:rFonts w:ascii="Arial" w:hAnsi="Arial" w:cs="Arial"/>
                <w:sz w:val="20"/>
                <w:szCs w:val="20"/>
              </w:rPr>
              <w:t>Supermercados con área de</w:t>
            </w:r>
            <w:r w:rsidRPr="004E057D">
              <w:rPr>
                <w:rFonts w:ascii="Arial" w:hAnsi="Arial" w:cs="Arial"/>
                <w:spacing w:val="-13"/>
                <w:sz w:val="20"/>
                <w:szCs w:val="20"/>
              </w:rPr>
              <w:t xml:space="preserve"> </w:t>
            </w:r>
            <w:r w:rsidRPr="004E057D">
              <w:rPr>
                <w:rFonts w:ascii="Arial" w:hAnsi="Arial" w:cs="Arial"/>
                <w:sz w:val="20"/>
                <w:szCs w:val="20"/>
              </w:rPr>
              <w:t>bebidas</w:t>
            </w:r>
            <w:r w:rsidRPr="004E057D">
              <w:rPr>
                <w:rFonts w:ascii="Arial" w:hAnsi="Arial" w:cs="Arial"/>
                <w:spacing w:val="-15"/>
                <w:sz w:val="20"/>
                <w:szCs w:val="20"/>
              </w:rPr>
              <w:t xml:space="preserve"> </w:t>
            </w:r>
            <w:r w:rsidRPr="004E057D">
              <w:rPr>
                <w:rFonts w:ascii="Arial" w:hAnsi="Arial" w:cs="Arial"/>
                <w:sz w:val="20"/>
                <w:szCs w:val="20"/>
              </w:rPr>
              <w:t>alcohólicas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w:t>
            </w:r>
            <w:r w:rsidRPr="004E057D">
              <w:rPr>
                <w:rFonts w:ascii="Arial" w:hAnsi="Arial" w:cs="Arial"/>
                <w:spacing w:val="1"/>
                <w:sz w:val="20"/>
                <w:szCs w:val="20"/>
              </w:rPr>
              <w:t xml:space="preserve"> </w:t>
            </w:r>
            <w:r>
              <w:rPr>
                <w:rFonts w:ascii="Arial" w:hAnsi="Arial" w:cs="Arial"/>
                <w:spacing w:val="1"/>
                <w:sz w:val="20"/>
                <w:szCs w:val="20"/>
              </w:rPr>
              <w:t>5</w:t>
            </w:r>
            <w:r w:rsidRPr="004E057D">
              <w:rPr>
                <w:rFonts w:ascii="Arial" w:hAnsi="Arial" w:cs="Arial"/>
                <w:spacing w:val="-4"/>
                <w:sz w:val="20"/>
                <w:szCs w:val="20"/>
              </w:rPr>
              <w:t>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IV.- </w:t>
            </w:r>
            <w:r w:rsidRPr="004E057D">
              <w:rPr>
                <w:rFonts w:ascii="Arial" w:hAnsi="Arial" w:cs="Arial"/>
                <w:sz w:val="20"/>
                <w:szCs w:val="20"/>
              </w:rPr>
              <w:t>Minisúper con departamento de cervezas, vinos y licores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w:t>
            </w:r>
            <w:r w:rsidRPr="004E057D">
              <w:rPr>
                <w:rFonts w:ascii="Arial" w:hAnsi="Arial" w:cs="Arial"/>
                <w:spacing w:val="1"/>
                <w:sz w:val="20"/>
                <w:szCs w:val="20"/>
              </w:rPr>
              <w:t xml:space="preserve"> </w:t>
            </w:r>
            <w:r>
              <w:rPr>
                <w:rFonts w:ascii="Arial" w:hAnsi="Arial" w:cs="Arial"/>
                <w:spacing w:val="1"/>
                <w:sz w:val="20"/>
                <w:szCs w:val="20"/>
              </w:rPr>
              <w:t>5</w:t>
            </w:r>
            <w:r w:rsidRPr="004E057D">
              <w:rPr>
                <w:rFonts w:ascii="Arial" w:hAnsi="Arial" w:cs="Arial"/>
                <w:spacing w:val="-4"/>
                <w:sz w:val="20"/>
                <w:szCs w:val="20"/>
              </w:rPr>
              <w:t>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V.- </w:t>
            </w:r>
            <w:r w:rsidRPr="004E057D">
              <w:rPr>
                <w:rFonts w:ascii="Arial" w:hAnsi="Arial" w:cs="Arial"/>
                <w:sz w:val="20"/>
                <w:szCs w:val="20"/>
              </w:rPr>
              <w:t>Expendios de vinos, licores</w:t>
            </w:r>
            <w:r w:rsidRPr="004E057D">
              <w:rPr>
                <w:rFonts w:ascii="Arial" w:hAnsi="Arial" w:cs="Arial"/>
                <w:spacing w:val="-16"/>
                <w:sz w:val="20"/>
                <w:szCs w:val="20"/>
              </w:rPr>
              <w:t xml:space="preserve"> </w:t>
            </w:r>
            <w:r w:rsidRPr="004E057D">
              <w:rPr>
                <w:rFonts w:ascii="Arial" w:hAnsi="Arial" w:cs="Arial"/>
                <w:sz w:val="20"/>
                <w:szCs w:val="20"/>
              </w:rPr>
              <w:t>y</w:t>
            </w:r>
            <w:r w:rsidRPr="004E057D">
              <w:rPr>
                <w:rFonts w:ascii="Arial" w:hAnsi="Arial" w:cs="Arial"/>
                <w:spacing w:val="-4"/>
                <w:sz w:val="20"/>
                <w:szCs w:val="20"/>
              </w:rPr>
              <w:t xml:space="preserve"> </w:t>
            </w:r>
            <w:r w:rsidRPr="004E057D">
              <w:rPr>
                <w:rFonts w:ascii="Arial" w:hAnsi="Arial" w:cs="Arial"/>
                <w:sz w:val="20"/>
                <w:szCs w:val="20"/>
              </w:rPr>
              <w:t>cervezas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w:t>
            </w:r>
            <w:r w:rsidRPr="004E057D">
              <w:rPr>
                <w:rFonts w:ascii="Arial" w:hAnsi="Arial" w:cs="Arial"/>
                <w:spacing w:val="-6"/>
                <w:sz w:val="20"/>
                <w:szCs w:val="20"/>
              </w:rPr>
              <w:t xml:space="preserve"> </w:t>
            </w:r>
            <w:r>
              <w:rPr>
                <w:rFonts w:ascii="Arial" w:hAnsi="Arial" w:cs="Arial"/>
                <w:spacing w:val="-6"/>
                <w:sz w:val="20"/>
                <w:szCs w:val="20"/>
              </w:rPr>
              <w:t>5</w:t>
            </w:r>
            <w:r w:rsidRPr="004E057D">
              <w:rPr>
                <w:rFonts w:ascii="Arial" w:hAnsi="Arial" w:cs="Arial"/>
                <w:sz w:val="20"/>
                <w:szCs w:val="20"/>
              </w:rPr>
              <w:t>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VI.- </w:t>
            </w:r>
            <w:r w:rsidRPr="004E057D">
              <w:rPr>
                <w:rFonts w:ascii="Arial" w:hAnsi="Arial" w:cs="Arial"/>
                <w:sz w:val="20"/>
                <w:szCs w:val="20"/>
              </w:rPr>
              <w:t>Tienda de autoservicios</w:t>
            </w:r>
            <w:r w:rsidRPr="004E057D">
              <w:rPr>
                <w:rFonts w:ascii="Arial" w:hAnsi="Arial" w:cs="Arial"/>
                <w:spacing w:val="-12"/>
                <w:sz w:val="20"/>
                <w:szCs w:val="20"/>
              </w:rPr>
              <w:t xml:space="preserve"> </w:t>
            </w:r>
            <w:r w:rsidRPr="004E057D">
              <w:rPr>
                <w:rFonts w:ascii="Arial" w:hAnsi="Arial" w:cs="Arial"/>
                <w:sz w:val="20"/>
                <w:szCs w:val="20"/>
              </w:rPr>
              <w:t>(conveniencia)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w:t>
            </w:r>
            <w:r w:rsidRPr="004E057D">
              <w:rPr>
                <w:rFonts w:ascii="Arial" w:hAnsi="Arial" w:cs="Arial"/>
                <w:spacing w:val="-7"/>
                <w:sz w:val="20"/>
                <w:szCs w:val="20"/>
              </w:rPr>
              <w:t xml:space="preserve"> </w:t>
            </w:r>
            <w:r>
              <w:rPr>
                <w:rFonts w:ascii="Arial" w:hAnsi="Arial" w:cs="Arial"/>
                <w:spacing w:val="-7"/>
                <w:sz w:val="20"/>
                <w:szCs w:val="20"/>
              </w:rPr>
              <w:t>5</w:t>
            </w:r>
            <w:r w:rsidRPr="004E057D">
              <w:rPr>
                <w:rFonts w:ascii="Arial" w:hAnsi="Arial" w:cs="Arial"/>
                <w:sz w:val="20"/>
                <w:szCs w:val="20"/>
              </w:rPr>
              <w:t>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VII.- </w:t>
            </w:r>
            <w:r w:rsidRPr="004E057D">
              <w:rPr>
                <w:rFonts w:ascii="Arial" w:hAnsi="Arial" w:cs="Arial"/>
                <w:sz w:val="20"/>
                <w:szCs w:val="20"/>
              </w:rPr>
              <w:t>Bodega o distribuidora de</w:t>
            </w:r>
            <w:r w:rsidRPr="004E057D">
              <w:rPr>
                <w:rFonts w:ascii="Arial" w:hAnsi="Arial" w:cs="Arial"/>
                <w:spacing w:val="-11"/>
                <w:sz w:val="20"/>
                <w:szCs w:val="20"/>
              </w:rPr>
              <w:t xml:space="preserve"> </w:t>
            </w:r>
            <w:r w:rsidRPr="004E057D">
              <w:rPr>
                <w:rFonts w:ascii="Arial" w:hAnsi="Arial" w:cs="Arial"/>
                <w:sz w:val="20"/>
                <w:szCs w:val="20"/>
              </w:rPr>
              <w:t>bebidas</w:t>
            </w:r>
            <w:r w:rsidRPr="004E057D">
              <w:rPr>
                <w:rFonts w:ascii="Arial" w:hAnsi="Arial" w:cs="Arial"/>
                <w:spacing w:val="-2"/>
                <w:sz w:val="20"/>
                <w:szCs w:val="20"/>
              </w:rPr>
              <w:t xml:space="preserve"> </w:t>
            </w:r>
            <w:r w:rsidRPr="004E057D">
              <w:rPr>
                <w:rFonts w:ascii="Arial" w:hAnsi="Arial" w:cs="Arial"/>
                <w:sz w:val="20"/>
                <w:szCs w:val="20"/>
              </w:rPr>
              <w:t>alcohólicas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w:t>
            </w:r>
            <w:r w:rsidRPr="004E057D">
              <w:rPr>
                <w:rFonts w:ascii="Arial" w:hAnsi="Arial" w:cs="Arial"/>
                <w:spacing w:val="-1"/>
                <w:sz w:val="20"/>
                <w:szCs w:val="20"/>
              </w:rPr>
              <w:t xml:space="preserve"> </w:t>
            </w:r>
            <w:r>
              <w:rPr>
                <w:rFonts w:ascii="Arial" w:hAnsi="Arial" w:cs="Arial"/>
                <w:spacing w:val="-1"/>
                <w:sz w:val="20"/>
                <w:szCs w:val="20"/>
              </w:rPr>
              <w:t>5</w:t>
            </w:r>
            <w:r w:rsidRPr="004E057D">
              <w:rPr>
                <w:rFonts w:ascii="Arial" w:hAnsi="Arial" w:cs="Arial"/>
                <w:sz w:val="20"/>
                <w:szCs w:val="20"/>
              </w:rPr>
              <w:t>00.00</w:t>
            </w:r>
          </w:p>
        </w:tc>
      </w:tr>
    </w:tbl>
    <w:p w:rsidR="000D376F" w:rsidRPr="004E057D" w:rsidRDefault="000D376F" w:rsidP="000D376F">
      <w:pPr>
        <w:pStyle w:val="Textoindependiente"/>
        <w:spacing w:line="360" w:lineRule="auto"/>
        <w:ind w:right="254"/>
        <w:rPr>
          <w:rFonts w:ascii="Arial" w:hAnsi="Arial" w:cs="Arial"/>
          <w:b/>
          <w:sz w:val="20"/>
          <w:szCs w:val="20"/>
        </w:rPr>
      </w:pPr>
    </w:p>
    <w:p w:rsidR="000D376F" w:rsidRPr="004E057D" w:rsidRDefault="000D376F" w:rsidP="000D376F">
      <w:pPr>
        <w:pStyle w:val="Textoindependiente"/>
        <w:spacing w:line="360" w:lineRule="auto"/>
        <w:ind w:right="254"/>
        <w:rPr>
          <w:rFonts w:ascii="Arial" w:hAnsi="Arial" w:cs="Arial"/>
          <w:sz w:val="20"/>
          <w:szCs w:val="20"/>
        </w:rPr>
      </w:pPr>
      <w:r w:rsidRPr="004E057D">
        <w:rPr>
          <w:rFonts w:ascii="Arial" w:hAnsi="Arial" w:cs="Arial"/>
          <w:b/>
          <w:sz w:val="20"/>
          <w:szCs w:val="20"/>
        </w:rPr>
        <w:t xml:space="preserve">Artículo 107.- </w:t>
      </w:r>
      <w:r w:rsidRPr="004E057D">
        <w:rPr>
          <w:rFonts w:ascii="Arial" w:hAnsi="Arial" w:cs="Arial"/>
          <w:bCs/>
          <w:sz w:val="20"/>
          <w:szCs w:val="20"/>
        </w:rPr>
        <w:t>P</w:t>
      </w:r>
      <w:r w:rsidRPr="004E057D">
        <w:rPr>
          <w:rFonts w:ascii="Arial" w:hAnsi="Arial" w:cs="Arial"/>
          <w:sz w:val="20"/>
          <w:szCs w:val="20"/>
        </w:rPr>
        <w:t>or el otorgamiento de nuevas licencias o permisos de funcionamiento a establecimientos cuyo giro sea la prestación de servicios, y que incluyan la venta de bebidas alcohólicas, exclusivamente para su consumo en el mismo lugar, se aplicará la tarifa que se relaciona a continuación:</w:t>
      </w:r>
    </w:p>
    <w:tbl>
      <w:tblPr>
        <w:tblW w:w="4896" w:type="pct"/>
        <w:tblCellMar>
          <w:left w:w="0" w:type="dxa"/>
          <w:right w:w="0" w:type="dxa"/>
        </w:tblCellMar>
        <w:tblLook w:val="01E0" w:firstRow="1" w:lastRow="1" w:firstColumn="1" w:lastColumn="1" w:noHBand="0" w:noVBand="0"/>
      </w:tblPr>
      <w:tblGrid>
        <w:gridCol w:w="7093"/>
        <w:gridCol w:w="1561"/>
      </w:tblGrid>
      <w:tr w:rsidR="000D376F" w:rsidRPr="004E057D" w:rsidTr="000812BA">
        <w:trPr>
          <w:trHeight w:val="465"/>
        </w:trPr>
        <w:tc>
          <w:tcPr>
            <w:tcW w:w="4098" w:type="pct"/>
            <w:shd w:val="clear" w:color="auto" w:fill="auto"/>
          </w:tcPr>
          <w:p w:rsidR="000D376F" w:rsidRPr="004E057D" w:rsidRDefault="000D376F" w:rsidP="000812BA">
            <w:pPr>
              <w:pStyle w:val="TableParagraph"/>
              <w:ind w:left="107"/>
              <w:jc w:val="both"/>
              <w:rPr>
                <w:sz w:val="20"/>
                <w:szCs w:val="20"/>
              </w:rPr>
            </w:pPr>
            <w:r w:rsidRPr="004E057D">
              <w:rPr>
                <w:b/>
                <w:sz w:val="20"/>
                <w:szCs w:val="20"/>
              </w:rPr>
              <w:t xml:space="preserve">I.- </w:t>
            </w:r>
            <w:r w:rsidRPr="004E057D">
              <w:rPr>
                <w:sz w:val="20"/>
                <w:szCs w:val="20"/>
              </w:rPr>
              <w:t>Centros nocturnos ……………………………………………………….</w:t>
            </w:r>
          </w:p>
        </w:tc>
        <w:tc>
          <w:tcPr>
            <w:tcW w:w="902" w:type="pct"/>
            <w:shd w:val="clear" w:color="auto" w:fill="auto"/>
          </w:tcPr>
          <w:p w:rsidR="000D376F" w:rsidRPr="004E057D" w:rsidRDefault="000D376F" w:rsidP="000812BA">
            <w:pPr>
              <w:pStyle w:val="TableParagraph"/>
              <w:tabs>
                <w:tab w:val="left" w:pos="538"/>
              </w:tabs>
              <w:spacing w:line="228" w:lineRule="exact"/>
              <w:ind w:left="9"/>
              <w:jc w:val="both"/>
              <w:rPr>
                <w:sz w:val="20"/>
                <w:szCs w:val="20"/>
              </w:rPr>
            </w:pPr>
            <w:r w:rsidRPr="004E057D">
              <w:rPr>
                <w:sz w:val="20"/>
                <w:szCs w:val="20"/>
              </w:rPr>
              <w:t>$ 5</w:t>
            </w:r>
            <w:r>
              <w:rPr>
                <w:sz w:val="20"/>
                <w:szCs w:val="20"/>
              </w:rPr>
              <w:t>5</w:t>
            </w:r>
            <w:r w:rsidRPr="004E057D">
              <w:rPr>
                <w:sz w:val="20"/>
                <w:szCs w:val="20"/>
              </w:rPr>
              <w:t>,000.00</w:t>
            </w:r>
          </w:p>
        </w:tc>
      </w:tr>
      <w:tr w:rsidR="000D376F" w:rsidRPr="004E057D" w:rsidTr="000812BA">
        <w:trPr>
          <w:trHeight w:val="465"/>
        </w:trPr>
        <w:tc>
          <w:tcPr>
            <w:tcW w:w="4098" w:type="pct"/>
            <w:shd w:val="clear" w:color="auto" w:fill="auto"/>
          </w:tcPr>
          <w:p w:rsidR="000D376F" w:rsidRPr="004E057D" w:rsidRDefault="000D376F" w:rsidP="000812BA">
            <w:pPr>
              <w:pStyle w:val="TableParagraph"/>
              <w:ind w:left="107"/>
              <w:jc w:val="both"/>
              <w:rPr>
                <w:sz w:val="20"/>
                <w:szCs w:val="20"/>
              </w:rPr>
            </w:pPr>
            <w:r w:rsidRPr="004E057D">
              <w:rPr>
                <w:b/>
                <w:sz w:val="20"/>
                <w:szCs w:val="20"/>
              </w:rPr>
              <w:t xml:space="preserve">II.- </w:t>
            </w:r>
            <w:r w:rsidRPr="004E057D">
              <w:rPr>
                <w:sz w:val="20"/>
                <w:szCs w:val="20"/>
              </w:rPr>
              <w:t>Cantinas y bares ………………………………………………………..</w:t>
            </w:r>
          </w:p>
        </w:tc>
        <w:tc>
          <w:tcPr>
            <w:tcW w:w="902" w:type="pct"/>
            <w:shd w:val="clear" w:color="auto" w:fill="auto"/>
          </w:tcPr>
          <w:p w:rsidR="000D376F" w:rsidRPr="004E057D" w:rsidRDefault="000D376F" w:rsidP="000812BA">
            <w:pPr>
              <w:pStyle w:val="TableParagraph"/>
              <w:tabs>
                <w:tab w:val="left" w:pos="647"/>
              </w:tabs>
              <w:spacing w:line="228" w:lineRule="exact"/>
              <w:ind w:left="9"/>
              <w:jc w:val="both"/>
              <w:rPr>
                <w:sz w:val="20"/>
                <w:szCs w:val="20"/>
              </w:rPr>
            </w:pPr>
            <w:r w:rsidRPr="004E057D">
              <w:rPr>
                <w:sz w:val="20"/>
                <w:szCs w:val="20"/>
              </w:rPr>
              <w:t xml:space="preserve">$ </w:t>
            </w:r>
            <w:r>
              <w:rPr>
                <w:sz w:val="20"/>
                <w:szCs w:val="20"/>
              </w:rPr>
              <w:t>20</w:t>
            </w:r>
            <w:r w:rsidRPr="004E057D">
              <w:rPr>
                <w:sz w:val="20"/>
                <w:szCs w:val="20"/>
              </w:rPr>
              <w:t>,000.00</w:t>
            </w:r>
          </w:p>
        </w:tc>
      </w:tr>
      <w:tr w:rsidR="000D376F" w:rsidRPr="004E057D" w:rsidTr="000812BA">
        <w:trPr>
          <w:trHeight w:val="465"/>
        </w:trPr>
        <w:tc>
          <w:tcPr>
            <w:tcW w:w="4098" w:type="pct"/>
            <w:shd w:val="clear" w:color="auto" w:fill="auto"/>
          </w:tcPr>
          <w:p w:rsidR="000D376F" w:rsidRPr="004E057D" w:rsidRDefault="000D376F" w:rsidP="000812BA">
            <w:pPr>
              <w:pStyle w:val="TableParagraph"/>
              <w:ind w:left="107"/>
              <w:jc w:val="both"/>
              <w:rPr>
                <w:sz w:val="20"/>
                <w:szCs w:val="20"/>
              </w:rPr>
            </w:pPr>
            <w:r w:rsidRPr="004E057D">
              <w:rPr>
                <w:b/>
                <w:sz w:val="20"/>
                <w:szCs w:val="20"/>
              </w:rPr>
              <w:t xml:space="preserve">III.- </w:t>
            </w:r>
            <w:r w:rsidRPr="004E057D">
              <w:rPr>
                <w:sz w:val="20"/>
                <w:szCs w:val="20"/>
              </w:rPr>
              <w:t>Discotecas y clubes sociales …………………………………………</w:t>
            </w:r>
          </w:p>
        </w:tc>
        <w:tc>
          <w:tcPr>
            <w:tcW w:w="902" w:type="pct"/>
            <w:shd w:val="clear" w:color="auto" w:fill="auto"/>
          </w:tcPr>
          <w:p w:rsidR="000D376F" w:rsidRPr="004E057D" w:rsidRDefault="000D376F" w:rsidP="000812BA">
            <w:pPr>
              <w:pStyle w:val="TableParagraph"/>
              <w:tabs>
                <w:tab w:val="left" w:pos="647"/>
              </w:tabs>
              <w:spacing w:line="228" w:lineRule="exact"/>
              <w:ind w:left="9"/>
              <w:jc w:val="both"/>
              <w:rPr>
                <w:sz w:val="20"/>
                <w:szCs w:val="20"/>
              </w:rPr>
            </w:pPr>
            <w:r w:rsidRPr="004E057D">
              <w:rPr>
                <w:sz w:val="20"/>
                <w:szCs w:val="20"/>
              </w:rPr>
              <w:t>$ 3</w:t>
            </w:r>
            <w:r>
              <w:rPr>
                <w:sz w:val="20"/>
                <w:szCs w:val="20"/>
              </w:rPr>
              <w:t>5</w:t>
            </w:r>
            <w:r w:rsidRPr="004E057D">
              <w:rPr>
                <w:sz w:val="20"/>
                <w:szCs w:val="20"/>
              </w:rPr>
              <w:t>,000.00</w:t>
            </w:r>
          </w:p>
        </w:tc>
      </w:tr>
      <w:tr w:rsidR="000D376F" w:rsidRPr="004E057D" w:rsidTr="000812BA">
        <w:trPr>
          <w:trHeight w:val="465"/>
        </w:trPr>
        <w:tc>
          <w:tcPr>
            <w:tcW w:w="4098" w:type="pct"/>
            <w:shd w:val="clear" w:color="auto" w:fill="auto"/>
          </w:tcPr>
          <w:p w:rsidR="000D376F" w:rsidRPr="004E057D" w:rsidRDefault="000D376F" w:rsidP="000812BA">
            <w:pPr>
              <w:pStyle w:val="TableParagraph"/>
              <w:ind w:left="107"/>
              <w:jc w:val="both"/>
              <w:rPr>
                <w:sz w:val="20"/>
                <w:szCs w:val="20"/>
              </w:rPr>
            </w:pPr>
            <w:r w:rsidRPr="004E057D">
              <w:rPr>
                <w:b/>
                <w:sz w:val="20"/>
                <w:szCs w:val="20"/>
              </w:rPr>
              <w:t xml:space="preserve">IV.- </w:t>
            </w:r>
            <w:r w:rsidRPr="004E057D">
              <w:rPr>
                <w:sz w:val="20"/>
                <w:szCs w:val="20"/>
              </w:rPr>
              <w:t>Salones de baile, billar o boliche …………………………………….</w:t>
            </w:r>
          </w:p>
        </w:tc>
        <w:tc>
          <w:tcPr>
            <w:tcW w:w="902" w:type="pct"/>
            <w:shd w:val="clear" w:color="auto" w:fill="auto"/>
          </w:tcPr>
          <w:p w:rsidR="000D376F" w:rsidRPr="004E057D" w:rsidRDefault="000D376F" w:rsidP="000812BA">
            <w:pPr>
              <w:pStyle w:val="TableParagraph"/>
              <w:tabs>
                <w:tab w:val="left" w:pos="647"/>
              </w:tabs>
              <w:spacing w:line="228" w:lineRule="exact"/>
              <w:ind w:left="9"/>
              <w:jc w:val="both"/>
              <w:rPr>
                <w:sz w:val="20"/>
                <w:szCs w:val="20"/>
              </w:rPr>
            </w:pPr>
            <w:r w:rsidRPr="004E057D">
              <w:rPr>
                <w:sz w:val="20"/>
                <w:szCs w:val="20"/>
              </w:rPr>
              <w:t>$ 3</w:t>
            </w:r>
            <w:r>
              <w:rPr>
                <w:sz w:val="20"/>
                <w:szCs w:val="20"/>
              </w:rPr>
              <w:t>5</w:t>
            </w:r>
            <w:r w:rsidRPr="004E057D">
              <w:rPr>
                <w:sz w:val="20"/>
                <w:szCs w:val="20"/>
              </w:rPr>
              <w:t>,000.00</w:t>
            </w:r>
          </w:p>
        </w:tc>
      </w:tr>
      <w:tr w:rsidR="000D376F" w:rsidRPr="004E057D" w:rsidTr="000812BA">
        <w:trPr>
          <w:trHeight w:val="463"/>
        </w:trPr>
        <w:tc>
          <w:tcPr>
            <w:tcW w:w="4098" w:type="pct"/>
            <w:shd w:val="clear" w:color="auto" w:fill="auto"/>
          </w:tcPr>
          <w:p w:rsidR="000D376F" w:rsidRPr="004E057D" w:rsidRDefault="000D376F" w:rsidP="000812BA">
            <w:pPr>
              <w:pStyle w:val="TableParagraph"/>
              <w:ind w:left="107"/>
              <w:jc w:val="both"/>
              <w:rPr>
                <w:sz w:val="20"/>
                <w:szCs w:val="20"/>
              </w:rPr>
            </w:pPr>
            <w:r w:rsidRPr="004E057D">
              <w:rPr>
                <w:b/>
                <w:sz w:val="20"/>
                <w:szCs w:val="20"/>
              </w:rPr>
              <w:t xml:space="preserve">V.- </w:t>
            </w:r>
            <w:r w:rsidRPr="004E057D">
              <w:rPr>
                <w:sz w:val="20"/>
                <w:szCs w:val="20"/>
              </w:rPr>
              <w:t>Restaurantes, hoteles ………………………………………………….</w:t>
            </w:r>
          </w:p>
        </w:tc>
        <w:tc>
          <w:tcPr>
            <w:tcW w:w="902" w:type="pct"/>
            <w:shd w:val="clear" w:color="auto" w:fill="auto"/>
          </w:tcPr>
          <w:p w:rsidR="000D376F" w:rsidRPr="004E057D" w:rsidRDefault="000D376F" w:rsidP="000812BA">
            <w:pPr>
              <w:pStyle w:val="TableParagraph"/>
              <w:tabs>
                <w:tab w:val="left" w:pos="647"/>
              </w:tabs>
              <w:spacing w:line="228" w:lineRule="exact"/>
              <w:ind w:left="9"/>
              <w:jc w:val="both"/>
              <w:rPr>
                <w:sz w:val="20"/>
                <w:szCs w:val="20"/>
              </w:rPr>
            </w:pPr>
            <w:r w:rsidRPr="004E057D">
              <w:rPr>
                <w:sz w:val="20"/>
                <w:szCs w:val="20"/>
              </w:rPr>
              <w:t xml:space="preserve">$ </w:t>
            </w:r>
            <w:r>
              <w:rPr>
                <w:sz w:val="20"/>
                <w:szCs w:val="20"/>
              </w:rPr>
              <w:t>20</w:t>
            </w:r>
            <w:r w:rsidRPr="004E057D">
              <w:rPr>
                <w:sz w:val="20"/>
                <w:szCs w:val="20"/>
              </w:rPr>
              <w:t>,000.00</w:t>
            </w:r>
          </w:p>
        </w:tc>
      </w:tr>
      <w:tr w:rsidR="000D376F" w:rsidRPr="004E057D" w:rsidTr="000812BA">
        <w:trPr>
          <w:trHeight w:val="465"/>
        </w:trPr>
        <w:tc>
          <w:tcPr>
            <w:tcW w:w="4098" w:type="pct"/>
            <w:shd w:val="clear" w:color="auto" w:fill="auto"/>
          </w:tcPr>
          <w:p w:rsidR="000D376F" w:rsidRPr="004E057D" w:rsidRDefault="000D376F" w:rsidP="000812BA">
            <w:pPr>
              <w:pStyle w:val="TableParagraph"/>
              <w:ind w:left="107"/>
              <w:jc w:val="both"/>
              <w:rPr>
                <w:sz w:val="20"/>
                <w:szCs w:val="20"/>
              </w:rPr>
            </w:pPr>
            <w:r w:rsidRPr="004E057D">
              <w:rPr>
                <w:b/>
                <w:sz w:val="20"/>
                <w:szCs w:val="20"/>
              </w:rPr>
              <w:t xml:space="preserve">VI.- </w:t>
            </w:r>
            <w:r w:rsidRPr="004E057D">
              <w:rPr>
                <w:sz w:val="20"/>
                <w:szCs w:val="20"/>
              </w:rPr>
              <w:t>Centros recreativos, deportivos y salón cerveza …………………..</w:t>
            </w:r>
          </w:p>
        </w:tc>
        <w:tc>
          <w:tcPr>
            <w:tcW w:w="902" w:type="pct"/>
            <w:shd w:val="clear" w:color="auto" w:fill="auto"/>
          </w:tcPr>
          <w:p w:rsidR="000D376F" w:rsidRPr="004E057D" w:rsidRDefault="000D376F" w:rsidP="000812BA">
            <w:pPr>
              <w:pStyle w:val="TableParagraph"/>
              <w:tabs>
                <w:tab w:val="left" w:pos="647"/>
              </w:tabs>
              <w:spacing w:line="228" w:lineRule="exact"/>
              <w:ind w:left="9"/>
              <w:jc w:val="both"/>
              <w:rPr>
                <w:sz w:val="20"/>
                <w:szCs w:val="20"/>
              </w:rPr>
            </w:pPr>
            <w:r w:rsidRPr="004E057D">
              <w:rPr>
                <w:sz w:val="20"/>
                <w:szCs w:val="20"/>
              </w:rPr>
              <w:t xml:space="preserve">$ </w:t>
            </w:r>
            <w:r>
              <w:rPr>
                <w:sz w:val="20"/>
                <w:szCs w:val="20"/>
              </w:rPr>
              <w:t>20</w:t>
            </w:r>
            <w:r w:rsidRPr="004E057D">
              <w:rPr>
                <w:sz w:val="20"/>
                <w:szCs w:val="20"/>
              </w:rPr>
              <w:t>,000.00</w:t>
            </w:r>
          </w:p>
        </w:tc>
      </w:tr>
      <w:tr w:rsidR="000D376F" w:rsidRPr="004E057D" w:rsidTr="000812BA">
        <w:trPr>
          <w:trHeight w:val="465"/>
        </w:trPr>
        <w:tc>
          <w:tcPr>
            <w:tcW w:w="4098" w:type="pct"/>
            <w:shd w:val="clear" w:color="auto" w:fill="auto"/>
          </w:tcPr>
          <w:p w:rsidR="000D376F" w:rsidRPr="004E057D" w:rsidRDefault="000D376F" w:rsidP="000812BA">
            <w:pPr>
              <w:pStyle w:val="TableParagraph"/>
              <w:ind w:left="107"/>
              <w:jc w:val="both"/>
              <w:rPr>
                <w:sz w:val="20"/>
                <w:szCs w:val="20"/>
              </w:rPr>
            </w:pPr>
            <w:r w:rsidRPr="004E057D">
              <w:rPr>
                <w:b/>
                <w:sz w:val="20"/>
                <w:szCs w:val="20"/>
              </w:rPr>
              <w:t xml:space="preserve">VII.- </w:t>
            </w:r>
            <w:r w:rsidRPr="004E057D">
              <w:rPr>
                <w:sz w:val="20"/>
                <w:szCs w:val="20"/>
              </w:rPr>
              <w:t>Fondas, taquerías y loncherías ……………………………………..</w:t>
            </w:r>
          </w:p>
        </w:tc>
        <w:tc>
          <w:tcPr>
            <w:tcW w:w="902" w:type="pct"/>
            <w:shd w:val="clear" w:color="auto" w:fill="auto"/>
          </w:tcPr>
          <w:p w:rsidR="000D376F" w:rsidRPr="004E057D" w:rsidRDefault="000D376F" w:rsidP="000812BA">
            <w:pPr>
              <w:pStyle w:val="TableParagraph"/>
              <w:tabs>
                <w:tab w:val="left" w:pos="647"/>
              </w:tabs>
              <w:spacing w:line="228" w:lineRule="exact"/>
              <w:ind w:left="9"/>
              <w:jc w:val="both"/>
              <w:rPr>
                <w:sz w:val="20"/>
                <w:szCs w:val="20"/>
              </w:rPr>
            </w:pPr>
            <w:r w:rsidRPr="004E057D">
              <w:rPr>
                <w:sz w:val="20"/>
                <w:szCs w:val="20"/>
              </w:rPr>
              <w:t xml:space="preserve">$ </w:t>
            </w:r>
            <w:r>
              <w:rPr>
                <w:sz w:val="20"/>
                <w:szCs w:val="20"/>
              </w:rPr>
              <w:t>20</w:t>
            </w:r>
            <w:r w:rsidRPr="004E057D">
              <w:rPr>
                <w:sz w:val="20"/>
                <w:szCs w:val="20"/>
              </w:rPr>
              <w:t>,000.00</w:t>
            </w:r>
          </w:p>
        </w:tc>
      </w:tr>
      <w:tr w:rsidR="000D376F" w:rsidRPr="004E057D" w:rsidTr="000812BA">
        <w:trPr>
          <w:trHeight w:val="465"/>
        </w:trPr>
        <w:tc>
          <w:tcPr>
            <w:tcW w:w="4098" w:type="pct"/>
            <w:shd w:val="clear" w:color="auto" w:fill="auto"/>
          </w:tcPr>
          <w:p w:rsidR="000D376F" w:rsidRPr="004E057D" w:rsidRDefault="000D376F" w:rsidP="000812BA">
            <w:pPr>
              <w:pStyle w:val="TableParagraph"/>
              <w:ind w:left="107"/>
              <w:jc w:val="both"/>
              <w:rPr>
                <w:sz w:val="20"/>
                <w:szCs w:val="20"/>
              </w:rPr>
            </w:pPr>
            <w:r w:rsidRPr="004E057D">
              <w:rPr>
                <w:b/>
                <w:sz w:val="20"/>
                <w:szCs w:val="20"/>
              </w:rPr>
              <w:t xml:space="preserve">VIII.- </w:t>
            </w:r>
            <w:r w:rsidRPr="004E057D">
              <w:rPr>
                <w:sz w:val="20"/>
                <w:szCs w:val="20"/>
              </w:rPr>
              <w:t>Moteles ………………………………………………………………..</w:t>
            </w:r>
          </w:p>
        </w:tc>
        <w:tc>
          <w:tcPr>
            <w:tcW w:w="902" w:type="pct"/>
            <w:shd w:val="clear" w:color="auto" w:fill="auto"/>
          </w:tcPr>
          <w:p w:rsidR="000D376F" w:rsidRPr="004E057D" w:rsidRDefault="000D376F" w:rsidP="000812BA">
            <w:pPr>
              <w:pStyle w:val="TableParagraph"/>
              <w:tabs>
                <w:tab w:val="left" w:pos="647"/>
              </w:tabs>
              <w:spacing w:line="228" w:lineRule="exact"/>
              <w:ind w:left="9"/>
              <w:jc w:val="both"/>
              <w:rPr>
                <w:sz w:val="20"/>
                <w:szCs w:val="20"/>
              </w:rPr>
            </w:pPr>
            <w:r w:rsidRPr="004E057D">
              <w:rPr>
                <w:sz w:val="20"/>
                <w:szCs w:val="20"/>
              </w:rPr>
              <w:t xml:space="preserve">$ </w:t>
            </w:r>
            <w:r>
              <w:rPr>
                <w:sz w:val="20"/>
                <w:szCs w:val="20"/>
              </w:rPr>
              <w:t>20</w:t>
            </w:r>
            <w:r w:rsidRPr="004E057D">
              <w:rPr>
                <w:sz w:val="20"/>
                <w:szCs w:val="20"/>
              </w:rPr>
              <w:t>,000.00</w:t>
            </w:r>
          </w:p>
        </w:tc>
      </w:tr>
      <w:tr w:rsidR="000D376F" w:rsidRPr="004E057D" w:rsidTr="000812BA">
        <w:trPr>
          <w:trHeight w:val="465"/>
        </w:trPr>
        <w:tc>
          <w:tcPr>
            <w:tcW w:w="4098" w:type="pct"/>
            <w:shd w:val="clear" w:color="auto" w:fill="auto"/>
          </w:tcPr>
          <w:p w:rsidR="000D376F" w:rsidRPr="004E057D" w:rsidRDefault="000D376F" w:rsidP="000812BA">
            <w:pPr>
              <w:pStyle w:val="TableParagraph"/>
              <w:ind w:left="107"/>
              <w:jc w:val="both"/>
              <w:rPr>
                <w:sz w:val="20"/>
                <w:szCs w:val="20"/>
              </w:rPr>
            </w:pPr>
            <w:r w:rsidRPr="004E057D">
              <w:rPr>
                <w:b/>
                <w:sz w:val="20"/>
                <w:szCs w:val="20"/>
              </w:rPr>
              <w:t>IX.</w:t>
            </w:r>
            <w:r w:rsidRPr="004E057D">
              <w:rPr>
                <w:sz w:val="20"/>
                <w:szCs w:val="20"/>
              </w:rPr>
              <w:t xml:space="preserve">- Cabaré …………………………………………………………………. </w:t>
            </w:r>
          </w:p>
        </w:tc>
        <w:tc>
          <w:tcPr>
            <w:tcW w:w="902" w:type="pct"/>
            <w:shd w:val="clear" w:color="auto" w:fill="auto"/>
          </w:tcPr>
          <w:p w:rsidR="000D376F" w:rsidRPr="004E057D" w:rsidRDefault="000D376F" w:rsidP="000812BA">
            <w:pPr>
              <w:pStyle w:val="TableParagraph"/>
              <w:tabs>
                <w:tab w:val="left" w:pos="536"/>
              </w:tabs>
              <w:spacing w:line="228" w:lineRule="exact"/>
              <w:ind w:left="9"/>
              <w:jc w:val="both"/>
              <w:rPr>
                <w:sz w:val="20"/>
                <w:szCs w:val="20"/>
              </w:rPr>
            </w:pPr>
            <w:r w:rsidRPr="004E057D">
              <w:rPr>
                <w:sz w:val="20"/>
                <w:szCs w:val="20"/>
              </w:rPr>
              <w:t>$ 5</w:t>
            </w:r>
            <w:r>
              <w:rPr>
                <w:sz w:val="20"/>
                <w:szCs w:val="20"/>
              </w:rPr>
              <w:t>5</w:t>
            </w:r>
            <w:r w:rsidRPr="004E057D">
              <w:rPr>
                <w:sz w:val="20"/>
                <w:szCs w:val="20"/>
              </w:rPr>
              <w:t>,000.00</w:t>
            </w:r>
          </w:p>
        </w:tc>
      </w:tr>
      <w:tr w:rsidR="000D376F" w:rsidRPr="004E057D" w:rsidTr="000812BA">
        <w:trPr>
          <w:trHeight w:val="463"/>
        </w:trPr>
        <w:tc>
          <w:tcPr>
            <w:tcW w:w="4098" w:type="pct"/>
            <w:shd w:val="clear" w:color="auto" w:fill="auto"/>
          </w:tcPr>
          <w:p w:rsidR="000D376F" w:rsidRPr="004E057D" w:rsidRDefault="000D376F" w:rsidP="000812BA">
            <w:pPr>
              <w:pStyle w:val="TableParagraph"/>
              <w:ind w:left="107"/>
              <w:jc w:val="both"/>
              <w:rPr>
                <w:sz w:val="20"/>
                <w:szCs w:val="20"/>
              </w:rPr>
            </w:pPr>
            <w:r w:rsidRPr="004E057D">
              <w:rPr>
                <w:b/>
                <w:sz w:val="20"/>
                <w:szCs w:val="20"/>
              </w:rPr>
              <w:t>X.</w:t>
            </w:r>
            <w:r w:rsidRPr="004E057D">
              <w:rPr>
                <w:sz w:val="20"/>
                <w:szCs w:val="20"/>
              </w:rPr>
              <w:t>-Restaurant de lujo ………………………………………………………</w:t>
            </w:r>
          </w:p>
        </w:tc>
        <w:tc>
          <w:tcPr>
            <w:tcW w:w="902" w:type="pct"/>
            <w:shd w:val="clear" w:color="auto" w:fill="auto"/>
          </w:tcPr>
          <w:p w:rsidR="000D376F" w:rsidRPr="004E057D" w:rsidRDefault="000D376F" w:rsidP="000812BA">
            <w:pPr>
              <w:pStyle w:val="TableParagraph"/>
              <w:tabs>
                <w:tab w:val="left" w:pos="647"/>
              </w:tabs>
              <w:spacing w:line="228" w:lineRule="exact"/>
              <w:ind w:left="9"/>
              <w:jc w:val="both"/>
              <w:rPr>
                <w:sz w:val="20"/>
                <w:szCs w:val="20"/>
              </w:rPr>
            </w:pPr>
            <w:r w:rsidRPr="004E057D">
              <w:rPr>
                <w:sz w:val="20"/>
                <w:szCs w:val="20"/>
              </w:rPr>
              <w:t>$ 3</w:t>
            </w:r>
            <w:r>
              <w:rPr>
                <w:sz w:val="20"/>
                <w:szCs w:val="20"/>
              </w:rPr>
              <w:t>5</w:t>
            </w:r>
            <w:r w:rsidRPr="004E057D">
              <w:rPr>
                <w:sz w:val="20"/>
                <w:szCs w:val="20"/>
              </w:rPr>
              <w:t>,000.00</w:t>
            </w:r>
          </w:p>
        </w:tc>
      </w:tr>
      <w:tr w:rsidR="000D376F" w:rsidRPr="004E057D" w:rsidTr="000812BA">
        <w:trPr>
          <w:trHeight w:val="465"/>
        </w:trPr>
        <w:tc>
          <w:tcPr>
            <w:tcW w:w="4098" w:type="pct"/>
            <w:shd w:val="clear" w:color="auto" w:fill="auto"/>
          </w:tcPr>
          <w:p w:rsidR="000D376F" w:rsidRPr="004E057D" w:rsidRDefault="000D376F" w:rsidP="000812BA">
            <w:pPr>
              <w:pStyle w:val="TableParagraph"/>
              <w:ind w:left="107"/>
              <w:jc w:val="both"/>
              <w:rPr>
                <w:sz w:val="20"/>
                <w:szCs w:val="20"/>
              </w:rPr>
            </w:pPr>
            <w:r w:rsidRPr="004E057D">
              <w:rPr>
                <w:b/>
                <w:sz w:val="20"/>
                <w:szCs w:val="20"/>
              </w:rPr>
              <w:t>XI.</w:t>
            </w:r>
            <w:r w:rsidRPr="004E057D">
              <w:rPr>
                <w:sz w:val="20"/>
                <w:szCs w:val="20"/>
              </w:rPr>
              <w:t>-Pizzería ………………………………………………………………….</w:t>
            </w:r>
          </w:p>
        </w:tc>
        <w:tc>
          <w:tcPr>
            <w:tcW w:w="902" w:type="pct"/>
            <w:shd w:val="clear" w:color="auto" w:fill="auto"/>
          </w:tcPr>
          <w:p w:rsidR="000D376F" w:rsidRPr="004E057D" w:rsidRDefault="000D376F" w:rsidP="000812BA">
            <w:pPr>
              <w:pStyle w:val="TableParagraph"/>
              <w:tabs>
                <w:tab w:val="left" w:pos="647"/>
              </w:tabs>
              <w:spacing w:line="228" w:lineRule="exact"/>
              <w:ind w:left="9"/>
              <w:jc w:val="both"/>
              <w:rPr>
                <w:sz w:val="20"/>
                <w:szCs w:val="20"/>
              </w:rPr>
            </w:pPr>
            <w:r w:rsidRPr="004E057D">
              <w:rPr>
                <w:sz w:val="20"/>
                <w:szCs w:val="20"/>
              </w:rPr>
              <w:t xml:space="preserve">$ </w:t>
            </w:r>
            <w:r>
              <w:rPr>
                <w:sz w:val="20"/>
                <w:szCs w:val="20"/>
              </w:rPr>
              <w:t>20</w:t>
            </w:r>
            <w:r w:rsidRPr="004E057D">
              <w:rPr>
                <w:sz w:val="20"/>
                <w:szCs w:val="20"/>
              </w:rPr>
              <w:t>,000.00</w:t>
            </w:r>
          </w:p>
        </w:tc>
      </w:tr>
      <w:tr w:rsidR="000D376F" w:rsidRPr="004E057D" w:rsidTr="000812BA">
        <w:trPr>
          <w:trHeight w:val="465"/>
        </w:trPr>
        <w:tc>
          <w:tcPr>
            <w:tcW w:w="4098" w:type="pct"/>
            <w:shd w:val="clear" w:color="auto" w:fill="auto"/>
          </w:tcPr>
          <w:p w:rsidR="000D376F" w:rsidRPr="004E057D" w:rsidRDefault="000D376F" w:rsidP="000812BA">
            <w:pPr>
              <w:pStyle w:val="TableParagraph"/>
              <w:ind w:left="107"/>
              <w:jc w:val="both"/>
              <w:rPr>
                <w:sz w:val="20"/>
                <w:szCs w:val="20"/>
              </w:rPr>
            </w:pPr>
            <w:r w:rsidRPr="004E057D">
              <w:rPr>
                <w:b/>
                <w:sz w:val="20"/>
                <w:szCs w:val="20"/>
              </w:rPr>
              <w:t>XII.</w:t>
            </w:r>
            <w:r w:rsidRPr="004E057D">
              <w:rPr>
                <w:sz w:val="20"/>
                <w:szCs w:val="20"/>
              </w:rPr>
              <w:t>-Video bar ……………………………………………………………….</w:t>
            </w:r>
          </w:p>
        </w:tc>
        <w:tc>
          <w:tcPr>
            <w:tcW w:w="902" w:type="pct"/>
            <w:shd w:val="clear" w:color="auto" w:fill="auto"/>
          </w:tcPr>
          <w:p w:rsidR="000D376F" w:rsidRPr="004E057D" w:rsidRDefault="000D376F" w:rsidP="000812BA">
            <w:pPr>
              <w:pStyle w:val="TableParagraph"/>
              <w:tabs>
                <w:tab w:val="left" w:pos="647"/>
              </w:tabs>
              <w:spacing w:line="228" w:lineRule="exact"/>
              <w:ind w:left="9"/>
              <w:jc w:val="both"/>
              <w:rPr>
                <w:sz w:val="20"/>
                <w:szCs w:val="20"/>
              </w:rPr>
            </w:pPr>
            <w:r w:rsidRPr="004E057D">
              <w:rPr>
                <w:sz w:val="20"/>
                <w:szCs w:val="20"/>
              </w:rPr>
              <w:t xml:space="preserve">$ </w:t>
            </w:r>
            <w:r>
              <w:rPr>
                <w:sz w:val="20"/>
                <w:szCs w:val="20"/>
              </w:rPr>
              <w:t>20</w:t>
            </w:r>
            <w:r w:rsidRPr="004E057D">
              <w:rPr>
                <w:sz w:val="20"/>
                <w:szCs w:val="20"/>
              </w:rPr>
              <w:t>,000.00</w:t>
            </w:r>
          </w:p>
        </w:tc>
      </w:tr>
      <w:tr w:rsidR="000D376F" w:rsidRPr="004E057D" w:rsidTr="000812BA">
        <w:trPr>
          <w:trHeight w:val="465"/>
        </w:trPr>
        <w:tc>
          <w:tcPr>
            <w:tcW w:w="4098" w:type="pct"/>
            <w:shd w:val="clear" w:color="auto" w:fill="auto"/>
          </w:tcPr>
          <w:p w:rsidR="000D376F" w:rsidRPr="004E057D" w:rsidRDefault="000D376F" w:rsidP="000812BA">
            <w:pPr>
              <w:pStyle w:val="TableParagraph"/>
              <w:ind w:left="107"/>
              <w:jc w:val="both"/>
              <w:rPr>
                <w:bCs/>
                <w:sz w:val="20"/>
                <w:szCs w:val="20"/>
              </w:rPr>
            </w:pPr>
            <w:r w:rsidRPr="004E057D">
              <w:rPr>
                <w:b/>
                <w:sz w:val="20"/>
                <w:szCs w:val="20"/>
              </w:rPr>
              <w:t xml:space="preserve">XIII.- </w:t>
            </w:r>
            <w:r w:rsidRPr="004E057D">
              <w:rPr>
                <w:bCs/>
                <w:sz w:val="20"/>
                <w:szCs w:val="20"/>
              </w:rPr>
              <w:t>Sala de Recepciones y/o Fiestas …………………………………..</w:t>
            </w:r>
          </w:p>
        </w:tc>
        <w:tc>
          <w:tcPr>
            <w:tcW w:w="902" w:type="pct"/>
            <w:shd w:val="clear" w:color="auto" w:fill="auto"/>
          </w:tcPr>
          <w:p w:rsidR="000D376F" w:rsidRPr="004E057D" w:rsidRDefault="000D376F" w:rsidP="000812BA">
            <w:pPr>
              <w:pStyle w:val="TableParagraph"/>
              <w:tabs>
                <w:tab w:val="left" w:pos="647"/>
              </w:tabs>
              <w:spacing w:line="228" w:lineRule="exact"/>
              <w:ind w:left="9"/>
              <w:jc w:val="both"/>
              <w:rPr>
                <w:sz w:val="20"/>
                <w:szCs w:val="20"/>
              </w:rPr>
            </w:pPr>
            <w:r w:rsidRPr="004E057D">
              <w:rPr>
                <w:sz w:val="20"/>
                <w:szCs w:val="20"/>
              </w:rPr>
              <w:t xml:space="preserve">$ </w:t>
            </w:r>
            <w:r>
              <w:rPr>
                <w:sz w:val="20"/>
                <w:szCs w:val="20"/>
              </w:rPr>
              <w:t>20</w:t>
            </w:r>
            <w:r w:rsidRPr="004E057D">
              <w:rPr>
                <w:sz w:val="20"/>
                <w:szCs w:val="20"/>
              </w:rPr>
              <w:t>,000.00</w:t>
            </w:r>
          </w:p>
        </w:tc>
      </w:tr>
    </w:tbl>
    <w:p w:rsidR="000D376F" w:rsidRPr="004E057D" w:rsidRDefault="000D376F" w:rsidP="000D376F">
      <w:pPr>
        <w:overflowPunct w:val="0"/>
        <w:adjustRightInd w:val="0"/>
        <w:spacing w:line="372" w:lineRule="auto"/>
        <w:rPr>
          <w:rFonts w:ascii="Arial" w:hAnsi="Arial" w:cs="Arial"/>
          <w:bCs/>
          <w:sz w:val="20"/>
          <w:szCs w:val="20"/>
        </w:rPr>
      </w:pPr>
    </w:p>
    <w:p w:rsidR="000D376F" w:rsidRPr="004E057D" w:rsidRDefault="000D376F" w:rsidP="000D376F">
      <w:pPr>
        <w:overflowPunct w:val="0"/>
        <w:adjustRightInd w:val="0"/>
        <w:spacing w:line="372" w:lineRule="auto"/>
        <w:rPr>
          <w:rFonts w:ascii="Arial" w:hAnsi="Arial" w:cs="Arial"/>
          <w:bCs/>
          <w:sz w:val="20"/>
          <w:szCs w:val="20"/>
        </w:rPr>
      </w:pPr>
      <w:r w:rsidRPr="004E057D">
        <w:rPr>
          <w:rFonts w:ascii="Arial" w:hAnsi="Arial" w:cs="Arial"/>
          <w:bCs/>
          <w:sz w:val="20"/>
          <w:szCs w:val="20"/>
        </w:rPr>
        <w:t xml:space="preserve">Aquellas modalidades de establecimientos que no se encuentren contempladas en este artículo, serán reguladas por las descripciones que más se asemejen al giro. </w:t>
      </w:r>
    </w:p>
    <w:p w:rsidR="000D376F" w:rsidRPr="004E057D" w:rsidRDefault="000D376F" w:rsidP="000D376F">
      <w:pPr>
        <w:pStyle w:val="Textoindependiente"/>
        <w:rPr>
          <w:rFonts w:ascii="Arial" w:hAnsi="Arial" w:cs="Arial"/>
          <w:sz w:val="20"/>
          <w:szCs w:val="20"/>
        </w:rPr>
      </w:pPr>
    </w:p>
    <w:p w:rsidR="000D376F" w:rsidRPr="004E057D" w:rsidRDefault="000D376F" w:rsidP="000D376F">
      <w:pPr>
        <w:pStyle w:val="Textoindependiente"/>
        <w:spacing w:before="94" w:line="333" w:lineRule="auto"/>
        <w:ind w:right="255"/>
        <w:rPr>
          <w:rFonts w:ascii="Arial" w:hAnsi="Arial" w:cs="Arial"/>
          <w:sz w:val="20"/>
          <w:szCs w:val="20"/>
        </w:rPr>
      </w:pPr>
      <w:r w:rsidRPr="004E057D">
        <w:rPr>
          <w:rFonts w:ascii="Arial" w:hAnsi="Arial" w:cs="Arial"/>
          <w:b/>
          <w:sz w:val="20"/>
          <w:szCs w:val="20"/>
        </w:rPr>
        <w:t xml:space="preserve">Artículo 108.- </w:t>
      </w:r>
      <w:r w:rsidRPr="004E057D">
        <w:rPr>
          <w:rFonts w:ascii="Arial" w:hAnsi="Arial" w:cs="Arial"/>
          <w:sz w:val="20"/>
          <w:szCs w:val="20"/>
        </w:rPr>
        <w:t>Por el otorgamiento de la revalidación anual de licencias para el funcionamiento de los establecimientos que se relacionan en los artículos 104 y 107 de esta ley, se pagará un derecho conforme a las siguientes tarifas:</w:t>
      </w:r>
    </w:p>
    <w:tbl>
      <w:tblPr>
        <w:tblW w:w="0" w:type="auto"/>
        <w:tblLook w:val="04A0" w:firstRow="1" w:lastRow="0" w:firstColumn="1" w:lastColumn="0" w:noHBand="0" w:noVBand="1"/>
      </w:tblPr>
      <w:tblGrid>
        <w:gridCol w:w="7106"/>
        <w:gridCol w:w="1732"/>
      </w:tblGrid>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I.- </w:t>
            </w:r>
            <w:r w:rsidRPr="004E057D">
              <w:rPr>
                <w:rFonts w:ascii="Arial" w:hAnsi="Arial" w:cs="Arial"/>
                <w:sz w:val="20"/>
                <w:szCs w:val="20"/>
              </w:rPr>
              <w:t>Vinaterías o licorerías en</w:t>
            </w:r>
            <w:r w:rsidRPr="004E057D">
              <w:rPr>
                <w:rFonts w:ascii="Arial" w:hAnsi="Arial" w:cs="Arial"/>
                <w:spacing w:val="-24"/>
                <w:sz w:val="20"/>
                <w:szCs w:val="20"/>
              </w:rPr>
              <w:t xml:space="preserve"> </w:t>
            </w:r>
            <w:r w:rsidRPr="004E057D">
              <w:rPr>
                <w:rFonts w:ascii="Arial" w:hAnsi="Arial" w:cs="Arial"/>
                <w:sz w:val="20"/>
                <w:szCs w:val="20"/>
              </w:rPr>
              <w:t>envase</w:t>
            </w:r>
            <w:r w:rsidRPr="004E057D">
              <w:rPr>
                <w:rFonts w:ascii="Arial" w:hAnsi="Arial" w:cs="Arial"/>
                <w:spacing w:val="-3"/>
                <w:sz w:val="20"/>
                <w:szCs w:val="20"/>
              </w:rPr>
              <w:t xml:space="preserve"> </w:t>
            </w:r>
            <w:r w:rsidRPr="004E057D">
              <w:rPr>
                <w:rFonts w:ascii="Arial" w:hAnsi="Arial" w:cs="Arial"/>
                <w:sz w:val="20"/>
                <w:szCs w:val="20"/>
              </w:rPr>
              <w:t>cerrado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$5,</w:t>
            </w:r>
            <w:r>
              <w:rPr>
                <w:rFonts w:ascii="Arial" w:hAnsi="Arial" w:cs="Arial"/>
                <w:sz w:val="20"/>
                <w:szCs w:val="20"/>
              </w:rPr>
              <w:t>5</w:t>
            </w:r>
            <w:r w:rsidRPr="004E057D">
              <w:rPr>
                <w:rFonts w:ascii="Arial" w:hAnsi="Arial" w:cs="Arial"/>
                <w:sz w:val="20"/>
                <w:szCs w:val="20"/>
              </w:rPr>
              <w:t>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II.- </w:t>
            </w:r>
            <w:r w:rsidRPr="004E057D">
              <w:rPr>
                <w:rFonts w:ascii="Arial" w:hAnsi="Arial" w:cs="Arial"/>
                <w:sz w:val="20"/>
                <w:szCs w:val="20"/>
              </w:rPr>
              <w:t>Expendio de cerveza en</w:t>
            </w:r>
            <w:r w:rsidRPr="004E057D">
              <w:rPr>
                <w:rFonts w:ascii="Arial" w:hAnsi="Arial" w:cs="Arial"/>
                <w:spacing w:val="-27"/>
                <w:sz w:val="20"/>
                <w:szCs w:val="20"/>
              </w:rPr>
              <w:t xml:space="preserve"> </w:t>
            </w:r>
            <w:r w:rsidRPr="004E057D">
              <w:rPr>
                <w:rFonts w:ascii="Arial" w:hAnsi="Arial" w:cs="Arial"/>
                <w:sz w:val="20"/>
                <w:szCs w:val="20"/>
              </w:rPr>
              <w:t>envase</w:t>
            </w:r>
            <w:r w:rsidRPr="004E057D">
              <w:rPr>
                <w:rFonts w:ascii="Arial" w:hAnsi="Arial" w:cs="Arial"/>
                <w:spacing w:val="-4"/>
                <w:sz w:val="20"/>
                <w:szCs w:val="20"/>
              </w:rPr>
              <w:t xml:space="preserve"> </w:t>
            </w:r>
            <w:r w:rsidRPr="004E057D">
              <w:rPr>
                <w:rFonts w:ascii="Arial" w:hAnsi="Arial" w:cs="Arial"/>
                <w:sz w:val="20"/>
                <w:szCs w:val="20"/>
              </w:rPr>
              <w:t>cerrado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$5,</w:t>
            </w:r>
            <w:r>
              <w:rPr>
                <w:rFonts w:ascii="Arial" w:hAnsi="Arial" w:cs="Arial"/>
                <w:sz w:val="20"/>
                <w:szCs w:val="20"/>
              </w:rPr>
              <w:t>5</w:t>
            </w:r>
            <w:r w:rsidRPr="004E057D">
              <w:rPr>
                <w:rFonts w:ascii="Arial" w:hAnsi="Arial" w:cs="Arial"/>
                <w:sz w:val="20"/>
                <w:szCs w:val="20"/>
              </w:rPr>
              <w:t>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III.- </w:t>
            </w:r>
            <w:r w:rsidRPr="004E057D">
              <w:rPr>
                <w:rFonts w:ascii="Arial" w:hAnsi="Arial" w:cs="Arial"/>
                <w:sz w:val="20"/>
                <w:szCs w:val="20"/>
              </w:rPr>
              <w:t>Supermercados con área de</w:t>
            </w:r>
            <w:r w:rsidRPr="004E057D">
              <w:rPr>
                <w:rFonts w:ascii="Arial" w:hAnsi="Arial" w:cs="Arial"/>
                <w:spacing w:val="-13"/>
                <w:sz w:val="20"/>
                <w:szCs w:val="20"/>
              </w:rPr>
              <w:t xml:space="preserve"> </w:t>
            </w:r>
            <w:r w:rsidRPr="004E057D">
              <w:rPr>
                <w:rFonts w:ascii="Arial" w:hAnsi="Arial" w:cs="Arial"/>
                <w:sz w:val="20"/>
                <w:szCs w:val="20"/>
              </w:rPr>
              <w:t>bebidas</w:t>
            </w:r>
            <w:r w:rsidRPr="004E057D">
              <w:rPr>
                <w:rFonts w:ascii="Arial" w:hAnsi="Arial" w:cs="Arial"/>
                <w:spacing w:val="-15"/>
                <w:sz w:val="20"/>
                <w:szCs w:val="20"/>
              </w:rPr>
              <w:t xml:space="preserve"> </w:t>
            </w:r>
            <w:r w:rsidRPr="004E057D">
              <w:rPr>
                <w:rFonts w:ascii="Arial" w:hAnsi="Arial" w:cs="Arial"/>
                <w:sz w:val="20"/>
                <w:szCs w:val="20"/>
              </w:rPr>
              <w:t>alcohólicas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$2</w:t>
            </w:r>
            <w:r>
              <w:rPr>
                <w:rFonts w:ascii="Arial" w:hAnsi="Arial" w:cs="Arial"/>
                <w:sz w:val="20"/>
                <w:szCs w:val="20"/>
              </w:rPr>
              <w:t>1</w:t>
            </w:r>
            <w:r w:rsidRPr="004E057D">
              <w:rPr>
                <w:rFonts w:ascii="Arial" w:hAnsi="Arial" w:cs="Arial"/>
                <w:sz w:val="20"/>
                <w:szCs w:val="20"/>
              </w:rPr>
              <w:t>,000.00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IV.- </w:t>
            </w:r>
            <w:r w:rsidRPr="004E057D">
              <w:rPr>
                <w:rFonts w:ascii="Arial" w:hAnsi="Arial" w:cs="Arial"/>
                <w:sz w:val="20"/>
                <w:szCs w:val="20"/>
              </w:rPr>
              <w:t>Minisúper con departamento de cervezas, vinos y licores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$5,</w:t>
            </w:r>
            <w:r>
              <w:rPr>
                <w:rFonts w:ascii="Arial" w:hAnsi="Arial" w:cs="Arial"/>
                <w:sz w:val="20"/>
                <w:szCs w:val="20"/>
              </w:rPr>
              <w:t>5</w:t>
            </w:r>
            <w:r w:rsidRPr="004E057D">
              <w:rPr>
                <w:rFonts w:ascii="Arial" w:hAnsi="Arial" w:cs="Arial"/>
                <w:sz w:val="20"/>
                <w:szCs w:val="20"/>
              </w:rPr>
              <w:t>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V.- </w:t>
            </w:r>
            <w:r w:rsidRPr="004E057D">
              <w:rPr>
                <w:rFonts w:ascii="Arial" w:hAnsi="Arial" w:cs="Arial"/>
                <w:sz w:val="20"/>
                <w:szCs w:val="20"/>
              </w:rPr>
              <w:t>Expendios de vinos, licores</w:t>
            </w:r>
            <w:r w:rsidRPr="004E057D">
              <w:rPr>
                <w:rFonts w:ascii="Arial" w:hAnsi="Arial" w:cs="Arial"/>
                <w:spacing w:val="-16"/>
                <w:sz w:val="20"/>
                <w:szCs w:val="20"/>
              </w:rPr>
              <w:t xml:space="preserve"> </w:t>
            </w:r>
            <w:r w:rsidRPr="004E057D">
              <w:rPr>
                <w:rFonts w:ascii="Arial" w:hAnsi="Arial" w:cs="Arial"/>
                <w:sz w:val="20"/>
                <w:szCs w:val="20"/>
              </w:rPr>
              <w:t>y</w:t>
            </w:r>
            <w:r w:rsidRPr="004E057D">
              <w:rPr>
                <w:rFonts w:ascii="Arial" w:hAnsi="Arial" w:cs="Arial"/>
                <w:spacing w:val="-4"/>
                <w:sz w:val="20"/>
                <w:szCs w:val="20"/>
              </w:rPr>
              <w:t xml:space="preserve"> </w:t>
            </w:r>
            <w:r w:rsidRPr="004E057D">
              <w:rPr>
                <w:rFonts w:ascii="Arial" w:hAnsi="Arial" w:cs="Arial"/>
                <w:sz w:val="20"/>
                <w:szCs w:val="20"/>
              </w:rPr>
              <w:t>cervezas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$5,</w:t>
            </w:r>
            <w:r>
              <w:rPr>
                <w:rFonts w:ascii="Arial" w:hAnsi="Arial" w:cs="Arial"/>
                <w:sz w:val="20"/>
                <w:szCs w:val="20"/>
              </w:rPr>
              <w:t>5</w:t>
            </w:r>
            <w:r w:rsidRPr="004E057D">
              <w:rPr>
                <w:rFonts w:ascii="Arial" w:hAnsi="Arial" w:cs="Arial"/>
                <w:sz w:val="20"/>
                <w:szCs w:val="20"/>
              </w:rPr>
              <w:t>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VI.- </w:t>
            </w:r>
            <w:r w:rsidRPr="004E057D">
              <w:rPr>
                <w:rFonts w:ascii="Arial" w:hAnsi="Arial" w:cs="Arial"/>
                <w:sz w:val="20"/>
                <w:szCs w:val="20"/>
              </w:rPr>
              <w:t>Tienda de autoservicios</w:t>
            </w:r>
            <w:r w:rsidRPr="004E057D">
              <w:rPr>
                <w:rFonts w:ascii="Arial" w:hAnsi="Arial" w:cs="Arial"/>
                <w:spacing w:val="-12"/>
                <w:sz w:val="20"/>
                <w:szCs w:val="20"/>
              </w:rPr>
              <w:t xml:space="preserve"> </w:t>
            </w:r>
            <w:r w:rsidRPr="004E057D">
              <w:rPr>
                <w:rFonts w:ascii="Arial" w:hAnsi="Arial" w:cs="Arial"/>
                <w:sz w:val="20"/>
                <w:szCs w:val="20"/>
              </w:rPr>
              <w:t>(conveniencia)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$5</w:t>
            </w:r>
            <w:r>
              <w:rPr>
                <w:rFonts w:ascii="Arial" w:hAnsi="Arial" w:cs="Arial"/>
                <w:sz w:val="20"/>
                <w:szCs w:val="20"/>
              </w:rPr>
              <w:t>5</w:t>
            </w:r>
            <w:r w:rsidRPr="004E057D">
              <w:rPr>
                <w:rFonts w:ascii="Arial" w:hAnsi="Arial" w:cs="Arial"/>
                <w:sz w:val="20"/>
                <w:szCs w:val="20"/>
              </w:rPr>
              <w:t>,000.00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VII.- </w:t>
            </w:r>
            <w:r w:rsidRPr="004E057D">
              <w:rPr>
                <w:rFonts w:ascii="Arial" w:hAnsi="Arial" w:cs="Arial"/>
                <w:sz w:val="20"/>
                <w:szCs w:val="20"/>
              </w:rPr>
              <w:t>Bodega o distribuidora de</w:t>
            </w:r>
            <w:r w:rsidRPr="004E057D">
              <w:rPr>
                <w:rFonts w:ascii="Arial" w:hAnsi="Arial" w:cs="Arial"/>
                <w:spacing w:val="-11"/>
                <w:sz w:val="20"/>
                <w:szCs w:val="20"/>
              </w:rPr>
              <w:t xml:space="preserve"> </w:t>
            </w:r>
            <w:r w:rsidRPr="004E057D">
              <w:rPr>
                <w:rFonts w:ascii="Arial" w:hAnsi="Arial" w:cs="Arial"/>
                <w:sz w:val="20"/>
                <w:szCs w:val="20"/>
              </w:rPr>
              <w:t>bebidas</w:t>
            </w:r>
            <w:r w:rsidRPr="004E057D">
              <w:rPr>
                <w:rFonts w:ascii="Arial" w:hAnsi="Arial" w:cs="Arial"/>
                <w:spacing w:val="-2"/>
                <w:sz w:val="20"/>
                <w:szCs w:val="20"/>
              </w:rPr>
              <w:t xml:space="preserve"> </w:t>
            </w:r>
            <w:r w:rsidRPr="004E057D">
              <w:rPr>
                <w:rFonts w:ascii="Arial" w:hAnsi="Arial" w:cs="Arial"/>
                <w:sz w:val="20"/>
                <w:szCs w:val="20"/>
              </w:rPr>
              <w:t>alcohólicas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$6,</w:t>
            </w:r>
            <w:r>
              <w:rPr>
                <w:rFonts w:ascii="Arial" w:hAnsi="Arial" w:cs="Arial"/>
                <w:sz w:val="20"/>
                <w:szCs w:val="20"/>
              </w:rPr>
              <w:t>5</w:t>
            </w:r>
            <w:r w:rsidRPr="004E057D">
              <w:rPr>
                <w:rFonts w:ascii="Arial" w:hAnsi="Arial" w:cs="Arial"/>
                <w:sz w:val="20"/>
                <w:szCs w:val="20"/>
              </w:rPr>
              <w:t>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VIII.- </w:t>
            </w:r>
            <w:r w:rsidRPr="004E057D">
              <w:rPr>
                <w:rFonts w:ascii="Arial" w:hAnsi="Arial" w:cs="Arial"/>
                <w:sz w:val="20"/>
                <w:szCs w:val="20"/>
              </w:rPr>
              <w:t>Centros nocturnos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$2</w:t>
            </w:r>
            <w:r>
              <w:rPr>
                <w:rFonts w:ascii="Arial" w:hAnsi="Arial" w:cs="Arial"/>
                <w:sz w:val="20"/>
                <w:szCs w:val="20"/>
              </w:rPr>
              <w:t>1</w:t>
            </w:r>
            <w:r w:rsidRPr="004E057D">
              <w:rPr>
                <w:rFonts w:ascii="Arial" w:hAnsi="Arial" w:cs="Arial"/>
                <w:sz w:val="20"/>
                <w:szCs w:val="20"/>
              </w:rPr>
              <w:t>,000.00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IX.- </w:t>
            </w:r>
            <w:r w:rsidRPr="004E057D">
              <w:rPr>
                <w:rFonts w:ascii="Arial" w:hAnsi="Arial" w:cs="Arial"/>
                <w:sz w:val="20"/>
                <w:szCs w:val="20"/>
              </w:rPr>
              <w:t>Cantinas y bares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$5,</w:t>
            </w:r>
            <w:r>
              <w:rPr>
                <w:rFonts w:ascii="Arial" w:hAnsi="Arial" w:cs="Arial"/>
                <w:sz w:val="20"/>
                <w:szCs w:val="20"/>
              </w:rPr>
              <w:t>5</w:t>
            </w:r>
            <w:r w:rsidRPr="004E057D">
              <w:rPr>
                <w:rFonts w:ascii="Arial" w:hAnsi="Arial" w:cs="Arial"/>
                <w:sz w:val="20"/>
                <w:szCs w:val="20"/>
              </w:rPr>
              <w:t>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X.- </w:t>
            </w:r>
            <w:r w:rsidRPr="004E057D">
              <w:rPr>
                <w:rFonts w:ascii="Arial" w:hAnsi="Arial" w:cs="Arial"/>
                <w:sz w:val="20"/>
                <w:szCs w:val="20"/>
              </w:rPr>
              <w:t>Discotecas y clubes sociales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$5,</w:t>
            </w:r>
            <w:r>
              <w:rPr>
                <w:rFonts w:ascii="Arial" w:hAnsi="Arial" w:cs="Arial"/>
                <w:sz w:val="20"/>
                <w:szCs w:val="20"/>
              </w:rPr>
              <w:t>5</w:t>
            </w:r>
            <w:r w:rsidRPr="004E057D">
              <w:rPr>
                <w:rFonts w:ascii="Arial" w:hAnsi="Arial" w:cs="Arial"/>
                <w:sz w:val="20"/>
                <w:szCs w:val="20"/>
              </w:rPr>
              <w:t>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XI.- </w:t>
            </w:r>
            <w:r w:rsidRPr="004E057D">
              <w:rPr>
                <w:rFonts w:ascii="Arial" w:hAnsi="Arial" w:cs="Arial"/>
                <w:sz w:val="20"/>
                <w:szCs w:val="20"/>
              </w:rPr>
              <w:t>Salones de baile, billar o boliche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$5,</w:t>
            </w:r>
            <w:r>
              <w:rPr>
                <w:rFonts w:ascii="Arial" w:hAnsi="Arial" w:cs="Arial"/>
                <w:sz w:val="20"/>
                <w:szCs w:val="20"/>
              </w:rPr>
              <w:t>5</w:t>
            </w:r>
            <w:r w:rsidRPr="004E057D">
              <w:rPr>
                <w:rFonts w:ascii="Arial" w:hAnsi="Arial" w:cs="Arial"/>
                <w:sz w:val="20"/>
                <w:szCs w:val="20"/>
              </w:rPr>
              <w:t>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XII.- </w:t>
            </w:r>
            <w:r w:rsidRPr="004E057D">
              <w:rPr>
                <w:rFonts w:ascii="Arial" w:hAnsi="Arial" w:cs="Arial"/>
                <w:sz w:val="20"/>
                <w:szCs w:val="20"/>
              </w:rPr>
              <w:t>Restaurantes, hoteles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$5,</w:t>
            </w:r>
            <w:r>
              <w:rPr>
                <w:rFonts w:ascii="Arial" w:hAnsi="Arial" w:cs="Arial"/>
                <w:sz w:val="20"/>
                <w:szCs w:val="20"/>
              </w:rPr>
              <w:t>5</w:t>
            </w:r>
            <w:r w:rsidRPr="004E057D">
              <w:rPr>
                <w:rFonts w:ascii="Arial" w:hAnsi="Arial" w:cs="Arial"/>
                <w:sz w:val="20"/>
                <w:szCs w:val="20"/>
              </w:rPr>
              <w:t>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XIII.- </w:t>
            </w:r>
            <w:r w:rsidRPr="004E057D">
              <w:rPr>
                <w:rFonts w:ascii="Arial" w:hAnsi="Arial" w:cs="Arial"/>
                <w:sz w:val="20"/>
                <w:szCs w:val="20"/>
              </w:rPr>
              <w:t>Centros recreativos, deportivos y salón cerveza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$5,</w:t>
            </w:r>
            <w:r>
              <w:rPr>
                <w:rFonts w:ascii="Arial" w:hAnsi="Arial" w:cs="Arial"/>
                <w:sz w:val="20"/>
                <w:szCs w:val="20"/>
              </w:rPr>
              <w:t>5</w:t>
            </w:r>
            <w:r w:rsidRPr="004E057D">
              <w:rPr>
                <w:rFonts w:ascii="Arial" w:hAnsi="Arial" w:cs="Arial"/>
                <w:sz w:val="20"/>
                <w:szCs w:val="20"/>
              </w:rPr>
              <w:t>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XIV.- </w:t>
            </w:r>
            <w:r w:rsidRPr="004E057D">
              <w:rPr>
                <w:rFonts w:ascii="Arial" w:hAnsi="Arial" w:cs="Arial"/>
                <w:sz w:val="20"/>
                <w:szCs w:val="20"/>
              </w:rPr>
              <w:t>Fondas, taquerías y loncherías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$5,</w:t>
            </w:r>
            <w:r>
              <w:rPr>
                <w:rFonts w:ascii="Arial" w:hAnsi="Arial" w:cs="Arial"/>
                <w:sz w:val="20"/>
                <w:szCs w:val="20"/>
              </w:rPr>
              <w:t>5</w:t>
            </w:r>
            <w:r w:rsidRPr="004E057D">
              <w:rPr>
                <w:rFonts w:ascii="Arial" w:hAnsi="Arial" w:cs="Arial"/>
                <w:sz w:val="20"/>
                <w:szCs w:val="20"/>
              </w:rPr>
              <w:t>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XV.- </w:t>
            </w:r>
            <w:r w:rsidRPr="004E057D">
              <w:rPr>
                <w:rFonts w:ascii="Arial" w:hAnsi="Arial" w:cs="Arial"/>
                <w:sz w:val="20"/>
                <w:szCs w:val="20"/>
              </w:rPr>
              <w:t>Moteles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$5,</w:t>
            </w:r>
            <w:r>
              <w:rPr>
                <w:rFonts w:ascii="Arial" w:hAnsi="Arial" w:cs="Arial"/>
                <w:sz w:val="20"/>
                <w:szCs w:val="20"/>
              </w:rPr>
              <w:t>5</w:t>
            </w:r>
            <w:r w:rsidRPr="004E057D">
              <w:rPr>
                <w:rFonts w:ascii="Arial" w:hAnsi="Arial" w:cs="Arial"/>
                <w:sz w:val="20"/>
                <w:szCs w:val="20"/>
              </w:rPr>
              <w:t>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XVI.</w:t>
            </w:r>
            <w:r w:rsidRPr="004E057D">
              <w:rPr>
                <w:rFonts w:ascii="Arial" w:hAnsi="Arial" w:cs="Arial"/>
                <w:sz w:val="20"/>
                <w:szCs w:val="20"/>
              </w:rPr>
              <w:t>- Cabaré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$2</w:t>
            </w:r>
            <w:r>
              <w:rPr>
                <w:rFonts w:ascii="Arial" w:hAnsi="Arial" w:cs="Arial"/>
                <w:sz w:val="20"/>
                <w:szCs w:val="20"/>
              </w:rPr>
              <w:t>7</w:t>
            </w:r>
            <w:r w:rsidRPr="004E057D">
              <w:rPr>
                <w:rFonts w:ascii="Arial" w:hAnsi="Arial" w:cs="Arial"/>
                <w:sz w:val="20"/>
                <w:szCs w:val="20"/>
              </w:rPr>
              <w:t>,000.00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XVII.</w:t>
            </w:r>
            <w:r w:rsidRPr="004E057D">
              <w:rPr>
                <w:rFonts w:ascii="Arial" w:hAnsi="Arial" w:cs="Arial"/>
                <w:sz w:val="20"/>
                <w:szCs w:val="20"/>
              </w:rPr>
              <w:t>- Restaurant de lujo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$10,</w:t>
            </w:r>
            <w:r>
              <w:rPr>
                <w:rFonts w:ascii="Arial" w:hAnsi="Arial" w:cs="Arial"/>
                <w:sz w:val="20"/>
                <w:szCs w:val="20"/>
              </w:rPr>
              <w:t>5</w:t>
            </w:r>
            <w:r w:rsidRPr="004E057D">
              <w:rPr>
                <w:rFonts w:ascii="Arial" w:hAnsi="Arial" w:cs="Arial"/>
                <w:sz w:val="20"/>
                <w:szCs w:val="20"/>
              </w:rPr>
              <w:t>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XVIII.</w:t>
            </w:r>
            <w:r w:rsidRPr="004E057D">
              <w:rPr>
                <w:rFonts w:ascii="Arial" w:hAnsi="Arial" w:cs="Arial"/>
                <w:sz w:val="20"/>
                <w:szCs w:val="20"/>
              </w:rPr>
              <w:t>- Pizzería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$5,</w:t>
            </w:r>
            <w:r>
              <w:rPr>
                <w:rFonts w:ascii="Arial" w:hAnsi="Arial" w:cs="Arial"/>
                <w:sz w:val="20"/>
                <w:szCs w:val="20"/>
              </w:rPr>
              <w:t>5</w:t>
            </w:r>
            <w:r w:rsidRPr="004E057D">
              <w:rPr>
                <w:rFonts w:ascii="Arial" w:hAnsi="Arial" w:cs="Arial"/>
                <w:sz w:val="20"/>
                <w:szCs w:val="20"/>
              </w:rPr>
              <w:t>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XIX.</w:t>
            </w:r>
            <w:r w:rsidRPr="004E057D">
              <w:rPr>
                <w:rFonts w:ascii="Arial" w:hAnsi="Arial" w:cs="Arial"/>
                <w:sz w:val="20"/>
                <w:szCs w:val="20"/>
              </w:rPr>
              <w:t>- Video bar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$5,</w:t>
            </w:r>
            <w:r>
              <w:rPr>
                <w:rFonts w:ascii="Arial" w:hAnsi="Arial" w:cs="Arial"/>
                <w:sz w:val="20"/>
                <w:szCs w:val="20"/>
              </w:rPr>
              <w:t>5</w:t>
            </w:r>
            <w:r w:rsidRPr="004E057D">
              <w:rPr>
                <w:rFonts w:ascii="Arial" w:hAnsi="Arial" w:cs="Arial"/>
                <w:sz w:val="20"/>
                <w:szCs w:val="20"/>
              </w:rPr>
              <w:t>00.00</w:t>
            </w:r>
          </w:p>
        </w:tc>
      </w:tr>
      <w:tr w:rsidR="000D376F" w:rsidRPr="004E057D" w:rsidTr="000812BA">
        <w:tc>
          <w:tcPr>
            <w:tcW w:w="7621"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b/>
                <w:sz w:val="20"/>
                <w:szCs w:val="20"/>
              </w:rPr>
              <w:t xml:space="preserve">XX.- </w:t>
            </w:r>
            <w:r w:rsidRPr="004E057D">
              <w:rPr>
                <w:rFonts w:ascii="Arial" w:hAnsi="Arial" w:cs="Arial"/>
                <w:bCs/>
                <w:sz w:val="20"/>
                <w:szCs w:val="20"/>
              </w:rPr>
              <w:t>Sala de Recepciones y/o Fiestas …………………………………………..</w:t>
            </w:r>
          </w:p>
        </w:tc>
        <w:tc>
          <w:tcPr>
            <w:tcW w:w="1924" w:type="dxa"/>
            <w:shd w:val="clear" w:color="auto" w:fill="auto"/>
          </w:tcPr>
          <w:p w:rsidR="000D376F" w:rsidRPr="004E057D" w:rsidRDefault="000D376F" w:rsidP="000812BA">
            <w:pPr>
              <w:pStyle w:val="Textoindependiente"/>
              <w:rPr>
                <w:rFonts w:ascii="Arial" w:hAnsi="Arial" w:cs="Arial"/>
                <w:sz w:val="20"/>
                <w:szCs w:val="20"/>
              </w:rPr>
            </w:pPr>
            <w:r w:rsidRPr="004E057D">
              <w:rPr>
                <w:rFonts w:ascii="Arial" w:hAnsi="Arial" w:cs="Arial"/>
                <w:sz w:val="20"/>
                <w:szCs w:val="20"/>
              </w:rPr>
              <w:t>$</w:t>
            </w:r>
            <w:r>
              <w:rPr>
                <w:rFonts w:ascii="Arial" w:hAnsi="Arial" w:cs="Arial"/>
                <w:sz w:val="20"/>
                <w:szCs w:val="20"/>
              </w:rPr>
              <w:t>4</w:t>
            </w:r>
            <w:r w:rsidRPr="004E057D">
              <w:rPr>
                <w:rFonts w:ascii="Arial" w:hAnsi="Arial" w:cs="Arial"/>
                <w:sz w:val="20"/>
                <w:szCs w:val="20"/>
              </w:rPr>
              <w:t>,</w:t>
            </w:r>
            <w:r>
              <w:rPr>
                <w:rFonts w:ascii="Arial" w:hAnsi="Arial" w:cs="Arial"/>
                <w:sz w:val="20"/>
                <w:szCs w:val="20"/>
              </w:rPr>
              <w:t>1</w:t>
            </w:r>
            <w:r w:rsidRPr="004E057D">
              <w:rPr>
                <w:rFonts w:ascii="Arial" w:hAnsi="Arial" w:cs="Arial"/>
                <w:sz w:val="20"/>
                <w:szCs w:val="20"/>
              </w:rPr>
              <w:t>00.00</w:t>
            </w:r>
          </w:p>
        </w:tc>
      </w:tr>
    </w:tbl>
    <w:p w:rsidR="000D376F" w:rsidRPr="004E057D" w:rsidRDefault="000D376F" w:rsidP="000D376F">
      <w:pPr>
        <w:overflowPunct w:val="0"/>
        <w:adjustRightInd w:val="0"/>
        <w:spacing w:line="372" w:lineRule="auto"/>
        <w:rPr>
          <w:rFonts w:ascii="Arial" w:hAnsi="Arial" w:cs="Arial"/>
          <w:bCs/>
          <w:sz w:val="20"/>
          <w:szCs w:val="20"/>
        </w:rPr>
      </w:pPr>
      <w:r w:rsidRPr="004E057D">
        <w:rPr>
          <w:rFonts w:ascii="Arial" w:hAnsi="Arial" w:cs="Arial"/>
          <w:bCs/>
          <w:sz w:val="20"/>
          <w:szCs w:val="20"/>
        </w:rPr>
        <w:t xml:space="preserve">Aquellas modalidades de establecimientos que no se encuentren contempladas en este artículo, serán reguladas por las descripciones que más se asemejen al giro. </w:t>
      </w:r>
    </w:p>
    <w:p w:rsidR="000D376F" w:rsidRPr="004E057D" w:rsidRDefault="000D376F" w:rsidP="000D376F">
      <w:pPr>
        <w:spacing w:line="360" w:lineRule="auto"/>
        <w:rPr>
          <w:rFonts w:ascii="Arial" w:hAnsi="Arial" w:cs="Arial"/>
          <w:sz w:val="20"/>
          <w:szCs w:val="20"/>
        </w:rPr>
      </w:pPr>
    </w:p>
    <w:p w:rsidR="000D376F" w:rsidRPr="004E057D" w:rsidRDefault="000D376F" w:rsidP="000D376F">
      <w:pPr>
        <w:spacing w:line="360" w:lineRule="auto"/>
        <w:rPr>
          <w:rFonts w:ascii="Arial" w:hAnsi="Arial" w:cs="Arial"/>
          <w:sz w:val="20"/>
          <w:szCs w:val="20"/>
        </w:rPr>
      </w:pPr>
      <w:r w:rsidRPr="004E057D">
        <w:rPr>
          <w:rFonts w:ascii="Arial" w:hAnsi="Arial" w:cs="Arial"/>
          <w:sz w:val="20"/>
          <w:szCs w:val="20"/>
        </w:rPr>
        <w:t>Los establecimientos con venta de bebidas alcohólicas que no cuenten con licencia de funcionamiento vigente en el ejercicio de que se trate podrán ser clausurados por la autoridad municipal por el perjuicio que pueden causar al interés general.</w:t>
      </w:r>
    </w:p>
    <w:p w:rsidR="000D376F" w:rsidRPr="004E057D" w:rsidRDefault="000D376F" w:rsidP="000D376F">
      <w:pPr>
        <w:spacing w:line="360" w:lineRule="auto"/>
        <w:rPr>
          <w:rFonts w:ascii="Arial" w:hAnsi="Arial" w:cs="Arial"/>
          <w:sz w:val="20"/>
          <w:szCs w:val="20"/>
        </w:rPr>
      </w:pPr>
      <w:r w:rsidRPr="004E057D">
        <w:rPr>
          <w:rFonts w:ascii="Arial" w:hAnsi="Arial" w:cs="Arial"/>
          <w:sz w:val="20"/>
          <w:szCs w:val="20"/>
        </w:rPr>
        <w:t>Para efectos de la expedición de licencias de funcionamiento se deberá cumplir con lo dispuesto en el Reglamento relativo a los establecimientos con giros relacionados con la venta de bebidas alcohólicas del Municipio de Hocabá, Yucatán.</w:t>
      </w:r>
    </w:p>
    <w:p w:rsidR="000D376F" w:rsidRPr="004E057D" w:rsidRDefault="000D376F" w:rsidP="000D376F">
      <w:pPr>
        <w:spacing w:line="360" w:lineRule="auto"/>
        <w:rPr>
          <w:rFonts w:ascii="Arial" w:hAnsi="Arial" w:cs="Arial"/>
          <w:sz w:val="20"/>
          <w:szCs w:val="20"/>
        </w:rPr>
      </w:pPr>
    </w:p>
    <w:p w:rsidR="000D376F" w:rsidRDefault="000D376F" w:rsidP="000D376F">
      <w:pPr>
        <w:pStyle w:val="Textoindependiente"/>
        <w:spacing w:before="94" w:line="333" w:lineRule="auto"/>
        <w:ind w:right="255"/>
        <w:rPr>
          <w:rFonts w:ascii="Arial" w:hAnsi="Arial" w:cs="Arial"/>
          <w:sz w:val="20"/>
          <w:szCs w:val="20"/>
        </w:rPr>
      </w:pPr>
      <w:r w:rsidRPr="004E057D">
        <w:rPr>
          <w:rFonts w:ascii="Arial" w:hAnsi="Arial" w:cs="Arial"/>
          <w:b/>
          <w:sz w:val="20"/>
          <w:szCs w:val="20"/>
        </w:rPr>
        <w:t xml:space="preserve">Artículo 109.- </w:t>
      </w:r>
      <w:r w:rsidRPr="004E057D">
        <w:rPr>
          <w:rFonts w:ascii="Arial" w:hAnsi="Arial" w:cs="Arial"/>
          <w:bCs/>
          <w:sz w:val="20"/>
          <w:szCs w:val="20"/>
        </w:rPr>
        <w:t>P</w:t>
      </w:r>
      <w:r w:rsidRPr="004E057D">
        <w:rPr>
          <w:rFonts w:ascii="Arial" w:hAnsi="Arial" w:cs="Arial"/>
          <w:sz w:val="20"/>
          <w:szCs w:val="20"/>
        </w:rPr>
        <w:t>or el otorgamiento de licencias, permisos o autorizaciones para el funcionamiento de establecimientos y locales comerciales o de servicios y su renovación anual, se pagará un derecho conforme a las siguientes tarifas:</w:t>
      </w:r>
    </w:p>
    <w:p w:rsidR="000D376F" w:rsidRPr="004E057D" w:rsidRDefault="000D376F" w:rsidP="000D376F">
      <w:pPr>
        <w:pStyle w:val="Textoindependiente"/>
        <w:spacing w:before="94" w:line="333" w:lineRule="auto"/>
        <w:ind w:right="255"/>
        <w:rPr>
          <w:rFonts w:ascii="Arial"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1745"/>
        <w:gridCol w:w="1778"/>
      </w:tblGrid>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6"/>
              </w:tabs>
              <w:spacing w:line="228" w:lineRule="exact"/>
              <w:ind w:left="369"/>
              <w:rPr>
                <w:b/>
                <w:sz w:val="20"/>
                <w:szCs w:val="20"/>
              </w:rPr>
            </w:pPr>
            <w:r w:rsidRPr="004E057D">
              <w:rPr>
                <w:b/>
                <w:sz w:val="20"/>
                <w:szCs w:val="20"/>
              </w:rPr>
              <w:tab/>
              <w:t>GIRO COMERCIAL DE</w:t>
            </w:r>
            <w:r w:rsidRPr="004E057D">
              <w:rPr>
                <w:b/>
                <w:spacing w:val="-5"/>
                <w:sz w:val="20"/>
                <w:szCs w:val="20"/>
              </w:rPr>
              <w:t xml:space="preserve"> </w:t>
            </w:r>
            <w:r w:rsidRPr="004E057D">
              <w:rPr>
                <w:b/>
                <w:sz w:val="20"/>
                <w:szCs w:val="20"/>
              </w:rPr>
              <w:t>SERVICIOS</w:t>
            </w:r>
          </w:p>
        </w:tc>
        <w:tc>
          <w:tcPr>
            <w:tcW w:w="1745" w:type="dxa"/>
            <w:shd w:val="clear" w:color="auto" w:fill="auto"/>
          </w:tcPr>
          <w:p w:rsidR="000D376F" w:rsidRPr="004E057D" w:rsidRDefault="000D376F" w:rsidP="000812BA">
            <w:pPr>
              <w:pStyle w:val="TableParagraph"/>
              <w:spacing w:line="228" w:lineRule="exact"/>
              <w:rPr>
                <w:b/>
                <w:sz w:val="20"/>
                <w:szCs w:val="20"/>
              </w:rPr>
            </w:pPr>
            <w:r w:rsidRPr="004E057D">
              <w:rPr>
                <w:b/>
                <w:sz w:val="20"/>
                <w:szCs w:val="20"/>
              </w:rPr>
              <w:t>EXPEDICIÓN</w:t>
            </w:r>
          </w:p>
        </w:tc>
        <w:tc>
          <w:tcPr>
            <w:tcW w:w="1778" w:type="dxa"/>
            <w:shd w:val="clear" w:color="auto" w:fill="auto"/>
          </w:tcPr>
          <w:p w:rsidR="000D376F" w:rsidRPr="004E057D" w:rsidRDefault="000D376F" w:rsidP="000812BA">
            <w:pPr>
              <w:pStyle w:val="TableParagraph"/>
              <w:spacing w:line="228" w:lineRule="exact"/>
              <w:rPr>
                <w:b/>
                <w:sz w:val="20"/>
                <w:szCs w:val="20"/>
              </w:rPr>
            </w:pPr>
            <w:r w:rsidRPr="004E057D">
              <w:rPr>
                <w:b/>
                <w:sz w:val="20"/>
                <w:szCs w:val="20"/>
              </w:rPr>
              <w:t>RENOVACIÓN</w:t>
            </w:r>
          </w:p>
        </w:tc>
      </w:tr>
      <w:tr w:rsidR="000D376F" w:rsidRPr="004E057D" w:rsidTr="000812BA">
        <w:trPr>
          <w:trHeight w:val="345"/>
        </w:trPr>
        <w:tc>
          <w:tcPr>
            <w:tcW w:w="5812" w:type="dxa"/>
            <w:shd w:val="clear" w:color="auto" w:fill="auto"/>
          </w:tcPr>
          <w:p w:rsidR="000D376F" w:rsidRPr="004E057D" w:rsidRDefault="000D376F" w:rsidP="000812BA">
            <w:pPr>
              <w:pStyle w:val="TableParagraph"/>
              <w:numPr>
                <w:ilvl w:val="0"/>
                <w:numId w:val="20"/>
              </w:numPr>
              <w:tabs>
                <w:tab w:val="left" w:pos="845"/>
              </w:tabs>
              <w:spacing w:line="228" w:lineRule="exact"/>
              <w:rPr>
                <w:sz w:val="20"/>
                <w:szCs w:val="20"/>
              </w:rPr>
            </w:pPr>
            <w:r w:rsidRPr="004E057D">
              <w:rPr>
                <w:sz w:val="20"/>
                <w:szCs w:val="20"/>
              </w:rPr>
              <w:t>Fábrica de paletas y jugos</w:t>
            </w:r>
            <w:r w:rsidRPr="004E057D">
              <w:rPr>
                <w:spacing w:val="-7"/>
                <w:sz w:val="20"/>
                <w:szCs w:val="20"/>
              </w:rPr>
              <w:t xml:space="preserve"> </w:t>
            </w:r>
            <w:r w:rsidRPr="004E057D">
              <w:rPr>
                <w:sz w:val="20"/>
                <w:szCs w:val="20"/>
              </w:rPr>
              <w:t>embolsados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$2,</w:t>
            </w:r>
            <w:r>
              <w:rPr>
                <w:sz w:val="20"/>
                <w:szCs w:val="20"/>
              </w:rPr>
              <w:t>300</w:t>
            </w:r>
            <w:r w:rsidRPr="004E057D">
              <w:rPr>
                <w:sz w:val="20"/>
                <w:szCs w:val="20"/>
              </w:rPr>
              <w:t>.00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$1,</w:t>
            </w:r>
            <w:r>
              <w:rPr>
                <w:sz w:val="20"/>
                <w:szCs w:val="20"/>
              </w:rPr>
              <w:t>15</w:t>
            </w:r>
            <w:r w:rsidRPr="004E057D">
              <w:rPr>
                <w:sz w:val="20"/>
                <w:szCs w:val="20"/>
              </w:rPr>
              <w:t>0.00</w:t>
            </w:r>
          </w:p>
        </w:tc>
      </w:tr>
      <w:tr w:rsidR="000D376F" w:rsidRPr="004E057D" w:rsidTr="000812BA">
        <w:trPr>
          <w:trHeight w:val="343"/>
        </w:trPr>
        <w:tc>
          <w:tcPr>
            <w:tcW w:w="5812" w:type="dxa"/>
            <w:shd w:val="clear" w:color="auto" w:fill="auto"/>
          </w:tcPr>
          <w:p w:rsidR="000D376F" w:rsidRPr="004E057D" w:rsidRDefault="000D376F" w:rsidP="000812BA">
            <w:pPr>
              <w:pStyle w:val="TableParagraph"/>
              <w:tabs>
                <w:tab w:val="left" w:pos="845"/>
              </w:tabs>
              <w:spacing w:line="228" w:lineRule="exact"/>
              <w:ind w:left="314"/>
              <w:rPr>
                <w:sz w:val="20"/>
                <w:szCs w:val="20"/>
              </w:rPr>
            </w:pPr>
            <w:r w:rsidRPr="004E057D">
              <w:rPr>
                <w:b/>
                <w:sz w:val="20"/>
                <w:szCs w:val="20"/>
              </w:rPr>
              <w:t>II.</w:t>
            </w:r>
            <w:r w:rsidRPr="004E057D">
              <w:rPr>
                <w:b/>
                <w:sz w:val="20"/>
                <w:szCs w:val="20"/>
              </w:rPr>
              <w:tab/>
            </w:r>
            <w:r w:rsidRPr="004E057D">
              <w:rPr>
                <w:sz w:val="20"/>
                <w:szCs w:val="20"/>
              </w:rPr>
              <w:t>Carnicerías, pollerías y</w:t>
            </w:r>
            <w:r w:rsidRPr="004E057D">
              <w:rPr>
                <w:spacing w:val="-5"/>
                <w:sz w:val="20"/>
                <w:szCs w:val="20"/>
              </w:rPr>
              <w:t xml:space="preserve"> </w:t>
            </w:r>
            <w:r w:rsidRPr="004E057D">
              <w:rPr>
                <w:sz w:val="20"/>
                <w:szCs w:val="20"/>
              </w:rPr>
              <w:t>pescaderías</w:t>
            </w:r>
          </w:p>
        </w:tc>
        <w:tc>
          <w:tcPr>
            <w:tcW w:w="1745" w:type="dxa"/>
            <w:shd w:val="clear" w:color="auto" w:fill="auto"/>
          </w:tcPr>
          <w:p w:rsidR="000D376F" w:rsidRPr="004E057D" w:rsidRDefault="000D376F" w:rsidP="000812BA">
            <w:pPr>
              <w:pStyle w:val="TableParagraph"/>
              <w:rPr>
                <w:sz w:val="20"/>
                <w:szCs w:val="20"/>
              </w:rPr>
            </w:pPr>
            <w:r w:rsidRPr="004E057D">
              <w:rPr>
                <w:sz w:val="20"/>
                <w:szCs w:val="20"/>
              </w:rPr>
              <w:t>$ 1,</w:t>
            </w:r>
            <w:r>
              <w:rPr>
                <w:sz w:val="20"/>
                <w:szCs w:val="20"/>
              </w:rPr>
              <w:t>8</w:t>
            </w:r>
            <w:r w:rsidRPr="004E057D">
              <w:rPr>
                <w:sz w:val="20"/>
                <w:szCs w:val="20"/>
              </w:rPr>
              <w:t>00.00</w:t>
            </w:r>
          </w:p>
        </w:tc>
        <w:tc>
          <w:tcPr>
            <w:tcW w:w="1778" w:type="dxa"/>
            <w:shd w:val="clear" w:color="auto" w:fill="auto"/>
          </w:tcPr>
          <w:p w:rsidR="000D376F" w:rsidRPr="004E057D" w:rsidRDefault="000D376F" w:rsidP="000812BA">
            <w:pPr>
              <w:pStyle w:val="TableParagraph"/>
              <w:tabs>
                <w:tab w:val="left" w:pos="443"/>
              </w:tabs>
              <w:ind w:right="-15"/>
              <w:rPr>
                <w:sz w:val="20"/>
                <w:szCs w:val="20"/>
              </w:rPr>
            </w:pPr>
            <w:r w:rsidRPr="004E057D">
              <w:rPr>
                <w:sz w:val="20"/>
                <w:szCs w:val="20"/>
              </w:rPr>
              <w:t>$</w:t>
            </w:r>
            <w:r>
              <w:rPr>
                <w:sz w:val="20"/>
                <w:szCs w:val="20"/>
              </w:rPr>
              <w:t xml:space="preserve"> </w:t>
            </w:r>
            <w:r w:rsidRPr="004E057D">
              <w:rPr>
                <w:sz w:val="20"/>
                <w:szCs w:val="20"/>
              </w:rPr>
              <w:t>800</w:t>
            </w:r>
            <w:r w:rsidRPr="004E057D">
              <w:rPr>
                <w:spacing w:val="-2"/>
                <w:sz w:val="20"/>
                <w:szCs w:val="20"/>
              </w:rPr>
              <w:t>.00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303"/>
              <w:rPr>
                <w:sz w:val="20"/>
                <w:szCs w:val="20"/>
              </w:rPr>
            </w:pPr>
            <w:r w:rsidRPr="004E057D">
              <w:rPr>
                <w:b/>
                <w:sz w:val="20"/>
                <w:szCs w:val="20"/>
              </w:rPr>
              <w:t>III.</w:t>
            </w:r>
            <w:r w:rsidRPr="004E057D">
              <w:rPr>
                <w:b/>
                <w:sz w:val="20"/>
                <w:szCs w:val="20"/>
              </w:rPr>
              <w:tab/>
            </w:r>
            <w:r w:rsidRPr="004E057D">
              <w:rPr>
                <w:sz w:val="20"/>
                <w:szCs w:val="20"/>
              </w:rPr>
              <w:t>Panaderías y</w:t>
            </w:r>
            <w:r w:rsidRPr="004E057D">
              <w:rPr>
                <w:spacing w:val="-2"/>
                <w:sz w:val="20"/>
                <w:szCs w:val="20"/>
              </w:rPr>
              <w:t xml:space="preserve"> </w:t>
            </w:r>
            <w:r w:rsidRPr="004E057D">
              <w:rPr>
                <w:sz w:val="20"/>
                <w:szCs w:val="20"/>
              </w:rPr>
              <w:t>tortillerías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$ 2,</w:t>
            </w:r>
            <w:r>
              <w:rPr>
                <w:sz w:val="20"/>
                <w:szCs w:val="20"/>
              </w:rPr>
              <w:t>300</w:t>
            </w:r>
            <w:r w:rsidRPr="004E057D">
              <w:rPr>
                <w:sz w:val="20"/>
                <w:szCs w:val="20"/>
              </w:rPr>
              <w:t>.00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$1,</w:t>
            </w:r>
            <w:r>
              <w:rPr>
                <w:sz w:val="20"/>
                <w:szCs w:val="20"/>
              </w:rPr>
              <w:t>150</w:t>
            </w:r>
            <w:r w:rsidRPr="004E057D">
              <w:rPr>
                <w:sz w:val="20"/>
                <w:szCs w:val="20"/>
              </w:rPr>
              <w:t>.00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331"/>
              <w:rPr>
                <w:sz w:val="20"/>
                <w:szCs w:val="20"/>
              </w:rPr>
            </w:pPr>
            <w:r w:rsidRPr="004E057D">
              <w:rPr>
                <w:b/>
                <w:sz w:val="20"/>
                <w:szCs w:val="20"/>
              </w:rPr>
              <w:t>IV.</w:t>
            </w:r>
            <w:r w:rsidRPr="004E057D">
              <w:rPr>
                <w:b/>
                <w:sz w:val="20"/>
                <w:szCs w:val="20"/>
              </w:rPr>
              <w:tab/>
            </w:r>
            <w:r w:rsidRPr="004E057D">
              <w:rPr>
                <w:sz w:val="20"/>
                <w:szCs w:val="20"/>
              </w:rPr>
              <w:t>Expendios de</w:t>
            </w:r>
            <w:r w:rsidRPr="004E057D">
              <w:rPr>
                <w:spacing w:val="-3"/>
                <w:sz w:val="20"/>
                <w:szCs w:val="20"/>
              </w:rPr>
              <w:t xml:space="preserve"> </w:t>
            </w:r>
            <w:r w:rsidRPr="004E057D">
              <w:rPr>
                <w:sz w:val="20"/>
                <w:szCs w:val="20"/>
              </w:rPr>
              <w:t>refrescos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$ 1,</w:t>
            </w:r>
            <w:r>
              <w:rPr>
                <w:sz w:val="20"/>
                <w:szCs w:val="20"/>
              </w:rPr>
              <w:t>8</w:t>
            </w:r>
            <w:r w:rsidRPr="004E057D">
              <w:rPr>
                <w:sz w:val="20"/>
                <w:szCs w:val="20"/>
              </w:rPr>
              <w:t>00.00</w:t>
            </w:r>
          </w:p>
        </w:tc>
        <w:tc>
          <w:tcPr>
            <w:tcW w:w="1778" w:type="dxa"/>
            <w:shd w:val="clear" w:color="auto" w:fill="auto"/>
          </w:tcPr>
          <w:p w:rsidR="000D376F" w:rsidRPr="004E057D" w:rsidRDefault="000D376F" w:rsidP="000812BA">
            <w:pPr>
              <w:pStyle w:val="TableParagraph"/>
              <w:tabs>
                <w:tab w:val="left" w:pos="443"/>
              </w:tabs>
              <w:ind w:right="-15"/>
              <w:rPr>
                <w:sz w:val="20"/>
                <w:szCs w:val="20"/>
              </w:rPr>
            </w:pPr>
            <w:r w:rsidRPr="004E057D">
              <w:rPr>
                <w:sz w:val="20"/>
                <w:szCs w:val="20"/>
              </w:rPr>
              <w:t>$</w:t>
            </w:r>
            <w:r>
              <w:rPr>
                <w:sz w:val="20"/>
                <w:szCs w:val="20"/>
              </w:rPr>
              <w:t xml:space="preserve"> </w:t>
            </w:r>
            <w:r w:rsidRPr="004E057D">
              <w:rPr>
                <w:sz w:val="20"/>
                <w:szCs w:val="20"/>
              </w:rPr>
              <w:t>80</w:t>
            </w:r>
            <w:r w:rsidRPr="004E057D">
              <w:rPr>
                <w:spacing w:val="-2"/>
                <w:sz w:val="20"/>
                <w:szCs w:val="20"/>
              </w:rPr>
              <w:t>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303"/>
              <w:rPr>
                <w:sz w:val="20"/>
                <w:szCs w:val="20"/>
              </w:rPr>
            </w:pPr>
            <w:r w:rsidRPr="004E057D">
              <w:rPr>
                <w:b/>
                <w:sz w:val="20"/>
                <w:szCs w:val="20"/>
              </w:rPr>
              <w:t>V.</w:t>
            </w:r>
            <w:r w:rsidRPr="004E057D">
              <w:rPr>
                <w:b/>
                <w:sz w:val="20"/>
                <w:szCs w:val="20"/>
              </w:rPr>
              <w:tab/>
            </w:r>
            <w:r w:rsidRPr="004E057D">
              <w:rPr>
                <w:sz w:val="20"/>
                <w:szCs w:val="20"/>
              </w:rPr>
              <w:t>Farmacias, boticas y</w:t>
            </w:r>
            <w:r w:rsidRPr="004E057D">
              <w:rPr>
                <w:spacing w:val="-4"/>
                <w:sz w:val="20"/>
                <w:szCs w:val="20"/>
              </w:rPr>
              <w:t xml:space="preserve"> </w:t>
            </w:r>
            <w:r w:rsidRPr="004E057D">
              <w:rPr>
                <w:sz w:val="20"/>
                <w:szCs w:val="20"/>
              </w:rPr>
              <w:t>similares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$ 8,</w:t>
            </w:r>
            <w:r>
              <w:rPr>
                <w:sz w:val="20"/>
                <w:szCs w:val="20"/>
              </w:rPr>
              <w:t>9</w:t>
            </w:r>
            <w:r w:rsidRPr="004E057D">
              <w:rPr>
                <w:sz w:val="20"/>
                <w:szCs w:val="20"/>
              </w:rPr>
              <w:t>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4,</w:t>
            </w:r>
            <w:r>
              <w:rPr>
                <w:sz w:val="20"/>
                <w:szCs w:val="20"/>
              </w:rPr>
              <w:t>5</w:t>
            </w:r>
            <w:r w:rsidRPr="004E057D">
              <w:rPr>
                <w:sz w:val="20"/>
                <w:szCs w:val="20"/>
              </w:rPr>
              <w:t>00.00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275"/>
              <w:rPr>
                <w:sz w:val="20"/>
                <w:szCs w:val="20"/>
              </w:rPr>
            </w:pPr>
            <w:r w:rsidRPr="004E057D">
              <w:rPr>
                <w:b/>
                <w:sz w:val="20"/>
                <w:szCs w:val="20"/>
              </w:rPr>
              <w:t>VI.</w:t>
            </w:r>
            <w:r w:rsidRPr="004E057D">
              <w:rPr>
                <w:b/>
                <w:sz w:val="20"/>
                <w:szCs w:val="20"/>
              </w:rPr>
              <w:tab/>
            </w:r>
            <w:r w:rsidRPr="004E057D">
              <w:rPr>
                <w:sz w:val="20"/>
                <w:szCs w:val="20"/>
              </w:rPr>
              <w:t>Expendio de refrescos</w:t>
            </w:r>
            <w:r w:rsidRPr="004E057D">
              <w:rPr>
                <w:spacing w:val="-5"/>
                <w:sz w:val="20"/>
                <w:szCs w:val="20"/>
              </w:rPr>
              <w:t xml:space="preserve"> </w:t>
            </w:r>
            <w:r w:rsidRPr="004E057D">
              <w:rPr>
                <w:sz w:val="20"/>
                <w:szCs w:val="20"/>
              </w:rPr>
              <w:t>naturales</w:t>
            </w:r>
          </w:p>
        </w:tc>
        <w:tc>
          <w:tcPr>
            <w:tcW w:w="1745" w:type="dxa"/>
            <w:shd w:val="clear" w:color="auto" w:fill="auto"/>
          </w:tcPr>
          <w:p w:rsidR="000D376F" w:rsidRPr="004E057D" w:rsidRDefault="000D376F" w:rsidP="000812BA">
            <w:pPr>
              <w:pStyle w:val="TableParagraph"/>
              <w:tabs>
                <w:tab w:val="left" w:pos="443"/>
              </w:tabs>
              <w:ind w:right="-15"/>
              <w:rPr>
                <w:sz w:val="20"/>
                <w:szCs w:val="20"/>
              </w:rPr>
            </w:pPr>
            <w:r w:rsidRPr="004E057D">
              <w:rPr>
                <w:sz w:val="20"/>
                <w:szCs w:val="20"/>
              </w:rPr>
              <w:t>$</w:t>
            </w:r>
            <w:r>
              <w:rPr>
                <w:sz w:val="20"/>
                <w:szCs w:val="20"/>
              </w:rPr>
              <w:t xml:space="preserve"> 80</w:t>
            </w:r>
            <w:r w:rsidRPr="004E057D">
              <w:rPr>
                <w:sz w:val="20"/>
                <w:szCs w:val="20"/>
              </w:rPr>
              <w:t>0.00</w:t>
            </w:r>
          </w:p>
        </w:tc>
        <w:tc>
          <w:tcPr>
            <w:tcW w:w="1778" w:type="dxa"/>
            <w:shd w:val="clear" w:color="auto" w:fill="auto"/>
          </w:tcPr>
          <w:p w:rsidR="000D376F" w:rsidRPr="004E057D" w:rsidRDefault="000D376F" w:rsidP="000812BA">
            <w:pPr>
              <w:pStyle w:val="TableParagraph"/>
              <w:tabs>
                <w:tab w:val="left" w:pos="443"/>
              </w:tabs>
              <w:ind w:right="-15"/>
              <w:rPr>
                <w:sz w:val="20"/>
                <w:szCs w:val="20"/>
              </w:rPr>
            </w:pPr>
            <w:r w:rsidRPr="004E057D">
              <w:rPr>
                <w:sz w:val="20"/>
                <w:szCs w:val="20"/>
              </w:rPr>
              <w:t>$</w:t>
            </w:r>
            <w:r>
              <w:rPr>
                <w:sz w:val="20"/>
                <w:szCs w:val="20"/>
              </w:rPr>
              <w:t xml:space="preserve"> 100</w:t>
            </w:r>
            <w:r w:rsidRPr="004E057D">
              <w:rPr>
                <w:sz w:val="20"/>
                <w:szCs w:val="20"/>
              </w:rPr>
              <w:t>.00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248"/>
              <w:rPr>
                <w:sz w:val="20"/>
                <w:szCs w:val="20"/>
              </w:rPr>
            </w:pPr>
            <w:r w:rsidRPr="004E057D">
              <w:rPr>
                <w:b/>
                <w:sz w:val="20"/>
                <w:szCs w:val="20"/>
              </w:rPr>
              <w:t>VII.</w:t>
            </w:r>
            <w:r w:rsidRPr="004E057D">
              <w:rPr>
                <w:b/>
                <w:sz w:val="20"/>
                <w:szCs w:val="20"/>
              </w:rPr>
              <w:tab/>
            </w:r>
            <w:r w:rsidRPr="004E057D">
              <w:rPr>
                <w:sz w:val="20"/>
                <w:szCs w:val="20"/>
              </w:rPr>
              <w:t>Compra/venta de oro y</w:t>
            </w:r>
            <w:r w:rsidRPr="004E057D">
              <w:rPr>
                <w:spacing w:val="-6"/>
                <w:sz w:val="20"/>
                <w:szCs w:val="20"/>
              </w:rPr>
              <w:t xml:space="preserve"> </w:t>
            </w:r>
            <w:r w:rsidRPr="004E057D">
              <w:rPr>
                <w:sz w:val="20"/>
                <w:szCs w:val="20"/>
              </w:rPr>
              <w:t>plata</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8,</w:t>
            </w:r>
            <w:r>
              <w:rPr>
                <w:sz w:val="20"/>
                <w:szCs w:val="20"/>
              </w:rPr>
              <w:t>9</w:t>
            </w:r>
            <w:r w:rsidRPr="004E057D">
              <w:rPr>
                <w:sz w:val="20"/>
                <w:szCs w:val="20"/>
              </w:rPr>
              <w:t>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4,</w:t>
            </w:r>
            <w:r>
              <w:rPr>
                <w:sz w:val="20"/>
                <w:szCs w:val="20"/>
              </w:rPr>
              <w:t>5</w:t>
            </w:r>
            <w:r w:rsidRPr="004E057D">
              <w:rPr>
                <w:sz w:val="20"/>
                <w:szCs w:val="20"/>
              </w:rPr>
              <w:t>00.00</w:t>
            </w:r>
          </w:p>
        </w:tc>
      </w:tr>
      <w:tr w:rsidR="000D376F" w:rsidRPr="004E057D" w:rsidTr="000812BA">
        <w:trPr>
          <w:trHeight w:val="343"/>
        </w:trPr>
        <w:tc>
          <w:tcPr>
            <w:tcW w:w="5812" w:type="dxa"/>
            <w:shd w:val="clear" w:color="auto" w:fill="auto"/>
          </w:tcPr>
          <w:p w:rsidR="000D376F" w:rsidRPr="004E057D" w:rsidRDefault="000D376F" w:rsidP="000812BA">
            <w:pPr>
              <w:pStyle w:val="TableParagraph"/>
              <w:tabs>
                <w:tab w:val="left" w:pos="845"/>
              </w:tabs>
              <w:spacing w:line="228" w:lineRule="exact"/>
              <w:ind w:left="303"/>
              <w:rPr>
                <w:sz w:val="20"/>
                <w:szCs w:val="20"/>
              </w:rPr>
            </w:pPr>
            <w:r w:rsidRPr="004E057D">
              <w:rPr>
                <w:b/>
                <w:sz w:val="20"/>
                <w:szCs w:val="20"/>
              </w:rPr>
              <w:t>VIII.</w:t>
            </w:r>
            <w:r w:rsidRPr="004E057D">
              <w:rPr>
                <w:b/>
                <w:sz w:val="20"/>
                <w:szCs w:val="20"/>
              </w:rPr>
              <w:tab/>
            </w:r>
            <w:r w:rsidRPr="004E057D">
              <w:rPr>
                <w:sz w:val="20"/>
                <w:szCs w:val="20"/>
              </w:rPr>
              <w:t>Taquerías, loncherías y</w:t>
            </w:r>
            <w:r w:rsidRPr="004E057D">
              <w:rPr>
                <w:spacing w:val="-4"/>
                <w:sz w:val="20"/>
                <w:szCs w:val="20"/>
              </w:rPr>
              <w:t xml:space="preserve"> </w:t>
            </w:r>
            <w:r w:rsidRPr="004E057D">
              <w:rPr>
                <w:sz w:val="20"/>
                <w:szCs w:val="20"/>
              </w:rPr>
              <w:t>fondas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8</w:t>
            </w:r>
            <w:r w:rsidRPr="004E057D">
              <w:rPr>
                <w:sz w:val="20"/>
                <w:szCs w:val="20"/>
              </w:rPr>
              <w:t>00.00</w:t>
            </w:r>
          </w:p>
        </w:tc>
        <w:tc>
          <w:tcPr>
            <w:tcW w:w="1778" w:type="dxa"/>
            <w:shd w:val="clear" w:color="auto" w:fill="auto"/>
          </w:tcPr>
          <w:p w:rsidR="000D376F" w:rsidRPr="004E057D" w:rsidRDefault="000D376F" w:rsidP="000812BA">
            <w:pPr>
              <w:pStyle w:val="TableParagraph"/>
              <w:tabs>
                <w:tab w:val="left" w:pos="443"/>
              </w:tabs>
              <w:ind w:right="-15"/>
              <w:rPr>
                <w:sz w:val="20"/>
                <w:szCs w:val="20"/>
              </w:rPr>
            </w:pPr>
            <w:r w:rsidRPr="004E057D">
              <w:rPr>
                <w:sz w:val="20"/>
                <w:szCs w:val="20"/>
              </w:rPr>
              <w:t>$</w:t>
            </w:r>
            <w:r>
              <w:rPr>
                <w:sz w:val="20"/>
                <w:szCs w:val="20"/>
              </w:rPr>
              <w:t xml:space="preserve"> </w:t>
            </w:r>
            <w:r w:rsidRPr="004E057D">
              <w:rPr>
                <w:sz w:val="20"/>
                <w:szCs w:val="20"/>
              </w:rPr>
              <w:t>80</w:t>
            </w:r>
            <w:r w:rsidRPr="004E057D">
              <w:rPr>
                <w:spacing w:val="-2"/>
                <w:sz w:val="20"/>
                <w:szCs w:val="20"/>
              </w:rPr>
              <w:t>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331"/>
              <w:rPr>
                <w:sz w:val="20"/>
                <w:szCs w:val="20"/>
              </w:rPr>
            </w:pPr>
            <w:r w:rsidRPr="004E057D">
              <w:rPr>
                <w:b/>
                <w:sz w:val="20"/>
                <w:szCs w:val="20"/>
              </w:rPr>
              <w:t>IX.</w:t>
            </w:r>
            <w:r w:rsidRPr="004E057D">
              <w:rPr>
                <w:b/>
                <w:sz w:val="20"/>
                <w:szCs w:val="20"/>
              </w:rPr>
              <w:tab/>
            </w:r>
            <w:r w:rsidRPr="004E057D">
              <w:rPr>
                <w:sz w:val="20"/>
                <w:szCs w:val="20"/>
              </w:rPr>
              <w:t>Bancos y oficinas de</w:t>
            </w:r>
            <w:r w:rsidRPr="004E057D">
              <w:rPr>
                <w:spacing w:val="-4"/>
                <w:sz w:val="20"/>
                <w:szCs w:val="20"/>
              </w:rPr>
              <w:t xml:space="preserve"> </w:t>
            </w:r>
            <w:r w:rsidRPr="004E057D">
              <w:rPr>
                <w:sz w:val="20"/>
                <w:szCs w:val="20"/>
              </w:rPr>
              <w:t>cobros</w:t>
            </w:r>
          </w:p>
        </w:tc>
        <w:tc>
          <w:tcPr>
            <w:tcW w:w="1745" w:type="dxa"/>
            <w:shd w:val="clear" w:color="auto" w:fill="auto"/>
          </w:tcPr>
          <w:p w:rsidR="000D376F" w:rsidRPr="004E057D" w:rsidRDefault="000D376F" w:rsidP="000812BA">
            <w:pPr>
              <w:pStyle w:val="TableParagraph"/>
              <w:ind w:right="1"/>
              <w:rPr>
                <w:sz w:val="20"/>
                <w:szCs w:val="20"/>
              </w:rPr>
            </w:pPr>
            <w:r w:rsidRPr="004E057D">
              <w:rPr>
                <w:sz w:val="20"/>
                <w:szCs w:val="20"/>
              </w:rPr>
              <w:t>$</w:t>
            </w:r>
            <w:r>
              <w:rPr>
                <w:sz w:val="20"/>
                <w:szCs w:val="20"/>
              </w:rPr>
              <w:t xml:space="preserve"> </w:t>
            </w:r>
            <w:r w:rsidRPr="004E057D">
              <w:rPr>
                <w:sz w:val="20"/>
                <w:szCs w:val="20"/>
              </w:rPr>
              <w:t>4</w:t>
            </w:r>
            <w:r>
              <w:rPr>
                <w:sz w:val="20"/>
                <w:szCs w:val="20"/>
              </w:rPr>
              <w:t>5</w:t>
            </w:r>
            <w:r w:rsidRPr="004E057D">
              <w:rPr>
                <w:sz w:val="20"/>
                <w:szCs w:val="20"/>
              </w:rPr>
              <w:t>,000.00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2</w:t>
            </w:r>
            <w:r>
              <w:rPr>
                <w:sz w:val="20"/>
                <w:szCs w:val="20"/>
              </w:rPr>
              <w:t>2</w:t>
            </w:r>
            <w:r w:rsidRPr="004E057D">
              <w:rPr>
                <w:sz w:val="20"/>
                <w:szCs w:val="20"/>
              </w:rPr>
              <w:t>,500.00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303"/>
              <w:rPr>
                <w:sz w:val="20"/>
                <w:szCs w:val="20"/>
              </w:rPr>
            </w:pPr>
            <w:r w:rsidRPr="004E057D">
              <w:rPr>
                <w:b/>
                <w:sz w:val="20"/>
                <w:szCs w:val="20"/>
              </w:rPr>
              <w:t>X.</w:t>
            </w:r>
            <w:r w:rsidRPr="004E057D">
              <w:rPr>
                <w:b/>
                <w:sz w:val="20"/>
                <w:szCs w:val="20"/>
              </w:rPr>
              <w:tab/>
            </w:r>
            <w:r w:rsidRPr="004E057D">
              <w:rPr>
                <w:sz w:val="20"/>
                <w:szCs w:val="20"/>
              </w:rPr>
              <w:t>Tortillerías y molinos de</w:t>
            </w:r>
            <w:r w:rsidRPr="004E057D">
              <w:rPr>
                <w:spacing w:val="-5"/>
                <w:sz w:val="20"/>
                <w:szCs w:val="20"/>
              </w:rPr>
              <w:t xml:space="preserve"> </w:t>
            </w:r>
            <w:r w:rsidRPr="004E057D">
              <w:rPr>
                <w:sz w:val="20"/>
                <w:szCs w:val="20"/>
              </w:rPr>
              <w:t>nixtamal</w:t>
            </w:r>
          </w:p>
        </w:tc>
        <w:tc>
          <w:tcPr>
            <w:tcW w:w="1745" w:type="dxa"/>
            <w:shd w:val="clear" w:color="auto" w:fill="auto"/>
          </w:tcPr>
          <w:p w:rsidR="000D376F" w:rsidRPr="004E057D" w:rsidRDefault="000D376F" w:rsidP="000812BA">
            <w:pPr>
              <w:pStyle w:val="TableParagraph"/>
              <w:rPr>
                <w:sz w:val="20"/>
                <w:szCs w:val="20"/>
              </w:rPr>
            </w:pPr>
            <w:r w:rsidRPr="004E057D">
              <w:rPr>
                <w:sz w:val="20"/>
                <w:szCs w:val="20"/>
              </w:rPr>
              <w:t>$</w:t>
            </w:r>
            <w:r>
              <w:rPr>
                <w:sz w:val="20"/>
                <w:szCs w:val="20"/>
              </w:rPr>
              <w:t xml:space="preserve"> </w:t>
            </w:r>
            <w:r w:rsidRPr="004E057D">
              <w:rPr>
                <w:sz w:val="20"/>
                <w:szCs w:val="20"/>
              </w:rPr>
              <w:t>1,</w:t>
            </w:r>
            <w:r>
              <w:rPr>
                <w:sz w:val="20"/>
                <w:szCs w:val="20"/>
              </w:rPr>
              <w:t>8</w:t>
            </w:r>
            <w:r w:rsidRPr="004E057D">
              <w:rPr>
                <w:sz w:val="20"/>
                <w:szCs w:val="20"/>
              </w:rPr>
              <w:t>00.00</w:t>
            </w:r>
          </w:p>
        </w:tc>
        <w:tc>
          <w:tcPr>
            <w:tcW w:w="1778" w:type="dxa"/>
            <w:shd w:val="clear" w:color="auto" w:fill="auto"/>
          </w:tcPr>
          <w:p w:rsidR="000D376F" w:rsidRPr="004E057D" w:rsidRDefault="000D376F" w:rsidP="000812BA">
            <w:pPr>
              <w:pStyle w:val="TableParagraph"/>
              <w:tabs>
                <w:tab w:val="left" w:pos="443"/>
              </w:tabs>
              <w:ind w:right="-15"/>
              <w:rPr>
                <w:sz w:val="20"/>
                <w:szCs w:val="20"/>
              </w:rPr>
            </w:pPr>
            <w:r w:rsidRPr="004E057D">
              <w:rPr>
                <w:sz w:val="20"/>
                <w:szCs w:val="20"/>
              </w:rPr>
              <w:t>$</w:t>
            </w:r>
            <w:r>
              <w:rPr>
                <w:sz w:val="20"/>
                <w:szCs w:val="20"/>
              </w:rPr>
              <w:t xml:space="preserve"> </w:t>
            </w:r>
            <w:r w:rsidRPr="004E057D">
              <w:rPr>
                <w:sz w:val="20"/>
                <w:szCs w:val="20"/>
              </w:rPr>
              <w:t>80</w:t>
            </w:r>
            <w:r w:rsidRPr="004E057D">
              <w:rPr>
                <w:spacing w:val="-2"/>
                <w:sz w:val="20"/>
                <w:szCs w:val="20"/>
              </w:rPr>
              <w:t>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275"/>
              <w:rPr>
                <w:sz w:val="20"/>
                <w:szCs w:val="20"/>
              </w:rPr>
            </w:pPr>
            <w:r w:rsidRPr="004E057D">
              <w:rPr>
                <w:b/>
                <w:sz w:val="20"/>
                <w:szCs w:val="20"/>
              </w:rPr>
              <w:t>XI.</w:t>
            </w:r>
            <w:r w:rsidRPr="004E057D">
              <w:rPr>
                <w:b/>
                <w:sz w:val="20"/>
                <w:szCs w:val="20"/>
              </w:rPr>
              <w:tab/>
            </w:r>
            <w:r w:rsidRPr="004E057D">
              <w:rPr>
                <w:sz w:val="20"/>
                <w:szCs w:val="20"/>
              </w:rPr>
              <w:t>Tlapalerías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4,</w:t>
            </w:r>
            <w:r>
              <w:rPr>
                <w:sz w:val="20"/>
                <w:szCs w:val="20"/>
              </w:rPr>
              <w:t>6</w:t>
            </w:r>
            <w:r w:rsidRPr="004E057D">
              <w:rPr>
                <w:sz w:val="20"/>
                <w:szCs w:val="20"/>
              </w:rPr>
              <w:t>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2,</w:t>
            </w:r>
            <w:r>
              <w:rPr>
                <w:sz w:val="20"/>
                <w:szCs w:val="20"/>
              </w:rPr>
              <w:t>30</w:t>
            </w:r>
            <w:r w:rsidRPr="004E057D">
              <w:rPr>
                <w:sz w:val="20"/>
                <w:szCs w:val="20"/>
              </w:rPr>
              <w:t>0.00</w:t>
            </w:r>
          </w:p>
        </w:tc>
      </w:tr>
      <w:tr w:rsidR="000D376F" w:rsidRPr="004E057D" w:rsidTr="000812BA">
        <w:trPr>
          <w:trHeight w:val="690"/>
        </w:trPr>
        <w:tc>
          <w:tcPr>
            <w:tcW w:w="5812" w:type="dxa"/>
            <w:shd w:val="clear" w:color="auto" w:fill="auto"/>
          </w:tcPr>
          <w:p w:rsidR="000D376F" w:rsidRPr="004E057D" w:rsidRDefault="000D376F" w:rsidP="000812BA">
            <w:pPr>
              <w:pStyle w:val="TableParagraph"/>
              <w:tabs>
                <w:tab w:val="left" w:pos="845"/>
                <w:tab w:val="left" w:pos="2937"/>
                <w:tab w:val="left" w:pos="3574"/>
                <w:tab w:val="left" w:pos="4908"/>
              </w:tabs>
              <w:spacing w:line="228" w:lineRule="exact"/>
              <w:ind w:left="248"/>
              <w:rPr>
                <w:sz w:val="20"/>
                <w:szCs w:val="20"/>
              </w:rPr>
            </w:pPr>
            <w:r w:rsidRPr="004E057D">
              <w:rPr>
                <w:b/>
                <w:sz w:val="20"/>
                <w:szCs w:val="20"/>
              </w:rPr>
              <w:t>XII.</w:t>
            </w:r>
            <w:r w:rsidRPr="004E057D">
              <w:rPr>
                <w:b/>
                <w:sz w:val="20"/>
                <w:szCs w:val="20"/>
              </w:rPr>
              <w:tab/>
            </w:r>
            <w:r w:rsidRPr="004E057D">
              <w:rPr>
                <w:sz w:val="20"/>
                <w:szCs w:val="20"/>
              </w:rPr>
              <w:t>Compra/venta</w:t>
            </w:r>
            <w:r w:rsidRPr="004E057D">
              <w:rPr>
                <w:sz w:val="20"/>
                <w:szCs w:val="20"/>
              </w:rPr>
              <w:tab/>
              <w:t>de</w:t>
            </w:r>
            <w:r w:rsidRPr="004E057D">
              <w:rPr>
                <w:sz w:val="20"/>
                <w:szCs w:val="20"/>
              </w:rPr>
              <w:tab/>
              <w:t>materiales</w:t>
            </w:r>
            <w:r w:rsidRPr="004E057D">
              <w:rPr>
                <w:sz w:val="20"/>
                <w:szCs w:val="20"/>
              </w:rPr>
              <w:tab/>
              <w:t>de</w:t>
            </w:r>
          </w:p>
          <w:p w:rsidR="000D376F" w:rsidRPr="004E057D" w:rsidRDefault="000D376F" w:rsidP="000812BA">
            <w:pPr>
              <w:pStyle w:val="TableParagraph"/>
              <w:spacing w:before="113" w:line="240" w:lineRule="auto"/>
              <w:ind w:left="845"/>
              <w:rPr>
                <w:sz w:val="20"/>
                <w:szCs w:val="20"/>
              </w:rPr>
            </w:pPr>
            <w:r w:rsidRPr="004E057D">
              <w:rPr>
                <w:sz w:val="20"/>
                <w:szCs w:val="20"/>
              </w:rPr>
              <w:t>Construcción</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3</w:t>
            </w:r>
            <w:r w:rsidRPr="004E057D">
              <w:rPr>
                <w:sz w:val="20"/>
                <w:szCs w:val="20"/>
              </w:rPr>
              <w:t>,</w:t>
            </w:r>
            <w:r>
              <w:rPr>
                <w:sz w:val="20"/>
                <w:szCs w:val="20"/>
              </w:rPr>
              <w:t>10</w:t>
            </w:r>
            <w:r w:rsidRPr="004E057D">
              <w:rPr>
                <w:sz w:val="20"/>
                <w:szCs w:val="20"/>
              </w:rPr>
              <w:t>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6,</w:t>
            </w:r>
            <w:r>
              <w:rPr>
                <w:sz w:val="20"/>
                <w:szCs w:val="20"/>
              </w:rPr>
              <w:t>150</w:t>
            </w:r>
            <w:r w:rsidRPr="004E057D">
              <w:rPr>
                <w:sz w:val="20"/>
                <w:szCs w:val="20"/>
              </w:rPr>
              <w:t>.00</w:t>
            </w:r>
          </w:p>
        </w:tc>
      </w:tr>
      <w:tr w:rsidR="000D376F" w:rsidRPr="004E057D" w:rsidTr="000812BA">
        <w:trPr>
          <w:trHeight w:val="343"/>
        </w:trPr>
        <w:tc>
          <w:tcPr>
            <w:tcW w:w="5812" w:type="dxa"/>
            <w:shd w:val="clear" w:color="auto" w:fill="auto"/>
          </w:tcPr>
          <w:p w:rsidR="000D376F" w:rsidRPr="004E057D" w:rsidRDefault="000D376F" w:rsidP="000812BA">
            <w:pPr>
              <w:pStyle w:val="TableParagraph"/>
              <w:tabs>
                <w:tab w:val="left" w:pos="845"/>
              </w:tabs>
              <w:spacing w:line="228" w:lineRule="exact"/>
              <w:ind w:left="236"/>
              <w:rPr>
                <w:sz w:val="20"/>
                <w:szCs w:val="20"/>
              </w:rPr>
            </w:pPr>
            <w:r w:rsidRPr="004E057D">
              <w:rPr>
                <w:b/>
                <w:sz w:val="20"/>
                <w:szCs w:val="20"/>
              </w:rPr>
              <w:t>XIII.</w:t>
            </w:r>
            <w:r w:rsidRPr="004E057D">
              <w:rPr>
                <w:b/>
                <w:sz w:val="20"/>
                <w:szCs w:val="20"/>
              </w:rPr>
              <w:tab/>
            </w:r>
            <w:r w:rsidRPr="004E057D">
              <w:rPr>
                <w:sz w:val="20"/>
                <w:szCs w:val="20"/>
              </w:rPr>
              <w:t>Tiendas, tendejones y</w:t>
            </w:r>
            <w:r w:rsidRPr="004E057D">
              <w:rPr>
                <w:spacing w:val="-5"/>
                <w:sz w:val="20"/>
                <w:szCs w:val="20"/>
              </w:rPr>
              <w:t xml:space="preserve"> </w:t>
            </w:r>
            <w:r w:rsidRPr="004E057D">
              <w:rPr>
                <w:sz w:val="20"/>
                <w:szCs w:val="20"/>
              </w:rPr>
              <w:t>misceláneas</w:t>
            </w:r>
          </w:p>
        </w:tc>
        <w:tc>
          <w:tcPr>
            <w:tcW w:w="1745" w:type="dxa"/>
            <w:shd w:val="clear" w:color="auto" w:fill="auto"/>
          </w:tcPr>
          <w:p w:rsidR="000D376F" w:rsidRPr="004E057D" w:rsidRDefault="000D376F" w:rsidP="000812BA">
            <w:pPr>
              <w:pStyle w:val="TableParagraph"/>
              <w:tabs>
                <w:tab w:val="left" w:pos="554"/>
              </w:tabs>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3</w:t>
            </w:r>
            <w:r w:rsidRPr="004E057D">
              <w:rPr>
                <w:spacing w:val="-1"/>
                <w:sz w:val="20"/>
                <w:szCs w:val="20"/>
              </w:rPr>
              <w:t>00.00</w:t>
            </w:r>
          </w:p>
        </w:tc>
        <w:tc>
          <w:tcPr>
            <w:tcW w:w="1778" w:type="dxa"/>
            <w:shd w:val="clear" w:color="auto" w:fill="auto"/>
          </w:tcPr>
          <w:p w:rsidR="000D376F" w:rsidRPr="004E057D" w:rsidRDefault="000D376F" w:rsidP="000812BA">
            <w:pPr>
              <w:pStyle w:val="TableParagraph"/>
              <w:tabs>
                <w:tab w:val="left" w:pos="387"/>
              </w:tabs>
              <w:ind w:right="-15"/>
              <w:rPr>
                <w:sz w:val="20"/>
                <w:szCs w:val="20"/>
              </w:rPr>
            </w:pPr>
            <w:r w:rsidRPr="004E057D">
              <w:rPr>
                <w:sz w:val="20"/>
                <w:szCs w:val="20"/>
              </w:rPr>
              <w:t>$</w:t>
            </w:r>
            <w:r>
              <w:rPr>
                <w:sz w:val="20"/>
                <w:szCs w:val="20"/>
              </w:rPr>
              <w:t xml:space="preserve"> 6</w:t>
            </w:r>
            <w:r w:rsidRPr="004E057D">
              <w:rPr>
                <w:spacing w:val="-1"/>
                <w:sz w:val="20"/>
                <w:szCs w:val="20"/>
              </w:rPr>
              <w:t>50.00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263"/>
              <w:rPr>
                <w:sz w:val="20"/>
                <w:szCs w:val="20"/>
              </w:rPr>
            </w:pPr>
            <w:r w:rsidRPr="004E057D">
              <w:rPr>
                <w:b/>
                <w:sz w:val="20"/>
                <w:szCs w:val="20"/>
              </w:rPr>
              <w:t>XIV.</w:t>
            </w:r>
            <w:r w:rsidRPr="004E057D">
              <w:rPr>
                <w:b/>
                <w:sz w:val="20"/>
                <w:szCs w:val="20"/>
              </w:rPr>
              <w:tab/>
            </w:r>
            <w:r w:rsidRPr="004E057D">
              <w:rPr>
                <w:sz w:val="20"/>
                <w:szCs w:val="20"/>
              </w:rPr>
              <w:t>Bisutería</w:t>
            </w:r>
          </w:p>
        </w:tc>
        <w:tc>
          <w:tcPr>
            <w:tcW w:w="1745" w:type="dxa"/>
            <w:shd w:val="clear" w:color="auto" w:fill="auto"/>
          </w:tcPr>
          <w:p w:rsidR="000D376F" w:rsidRPr="004E057D" w:rsidRDefault="000D376F" w:rsidP="000812BA">
            <w:pPr>
              <w:pStyle w:val="TableParagraph"/>
              <w:tabs>
                <w:tab w:val="left" w:pos="443"/>
              </w:tabs>
              <w:ind w:right="-15"/>
              <w:rPr>
                <w:sz w:val="20"/>
                <w:szCs w:val="20"/>
              </w:rPr>
            </w:pPr>
            <w:r w:rsidRPr="004E057D">
              <w:rPr>
                <w:sz w:val="20"/>
                <w:szCs w:val="20"/>
              </w:rPr>
              <w:t>$</w:t>
            </w:r>
            <w:r>
              <w:rPr>
                <w:sz w:val="20"/>
                <w:szCs w:val="20"/>
              </w:rPr>
              <w:t xml:space="preserve"> </w:t>
            </w:r>
            <w:r>
              <w:rPr>
                <w:spacing w:val="-1"/>
                <w:sz w:val="20"/>
                <w:szCs w:val="20"/>
              </w:rPr>
              <w:t>980</w:t>
            </w:r>
            <w:r w:rsidRPr="004E057D">
              <w:rPr>
                <w:spacing w:val="-1"/>
                <w:sz w:val="20"/>
                <w:szCs w:val="20"/>
              </w:rPr>
              <w:t>.00</w:t>
            </w:r>
          </w:p>
        </w:tc>
        <w:tc>
          <w:tcPr>
            <w:tcW w:w="1778" w:type="dxa"/>
            <w:shd w:val="clear" w:color="auto" w:fill="auto"/>
          </w:tcPr>
          <w:p w:rsidR="000D376F" w:rsidRPr="004E057D" w:rsidRDefault="000D376F" w:rsidP="000812BA">
            <w:pPr>
              <w:pStyle w:val="TableParagraph"/>
              <w:tabs>
                <w:tab w:val="left" w:pos="387"/>
              </w:tabs>
              <w:ind w:right="-15"/>
              <w:rPr>
                <w:sz w:val="20"/>
                <w:szCs w:val="20"/>
              </w:rPr>
            </w:pPr>
            <w:r w:rsidRPr="004E057D">
              <w:rPr>
                <w:sz w:val="20"/>
                <w:szCs w:val="20"/>
              </w:rPr>
              <w:t>$</w:t>
            </w:r>
            <w:r>
              <w:rPr>
                <w:sz w:val="20"/>
                <w:szCs w:val="20"/>
              </w:rPr>
              <w:t xml:space="preserve"> 5</w:t>
            </w:r>
            <w:r w:rsidRPr="004E057D">
              <w:rPr>
                <w:spacing w:val="-1"/>
                <w:sz w:val="20"/>
                <w:szCs w:val="20"/>
              </w:rPr>
              <w:t>30.00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236"/>
              <w:rPr>
                <w:sz w:val="20"/>
                <w:szCs w:val="20"/>
              </w:rPr>
            </w:pPr>
            <w:r w:rsidRPr="004E057D">
              <w:rPr>
                <w:b/>
                <w:sz w:val="20"/>
                <w:szCs w:val="20"/>
              </w:rPr>
              <w:t>XV.</w:t>
            </w:r>
            <w:r w:rsidRPr="004E057D">
              <w:rPr>
                <w:b/>
                <w:sz w:val="20"/>
                <w:szCs w:val="20"/>
              </w:rPr>
              <w:tab/>
            </w:r>
            <w:r w:rsidRPr="004E057D">
              <w:rPr>
                <w:sz w:val="20"/>
                <w:szCs w:val="20"/>
              </w:rPr>
              <w:t>Compra/venta de motos y</w:t>
            </w:r>
            <w:r w:rsidRPr="004E057D">
              <w:rPr>
                <w:spacing w:val="-7"/>
                <w:sz w:val="20"/>
                <w:szCs w:val="20"/>
              </w:rPr>
              <w:t xml:space="preserve"> </w:t>
            </w:r>
            <w:r w:rsidRPr="004E057D">
              <w:rPr>
                <w:sz w:val="20"/>
                <w:szCs w:val="20"/>
              </w:rPr>
              <w:t>refaccionarias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6,</w:t>
            </w:r>
            <w:r>
              <w:rPr>
                <w:sz w:val="20"/>
                <w:szCs w:val="20"/>
              </w:rPr>
              <w:t>700</w:t>
            </w:r>
            <w:r w:rsidRPr="004E057D">
              <w:rPr>
                <w:sz w:val="20"/>
                <w:szCs w:val="20"/>
              </w:rPr>
              <w:t>.00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w:t>
            </w:r>
            <w:r>
              <w:rPr>
                <w:sz w:val="20"/>
                <w:szCs w:val="20"/>
              </w:rPr>
              <w:t>550</w:t>
            </w:r>
            <w:r w:rsidRPr="004E057D">
              <w:rPr>
                <w:sz w:val="20"/>
                <w:szCs w:val="20"/>
              </w:rPr>
              <w:t>.00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208"/>
              <w:rPr>
                <w:sz w:val="20"/>
                <w:szCs w:val="20"/>
              </w:rPr>
            </w:pPr>
            <w:r w:rsidRPr="004E057D">
              <w:rPr>
                <w:b/>
                <w:sz w:val="20"/>
                <w:szCs w:val="20"/>
              </w:rPr>
              <w:t>XVI.</w:t>
            </w:r>
            <w:r w:rsidRPr="004E057D">
              <w:rPr>
                <w:b/>
                <w:sz w:val="20"/>
                <w:szCs w:val="20"/>
              </w:rPr>
              <w:tab/>
            </w:r>
            <w:r w:rsidRPr="004E057D">
              <w:rPr>
                <w:sz w:val="20"/>
                <w:szCs w:val="20"/>
              </w:rPr>
              <w:t>Papelerías y centros de</w:t>
            </w:r>
            <w:r w:rsidRPr="004E057D">
              <w:rPr>
                <w:spacing w:val="-6"/>
                <w:sz w:val="20"/>
                <w:szCs w:val="20"/>
              </w:rPr>
              <w:t xml:space="preserve"> </w:t>
            </w:r>
            <w:r w:rsidRPr="004E057D">
              <w:rPr>
                <w:sz w:val="20"/>
                <w:szCs w:val="20"/>
              </w:rPr>
              <w:t>copiado</w:t>
            </w:r>
          </w:p>
        </w:tc>
        <w:tc>
          <w:tcPr>
            <w:tcW w:w="1745" w:type="dxa"/>
            <w:shd w:val="clear" w:color="auto" w:fill="auto"/>
          </w:tcPr>
          <w:p w:rsidR="000D376F" w:rsidRPr="004E057D" w:rsidRDefault="000D376F" w:rsidP="000812BA">
            <w:pPr>
              <w:pStyle w:val="TableParagraph"/>
              <w:tabs>
                <w:tab w:val="left" w:pos="554"/>
              </w:tabs>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3</w:t>
            </w:r>
            <w:r w:rsidRPr="004E057D">
              <w:rPr>
                <w:spacing w:val="-1"/>
                <w:sz w:val="20"/>
                <w:szCs w:val="20"/>
              </w:rPr>
              <w:t>00.00</w:t>
            </w:r>
          </w:p>
        </w:tc>
        <w:tc>
          <w:tcPr>
            <w:tcW w:w="1778" w:type="dxa"/>
            <w:shd w:val="clear" w:color="auto" w:fill="auto"/>
          </w:tcPr>
          <w:p w:rsidR="000D376F" w:rsidRPr="004E057D" w:rsidRDefault="000D376F" w:rsidP="000812BA">
            <w:pPr>
              <w:pStyle w:val="TableParagraph"/>
              <w:tabs>
                <w:tab w:val="left" w:pos="387"/>
              </w:tabs>
              <w:ind w:right="-15"/>
              <w:rPr>
                <w:sz w:val="20"/>
                <w:szCs w:val="20"/>
              </w:rPr>
            </w:pPr>
            <w:r w:rsidRPr="004E057D">
              <w:rPr>
                <w:sz w:val="20"/>
                <w:szCs w:val="20"/>
              </w:rPr>
              <w:t>$</w:t>
            </w:r>
            <w:r>
              <w:rPr>
                <w:sz w:val="20"/>
                <w:szCs w:val="20"/>
              </w:rPr>
              <w:t xml:space="preserve"> 6</w:t>
            </w:r>
            <w:r w:rsidRPr="004E057D">
              <w:rPr>
                <w:spacing w:val="-1"/>
                <w:sz w:val="20"/>
                <w:szCs w:val="20"/>
              </w:rPr>
              <w:t>50.00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81"/>
              <w:rPr>
                <w:sz w:val="20"/>
                <w:szCs w:val="20"/>
              </w:rPr>
            </w:pPr>
            <w:r w:rsidRPr="004E057D">
              <w:rPr>
                <w:b/>
                <w:sz w:val="20"/>
                <w:szCs w:val="20"/>
              </w:rPr>
              <w:t xml:space="preserve">XVII. </w:t>
            </w:r>
            <w:r w:rsidRPr="004E057D">
              <w:rPr>
                <w:sz w:val="20"/>
                <w:szCs w:val="20"/>
              </w:rPr>
              <w:t>Hoteles, moteles y hospedajes</w:t>
            </w:r>
          </w:p>
        </w:tc>
        <w:tc>
          <w:tcPr>
            <w:tcW w:w="1745" w:type="dxa"/>
            <w:shd w:val="clear" w:color="auto" w:fill="auto"/>
          </w:tcPr>
          <w:p w:rsidR="000D376F" w:rsidRPr="004E057D" w:rsidRDefault="000D376F" w:rsidP="000812BA">
            <w:pPr>
              <w:pStyle w:val="TableParagraph"/>
              <w:ind w:right="1"/>
              <w:rPr>
                <w:sz w:val="20"/>
                <w:szCs w:val="20"/>
              </w:rPr>
            </w:pPr>
            <w:r w:rsidRPr="004E057D">
              <w:rPr>
                <w:sz w:val="20"/>
                <w:szCs w:val="20"/>
              </w:rPr>
              <w:t>$</w:t>
            </w:r>
            <w:r>
              <w:rPr>
                <w:sz w:val="20"/>
                <w:szCs w:val="20"/>
              </w:rPr>
              <w:t xml:space="preserve"> </w:t>
            </w:r>
            <w:r w:rsidRPr="004E057D">
              <w:rPr>
                <w:sz w:val="20"/>
                <w:szCs w:val="20"/>
              </w:rPr>
              <w:t>4</w:t>
            </w:r>
            <w:r>
              <w:rPr>
                <w:sz w:val="20"/>
                <w:szCs w:val="20"/>
              </w:rPr>
              <w:t>5</w:t>
            </w:r>
            <w:r w:rsidRPr="004E057D">
              <w:rPr>
                <w:sz w:val="20"/>
                <w:szCs w:val="20"/>
              </w:rPr>
              <w:t>,000.00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2</w:t>
            </w:r>
            <w:r>
              <w:rPr>
                <w:sz w:val="20"/>
                <w:szCs w:val="20"/>
              </w:rPr>
              <w:t>2</w:t>
            </w:r>
            <w:r w:rsidRPr="004E057D">
              <w:rPr>
                <w:sz w:val="20"/>
                <w:szCs w:val="20"/>
              </w:rPr>
              <w:t>,500.00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236"/>
              <w:rPr>
                <w:sz w:val="20"/>
                <w:szCs w:val="20"/>
              </w:rPr>
            </w:pPr>
            <w:r w:rsidRPr="004E057D">
              <w:rPr>
                <w:b/>
                <w:sz w:val="20"/>
                <w:szCs w:val="20"/>
              </w:rPr>
              <w:t>XVIII.</w:t>
            </w:r>
            <w:r w:rsidRPr="004E057D">
              <w:rPr>
                <w:b/>
                <w:sz w:val="20"/>
                <w:szCs w:val="20"/>
              </w:rPr>
              <w:tab/>
            </w:r>
            <w:r w:rsidRPr="004E057D">
              <w:rPr>
                <w:sz w:val="20"/>
                <w:szCs w:val="20"/>
              </w:rPr>
              <w:t>Casas de</w:t>
            </w:r>
            <w:r w:rsidRPr="004E057D">
              <w:rPr>
                <w:spacing w:val="-2"/>
                <w:sz w:val="20"/>
                <w:szCs w:val="20"/>
              </w:rPr>
              <w:t xml:space="preserve"> </w:t>
            </w:r>
            <w:r w:rsidRPr="004E057D">
              <w:rPr>
                <w:sz w:val="20"/>
                <w:szCs w:val="20"/>
              </w:rPr>
              <w:t>empeño</w:t>
            </w:r>
          </w:p>
        </w:tc>
        <w:tc>
          <w:tcPr>
            <w:tcW w:w="1745" w:type="dxa"/>
            <w:shd w:val="clear" w:color="auto" w:fill="auto"/>
          </w:tcPr>
          <w:p w:rsidR="000D376F" w:rsidRPr="004E057D" w:rsidRDefault="000D376F" w:rsidP="000812BA">
            <w:pPr>
              <w:pStyle w:val="TableParagraph"/>
              <w:rPr>
                <w:sz w:val="20"/>
                <w:szCs w:val="20"/>
              </w:rPr>
            </w:pPr>
            <w:r w:rsidRPr="004E057D">
              <w:rPr>
                <w:sz w:val="20"/>
                <w:szCs w:val="20"/>
              </w:rPr>
              <w:t>$</w:t>
            </w:r>
            <w:r>
              <w:rPr>
                <w:sz w:val="20"/>
                <w:szCs w:val="20"/>
              </w:rPr>
              <w:t xml:space="preserve"> </w:t>
            </w:r>
            <w:r w:rsidRPr="004E057D">
              <w:rPr>
                <w:sz w:val="20"/>
                <w:szCs w:val="20"/>
              </w:rPr>
              <w:t>5</w:t>
            </w:r>
            <w:r>
              <w:rPr>
                <w:sz w:val="20"/>
                <w:szCs w:val="20"/>
              </w:rPr>
              <w:t>6</w:t>
            </w:r>
            <w:r w:rsidRPr="004E057D">
              <w:rPr>
                <w:sz w:val="20"/>
                <w:szCs w:val="20"/>
              </w:rPr>
              <w:t>,000.00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2</w:t>
            </w:r>
            <w:r>
              <w:rPr>
                <w:sz w:val="20"/>
                <w:szCs w:val="20"/>
              </w:rPr>
              <w:t>8</w:t>
            </w:r>
            <w:r w:rsidRPr="004E057D">
              <w:rPr>
                <w:sz w:val="20"/>
                <w:szCs w:val="20"/>
              </w:rPr>
              <w:t>,000.00</w:t>
            </w:r>
          </w:p>
        </w:tc>
      </w:tr>
      <w:tr w:rsidR="000D376F" w:rsidRPr="004E057D" w:rsidTr="000812BA">
        <w:trPr>
          <w:trHeight w:val="343"/>
        </w:trPr>
        <w:tc>
          <w:tcPr>
            <w:tcW w:w="5812" w:type="dxa"/>
            <w:shd w:val="clear" w:color="auto" w:fill="auto"/>
          </w:tcPr>
          <w:p w:rsidR="000D376F" w:rsidRPr="004E057D" w:rsidRDefault="000D376F" w:rsidP="000812BA">
            <w:pPr>
              <w:pStyle w:val="TableParagraph"/>
              <w:tabs>
                <w:tab w:val="left" w:pos="845"/>
              </w:tabs>
              <w:spacing w:line="228" w:lineRule="exact"/>
              <w:ind w:left="263"/>
              <w:rPr>
                <w:sz w:val="20"/>
                <w:szCs w:val="20"/>
              </w:rPr>
            </w:pPr>
            <w:r w:rsidRPr="004E057D">
              <w:rPr>
                <w:b/>
                <w:sz w:val="20"/>
                <w:szCs w:val="20"/>
              </w:rPr>
              <w:t>XIX.</w:t>
            </w:r>
            <w:r w:rsidRPr="004E057D">
              <w:rPr>
                <w:b/>
                <w:sz w:val="20"/>
                <w:szCs w:val="20"/>
              </w:rPr>
              <w:tab/>
            </w:r>
            <w:r w:rsidRPr="004E057D">
              <w:rPr>
                <w:sz w:val="20"/>
                <w:szCs w:val="20"/>
              </w:rPr>
              <w:t>Terminales de</w:t>
            </w:r>
            <w:r w:rsidRPr="004E057D">
              <w:rPr>
                <w:spacing w:val="-2"/>
                <w:sz w:val="20"/>
                <w:szCs w:val="20"/>
              </w:rPr>
              <w:t xml:space="preserve"> </w:t>
            </w:r>
            <w:r w:rsidRPr="004E057D">
              <w:rPr>
                <w:sz w:val="20"/>
                <w:szCs w:val="20"/>
              </w:rPr>
              <w:t>autobuses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19,</w:t>
            </w:r>
            <w:r>
              <w:rPr>
                <w:sz w:val="20"/>
                <w:szCs w:val="20"/>
              </w:rPr>
              <w:t>8</w:t>
            </w:r>
            <w:r w:rsidRPr="004E057D">
              <w:rPr>
                <w:sz w:val="20"/>
                <w:szCs w:val="20"/>
              </w:rPr>
              <w:t>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9,</w:t>
            </w:r>
            <w:r>
              <w:rPr>
                <w:sz w:val="20"/>
                <w:szCs w:val="20"/>
              </w:rPr>
              <w:t>90</w:t>
            </w:r>
            <w:r w:rsidRPr="004E057D">
              <w:rPr>
                <w:sz w:val="20"/>
                <w:szCs w:val="20"/>
              </w:rPr>
              <w:t>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236"/>
              <w:rPr>
                <w:sz w:val="20"/>
                <w:szCs w:val="20"/>
              </w:rPr>
            </w:pPr>
            <w:r w:rsidRPr="004E057D">
              <w:rPr>
                <w:b/>
                <w:sz w:val="20"/>
                <w:szCs w:val="20"/>
              </w:rPr>
              <w:t>XX.</w:t>
            </w:r>
            <w:r w:rsidRPr="004E057D">
              <w:rPr>
                <w:b/>
                <w:sz w:val="20"/>
                <w:szCs w:val="20"/>
              </w:rPr>
              <w:tab/>
            </w:r>
            <w:r w:rsidRPr="004E057D">
              <w:rPr>
                <w:sz w:val="20"/>
                <w:szCs w:val="20"/>
              </w:rPr>
              <w:t>Ciber-café y centros de</w:t>
            </w:r>
            <w:r w:rsidRPr="004E057D">
              <w:rPr>
                <w:spacing w:val="-7"/>
                <w:sz w:val="20"/>
                <w:szCs w:val="20"/>
              </w:rPr>
              <w:t xml:space="preserve"> </w:t>
            </w:r>
            <w:r w:rsidRPr="004E057D">
              <w:rPr>
                <w:sz w:val="20"/>
                <w:szCs w:val="20"/>
              </w:rPr>
              <w:t>cómputo</w:t>
            </w:r>
          </w:p>
        </w:tc>
        <w:tc>
          <w:tcPr>
            <w:tcW w:w="1745" w:type="dxa"/>
            <w:shd w:val="clear" w:color="auto" w:fill="auto"/>
          </w:tcPr>
          <w:p w:rsidR="000D376F" w:rsidRPr="004E057D" w:rsidRDefault="000D376F" w:rsidP="000812BA">
            <w:pPr>
              <w:pStyle w:val="TableParagraph"/>
              <w:tabs>
                <w:tab w:val="left" w:pos="443"/>
              </w:tabs>
              <w:ind w:right="-15"/>
              <w:rPr>
                <w:sz w:val="20"/>
                <w:szCs w:val="20"/>
              </w:rPr>
            </w:pPr>
            <w:r w:rsidRPr="004E057D">
              <w:rPr>
                <w:sz w:val="20"/>
                <w:szCs w:val="20"/>
              </w:rPr>
              <w:t>$</w:t>
            </w:r>
            <w:r>
              <w:rPr>
                <w:sz w:val="20"/>
                <w:szCs w:val="20"/>
              </w:rPr>
              <w:t xml:space="preserve"> </w:t>
            </w:r>
            <w:r>
              <w:rPr>
                <w:spacing w:val="-1"/>
                <w:sz w:val="20"/>
                <w:szCs w:val="20"/>
              </w:rPr>
              <w:t>1,100</w:t>
            </w:r>
            <w:r w:rsidRPr="004E057D">
              <w:rPr>
                <w:spacing w:val="-1"/>
                <w:sz w:val="20"/>
                <w:szCs w:val="20"/>
              </w:rPr>
              <w:t>.00</w:t>
            </w:r>
          </w:p>
        </w:tc>
        <w:tc>
          <w:tcPr>
            <w:tcW w:w="1778" w:type="dxa"/>
            <w:shd w:val="clear" w:color="auto" w:fill="auto"/>
          </w:tcPr>
          <w:p w:rsidR="000D376F" w:rsidRPr="004E057D" w:rsidRDefault="000D376F" w:rsidP="000812BA">
            <w:pPr>
              <w:pStyle w:val="TableParagraph"/>
              <w:tabs>
                <w:tab w:val="left" w:pos="387"/>
              </w:tabs>
              <w:ind w:right="-15"/>
              <w:rPr>
                <w:sz w:val="20"/>
                <w:szCs w:val="20"/>
              </w:rPr>
            </w:pPr>
            <w:r w:rsidRPr="004E057D">
              <w:rPr>
                <w:sz w:val="20"/>
                <w:szCs w:val="20"/>
              </w:rPr>
              <w:t>$</w:t>
            </w:r>
            <w:r>
              <w:rPr>
                <w:sz w:val="20"/>
                <w:szCs w:val="20"/>
              </w:rPr>
              <w:t xml:space="preserve"> 5</w:t>
            </w:r>
            <w:r w:rsidRPr="004E057D">
              <w:rPr>
                <w:spacing w:val="-1"/>
                <w:sz w:val="20"/>
                <w:szCs w:val="20"/>
              </w:rPr>
              <w:t>30.00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208"/>
              <w:rPr>
                <w:sz w:val="20"/>
                <w:szCs w:val="20"/>
              </w:rPr>
            </w:pPr>
            <w:r w:rsidRPr="004E057D">
              <w:rPr>
                <w:b/>
                <w:sz w:val="20"/>
                <w:szCs w:val="20"/>
              </w:rPr>
              <w:t>XXI.</w:t>
            </w:r>
            <w:r w:rsidRPr="004E057D">
              <w:rPr>
                <w:b/>
                <w:sz w:val="20"/>
                <w:szCs w:val="20"/>
              </w:rPr>
              <w:tab/>
            </w:r>
            <w:r w:rsidRPr="004E057D">
              <w:rPr>
                <w:sz w:val="20"/>
                <w:szCs w:val="20"/>
              </w:rPr>
              <w:t>Estéticas unisex y</w:t>
            </w:r>
            <w:r w:rsidRPr="004E057D">
              <w:rPr>
                <w:spacing w:val="-5"/>
                <w:sz w:val="20"/>
                <w:szCs w:val="20"/>
              </w:rPr>
              <w:t xml:space="preserve"> </w:t>
            </w:r>
            <w:r w:rsidRPr="004E057D">
              <w:rPr>
                <w:sz w:val="20"/>
                <w:szCs w:val="20"/>
              </w:rPr>
              <w:t>peluquerías</w:t>
            </w:r>
          </w:p>
        </w:tc>
        <w:tc>
          <w:tcPr>
            <w:tcW w:w="1745" w:type="dxa"/>
            <w:shd w:val="clear" w:color="auto" w:fill="auto"/>
          </w:tcPr>
          <w:p w:rsidR="000D376F" w:rsidRPr="004E057D" w:rsidRDefault="000D376F" w:rsidP="000812BA">
            <w:pPr>
              <w:pStyle w:val="TableParagraph"/>
              <w:tabs>
                <w:tab w:val="left" w:pos="443"/>
              </w:tabs>
              <w:ind w:right="-15"/>
              <w:rPr>
                <w:sz w:val="20"/>
                <w:szCs w:val="20"/>
              </w:rPr>
            </w:pPr>
            <w:r w:rsidRPr="004E057D">
              <w:rPr>
                <w:sz w:val="20"/>
                <w:szCs w:val="20"/>
              </w:rPr>
              <w:t>$</w:t>
            </w:r>
            <w:r>
              <w:rPr>
                <w:sz w:val="20"/>
                <w:szCs w:val="20"/>
              </w:rPr>
              <w:t xml:space="preserve"> </w:t>
            </w:r>
            <w:r>
              <w:rPr>
                <w:spacing w:val="-1"/>
                <w:sz w:val="20"/>
                <w:szCs w:val="20"/>
              </w:rPr>
              <w:t>1,000</w:t>
            </w:r>
            <w:r w:rsidRPr="004E057D">
              <w:rPr>
                <w:spacing w:val="-1"/>
                <w:sz w:val="20"/>
                <w:szCs w:val="20"/>
              </w:rPr>
              <w:t>.00</w:t>
            </w:r>
          </w:p>
        </w:tc>
        <w:tc>
          <w:tcPr>
            <w:tcW w:w="1778" w:type="dxa"/>
            <w:shd w:val="clear" w:color="auto" w:fill="auto"/>
          </w:tcPr>
          <w:p w:rsidR="000D376F" w:rsidRPr="004E057D" w:rsidRDefault="000D376F" w:rsidP="000812BA">
            <w:pPr>
              <w:pStyle w:val="TableParagraph"/>
              <w:tabs>
                <w:tab w:val="left" w:pos="387"/>
              </w:tabs>
              <w:ind w:right="-15"/>
              <w:rPr>
                <w:sz w:val="20"/>
                <w:szCs w:val="20"/>
              </w:rPr>
            </w:pPr>
            <w:r w:rsidRPr="004E057D">
              <w:rPr>
                <w:sz w:val="20"/>
                <w:szCs w:val="20"/>
              </w:rPr>
              <w:t>$</w:t>
            </w:r>
            <w:r>
              <w:rPr>
                <w:sz w:val="20"/>
                <w:szCs w:val="20"/>
              </w:rPr>
              <w:t xml:space="preserve"> 5</w:t>
            </w:r>
            <w:r w:rsidRPr="004E057D">
              <w:rPr>
                <w:spacing w:val="-1"/>
                <w:sz w:val="20"/>
                <w:szCs w:val="20"/>
              </w:rPr>
              <w:t>30.00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81"/>
              <w:rPr>
                <w:sz w:val="20"/>
                <w:szCs w:val="20"/>
              </w:rPr>
            </w:pPr>
            <w:r w:rsidRPr="004E057D">
              <w:rPr>
                <w:b/>
                <w:sz w:val="20"/>
                <w:szCs w:val="20"/>
              </w:rPr>
              <w:t xml:space="preserve">XXII. </w:t>
            </w:r>
            <w:r w:rsidRPr="004E057D">
              <w:rPr>
                <w:sz w:val="20"/>
                <w:szCs w:val="20"/>
              </w:rPr>
              <w:t>Talleres mecánicos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6,</w:t>
            </w:r>
            <w:r>
              <w:rPr>
                <w:sz w:val="20"/>
                <w:szCs w:val="20"/>
              </w:rPr>
              <w:t>6</w:t>
            </w:r>
            <w:r w:rsidRPr="004E057D">
              <w:rPr>
                <w:sz w:val="20"/>
                <w:szCs w:val="20"/>
              </w:rPr>
              <w:t>50.00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w:t>
            </w:r>
            <w:r>
              <w:rPr>
                <w:sz w:val="20"/>
                <w:szCs w:val="20"/>
              </w:rPr>
              <w:t>550</w:t>
            </w:r>
            <w:r w:rsidRPr="004E057D">
              <w:rPr>
                <w:sz w:val="20"/>
                <w:szCs w:val="20"/>
              </w:rPr>
              <w:t>.00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70"/>
              <w:rPr>
                <w:sz w:val="20"/>
                <w:szCs w:val="20"/>
              </w:rPr>
            </w:pPr>
            <w:r w:rsidRPr="004E057D">
              <w:rPr>
                <w:b/>
                <w:sz w:val="20"/>
                <w:szCs w:val="20"/>
              </w:rPr>
              <w:t xml:space="preserve">XXIII. </w:t>
            </w:r>
            <w:r w:rsidRPr="004E057D">
              <w:rPr>
                <w:sz w:val="20"/>
                <w:szCs w:val="20"/>
              </w:rPr>
              <w:t>Talleres de torno y herrería en general</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6,</w:t>
            </w:r>
            <w:r>
              <w:rPr>
                <w:sz w:val="20"/>
                <w:szCs w:val="20"/>
              </w:rPr>
              <w:t>6</w:t>
            </w:r>
            <w:r w:rsidRPr="004E057D">
              <w:rPr>
                <w:sz w:val="20"/>
                <w:szCs w:val="20"/>
              </w:rPr>
              <w:t>50.00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w:t>
            </w:r>
            <w:r>
              <w:rPr>
                <w:sz w:val="20"/>
                <w:szCs w:val="20"/>
              </w:rPr>
              <w:t>550</w:t>
            </w:r>
            <w:r w:rsidRPr="004E057D">
              <w:rPr>
                <w:sz w:val="20"/>
                <w:szCs w:val="20"/>
              </w:rPr>
              <w:t>.00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97"/>
              <w:rPr>
                <w:sz w:val="20"/>
                <w:szCs w:val="20"/>
              </w:rPr>
            </w:pPr>
            <w:r w:rsidRPr="004E057D">
              <w:rPr>
                <w:b/>
                <w:sz w:val="20"/>
                <w:szCs w:val="20"/>
              </w:rPr>
              <w:t xml:space="preserve">XXIV. </w:t>
            </w:r>
            <w:r w:rsidRPr="004E057D">
              <w:rPr>
                <w:sz w:val="20"/>
                <w:szCs w:val="20"/>
              </w:rPr>
              <w:t>Fábrica de cartón y plásticos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2</w:t>
            </w:r>
            <w:r>
              <w:rPr>
                <w:sz w:val="20"/>
                <w:szCs w:val="20"/>
              </w:rPr>
              <w:t>7</w:t>
            </w:r>
            <w:r w:rsidRPr="004E057D">
              <w:rPr>
                <w:sz w:val="20"/>
                <w:szCs w:val="20"/>
              </w:rPr>
              <w:t>,</w:t>
            </w:r>
            <w:r>
              <w:rPr>
                <w:sz w:val="20"/>
                <w:szCs w:val="20"/>
              </w:rPr>
              <w:t>0</w:t>
            </w:r>
            <w:r w:rsidRPr="004E057D">
              <w:rPr>
                <w:sz w:val="20"/>
                <w:szCs w:val="20"/>
              </w:rPr>
              <w:t>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$ 3,</w:t>
            </w:r>
            <w:r>
              <w:rPr>
                <w:sz w:val="20"/>
                <w:szCs w:val="20"/>
              </w:rPr>
              <w:t>5</w:t>
            </w:r>
            <w:r w:rsidRPr="004E057D">
              <w:rPr>
                <w:sz w:val="20"/>
                <w:szCs w:val="20"/>
              </w:rPr>
              <w:t>00.00</w:t>
            </w:r>
          </w:p>
        </w:tc>
      </w:tr>
      <w:tr w:rsidR="000D376F" w:rsidRPr="004E057D" w:rsidTr="000812BA">
        <w:trPr>
          <w:trHeight w:val="343"/>
        </w:trPr>
        <w:tc>
          <w:tcPr>
            <w:tcW w:w="5812" w:type="dxa"/>
            <w:shd w:val="clear" w:color="auto" w:fill="auto"/>
          </w:tcPr>
          <w:p w:rsidR="000D376F" w:rsidRPr="004E057D" w:rsidRDefault="000D376F" w:rsidP="000812BA">
            <w:pPr>
              <w:pStyle w:val="TableParagraph"/>
              <w:spacing w:line="228" w:lineRule="exact"/>
              <w:ind w:left="170"/>
              <w:rPr>
                <w:sz w:val="20"/>
                <w:szCs w:val="20"/>
              </w:rPr>
            </w:pPr>
            <w:r w:rsidRPr="004E057D">
              <w:rPr>
                <w:b/>
                <w:sz w:val="20"/>
                <w:szCs w:val="20"/>
              </w:rPr>
              <w:t xml:space="preserve">XXV. </w:t>
            </w:r>
            <w:r w:rsidRPr="004E057D">
              <w:rPr>
                <w:sz w:val="20"/>
                <w:szCs w:val="20"/>
              </w:rPr>
              <w:t>Tiendas de ropa y almacenes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w:t>
            </w:r>
            <w:r>
              <w:rPr>
                <w:sz w:val="20"/>
                <w:szCs w:val="20"/>
              </w:rPr>
              <w:t>250</w:t>
            </w:r>
            <w:r w:rsidRPr="004E057D">
              <w:rPr>
                <w:sz w:val="20"/>
                <w:szCs w:val="20"/>
              </w:rPr>
              <w:t>.00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8</w:t>
            </w:r>
            <w:r w:rsidRPr="004E057D">
              <w:rPr>
                <w:sz w:val="20"/>
                <w:szCs w:val="20"/>
              </w:rPr>
              <w:t>05.00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42"/>
              <w:rPr>
                <w:sz w:val="20"/>
                <w:szCs w:val="20"/>
              </w:rPr>
            </w:pPr>
            <w:r w:rsidRPr="004E057D">
              <w:rPr>
                <w:b/>
                <w:sz w:val="20"/>
                <w:szCs w:val="20"/>
              </w:rPr>
              <w:t xml:space="preserve">XXVI. </w:t>
            </w:r>
            <w:r w:rsidRPr="004E057D">
              <w:rPr>
                <w:sz w:val="20"/>
                <w:szCs w:val="20"/>
              </w:rPr>
              <w:t>Florerías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8</w:t>
            </w:r>
            <w:r w:rsidRPr="004E057D">
              <w:rPr>
                <w:sz w:val="20"/>
                <w:szCs w:val="20"/>
              </w:rPr>
              <w:t>00.00</w:t>
            </w:r>
          </w:p>
        </w:tc>
        <w:tc>
          <w:tcPr>
            <w:tcW w:w="1778" w:type="dxa"/>
            <w:shd w:val="clear" w:color="auto" w:fill="auto"/>
          </w:tcPr>
          <w:p w:rsidR="000D376F" w:rsidRPr="004E057D" w:rsidRDefault="000D376F" w:rsidP="000812BA">
            <w:pPr>
              <w:pStyle w:val="TableParagraph"/>
              <w:tabs>
                <w:tab w:val="left" w:pos="443"/>
              </w:tabs>
              <w:ind w:right="-15"/>
              <w:rPr>
                <w:sz w:val="20"/>
                <w:szCs w:val="20"/>
              </w:rPr>
            </w:pPr>
            <w:r w:rsidRPr="004E057D">
              <w:rPr>
                <w:sz w:val="20"/>
                <w:szCs w:val="20"/>
              </w:rPr>
              <w:t>$</w:t>
            </w:r>
            <w:r>
              <w:rPr>
                <w:sz w:val="20"/>
                <w:szCs w:val="20"/>
              </w:rPr>
              <w:t xml:space="preserve"> </w:t>
            </w:r>
            <w:r w:rsidRPr="004E057D">
              <w:rPr>
                <w:sz w:val="20"/>
                <w:szCs w:val="20"/>
              </w:rPr>
              <w:t>80</w:t>
            </w:r>
            <w:r w:rsidRPr="004E057D">
              <w:rPr>
                <w:spacing w:val="-1"/>
                <w:sz w:val="20"/>
                <w:szCs w:val="20"/>
              </w:rPr>
              <w:t>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13"/>
              <w:rPr>
                <w:sz w:val="20"/>
                <w:szCs w:val="20"/>
              </w:rPr>
            </w:pPr>
            <w:r w:rsidRPr="004E057D">
              <w:rPr>
                <w:b/>
                <w:sz w:val="20"/>
                <w:szCs w:val="20"/>
              </w:rPr>
              <w:t>XXVII.</w:t>
            </w:r>
            <w:r w:rsidRPr="004E057D">
              <w:rPr>
                <w:b/>
                <w:spacing w:val="53"/>
                <w:sz w:val="20"/>
                <w:szCs w:val="20"/>
              </w:rPr>
              <w:t xml:space="preserve"> </w:t>
            </w:r>
            <w:r w:rsidRPr="004E057D">
              <w:rPr>
                <w:sz w:val="20"/>
                <w:szCs w:val="20"/>
              </w:rPr>
              <w:t>Funerarias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6,</w:t>
            </w:r>
            <w:r>
              <w:rPr>
                <w:sz w:val="20"/>
                <w:szCs w:val="20"/>
              </w:rPr>
              <w:t>6</w:t>
            </w:r>
            <w:r w:rsidRPr="004E057D">
              <w:rPr>
                <w:sz w:val="20"/>
                <w:szCs w:val="20"/>
              </w:rPr>
              <w:t>50.00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w:t>
            </w:r>
            <w:r>
              <w:rPr>
                <w:sz w:val="20"/>
                <w:szCs w:val="20"/>
              </w:rPr>
              <w:t>550</w:t>
            </w:r>
            <w:r w:rsidRPr="004E057D">
              <w:rPr>
                <w:sz w:val="20"/>
                <w:szCs w:val="20"/>
              </w:rPr>
              <w:t>.00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rPr>
                <w:sz w:val="20"/>
                <w:szCs w:val="20"/>
              </w:rPr>
            </w:pPr>
            <w:r w:rsidRPr="004E057D">
              <w:rPr>
                <w:b/>
                <w:sz w:val="20"/>
                <w:szCs w:val="20"/>
              </w:rPr>
              <w:t xml:space="preserve"> XXVIII. </w:t>
            </w:r>
            <w:r w:rsidRPr="004E057D">
              <w:rPr>
                <w:sz w:val="20"/>
                <w:szCs w:val="20"/>
              </w:rPr>
              <w:t>Puestos de venta de revistas, periódicos y</w:t>
            </w:r>
          </w:p>
        </w:tc>
        <w:tc>
          <w:tcPr>
            <w:tcW w:w="1745" w:type="dxa"/>
            <w:shd w:val="clear" w:color="auto" w:fill="auto"/>
          </w:tcPr>
          <w:p w:rsidR="000D376F" w:rsidRPr="004E057D" w:rsidRDefault="000D376F" w:rsidP="000812BA">
            <w:pPr>
              <w:pStyle w:val="TableParagraph"/>
              <w:tabs>
                <w:tab w:val="left" w:pos="443"/>
              </w:tabs>
              <w:ind w:right="-15"/>
              <w:rPr>
                <w:sz w:val="20"/>
                <w:szCs w:val="20"/>
              </w:rPr>
            </w:pPr>
            <w:r w:rsidRPr="004E057D">
              <w:rPr>
                <w:sz w:val="20"/>
                <w:szCs w:val="20"/>
              </w:rPr>
              <w:t>$</w:t>
            </w:r>
            <w:r>
              <w:rPr>
                <w:sz w:val="20"/>
                <w:szCs w:val="20"/>
              </w:rPr>
              <w:t xml:space="preserve"> </w:t>
            </w:r>
            <w:r>
              <w:rPr>
                <w:spacing w:val="-1"/>
                <w:sz w:val="20"/>
                <w:szCs w:val="20"/>
              </w:rPr>
              <w:t>1,100</w:t>
            </w:r>
            <w:r w:rsidRPr="004E057D">
              <w:rPr>
                <w:spacing w:val="-1"/>
                <w:sz w:val="20"/>
                <w:szCs w:val="20"/>
              </w:rPr>
              <w:t>.00</w:t>
            </w:r>
          </w:p>
        </w:tc>
        <w:tc>
          <w:tcPr>
            <w:tcW w:w="1778" w:type="dxa"/>
            <w:shd w:val="clear" w:color="auto" w:fill="auto"/>
          </w:tcPr>
          <w:p w:rsidR="000D376F" w:rsidRPr="004E057D" w:rsidRDefault="000D376F" w:rsidP="000812BA">
            <w:pPr>
              <w:pStyle w:val="TableParagraph"/>
              <w:tabs>
                <w:tab w:val="left" w:pos="387"/>
              </w:tabs>
              <w:ind w:right="-15"/>
              <w:rPr>
                <w:sz w:val="20"/>
                <w:szCs w:val="20"/>
              </w:rPr>
            </w:pPr>
            <w:r w:rsidRPr="004E057D">
              <w:rPr>
                <w:sz w:val="20"/>
                <w:szCs w:val="20"/>
              </w:rPr>
              <w:t>$</w:t>
            </w:r>
            <w:r>
              <w:rPr>
                <w:sz w:val="20"/>
                <w:szCs w:val="20"/>
              </w:rPr>
              <w:t xml:space="preserve"> </w:t>
            </w:r>
            <w:r>
              <w:rPr>
                <w:spacing w:val="-1"/>
                <w:sz w:val="20"/>
                <w:szCs w:val="20"/>
              </w:rPr>
              <w:t>5</w:t>
            </w:r>
            <w:r w:rsidRPr="004E057D">
              <w:rPr>
                <w:spacing w:val="-1"/>
                <w:sz w:val="20"/>
                <w:szCs w:val="20"/>
              </w:rPr>
              <w:t>30.00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97"/>
              <w:rPr>
                <w:sz w:val="20"/>
                <w:szCs w:val="20"/>
              </w:rPr>
            </w:pPr>
            <w:r w:rsidRPr="004E057D">
              <w:rPr>
                <w:b/>
                <w:sz w:val="20"/>
                <w:szCs w:val="20"/>
              </w:rPr>
              <w:t xml:space="preserve">XXIX. </w:t>
            </w:r>
            <w:r w:rsidRPr="004E057D">
              <w:rPr>
                <w:sz w:val="20"/>
                <w:szCs w:val="20"/>
              </w:rPr>
              <w:t>Videoclubes en general</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w:t>
            </w:r>
            <w:r>
              <w:rPr>
                <w:sz w:val="20"/>
                <w:szCs w:val="20"/>
              </w:rPr>
              <w:t>550</w:t>
            </w:r>
            <w:r w:rsidRPr="004E057D">
              <w:rPr>
                <w:sz w:val="20"/>
                <w:szCs w:val="20"/>
              </w:rPr>
              <w:t>.00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8</w:t>
            </w:r>
            <w:r w:rsidRPr="004E057D">
              <w:rPr>
                <w:sz w:val="20"/>
                <w:szCs w:val="20"/>
              </w:rPr>
              <w:t>05.00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70"/>
              <w:rPr>
                <w:sz w:val="20"/>
                <w:szCs w:val="20"/>
              </w:rPr>
            </w:pPr>
            <w:r w:rsidRPr="004E057D">
              <w:rPr>
                <w:b/>
                <w:sz w:val="20"/>
                <w:szCs w:val="20"/>
              </w:rPr>
              <w:t>XXX.</w:t>
            </w:r>
            <w:r w:rsidRPr="004E057D">
              <w:rPr>
                <w:b/>
                <w:spacing w:val="53"/>
                <w:sz w:val="20"/>
                <w:szCs w:val="20"/>
              </w:rPr>
              <w:t xml:space="preserve"> </w:t>
            </w:r>
            <w:r w:rsidRPr="004E057D">
              <w:rPr>
                <w:sz w:val="20"/>
                <w:szCs w:val="20"/>
              </w:rPr>
              <w:t>Carpinterías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w:t>
            </w:r>
            <w:r>
              <w:rPr>
                <w:sz w:val="20"/>
                <w:szCs w:val="20"/>
              </w:rPr>
              <w:t>350</w:t>
            </w:r>
            <w:r w:rsidRPr="004E057D">
              <w:rPr>
                <w:sz w:val="20"/>
                <w:szCs w:val="20"/>
              </w:rPr>
              <w:t>.00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8</w:t>
            </w:r>
            <w:r w:rsidRPr="004E057D">
              <w:rPr>
                <w:sz w:val="20"/>
                <w:szCs w:val="20"/>
              </w:rPr>
              <w:t>05.00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42"/>
              <w:rPr>
                <w:sz w:val="20"/>
                <w:szCs w:val="20"/>
              </w:rPr>
            </w:pPr>
            <w:r w:rsidRPr="004E057D">
              <w:rPr>
                <w:b/>
                <w:sz w:val="20"/>
                <w:szCs w:val="20"/>
              </w:rPr>
              <w:t xml:space="preserve">XXXI. </w:t>
            </w:r>
            <w:r w:rsidRPr="004E057D">
              <w:rPr>
                <w:sz w:val="20"/>
                <w:szCs w:val="20"/>
              </w:rPr>
              <w:t>Plaza de toros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64,</w:t>
            </w:r>
            <w:r>
              <w:rPr>
                <w:sz w:val="20"/>
                <w:szCs w:val="20"/>
              </w:rPr>
              <w:t>8</w:t>
            </w:r>
            <w:r w:rsidRPr="004E057D">
              <w:rPr>
                <w:sz w:val="20"/>
                <w:szCs w:val="20"/>
              </w:rPr>
              <w:t>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32,</w:t>
            </w:r>
            <w:r>
              <w:rPr>
                <w:sz w:val="20"/>
                <w:szCs w:val="20"/>
              </w:rPr>
              <w:t>3</w:t>
            </w:r>
            <w:r w:rsidRPr="004E057D">
              <w:rPr>
                <w:sz w:val="20"/>
                <w:szCs w:val="20"/>
              </w:rPr>
              <w:t>00.00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13"/>
              <w:rPr>
                <w:sz w:val="20"/>
                <w:szCs w:val="20"/>
              </w:rPr>
            </w:pPr>
            <w:r w:rsidRPr="004E057D">
              <w:rPr>
                <w:b/>
                <w:sz w:val="20"/>
                <w:szCs w:val="20"/>
              </w:rPr>
              <w:t xml:space="preserve">XXXII. </w:t>
            </w:r>
            <w:r w:rsidRPr="004E057D">
              <w:rPr>
                <w:sz w:val="20"/>
                <w:szCs w:val="20"/>
              </w:rPr>
              <w:t>Consultorios y clínicas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6,</w:t>
            </w:r>
            <w:r>
              <w:rPr>
                <w:sz w:val="20"/>
                <w:szCs w:val="20"/>
              </w:rPr>
              <w:t>8</w:t>
            </w:r>
            <w:r w:rsidRPr="004E057D">
              <w:rPr>
                <w:sz w:val="20"/>
                <w:szCs w:val="20"/>
              </w:rPr>
              <w:t>50.00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w:t>
            </w:r>
            <w:r>
              <w:rPr>
                <w:sz w:val="20"/>
                <w:szCs w:val="20"/>
              </w:rPr>
              <w:t>550</w:t>
            </w:r>
            <w:r w:rsidRPr="004E057D">
              <w:rPr>
                <w:sz w:val="20"/>
                <w:szCs w:val="20"/>
              </w:rPr>
              <w:t>.00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03"/>
              <w:rPr>
                <w:sz w:val="20"/>
                <w:szCs w:val="20"/>
              </w:rPr>
            </w:pPr>
            <w:r w:rsidRPr="004E057D">
              <w:rPr>
                <w:b/>
                <w:sz w:val="20"/>
                <w:szCs w:val="20"/>
              </w:rPr>
              <w:t xml:space="preserve">XXXIII. </w:t>
            </w:r>
            <w:r w:rsidRPr="004E057D">
              <w:rPr>
                <w:sz w:val="20"/>
                <w:szCs w:val="20"/>
              </w:rPr>
              <w:t>Dulcerías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8</w:t>
            </w:r>
            <w:r w:rsidRPr="004E057D">
              <w:rPr>
                <w:sz w:val="20"/>
                <w:szCs w:val="20"/>
              </w:rPr>
              <w:t>00.00</w:t>
            </w:r>
          </w:p>
        </w:tc>
        <w:tc>
          <w:tcPr>
            <w:tcW w:w="1778" w:type="dxa"/>
            <w:shd w:val="clear" w:color="auto" w:fill="auto"/>
          </w:tcPr>
          <w:p w:rsidR="000D376F" w:rsidRPr="004E057D" w:rsidRDefault="000D376F" w:rsidP="000812BA">
            <w:pPr>
              <w:pStyle w:val="TableParagraph"/>
              <w:tabs>
                <w:tab w:val="left" w:pos="443"/>
              </w:tabs>
              <w:ind w:right="-15"/>
              <w:rPr>
                <w:sz w:val="20"/>
                <w:szCs w:val="20"/>
              </w:rPr>
            </w:pPr>
            <w:r w:rsidRPr="004E057D">
              <w:rPr>
                <w:sz w:val="20"/>
                <w:szCs w:val="20"/>
              </w:rPr>
              <w:t>$</w:t>
            </w:r>
            <w:r>
              <w:rPr>
                <w:sz w:val="20"/>
                <w:szCs w:val="20"/>
              </w:rPr>
              <w:t xml:space="preserve"> </w:t>
            </w:r>
            <w:r w:rsidRPr="004E057D">
              <w:rPr>
                <w:sz w:val="20"/>
                <w:szCs w:val="20"/>
              </w:rPr>
              <w:t>80</w:t>
            </w:r>
            <w:r w:rsidRPr="004E057D">
              <w:rPr>
                <w:spacing w:val="-1"/>
                <w:sz w:val="20"/>
                <w:szCs w:val="20"/>
              </w:rPr>
              <w:t>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30"/>
              <w:rPr>
                <w:sz w:val="20"/>
                <w:szCs w:val="20"/>
              </w:rPr>
            </w:pPr>
            <w:r w:rsidRPr="004E057D">
              <w:rPr>
                <w:b/>
                <w:sz w:val="20"/>
                <w:szCs w:val="20"/>
              </w:rPr>
              <w:t xml:space="preserve">XXXIV. </w:t>
            </w:r>
            <w:r w:rsidRPr="004E057D">
              <w:rPr>
                <w:sz w:val="20"/>
                <w:szCs w:val="20"/>
              </w:rPr>
              <w:t>Negocios de telefonía celular</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5,</w:t>
            </w:r>
            <w:r>
              <w:rPr>
                <w:sz w:val="20"/>
                <w:szCs w:val="20"/>
              </w:rPr>
              <w:t>6</w:t>
            </w:r>
            <w:r w:rsidRPr="004E057D">
              <w:rPr>
                <w:sz w:val="20"/>
                <w:szCs w:val="20"/>
              </w:rPr>
              <w:t>50.00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2,</w:t>
            </w:r>
            <w:r>
              <w:rPr>
                <w:sz w:val="20"/>
                <w:szCs w:val="20"/>
              </w:rPr>
              <w:t>9</w:t>
            </w:r>
            <w:r w:rsidRPr="004E057D">
              <w:rPr>
                <w:sz w:val="20"/>
                <w:szCs w:val="20"/>
              </w:rPr>
              <w:t>75.00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03"/>
              <w:rPr>
                <w:sz w:val="20"/>
                <w:szCs w:val="20"/>
              </w:rPr>
            </w:pPr>
            <w:r w:rsidRPr="004E057D">
              <w:rPr>
                <w:b/>
                <w:sz w:val="20"/>
                <w:szCs w:val="20"/>
              </w:rPr>
              <w:t xml:space="preserve">XXXV. </w:t>
            </w:r>
            <w:r w:rsidRPr="004E057D">
              <w:rPr>
                <w:sz w:val="20"/>
                <w:szCs w:val="20"/>
              </w:rPr>
              <w:t>Bodega de cerveza</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7</w:t>
            </w:r>
            <w:r>
              <w:rPr>
                <w:sz w:val="20"/>
                <w:szCs w:val="20"/>
              </w:rPr>
              <w:t>1</w:t>
            </w:r>
            <w:r w:rsidRPr="004E057D">
              <w:rPr>
                <w:sz w:val="20"/>
                <w:szCs w:val="20"/>
              </w:rPr>
              <w:t>,</w:t>
            </w:r>
            <w:r>
              <w:rPr>
                <w:sz w:val="20"/>
                <w:szCs w:val="20"/>
              </w:rPr>
              <w:t>5</w:t>
            </w:r>
            <w:r w:rsidRPr="004E057D">
              <w:rPr>
                <w:sz w:val="20"/>
                <w:szCs w:val="20"/>
              </w:rPr>
              <w:t>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4</w:t>
            </w:r>
            <w:r>
              <w:rPr>
                <w:sz w:val="20"/>
                <w:szCs w:val="20"/>
              </w:rPr>
              <w:t>4</w:t>
            </w:r>
            <w:r w:rsidRPr="004E057D">
              <w:rPr>
                <w:sz w:val="20"/>
                <w:szCs w:val="20"/>
              </w:rPr>
              <w:t>,000.00</w:t>
            </w:r>
          </w:p>
        </w:tc>
      </w:tr>
      <w:tr w:rsidR="000D376F" w:rsidRPr="004E057D" w:rsidTr="000812BA">
        <w:trPr>
          <w:trHeight w:val="343"/>
        </w:trPr>
        <w:tc>
          <w:tcPr>
            <w:tcW w:w="5812" w:type="dxa"/>
            <w:shd w:val="clear" w:color="auto" w:fill="auto"/>
          </w:tcPr>
          <w:p w:rsidR="000D376F" w:rsidRPr="004E057D" w:rsidRDefault="000D376F" w:rsidP="000812BA">
            <w:pPr>
              <w:pStyle w:val="TableParagraph"/>
              <w:spacing w:line="228" w:lineRule="exact"/>
              <w:ind w:left="75"/>
              <w:rPr>
                <w:sz w:val="20"/>
                <w:szCs w:val="20"/>
              </w:rPr>
            </w:pPr>
            <w:r w:rsidRPr="004E057D">
              <w:rPr>
                <w:b/>
                <w:sz w:val="20"/>
                <w:szCs w:val="20"/>
              </w:rPr>
              <w:t xml:space="preserve">XXXVI. </w:t>
            </w:r>
            <w:r w:rsidRPr="004E057D">
              <w:rPr>
                <w:sz w:val="20"/>
                <w:szCs w:val="20"/>
              </w:rPr>
              <w:t>Talleres de reparación eléctrica</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w:t>
            </w:r>
            <w:r>
              <w:rPr>
                <w:sz w:val="20"/>
                <w:szCs w:val="20"/>
              </w:rPr>
              <w:t>5</w:t>
            </w:r>
            <w:r w:rsidRPr="004E057D">
              <w:rPr>
                <w:sz w:val="20"/>
                <w:szCs w:val="20"/>
              </w:rPr>
              <w:t>10.00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8</w:t>
            </w:r>
            <w:r w:rsidRPr="004E057D">
              <w:rPr>
                <w:sz w:val="20"/>
                <w:szCs w:val="20"/>
              </w:rPr>
              <w:t>05.00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75"/>
              <w:rPr>
                <w:sz w:val="20"/>
                <w:szCs w:val="20"/>
              </w:rPr>
            </w:pPr>
            <w:r w:rsidRPr="004E057D">
              <w:rPr>
                <w:b/>
                <w:sz w:val="20"/>
                <w:szCs w:val="20"/>
              </w:rPr>
              <w:t xml:space="preserve">XXXVII </w:t>
            </w:r>
            <w:r w:rsidRPr="004E057D">
              <w:rPr>
                <w:sz w:val="20"/>
                <w:szCs w:val="20"/>
              </w:rPr>
              <w:t>Escuelas particulares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6,</w:t>
            </w:r>
            <w:r>
              <w:rPr>
                <w:sz w:val="20"/>
                <w:szCs w:val="20"/>
              </w:rPr>
              <w:t>8</w:t>
            </w:r>
            <w:r w:rsidRPr="004E057D">
              <w:rPr>
                <w:sz w:val="20"/>
                <w:szCs w:val="20"/>
              </w:rPr>
              <w:t>50.00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w:t>
            </w:r>
            <w:r>
              <w:rPr>
                <w:sz w:val="20"/>
                <w:szCs w:val="20"/>
              </w:rPr>
              <w:t>550</w:t>
            </w:r>
            <w:r w:rsidRPr="004E057D">
              <w:rPr>
                <w:sz w:val="20"/>
                <w:szCs w:val="20"/>
              </w:rPr>
              <w:t>.00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03"/>
              <w:rPr>
                <w:sz w:val="20"/>
                <w:szCs w:val="20"/>
              </w:rPr>
            </w:pPr>
            <w:r w:rsidRPr="004E057D">
              <w:rPr>
                <w:b/>
                <w:sz w:val="20"/>
                <w:szCs w:val="20"/>
              </w:rPr>
              <w:t xml:space="preserve">XXXVIII. </w:t>
            </w:r>
            <w:r w:rsidRPr="004E057D">
              <w:rPr>
                <w:sz w:val="20"/>
                <w:szCs w:val="20"/>
              </w:rPr>
              <w:t>Salas de fiestas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3</w:t>
            </w:r>
            <w:r w:rsidRPr="004E057D">
              <w:rPr>
                <w:sz w:val="20"/>
                <w:szCs w:val="20"/>
              </w:rPr>
              <w:t>,</w:t>
            </w:r>
            <w:r>
              <w:rPr>
                <w:sz w:val="20"/>
                <w:szCs w:val="20"/>
              </w:rPr>
              <w:t>100</w:t>
            </w:r>
            <w:r w:rsidRPr="004E057D">
              <w:rPr>
                <w:sz w:val="20"/>
                <w:szCs w:val="20"/>
              </w:rPr>
              <w:t>.00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6,</w:t>
            </w:r>
            <w:r>
              <w:rPr>
                <w:sz w:val="20"/>
                <w:szCs w:val="20"/>
              </w:rPr>
              <w:t>600</w:t>
            </w:r>
            <w:r w:rsidRPr="004E057D">
              <w:rPr>
                <w:sz w:val="20"/>
                <w:szCs w:val="20"/>
              </w:rPr>
              <w:t>.00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rPr>
                <w:sz w:val="20"/>
                <w:szCs w:val="20"/>
              </w:rPr>
            </w:pPr>
            <w:r w:rsidRPr="004E057D">
              <w:rPr>
                <w:b/>
                <w:sz w:val="20"/>
                <w:szCs w:val="20"/>
              </w:rPr>
              <w:t xml:space="preserve">  XXXIX.</w:t>
            </w:r>
            <w:r w:rsidRPr="004E057D">
              <w:rPr>
                <w:b/>
                <w:sz w:val="20"/>
                <w:szCs w:val="20"/>
              </w:rPr>
              <w:tab/>
            </w:r>
            <w:r w:rsidRPr="004E057D">
              <w:rPr>
                <w:sz w:val="20"/>
                <w:szCs w:val="20"/>
              </w:rPr>
              <w:t>Expendios de alimentos</w:t>
            </w:r>
            <w:r w:rsidRPr="004E057D">
              <w:rPr>
                <w:spacing w:val="-4"/>
                <w:sz w:val="20"/>
                <w:szCs w:val="20"/>
              </w:rPr>
              <w:t xml:space="preserve"> </w:t>
            </w:r>
            <w:r w:rsidRPr="004E057D">
              <w:rPr>
                <w:sz w:val="20"/>
                <w:szCs w:val="20"/>
              </w:rPr>
              <w:t>balanceados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8</w:t>
            </w:r>
            <w:r w:rsidRPr="004E057D">
              <w:rPr>
                <w:sz w:val="20"/>
                <w:szCs w:val="20"/>
              </w:rPr>
              <w:t>00.00</w:t>
            </w:r>
          </w:p>
        </w:tc>
        <w:tc>
          <w:tcPr>
            <w:tcW w:w="1778" w:type="dxa"/>
            <w:shd w:val="clear" w:color="auto" w:fill="auto"/>
          </w:tcPr>
          <w:p w:rsidR="000D376F" w:rsidRPr="004E057D" w:rsidRDefault="000D376F" w:rsidP="000812BA">
            <w:pPr>
              <w:pStyle w:val="TableParagraph"/>
              <w:tabs>
                <w:tab w:val="left" w:pos="443"/>
              </w:tabs>
              <w:ind w:right="-15"/>
              <w:rPr>
                <w:sz w:val="20"/>
                <w:szCs w:val="20"/>
              </w:rPr>
            </w:pPr>
            <w:r w:rsidRPr="004E057D">
              <w:rPr>
                <w:sz w:val="20"/>
                <w:szCs w:val="20"/>
              </w:rPr>
              <w:t>$</w:t>
            </w:r>
            <w:r>
              <w:rPr>
                <w:sz w:val="20"/>
                <w:szCs w:val="20"/>
              </w:rPr>
              <w:t xml:space="preserve"> </w:t>
            </w:r>
            <w:r w:rsidRPr="004E057D">
              <w:rPr>
                <w:sz w:val="20"/>
                <w:szCs w:val="20"/>
              </w:rPr>
              <w:t>80</w:t>
            </w:r>
            <w:r w:rsidRPr="004E057D">
              <w:rPr>
                <w:spacing w:val="-1"/>
                <w:sz w:val="20"/>
                <w:szCs w:val="20"/>
              </w:rPr>
              <w:t>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242"/>
              <w:rPr>
                <w:sz w:val="20"/>
                <w:szCs w:val="20"/>
              </w:rPr>
            </w:pPr>
            <w:r w:rsidRPr="004E057D">
              <w:rPr>
                <w:b/>
                <w:sz w:val="20"/>
                <w:szCs w:val="20"/>
              </w:rPr>
              <w:t>XL.</w:t>
            </w:r>
            <w:r w:rsidRPr="004E057D">
              <w:rPr>
                <w:b/>
                <w:sz w:val="20"/>
                <w:szCs w:val="20"/>
              </w:rPr>
              <w:tab/>
            </w:r>
            <w:r w:rsidRPr="004E057D">
              <w:rPr>
                <w:sz w:val="20"/>
                <w:szCs w:val="20"/>
              </w:rPr>
              <w:t>Gaseras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60,</w:t>
            </w:r>
            <w:r>
              <w:rPr>
                <w:sz w:val="20"/>
                <w:szCs w:val="20"/>
              </w:rPr>
              <w:t>5</w:t>
            </w:r>
            <w:r w:rsidRPr="004E057D">
              <w:rPr>
                <w:sz w:val="20"/>
                <w:szCs w:val="20"/>
              </w:rPr>
              <w:t>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w:t>
            </w:r>
            <w:r>
              <w:rPr>
                <w:sz w:val="20"/>
                <w:szCs w:val="20"/>
              </w:rPr>
              <w:t>1</w:t>
            </w:r>
            <w:r w:rsidRPr="004E057D">
              <w:rPr>
                <w:sz w:val="20"/>
                <w:szCs w:val="20"/>
              </w:rPr>
              <w:t>,</w:t>
            </w:r>
            <w:r>
              <w:rPr>
                <w:sz w:val="20"/>
                <w:szCs w:val="20"/>
              </w:rPr>
              <w:t>250</w:t>
            </w:r>
            <w:r w:rsidRPr="004E057D">
              <w:rPr>
                <w:sz w:val="20"/>
                <w:szCs w:val="20"/>
              </w:rPr>
              <w:t>.00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214"/>
              <w:rPr>
                <w:sz w:val="20"/>
                <w:szCs w:val="20"/>
              </w:rPr>
            </w:pPr>
            <w:r w:rsidRPr="004E057D">
              <w:rPr>
                <w:b/>
                <w:sz w:val="20"/>
                <w:szCs w:val="20"/>
              </w:rPr>
              <w:t>XLI.</w:t>
            </w:r>
            <w:r w:rsidRPr="004E057D">
              <w:rPr>
                <w:b/>
                <w:sz w:val="20"/>
                <w:szCs w:val="20"/>
              </w:rPr>
              <w:tab/>
            </w:r>
            <w:r w:rsidRPr="004E057D">
              <w:rPr>
                <w:sz w:val="20"/>
                <w:szCs w:val="20"/>
              </w:rPr>
              <w:t>Gasolineras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6</w:t>
            </w:r>
            <w:r w:rsidRPr="004E057D">
              <w:rPr>
                <w:sz w:val="20"/>
                <w:szCs w:val="20"/>
              </w:rPr>
              <w:t>00,000.00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2</w:t>
            </w:r>
            <w:r>
              <w:rPr>
                <w:sz w:val="20"/>
                <w:szCs w:val="20"/>
              </w:rPr>
              <w:t>3</w:t>
            </w:r>
            <w:r w:rsidRPr="004E057D">
              <w:rPr>
                <w:sz w:val="20"/>
                <w:szCs w:val="20"/>
              </w:rPr>
              <w:t>0,000.00</w:t>
            </w:r>
          </w:p>
        </w:tc>
      </w:tr>
      <w:tr w:rsidR="000D376F" w:rsidRPr="004E057D" w:rsidTr="000812BA">
        <w:trPr>
          <w:trHeight w:val="343"/>
        </w:trPr>
        <w:tc>
          <w:tcPr>
            <w:tcW w:w="5812" w:type="dxa"/>
            <w:shd w:val="clear" w:color="auto" w:fill="auto"/>
          </w:tcPr>
          <w:p w:rsidR="000D376F" w:rsidRPr="004E057D" w:rsidRDefault="000D376F" w:rsidP="000812BA">
            <w:pPr>
              <w:pStyle w:val="TableParagraph"/>
              <w:spacing w:line="228" w:lineRule="exact"/>
              <w:ind w:left="187"/>
              <w:rPr>
                <w:sz w:val="20"/>
                <w:szCs w:val="20"/>
              </w:rPr>
            </w:pPr>
            <w:r w:rsidRPr="004E057D">
              <w:rPr>
                <w:b/>
                <w:sz w:val="20"/>
                <w:szCs w:val="20"/>
              </w:rPr>
              <w:t xml:space="preserve">XLII. </w:t>
            </w:r>
            <w:r w:rsidRPr="004E057D">
              <w:rPr>
                <w:sz w:val="20"/>
                <w:szCs w:val="20"/>
              </w:rPr>
              <w:t>Granjas avícolas, porcícolas y de ganado</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19,</w:t>
            </w:r>
            <w:r>
              <w:rPr>
                <w:sz w:val="20"/>
                <w:szCs w:val="20"/>
              </w:rPr>
              <w:t>5</w:t>
            </w:r>
            <w:r w:rsidRPr="004E057D">
              <w:rPr>
                <w:sz w:val="20"/>
                <w:szCs w:val="20"/>
              </w:rPr>
              <w:t>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9,</w:t>
            </w:r>
            <w:r>
              <w:rPr>
                <w:sz w:val="20"/>
                <w:szCs w:val="20"/>
              </w:rPr>
              <w:t>9</w:t>
            </w:r>
            <w:r w:rsidRPr="004E057D">
              <w:rPr>
                <w:sz w:val="20"/>
                <w:szCs w:val="20"/>
              </w:rPr>
              <w:t>50.00</w:t>
            </w:r>
          </w:p>
        </w:tc>
      </w:tr>
      <w:tr w:rsidR="000D376F" w:rsidRPr="004E057D" w:rsidTr="000812BA">
        <w:trPr>
          <w:trHeight w:val="690"/>
        </w:trPr>
        <w:tc>
          <w:tcPr>
            <w:tcW w:w="5812" w:type="dxa"/>
            <w:shd w:val="clear" w:color="auto" w:fill="auto"/>
          </w:tcPr>
          <w:p w:rsidR="000D376F" w:rsidRPr="004E057D" w:rsidRDefault="000D376F" w:rsidP="000812BA">
            <w:pPr>
              <w:pStyle w:val="TableParagraph"/>
              <w:spacing w:line="228" w:lineRule="exact"/>
              <w:ind w:left="175"/>
              <w:rPr>
                <w:sz w:val="20"/>
                <w:szCs w:val="20"/>
              </w:rPr>
            </w:pPr>
            <w:r w:rsidRPr="004E057D">
              <w:rPr>
                <w:b/>
                <w:sz w:val="20"/>
                <w:szCs w:val="20"/>
              </w:rPr>
              <w:t xml:space="preserve">XLIII. </w:t>
            </w:r>
            <w:r w:rsidRPr="004E057D">
              <w:rPr>
                <w:sz w:val="20"/>
                <w:szCs w:val="20"/>
              </w:rPr>
              <w:t>Taquilla de paso (venta de boletos para</w:t>
            </w:r>
          </w:p>
          <w:p w:rsidR="000D376F" w:rsidRPr="004E057D" w:rsidRDefault="000D376F" w:rsidP="000812BA">
            <w:pPr>
              <w:pStyle w:val="TableParagraph"/>
              <w:spacing w:before="114" w:line="240" w:lineRule="auto"/>
              <w:ind w:left="845"/>
              <w:rPr>
                <w:sz w:val="20"/>
                <w:szCs w:val="20"/>
              </w:rPr>
            </w:pPr>
            <w:r w:rsidRPr="004E057D">
              <w:rPr>
                <w:sz w:val="20"/>
                <w:szCs w:val="20"/>
              </w:rPr>
              <w:t>pasajeros)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7</w:t>
            </w:r>
            <w:r w:rsidRPr="004E057D">
              <w:rPr>
                <w:sz w:val="20"/>
                <w:szCs w:val="20"/>
              </w:rPr>
              <w:t>,000.00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8,</w:t>
            </w:r>
            <w:r>
              <w:rPr>
                <w:sz w:val="20"/>
                <w:szCs w:val="20"/>
              </w:rPr>
              <w:t>5</w:t>
            </w:r>
            <w:r w:rsidRPr="004E057D">
              <w:rPr>
                <w:sz w:val="20"/>
                <w:szCs w:val="20"/>
              </w:rPr>
              <w:t>00.00</w:t>
            </w:r>
          </w:p>
        </w:tc>
      </w:tr>
      <w:tr w:rsidR="000D376F" w:rsidRPr="004E057D" w:rsidTr="000812BA">
        <w:trPr>
          <w:trHeight w:val="343"/>
        </w:trPr>
        <w:tc>
          <w:tcPr>
            <w:tcW w:w="5812" w:type="dxa"/>
            <w:shd w:val="clear" w:color="auto" w:fill="auto"/>
          </w:tcPr>
          <w:p w:rsidR="000D376F" w:rsidRPr="004E057D" w:rsidRDefault="000D376F" w:rsidP="000812BA">
            <w:pPr>
              <w:pStyle w:val="TableParagraph"/>
              <w:spacing w:line="228" w:lineRule="exact"/>
              <w:ind w:left="202"/>
              <w:rPr>
                <w:sz w:val="20"/>
                <w:szCs w:val="20"/>
              </w:rPr>
            </w:pPr>
            <w:r w:rsidRPr="004E057D">
              <w:rPr>
                <w:b/>
                <w:sz w:val="20"/>
                <w:szCs w:val="20"/>
              </w:rPr>
              <w:t xml:space="preserve">XLIV. </w:t>
            </w:r>
            <w:r w:rsidRPr="004E057D">
              <w:rPr>
                <w:sz w:val="20"/>
                <w:szCs w:val="20"/>
              </w:rPr>
              <w:t>Mueblerías y línea blanca</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8</w:t>
            </w:r>
            <w:r w:rsidRPr="004E057D">
              <w:rPr>
                <w:sz w:val="20"/>
                <w:szCs w:val="20"/>
              </w:rPr>
              <w:t>,</w:t>
            </w:r>
            <w:r>
              <w:rPr>
                <w:sz w:val="20"/>
                <w:szCs w:val="20"/>
              </w:rPr>
              <w:t>1</w:t>
            </w:r>
            <w:r w:rsidRPr="004E057D">
              <w:rPr>
                <w:sz w:val="20"/>
                <w:szCs w:val="20"/>
              </w:rPr>
              <w:t>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w:t>
            </w:r>
            <w:r>
              <w:rPr>
                <w:sz w:val="20"/>
                <w:szCs w:val="20"/>
              </w:rPr>
              <w:t>9</w:t>
            </w:r>
            <w:r w:rsidRPr="004E057D">
              <w:rPr>
                <w:sz w:val="20"/>
                <w:szCs w:val="20"/>
              </w:rPr>
              <w:t>50.00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75"/>
              <w:rPr>
                <w:sz w:val="20"/>
                <w:szCs w:val="20"/>
              </w:rPr>
            </w:pPr>
            <w:r w:rsidRPr="004E057D">
              <w:rPr>
                <w:b/>
                <w:sz w:val="20"/>
                <w:szCs w:val="20"/>
              </w:rPr>
              <w:t xml:space="preserve">XLV. </w:t>
            </w:r>
            <w:r w:rsidRPr="004E057D">
              <w:rPr>
                <w:sz w:val="20"/>
                <w:szCs w:val="20"/>
              </w:rPr>
              <w:t>Oficinas  administrativas y/o de cobros de CFE</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9</w:t>
            </w:r>
            <w:r w:rsidRPr="004E057D">
              <w:rPr>
                <w:sz w:val="20"/>
                <w:szCs w:val="20"/>
              </w:rPr>
              <w:t>0,000.00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4</w:t>
            </w:r>
            <w:r>
              <w:rPr>
                <w:sz w:val="20"/>
                <w:szCs w:val="20"/>
              </w:rPr>
              <w:t>2</w:t>
            </w:r>
            <w:r w:rsidRPr="004E057D">
              <w:rPr>
                <w:sz w:val="20"/>
                <w:szCs w:val="20"/>
              </w:rPr>
              <w:t>,000.00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47"/>
              <w:rPr>
                <w:sz w:val="20"/>
                <w:szCs w:val="20"/>
              </w:rPr>
            </w:pPr>
            <w:r w:rsidRPr="004E057D">
              <w:rPr>
                <w:b/>
                <w:sz w:val="20"/>
                <w:szCs w:val="20"/>
              </w:rPr>
              <w:t xml:space="preserve"> XLVI. </w:t>
            </w:r>
            <w:r w:rsidRPr="004E057D">
              <w:rPr>
                <w:sz w:val="20"/>
                <w:szCs w:val="20"/>
              </w:rPr>
              <w:t>Lienzo charro</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3</w:t>
            </w:r>
            <w:r w:rsidRPr="004E057D">
              <w:rPr>
                <w:sz w:val="20"/>
                <w:szCs w:val="20"/>
              </w:rPr>
              <w:t>,</w:t>
            </w:r>
            <w:r>
              <w:rPr>
                <w:sz w:val="20"/>
                <w:szCs w:val="20"/>
              </w:rPr>
              <w:t>1</w:t>
            </w:r>
            <w:r w:rsidRPr="004E057D">
              <w:rPr>
                <w:sz w:val="20"/>
                <w:szCs w:val="20"/>
              </w:rPr>
              <w:t>50.00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6,</w:t>
            </w:r>
            <w:r>
              <w:rPr>
                <w:sz w:val="20"/>
                <w:szCs w:val="20"/>
              </w:rPr>
              <w:t>850</w:t>
            </w:r>
            <w:r w:rsidRPr="004E057D">
              <w:rPr>
                <w:sz w:val="20"/>
                <w:szCs w:val="20"/>
              </w:rPr>
              <w:t>.00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19"/>
              <w:rPr>
                <w:sz w:val="20"/>
                <w:szCs w:val="20"/>
              </w:rPr>
            </w:pPr>
            <w:r w:rsidRPr="004E057D">
              <w:rPr>
                <w:b/>
                <w:sz w:val="20"/>
                <w:szCs w:val="20"/>
              </w:rPr>
              <w:t xml:space="preserve"> XLVII. </w:t>
            </w:r>
            <w:r w:rsidRPr="004E057D">
              <w:rPr>
                <w:sz w:val="20"/>
                <w:szCs w:val="20"/>
              </w:rPr>
              <w:t>Zapatería</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8</w:t>
            </w:r>
            <w:r w:rsidRPr="004E057D">
              <w:rPr>
                <w:sz w:val="20"/>
                <w:szCs w:val="20"/>
              </w:rPr>
              <w:t>00.00</w:t>
            </w:r>
          </w:p>
        </w:tc>
        <w:tc>
          <w:tcPr>
            <w:tcW w:w="1778" w:type="dxa"/>
            <w:shd w:val="clear" w:color="auto" w:fill="auto"/>
          </w:tcPr>
          <w:p w:rsidR="000D376F" w:rsidRPr="004E057D" w:rsidRDefault="000D376F" w:rsidP="000812BA">
            <w:pPr>
              <w:pStyle w:val="TableParagraph"/>
              <w:tabs>
                <w:tab w:val="left" w:pos="443"/>
              </w:tabs>
              <w:ind w:right="-15"/>
              <w:rPr>
                <w:sz w:val="20"/>
                <w:szCs w:val="20"/>
              </w:rPr>
            </w:pPr>
            <w:r w:rsidRPr="004E057D">
              <w:rPr>
                <w:sz w:val="20"/>
                <w:szCs w:val="20"/>
              </w:rPr>
              <w:t>$</w:t>
            </w:r>
            <w:r>
              <w:rPr>
                <w:sz w:val="20"/>
                <w:szCs w:val="20"/>
              </w:rPr>
              <w:t xml:space="preserve"> </w:t>
            </w:r>
            <w:r w:rsidRPr="004E057D">
              <w:rPr>
                <w:sz w:val="20"/>
                <w:szCs w:val="20"/>
              </w:rPr>
              <w:t>80</w:t>
            </w:r>
            <w:r w:rsidRPr="004E057D">
              <w:rPr>
                <w:spacing w:val="-1"/>
                <w:sz w:val="20"/>
                <w:szCs w:val="20"/>
              </w:rPr>
              <w:t>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75"/>
              <w:rPr>
                <w:sz w:val="20"/>
                <w:szCs w:val="20"/>
              </w:rPr>
            </w:pPr>
            <w:r w:rsidRPr="004E057D">
              <w:rPr>
                <w:b/>
                <w:sz w:val="20"/>
                <w:szCs w:val="20"/>
              </w:rPr>
              <w:t xml:space="preserve">XLVIII. </w:t>
            </w:r>
            <w:r w:rsidRPr="004E057D">
              <w:rPr>
                <w:sz w:val="20"/>
                <w:szCs w:val="20"/>
              </w:rPr>
              <w:t>Compraventa de Joyería</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4,</w:t>
            </w:r>
            <w:r>
              <w:rPr>
                <w:sz w:val="20"/>
                <w:szCs w:val="20"/>
              </w:rPr>
              <w:t>5</w:t>
            </w:r>
            <w:r w:rsidRPr="004E057D">
              <w:rPr>
                <w:sz w:val="20"/>
                <w:szCs w:val="20"/>
              </w:rPr>
              <w:t>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2,</w:t>
            </w:r>
            <w:r>
              <w:rPr>
                <w:sz w:val="20"/>
                <w:szCs w:val="20"/>
              </w:rPr>
              <w:t>2</w:t>
            </w:r>
            <w:r w:rsidRPr="004E057D">
              <w:rPr>
                <w:sz w:val="20"/>
                <w:szCs w:val="20"/>
              </w:rPr>
              <w:t>50.00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rPr>
                <w:sz w:val="20"/>
                <w:szCs w:val="20"/>
              </w:rPr>
            </w:pPr>
            <w:r w:rsidRPr="004E057D">
              <w:rPr>
                <w:b/>
                <w:sz w:val="20"/>
                <w:szCs w:val="20"/>
              </w:rPr>
              <w:t xml:space="preserve">   XLIX.</w:t>
            </w:r>
            <w:r w:rsidRPr="004E057D">
              <w:rPr>
                <w:b/>
                <w:sz w:val="20"/>
                <w:szCs w:val="20"/>
              </w:rPr>
              <w:tab/>
            </w:r>
            <w:r w:rsidRPr="004E057D">
              <w:rPr>
                <w:sz w:val="20"/>
                <w:szCs w:val="20"/>
              </w:rPr>
              <w:t>Sastrería</w:t>
            </w:r>
          </w:p>
        </w:tc>
        <w:tc>
          <w:tcPr>
            <w:tcW w:w="1745" w:type="dxa"/>
            <w:shd w:val="clear" w:color="auto" w:fill="auto"/>
          </w:tcPr>
          <w:p w:rsidR="000D376F" w:rsidRPr="004E057D" w:rsidRDefault="000D376F" w:rsidP="000812BA">
            <w:pPr>
              <w:pStyle w:val="TableParagraph"/>
              <w:tabs>
                <w:tab w:val="left" w:pos="443"/>
              </w:tabs>
              <w:ind w:right="-15"/>
              <w:rPr>
                <w:sz w:val="20"/>
                <w:szCs w:val="20"/>
              </w:rPr>
            </w:pPr>
            <w:r w:rsidRPr="004E057D">
              <w:rPr>
                <w:sz w:val="20"/>
                <w:szCs w:val="20"/>
              </w:rPr>
              <w:t>$</w:t>
            </w:r>
            <w:r>
              <w:rPr>
                <w:sz w:val="20"/>
                <w:szCs w:val="20"/>
              </w:rPr>
              <w:t xml:space="preserve"> </w:t>
            </w:r>
            <w:r>
              <w:rPr>
                <w:spacing w:val="-1"/>
                <w:sz w:val="20"/>
                <w:szCs w:val="20"/>
              </w:rPr>
              <w:t>1,000</w:t>
            </w:r>
            <w:r w:rsidRPr="004E057D">
              <w:rPr>
                <w:spacing w:val="-1"/>
                <w:sz w:val="20"/>
                <w:szCs w:val="20"/>
              </w:rPr>
              <w:t>.00</w:t>
            </w:r>
          </w:p>
        </w:tc>
        <w:tc>
          <w:tcPr>
            <w:tcW w:w="1778" w:type="dxa"/>
            <w:shd w:val="clear" w:color="auto" w:fill="auto"/>
          </w:tcPr>
          <w:p w:rsidR="000D376F" w:rsidRPr="004E057D" w:rsidRDefault="000D376F" w:rsidP="000812BA">
            <w:pPr>
              <w:pStyle w:val="TableParagraph"/>
              <w:tabs>
                <w:tab w:val="left" w:pos="387"/>
              </w:tabs>
              <w:ind w:right="-15"/>
              <w:rPr>
                <w:sz w:val="20"/>
                <w:szCs w:val="20"/>
              </w:rPr>
            </w:pPr>
            <w:r w:rsidRPr="004E057D">
              <w:rPr>
                <w:sz w:val="20"/>
                <w:szCs w:val="20"/>
              </w:rPr>
              <w:t>$</w:t>
            </w:r>
            <w:r>
              <w:rPr>
                <w:sz w:val="20"/>
                <w:szCs w:val="20"/>
              </w:rPr>
              <w:t xml:space="preserve"> 5</w:t>
            </w:r>
            <w:r w:rsidRPr="004E057D">
              <w:rPr>
                <w:spacing w:val="-1"/>
                <w:sz w:val="20"/>
                <w:szCs w:val="20"/>
              </w:rPr>
              <w:t>30.00</w:t>
            </w:r>
          </w:p>
        </w:tc>
      </w:tr>
      <w:tr w:rsidR="000D376F" w:rsidRPr="004E057D" w:rsidTr="000812BA">
        <w:trPr>
          <w:trHeight w:val="343"/>
        </w:trPr>
        <w:tc>
          <w:tcPr>
            <w:tcW w:w="5812" w:type="dxa"/>
            <w:shd w:val="clear" w:color="auto" w:fill="auto"/>
          </w:tcPr>
          <w:p w:rsidR="000D376F" w:rsidRPr="004E057D" w:rsidRDefault="000D376F" w:rsidP="000812BA">
            <w:pPr>
              <w:pStyle w:val="TableParagraph"/>
              <w:tabs>
                <w:tab w:val="left" w:pos="845"/>
              </w:tabs>
              <w:spacing w:line="228" w:lineRule="exact"/>
              <w:ind w:left="308"/>
              <w:rPr>
                <w:sz w:val="20"/>
                <w:szCs w:val="20"/>
              </w:rPr>
            </w:pPr>
            <w:r w:rsidRPr="004E057D">
              <w:rPr>
                <w:b/>
                <w:sz w:val="20"/>
                <w:szCs w:val="20"/>
              </w:rPr>
              <w:t>L.</w:t>
            </w:r>
            <w:r w:rsidRPr="004E057D">
              <w:rPr>
                <w:b/>
                <w:sz w:val="20"/>
                <w:szCs w:val="20"/>
              </w:rPr>
              <w:tab/>
            </w:r>
            <w:r w:rsidRPr="004E057D">
              <w:rPr>
                <w:sz w:val="20"/>
                <w:szCs w:val="20"/>
              </w:rPr>
              <w:t>Puesto de revistas y</w:t>
            </w:r>
            <w:r w:rsidRPr="004E057D">
              <w:rPr>
                <w:spacing w:val="-7"/>
                <w:sz w:val="20"/>
                <w:szCs w:val="20"/>
              </w:rPr>
              <w:t xml:space="preserve"> </w:t>
            </w:r>
            <w:r w:rsidRPr="004E057D">
              <w:rPr>
                <w:sz w:val="20"/>
                <w:szCs w:val="20"/>
              </w:rPr>
              <w:t>periódico</w:t>
            </w:r>
          </w:p>
        </w:tc>
        <w:tc>
          <w:tcPr>
            <w:tcW w:w="1745" w:type="dxa"/>
            <w:shd w:val="clear" w:color="auto" w:fill="auto"/>
          </w:tcPr>
          <w:p w:rsidR="000D376F" w:rsidRPr="004E057D" w:rsidRDefault="000D376F" w:rsidP="000812BA">
            <w:pPr>
              <w:pStyle w:val="TableParagraph"/>
              <w:tabs>
                <w:tab w:val="left" w:pos="443"/>
              </w:tabs>
              <w:ind w:right="-15"/>
              <w:rPr>
                <w:sz w:val="20"/>
                <w:szCs w:val="20"/>
              </w:rPr>
            </w:pPr>
            <w:r w:rsidRPr="004E057D">
              <w:rPr>
                <w:sz w:val="20"/>
                <w:szCs w:val="20"/>
              </w:rPr>
              <w:t>$</w:t>
            </w:r>
            <w:r>
              <w:rPr>
                <w:sz w:val="20"/>
                <w:szCs w:val="20"/>
              </w:rPr>
              <w:t xml:space="preserve"> 1,00</w:t>
            </w:r>
            <w:r w:rsidRPr="004E057D">
              <w:rPr>
                <w:spacing w:val="-1"/>
                <w:sz w:val="20"/>
                <w:szCs w:val="20"/>
              </w:rPr>
              <w:t>0.00</w:t>
            </w:r>
          </w:p>
        </w:tc>
        <w:tc>
          <w:tcPr>
            <w:tcW w:w="1778" w:type="dxa"/>
            <w:shd w:val="clear" w:color="auto" w:fill="auto"/>
          </w:tcPr>
          <w:p w:rsidR="000D376F" w:rsidRPr="004E057D" w:rsidRDefault="000D376F" w:rsidP="000812BA">
            <w:pPr>
              <w:pStyle w:val="TableParagraph"/>
              <w:tabs>
                <w:tab w:val="left" w:pos="387"/>
              </w:tabs>
              <w:ind w:right="-15"/>
              <w:rPr>
                <w:sz w:val="20"/>
                <w:szCs w:val="20"/>
              </w:rPr>
            </w:pPr>
            <w:r w:rsidRPr="004E057D">
              <w:rPr>
                <w:sz w:val="20"/>
                <w:szCs w:val="20"/>
              </w:rPr>
              <w:t>$</w:t>
            </w:r>
            <w:r>
              <w:rPr>
                <w:sz w:val="20"/>
                <w:szCs w:val="20"/>
              </w:rPr>
              <w:t xml:space="preserve"> </w:t>
            </w:r>
            <w:r>
              <w:rPr>
                <w:spacing w:val="-1"/>
                <w:sz w:val="20"/>
                <w:szCs w:val="20"/>
              </w:rPr>
              <w:t>5</w:t>
            </w:r>
            <w:r w:rsidRPr="004E057D">
              <w:rPr>
                <w:spacing w:val="-1"/>
                <w:sz w:val="20"/>
                <w:szCs w:val="20"/>
              </w:rPr>
              <w:t>30.00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280"/>
              <w:rPr>
                <w:sz w:val="20"/>
                <w:szCs w:val="20"/>
              </w:rPr>
            </w:pPr>
            <w:r w:rsidRPr="004E057D">
              <w:rPr>
                <w:b/>
                <w:sz w:val="20"/>
                <w:szCs w:val="20"/>
              </w:rPr>
              <w:t>LI.</w:t>
            </w:r>
            <w:r w:rsidRPr="004E057D">
              <w:rPr>
                <w:b/>
                <w:sz w:val="20"/>
                <w:szCs w:val="20"/>
              </w:rPr>
              <w:tab/>
            </w:r>
            <w:r w:rsidRPr="004E057D">
              <w:rPr>
                <w:sz w:val="20"/>
                <w:szCs w:val="20"/>
              </w:rPr>
              <w:t>Procesadora de agua y</w:t>
            </w:r>
            <w:r w:rsidRPr="004E057D">
              <w:rPr>
                <w:spacing w:val="-7"/>
                <w:sz w:val="20"/>
                <w:szCs w:val="20"/>
              </w:rPr>
              <w:t xml:space="preserve"> </w:t>
            </w:r>
            <w:r w:rsidRPr="004E057D">
              <w:rPr>
                <w:sz w:val="20"/>
                <w:szCs w:val="20"/>
              </w:rPr>
              <w:t>hielo</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4,</w:t>
            </w:r>
            <w:r>
              <w:rPr>
                <w:sz w:val="20"/>
                <w:szCs w:val="20"/>
              </w:rPr>
              <w:t>5</w:t>
            </w:r>
            <w:r w:rsidRPr="004E057D">
              <w:rPr>
                <w:sz w:val="20"/>
                <w:szCs w:val="20"/>
              </w:rPr>
              <w:t>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2,</w:t>
            </w:r>
            <w:r>
              <w:rPr>
                <w:sz w:val="20"/>
                <w:szCs w:val="20"/>
              </w:rPr>
              <w:t>2</w:t>
            </w:r>
            <w:r w:rsidRPr="004E057D">
              <w:rPr>
                <w:sz w:val="20"/>
                <w:szCs w:val="20"/>
              </w:rPr>
              <w:t>50.00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253"/>
              <w:rPr>
                <w:sz w:val="20"/>
                <w:szCs w:val="20"/>
              </w:rPr>
            </w:pPr>
            <w:r w:rsidRPr="004E057D">
              <w:rPr>
                <w:b/>
                <w:sz w:val="20"/>
                <w:szCs w:val="20"/>
              </w:rPr>
              <w:t>LII.</w:t>
            </w:r>
            <w:r w:rsidRPr="004E057D">
              <w:rPr>
                <w:b/>
                <w:sz w:val="20"/>
                <w:szCs w:val="20"/>
              </w:rPr>
              <w:tab/>
            </w:r>
            <w:r w:rsidRPr="004E057D">
              <w:rPr>
                <w:sz w:val="20"/>
                <w:szCs w:val="20"/>
              </w:rPr>
              <w:t>Oficinas de servicio de sistemas de</w:t>
            </w:r>
            <w:r w:rsidRPr="004E057D">
              <w:rPr>
                <w:spacing w:val="-8"/>
                <w:sz w:val="20"/>
                <w:szCs w:val="20"/>
              </w:rPr>
              <w:t xml:space="preserve"> </w:t>
            </w:r>
            <w:r w:rsidRPr="004E057D">
              <w:rPr>
                <w:sz w:val="20"/>
                <w:szCs w:val="20"/>
              </w:rPr>
              <w:t>televisión</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32,</w:t>
            </w:r>
            <w:r>
              <w:rPr>
                <w:sz w:val="20"/>
                <w:szCs w:val="20"/>
              </w:rPr>
              <w:t>6</w:t>
            </w:r>
            <w:r w:rsidRPr="004E057D">
              <w:rPr>
                <w:sz w:val="20"/>
                <w:szCs w:val="20"/>
              </w:rPr>
              <w:t>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16,</w:t>
            </w:r>
            <w:r>
              <w:rPr>
                <w:sz w:val="20"/>
                <w:szCs w:val="20"/>
              </w:rPr>
              <w:t>1</w:t>
            </w:r>
            <w:r w:rsidRPr="004E057D">
              <w:rPr>
                <w:sz w:val="20"/>
                <w:szCs w:val="20"/>
              </w:rPr>
              <w:t>50.00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242"/>
              <w:rPr>
                <w:sz w:val="20"/>
                <w:szCs w:val="20"/>
              </w:rPr>
            </w:pPr>
            <w:r w:rsidRPr="004E057D">
              <w:rPr>
                <w:b/>
                <w:sz w:val="20"/>
                <w:szCs w:val="20"/>
              </w:rPr>
              <w:t>LIII.</w:t>
            </w:r>
            <w:r w:rsidRPr="004E057D">
              <w:rPr>
                <w:b/>
                <w:sz w:val="20"/>
                <w:szCs w:val="20"/>
              </w:rPr>
              <w:tab/>
            </w:r>
            <w:r w:rsidRPr="004E057D">
              <w:rPr>
                <w:sz w:val="20"/>
                <w:szCs w:val="20"/>
              </w:rPr>
              <w:t>Clínicas y</w:t>
            </w:r>
            <w:r w:rsidRPr="004E057D">
              <w:rPr>
                <w:spacing w:val="-3"/>
                <w:sz w:val="20"/>
                <w:szCs w:val="20"/>
              </w:rPr>
              <w:t xml:space="preserve"> </w:t>
            </w:r>
            <w:r w:rsidRPr="004E057D">
              <w:rPr>
                <w:sz w:val="20"/>
                <w:szCs w:val="20"/>
              </w:rPr>
              <w:t>hospitales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64,</w:t>
            </w:r>
            <w:r>
              <w:rPr>
                <w:sz w:val="20"/>
                <w:szCs w:val="20"/>
              </w:rPr>
              <w:t>8</w:t>
            </w:r>
            <w:r w:rsidRPr="004E057D">
              <w:rPr>
                <w:sz w:val="20"/>
                <w:szCs w:val="20"/>
              </w:rPr>
              <w:t>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32,</w:t>
            </w:r>
            <w:r>
              <w:rPr>
                <w:sz w:val="20"/>
                <w:szCs w:val="20"/>
              </w:rPr>
              <w:t>5</w:t>
            </w:r>
            <w:r w:rsidRPr="004E057D">
              <w:rPr>
                <w:sz w:val="20"/>
                <w:szCs w:val="20"/>
              </w:rPr>
              <w:t>00.00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269"/>
              <w:rPr>
                <w:sz w:val="20"/>
                <w:szCs w:val="20"/>
              </w:rPr>
            </w:pPr>
            <w:r w:rsidRPr="004E057D">
              <w:rPr>
                <w:b/>
                <w:sz w:val="20"/>
                <w:szCs w:val="20"/>
              </w:rPr>
              <w:t>LIV.</w:t>
            </w:r>
            <w:r w:rsidRPr="004E057D">
              <w:rPr>
                <w:b/>
                <w:sz w:val="20"/>
                <w:szCs w:val="20"/>
              </w:rPr>
              <w:tab/>
            </w:r>
            <w:r w:rsidRPr="004E057D">
              <w:rPr>
                <w:sz w:val="20"/>
                <w:szCs w:val="20"/>
              </w:rPr>
              <w:t>Expendio de</w:t>
            </w:r>
            <w:r w:rsidRPr="004E057D">
              <w:rPr>
                <w:spacing w:val="-4"/>
                <w:sz w:val="20"/>
                <w:szCs w:val="20"/>
              </w:rPr>
              <w:t xml:space="preserve"> </w:t>
            </w:r>
            <w:r w:rsidRPr="004E057D">
              <w:rPr>
                <w:sz w:val="20"/>
                <w:szCs w:val="20"/>
              </w:rPr>
              <w:t>hielo</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2,</w:t>
            </w:r>
            <w:r>
              <w:rPr>
                <w:sz w:val="20"/>
                <w:szCs w:val="20"/>
              </w:rPr>
              <w:t>3</w:t>
            </w:r>
            <w:r w:rsidRPr="004E057D">
              <w:rPr>
                <w:sz w:val="20"/>
                <w:szCs w:val="20"/>
              </w:rPr>
              <w:t>50.00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150</w:t>
            </w:r>
            <w:r w:rsidRPr="004E057D">
              <w:rPr>
                <w:sz w:val="20"/>
                <w:szCs w:val="20"/>
              </w:rPr>
              <w:t>.00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242"/>
              <w:rPr>
                <w:sz w:val="20"/>
                <w:szCs w:val="20"/>
              </w:rPr>
            </w:pPr>
            <w:r w:rsidRPr="004E057D">
              <w:rPr>
                <w:b/>
                <w:sz w:val="20"/>
                <w:szCs w:val="20"/>
              </w:rPr>
              <w:t>LV.</w:t>
            </w:r>
            <w:r w:rsidRPr="004E057D">
              <w:rPr>
                <w:b/>
                <w:sz w:val="20"/>
                <w:szCs w:val="20"/>
              </w:rPr>
              <w:tab/>
            </w:r>
            <w:r w:rsidRPr="004E057D">
              <w:rPr>
                <w:sz w:val="20"/>
                <w:szCs w:val="20"/>
              </w:rPr>
              <w:t>Centros de foto estudio y</w:t>
            </w:r>
            <w:r w:rsidRPr="004E057D">
              <w:rPr>
                <w:spacing w:val="-7"/>
                <w:sz w:val="20"/>
                <w:szCs w:val="20"/>
              </w:rPr>
              <w:t xml:space="preserve"> </w:t>
            </w:r>
            <w:r w:rsidRPr="004E057D">
              <w:rPr>
                <w:sz w:val="20"/>
                <w:szCs w:val="20"/>
              </w:rPr>
              <w:t>grabación</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5</w:t>
            </w:r>
            <w:r w:rsidRPr="004E057D">
              <w:rPr>
                <w:sz w:val="20"/>
                <w:szCs w:val="20"/>
              </w:rPr>
              <w:t>00.00</w:t>
            </w:r>
          </w:p>
        </w:tc>
        <w:tc>
          <w:tcPr>
            <w:tcW w:w="1778" w:type="dxa"/>
            <w:shd w:val="clear" w:color="auto" w:fill="auto"/>
          </w:tcPr>
          <w:p w:rsidR="000D376F" w:rsidRPr="004E057D" w:rsidRDefault="000D376F" w:rsidP="000812BA">
            <w:pPr>
              <w:pStyle w:val="TableParagraph"/>
              <w:tabs>
                <w:tab w:val="left" w:pos="444"/>
              </w:tabs>
              <w:ind w:right="-15"/>
              <w:rPr>
                <w:sz w:val="20"/>
                <w:szCs w:val="20"/>
              </w:rPr>
            </w:pPr>
            <w:r w:rsidRPr="004E057D">
              <w:rPr>
                <w:sz w:val="20"/>
                <w:szCs w:val="20"/>
              </w:rPr>
              <w:t>$</w:t>
            </w:r>
            <w:r>
              <w:rPr>
                <w:sz w:val="20"/>
                <w:szCs w:val="20"/>
              </w:rPr>
              <w:t xml:space="preserve"> 7</w:t>
            </w:r>
            <w:r w:rsidRPr="004E057D">
              <w:rPr>
                <w:sz w:val="20"/>
                <w:szCs w:val="20"/>
              </w:rPr>
              <w:t>5</w:t>
            </w:r>
            <w:r w:rsidRPr="004E057D">
              <w:rPr>
                <w:spacing w:val="-1"/>
                <w:sz w:val="20"/>
                <w:szCs w:val="20"/>
              </w:rPr>
              <w:t>0.00</w:t>
            </w:r>
          </w:p>
        </w:tc>
      </w:tr>
      <w:tr w:rsidR="000D376F" w:rsidRPr="004E057D" w:rsidTr="000812BA">
        <w:trPr>
          <w:trHeight w:val="343"/>
        </w:trPr>
        <w:tc>
          <w:tcPr>
            <w:tcW w:w="5812" w:type="dxa"/>
            <w:shd w:val="clear" w:color="auto" w:fill="auto"/>
          </w:tcPr>
          <w:p w:rsidR="000D376F" w:rsidRPr="004E057D" w:rsidRDefault="000D376F" w:rsidP="000812BA">
            <w:pPr>
              <w:pStyle w:val="TableParagraph"/>
              <w:tabs>
                <w:tab w:val="left" w:pos="845"/>
              </w:tabs>
              <w:spacing w:line="228" w:lineRule="exact"/>
              <w:ind w:left="214"/>
              <w:rPr>
                <w:sz w:val="20"/>
                <w:szCs w:val="20"/>
              </w:rPr>
            </w:pPr>
            <w:r w:rsidRPr="004E057D">
              <w:rPr>
                <w:b/>
                <w:sz w:val="20"/>
                <w:szCs w:val="20"/>
              </w:rPr>
              <w:t>LVI.</w:t>
            </w:r>
            <w:r w:rsidRPr="004E057D">
              <w:rPr>
                <w:b/>
                <w:sz w:val="20"/>
                <w:szCs w:val="20"/>
              </w:rPr>
              <w:tab/>
            </w:r>
            <w:r w:rsidRPr="004E057D">
              <w:rPr>
                <w:sz w:val="20"/>
                <w:szCs w:val="20"/>
              </w:rPr>
              <w:t>Despachos contables y</w:t>
            </w:r>
            <w:r w:rsidRPr="004E057D">
              <w:rPr>
                <w:spacing w:val="-5"/>
                <w:sz w:val="20"/>
                <w:szCs w:val="20"/>
              </w:rPr>
              <w:t xml:space="preserve"> </w:t>
            </w:r>
            <w:r w:rsidRPr="004E057D">
              <w:rPr>
                <w:sz w:val="20"/>
                <w:szCs w:val="20"/>
              </w:rPr>
              <w:t>jurídicos</w:t>
            </w:r>
          </w:p>
        </w:tc>
        <w:tc>
          <w:tcPr>
            <w:tcW w:w="1745" w:type="dxa"/>
            <w:shd w:val="clear" w:color="auto" w:fill="auto"/>
          </w:tcPr>
          <w:p w:rsidR="000D376F" w:rsidRPr="004E057D" w:rsidRDefault="000D376F" w:rsidP="000812BA">
            <w:pPr>
              <w:pStyle w:val="TableParagraph"/>
              <w:tabs>
                <w:tab w:val="left" w:pos="443"/>
              </w:tabs>
              <w:ind w:right="-15"/>
              <w:rPr>
                <w:sz w:val="20"/>
                <w:szCs w:val="20"/>
              </w:rPr>
            </w:pPr>
            <w:r w:rsidRPr="004E057D">
              <w:rPr>
                <w:sz w:val="20"/>
                <w:szCs w:val="20"/>
              </w:rPr>
              <w:t>$</w:t>
            </w:r>
            <w:r>
              <w:rPr>
                <w:sz w:val="20"/>
                <w:szCs w:val="20"/>
              </w:rPr>
              <w:t xml:space="preserve"> </w:t>
            </w:r>
            <w:r>
              <w:rPr>
                <w:spacing w:val="-1"/>
                <w:sz w:val="20"/>
                <w:szCs w:val="20"/>
              </w:rPr>
              <w:t>1,100</w:t>
            </w:r>
            <w:r w:rsidRPr="004E057D">
              <w:rPr>
                <w:spacing w:val="-1"/>
                <w:sz w:val="20"/>
                <w:szCs w:val="20"/>
              </w:rPr>
              <w:t>.00</w:t>
            </w:r>
          </w:p>
        </w:tc>
        <w:tc>
          <w:tcPr>
            <w:tcW w:w="1778" w:type="dxa"/>
            <w:shd w:val="clear" w:color="auto" w:fill="auto"/>
          </w:tcPr>
          <w:p w:rsidR="000D376F" w:rsidRPr="004E057D" w:rsidRDefault="000D376F" w:rsidP="000812BA">
            <w:pPr>
              <w:pStyle w:val="TableParagraph"/>
              <w:tabs>
                <w:tab w:val="left" w:pos="387"/>
              </w:tabs>
              <w:ind w:right="-15"/>
              <w:rPr>
                <w:sz w:val="20"/>
                <w:szCs w:val="20"/>
              </w:rPr>
            </w:pPr>
            <w:r w:rsidRPr="004E057D">
              <w:rPr>
                <w:sz w:val="20"/>
                <w:szCs w:val="20"/>
              </w:rPr>
              <w:t>$</w:t>
            </w:r>
            <w:r>
              <w:rPr>
                <w:sz w:val="20"/>
                <w:szCs w:val="20"/>
              </w:rPr>
              <w:t xml:space="preserve"> 5</w:t>
            </w:r>
            <w:r w:rsidRPr="004E057D">
              <w:rPr>
                <w:spacing w:val="-1"/>
                <w:sz w:val="20"/>
                <w:szCs w:val="20"/>
              </w:rPr>
              <w:t>30.00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87"/>
              <w:rPr>
                <w:sz w:val="20"/>
                <w:szCs w:val="20"/>
              </w:rPr>
            </w:pPr>
            <w:r w:rsidRPr="004E057D">
              <w:rPr>
                <w:b/>
                <w:sz w:val="20"/>
                <w:szCs w:val="20"/>
              </w:rPr>
              <w:t xml:space="preserve">LVII. </w:t>
            </w:r>
            <w:r w:rsidRPr="004E057D">
              <w:rPr>
                <w:sz w:val="20"/>
                <w:szCs w:val="20"/>
              </w:rPr>
              <w:t>Compra/venta de frutas y legumbres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4,</w:t>
            </w:r>
            <w:r>
              <w:rPr>
                <w:sz w:val="20"/>
                <w:szCs w:val="20"/>
              </w:rPr>
              <w:t>5</w:t>
            </w:r>
            <w:r w:rsidRPr="004E057D">
              <w:rPr>
                <w:sz w:val="20"/>
                <w:szCs w:val="20"/>
              </w:rPr>
              <w:t>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$ 2,</w:t>
            </w:r>
            <w:r>
              <w:rPr>
                <w:sz w:val="20"/>
                <w:szCs w:val="20"/>
              </w:rPr>
              <w:t>2</w:t>
            </w:r>
            <w:r w:rsidRPr="004E057D">
              <w:rPr>
                <w:sz w:val="20"/>
                <w:szCs w:val="20"/>
              </w:rPr>
              <w:t>50.00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242"/>
              <w:rPr>
                <w:sz w:val="20"/>
                <w:szCs w:val="20"/>
              </w:rPr>
            </w:pPr>
            <w:r w:rsidRPr="004E057D">
              <w:rPr>
                <w:b/>
                <w:sz w:val="20"/>
                <w:szCs w:val="20"/>
              </w:rPr>
              <w:t>LVIII.</w:t>
            </w:r>
            <w:r w:rsidRPr="004E057D">
              <w:rPr>
                <w:b/>
                <w:sz w:val="20"/>
                <w:szCs w:val="20"/>
              </w:rPr>
              <w:tab/>
            </w:r>
            <w:r w:rsidRPr="004E057D">
              <w:rPr>
                <w:sz w:val="20"/>
                <w:szCs w:val="20"/>
              </w:rPr>
              <w:t>Academias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6,</w:t>
            </w:r>
            <w:r>
              <w:rPr>
                <w:sz w:val="20"/>
                <w:szCs w:val="20"/>
              </w:rPr>
              <w:t>8</w:t>
            </w:r>
            <w:r w:rsidRPr="004E057D">
              <w:rPr>
                <w:sz w:val="20"/>
                <w:szCs w:val="20"/>
              </w:rPr>
              <w:t>50.00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3,5</w:t>
            </w:r>
            <w:r>
              <w:rPr>
                <w:sz w:val="20"/>
                <w:szCs w:val="20"/>
              </w:rPr>
              <w:t>00</w:t>
            </w:r>
            <w:r w:rsidRPr="004E057D">
              <w:rPr>
                <w:sz w:val="20"/>
                <w:szCs w:val="20"/>
              </w:rPr>
              <w:t>.00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269"/>
              <w:rPr>
                <w:sz w:val="20"/>
                <w:szCs w:val="20"/>
              </w:rPr>
            </w:pPr>
            <w:r w:rsidRPr="004E057D">
              <w:rPr>
                <w:b/>
                <w:sz w:val="20"/>
                <w:szCs w:val="20"/>
              </w:rPr>
              <w:t>LIX.</w:t>
            </w:r>
            <w:r w:rsidRPr="004E057D">
              <w:rPr>
                <w:b/>
                <w:sz w:val="20"/>
                <w:szCs w:val="20"/>
              </w:rPr>
              <w:tab/>
            </w:r>
            <w:r w:rsidRPr="004E057D">
              <w:rPr>
                <w:sz w:val="20"/>
                <w:szCs w:val="20"/>
              </w:rPr>
              <w:t>Financieras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w:t>
            </w:r>
            <w:r>
              <w:rPr>
                <w:sz w:val="20"/>
                <w:szCs w:val="20"/>
              </w:rPr>
              <w:t>8</w:t>
            </w:r>
            <w:r w:rsidRPr="004E057D">
              <w:rPr>
                <w:sz w:val="20"/>
                <w:szCs w:val="20"/>
              </w:rPr>
              <w:t>,500.00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18,</w:t>
            </w:r>
            <w:r>
              <w:rPr>
                <w:sz w:val="20"/>
                <w:szCs w:val="20"/>
              </w:rPr>
              <w:t>9</w:t>
            </w:r>
            <w:r w:rsidRPr="004E057D">
              <w:rPr>
                <w:sz w:val="20"/>
                <w:szCs w:val="20"/>
              </w:rPr>
              <w:t>50.00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242"/>
              <w:rPr>
                <w:sz w:val="20"/>
                <w:szCs w:val="20"/>
              </w:rPr>
            </w:pPr>
            <w:r w:rsidRPr="004E057D">
              <w:rPr>
                <w:b/>
                <w:sz w:val="20"/>
                <w:szCs w:val="20"/>
              </w:rPr>
              <w:t>LX.</w:t>
            </w:r>
            <w:r w:rsidRPr="004E057D">
              <w:rPr>
                <w:b/>
                <w:sz w:val="20"/>
                <w:szCs w:val="20"/>
              </w:rPr>
              <w:tab/>
            </w:r>
            <w:r w:rsidRPr="004E057D">
              <w:rPr>
                <w:sz w:val="20"/>
                <w:szCs w:val="20"/>
              </w:rPr>
              <w:t>Cajas</w:t>
            </w:r>
            <w:r w:rsidRPr="004E057D">
              <w:rPr>
                <w:spacing w:val="-1"/>
                <w:sz w:val="20"/>
                <w:szCs w:val="20"/>
              </w:rPr>
              <w:t xml:space="preserve"> </w:t>
            </w:r>
            <w:r w:rsidRPr="004E057D">
              <w:rPr>
                <w:sz w:val="20"/>
                <w:szCs w:val="20"/>
              </w:rPr>
              <w:t>populares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w:t>
            </w:r>
            <w:r>
              <w:rPr>
                <w:sz w:val="20"/>
                <w:szCs w:val="20"/>
              </w:rPr>
              <w:t>8</w:t>
            </w:r>
            <w:r w:rsidRPr="004E057D">
              <w:rPr>
                <w:sz w:val="20"/>
                <w:szCs w:val="20"/>
              </w:rPr>
              <w:t>,500.00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18,</w:t>
            </w:r>
            <w:r>
              <w:rPr>
                <w:sz w:val="20"/>
                <w:szCs w:val="20"/>
              </w:rPr>
              <w:t>9</w:t>
            </w:r>
            <w:r w:rsidRPr="004E057D">
              <w:rPr>
                <w:sz w:val="20"/>
                <w:szCs w:val="20"/>
              </w:rPr>
              <w:t>50.00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tabs>
                <w:tab w:val="left" w:pos="845"/>
              </w:tabs>
              <w:spacing w:line="228" w:lineRule="exact"/>
              <w:ind w:left="214"/>
              <w:rPr>
                <w:sz w:val="20"/>
                <w:szCs w:val="20"/>
              </w:rPr>
            </w:pPr>
            <w:r w:rsidRPr="004E057D">
              <w:rPr>
                <w:b/>
                <w:sz w:val="20"/>
                <w:szCs w:val="20"/>
              </w:rPr>
              <w:t>LXI.</w:t>
            </w:r>
            <w:r w:rsidRPr="004E057D">
              <w:rPr>
                <w:b/>
                <w:sz w:val="20"/>
                <w:szCs w:val="20"/>
              </w:rPr>
              <w:tab/>
            </w:r>
            <w:r w:rsidRPr="004E057D">
              <w:rPr>
                <w:sz w:val="20"/>
                <w:szCs w:val="20"/>
              </w:rPr>
              <w:t>Acuario</w:t>
            </w:r>
          </w:p>
        </w:tc>
        <w:tc>
          <w:tcPr>
            <w:tcW w:w="1745" w:type="dxa"/>
            <w:shd w:val="clear" w:color="auto" w:fill="auto"/>
          </w:tcPr>
          <w:p w:rsidR="000D376F" w:rsidRPr="004E057D" w:rsidRDefault="000D376F" w:rsidP="000812BA">
            <w:pPr>
              <w:pStyle w:val="TableParagraph"/>
              <w:tabs>
                <w:tab w:val="left" w:pos="554"/>
              </w:tabs>
              <w:ind w:right="-15"/>
              <w:rPr>
                <w:sz w:val="20"/>
                <w:szCs w:val="20"/>
              </w:rPr>
            </w:pPr>
            <w:r w:rsidRPr="004E057D">
              <w:rPr>
                <w:sz w:val="20"/>
                <w:szCs w:val="20"/>
              </w:rPr>
              <w:t>$</w:t>
            </w:r>
            <w:r>
              <w:rPr>
                <w:sz w:val="20"/>
                <w:szCs w:val="20"/>
              </w:rPr>
              <w:t xml:space="preserve"> </w:t>
            </w:r>
            <w:r w:rsidRPr="004E057D">
              <w:rPr>
                <w:sz w:val="20"/>
                <w:szCs w:val="20"/>
              </w:rPr>
              <w:t>1,1</w:t>
            </w:r>
            <w:r>
              <w:rPr>
                <w:sz w:val="20"/>
                <w:szCs w:val="20"/>
              </w:rPr>
              <w:t>5</w:t>
            </w:r>
            <w:r w:rsidRPr="004E057D">
              <w:rPr>
                <w:spacing w:val="-1"/>
                <w:sz w:val="20"/>
                <w:szCs w:val="20"/>
              </w:rPr>
              <w:t>0.00</w:t>
            </w:r>
          </w:p>
        </w:tc>
        <w:tc>
          <w:tcPr>
            <w:tcW w:w="1778" w:type="dxa"/>
            <w:shd w:val="clear" w:color="auto" w:fill="auto"/>
          </w:tcPr>
          <w:p w:rsidR="000D376F" w:rsidRPr="004E057D" w:rsidRDefault="000D376F" w:rsidP="000812BA">
            <w:pPr>
              <w:pStyle w:val="TableParagraph"/>
              <w:tabs>
                <w:tab w:val="left" w:pos="387"/>
              </w:tabs>
              <w:ind w:right="-15"/>
              <w:rPr>
                <w:sz w:val="20"/>
                <w:szCs w:val="20"/>
              </w:rPr>
            </w:pPr>
            <w:r w:rsidRPr="004E057D">
              <w:rPr>
                <w:sz w:val="20"/>
                <w:szCs w:val="20"/>
              </w:rPr>
              <w:t>$</w:t>
            </w:r>
            <w:r>
              <w:rPr>
                <w:sz w:val="20"/>
                <w:szCs w:val="20"/>
              </w:rPr>
              <w:t xml:space="preserve"> 6</w:t>
            </w:r>
            <w:r w:rsidRPr="004E057D">
              <w:rPr>
                <w:spacing w:val="-1"/>
                <w:sz w:val="20"/>
                <w:szCs w:val="20"/>
              </w:rPr>
              <w:t>50.00</w:t>
            </w:r>
          </w:p>
        </w:tc>
      </w:tr>
      <w:tr w:rsidR="000D376F" w:rsidRPr="004E057D" w:rsidTr="000812BA">
        <w:trPr>
          <w:trHeight w:val="343"/>
        </w:trPr>
        <w:tc>
          <w:tcPr>
            <w:tcW w:w="5812" w:type="dxa"/>
            <w:shd w:val="clear" w:color="auto" w:fill="auto"/>
          </w:tcPr>
          <w:p w:rsidR="000D376F" w:rsidRPr="004E057D" w:rsidRDefault="000D376F" w:rsidP="000812BA">
            <w:pPr>
              <w:pStyle w:val="TableParagraph"/>
              <w:spacing w:line="228" w:lineRule="exact"/>
              <w:ind w:left="187"/>
              <w:rPr>
                <w:sz w:val="20"/>
                <w:szCs w:val="20"/>
              </w:rPr>
            </w:pPr>
            <w:r w:rsidRPr="004E057D">
              <w:rPr>
                <w:b/>
                <w:sz w:val="20"/>
                <w:szCs w:val="20"/>
              </w:rPr>
              <w:t xml:space="preserve">LXII. </w:t>
            </w:r>
            <w:r w:rsidRPr="004E057D">
              <w:rPr>
                <w:sz w:val="20"/>
                <w:szCs w:val="20"/>
              </w:rPr>
              <w:t>Video juegos</w:t>
            </w:r>
          </w:p>
        </w:tc>
        <w:tc>
          <w:tcPr>
            <w:tcW w:w="1745" w:type="dxa"/>
            <w:shd w:val="clear" w:color="auto" w:fill="auto"/>
          </w:tcPr>
          <w:p w:rsidR="000D376F" w:rsidRPr="004E057D" w:rsidRDefault="000D376F" w:rsidP="000812BA">
            <w:pPr>
              <w:pStyle w:val="TableParagraph"/>
              <w:tabs>
                <w:tab w:val="left" w:pos="554"/>
              </w:tabs>
              <w:ind w:right="-15"/>
              <w:rPr>
                <w:sz w:val="20"/>
                <w:szCs w:val="20"/>
              </w:rPr>
            </w:pPr>
            <w:r w:rsidRPr="004E057D">
              <w:rPr>
                <w:sz w:val="20"/>
                <w:szCs w:val="20"/>
              </w:rPr>
              <w:t>$</w:t>
            </w:r>
            <w:r>
              <w:rPr>
                <w:sz w:val="20"/>
                <w:szCs w:val="20"/>
              </w:rPr>
              <w:t xml:space="preserve"> </w:t>
            </w:r>
            <w:r w:rsidRPr="004E057D">
              <w:rPr>
                <w:sz w:val="20"/>
                <w:szCs w:val="20"/>
              </w:rPr>
              <w:t>1,1</w:t>
            </w:r>
            <w:r>
              <w:rPr>
                <w:sz w:val="20"/>
                <w:szCs w:val="20"/>
              </w:rPr>
              <w:t>5</w:t>
            </w:r>
            <w:r w:rsidRPr="004E057D">
              <w:rPr>
                <w:spacing w:val="-1"/>
                <w:sz w:val="20"/>
                <w:szCs w:val="20"/>
              </w:rPr>
              <w:t>0.00</w:t>
            </w:r>
          </w:p>
        </w:tc>
        <w:tc>
          <w:tcPr>
            <w:tcW w:w="1778" w:type="dxa"/>
            <w:shd w:val="clear" w:color="auto" w:fill="auto"/>
          </w:tcPr>
          <w:p w:rsidR="000D376F" w:rsidRPr="004E057D" w:rsidRDefault="000D376F" w:rsidP="000812BA">
            <w:pPr>
              <w:pStyle w:val="TableParagraph"/>
              <w:tabs>
                <w:tab w:val="left" w:pos="387"/>
              </w:tabs>
              <w:ind w:right="-15"/>
              <w:rPr>
                <w:sz w:val="20"/>
                <w:szCs w:val="20"/>
              </w:rPr>
            </w:pPr>
            <w:r w:rsidRPr="004E057D">
              <w:rPr>
                <w:sz w:val="20"/>
                <w:szCs w:val="20"/>
              </w:rPr>
              <w:t>$</w:t>
            </w:r>
            <w:r>
              <w:rPr>
                <w:sz w:val="20"/>
                <w:szCs w:val="20"/>
              </w:rPr>
              <w:t xml:space="preserve"> 6</w:t>
            </w:r>
            <w:r w:rsidRPr="004E057D">
              <w:rPr>
                <w:spacing w:val="-1"/>
                <w:sz w:val="20"/>
                <w:szCs w:val="20"/>
              </w:rPr>
              <w:t>50.00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75"/>
              <w:rPr>
                <w:sz w:val="20"/>
                <w:szCs w:val="20"/>
              </w:rPr>
            </w:pPr>
            <w:r w:rsidRPr="004E057D">
              <w:rPr>
                <w:b/>
                <w:sz w:val="20"/>
                <w:szCs w:val="20"/>
              </w:rPr>
              <w:t xml:space="preserve">LXIII. </w:t>
            </w:r>
            <w:r w:rsidRPr="004E057D">
              <w:rPr>
                <w:sz w:val="20"/>
                <w:szCs w:val="20"/>
              </w:rPr>
              <w:t>Billar</w:t>
            </w:r>
          </w:p>
        </w:tc>
        <w:tc>
          <w:tcPr>
            <w:tcW w:w="1745" w:type="dxa"/>
            <w:shd w:val="clear" w:color="auto" w:fill="auto"/>
          </w:tcPr>
          <w:p w:rsidR="000D376F" w:rsidRPr="004E057D" w:rsidRDefault="000D376F" w:rsidP="000812BA">
            <w:pPr>
              <w:pStyle w:val="TableParagraph"/>
              <w:tabs>
                <w:tab w:val="left" w:pos="554"/>
              </w:tabs>
              <w:ind w:right="-15"/>
              <w:rPr>
                <w:sz w:val="20"/>
                <w:szCs w:val="20"/>
              </w:rPr>
            </w:pPr>
            <w:r w:rsidRPr="004E057D">
              <w:rPr>
                <w:sz w:val="20"/>
                <w:szCs w:val="20"/>
              </w:rPr>
              <w:t>$</w:t>
            </w:r>
            <w:r>
              <w:rPr>
                <w:sz w:val="20"/>
                <w:szCs w:val="20"/>
              </w:rPr>
              <w:t xml:space="preserve"> </w:t>
            </w:r>
            <w:r w:rsidRPr="004E057D">
              <w:rPr>
                <w:sz w:val="20"/>
                <w:szCs w:val="20"/>
              </w:rPr>
              <w:t>1,1</w:t>
            </w:r>
            <w:r>
              <w:rPr>
                <w:sz w:val="20"/>
                <w:szCs w:val="20"/>
              </w:rPr>
              <w:t>5</w:t>
            </w:r>
            <w:r w:rsidRPr="004E057D">
              <w:rPr>
                <w:spacing w:val="-1"/>
                <w:sz w:val="20"/>
                <w:szCs w:val="20"/>
              </w:rPr>
              <w:t>0.00</w:t>
            </w:r>
          </w:p>
        </w:tc>
        <w:tc>
          <w:tcPr>
            <w:tcW w:w="1778" w:type="dxa"/>
            <w:shd w:val="clear" w:color="auto" w:fill="auto"/>
          </w:tcPr>
          <w:p w:rsidR="000D376F" w:rsidRPr="004E057D" w:rsidRDefault="000D376F" w:rsidP="000812BA">
            <w:pPr>
              <w:pStyle w:val="TableParagraph"/>
              <w:tabs>
                <w:tab w:val="left" w:pos="387"/>
              </w:tabs>
              <w:ind w:right="-15"/>
              <w:rPr>
                <w:sz w:val="20"/>
                <w:szCs w:val="20"/>
              </w:rPr>
            </w:pPr>
            <w:r w:rsidRPr="004E057D">
              <w:rPr>
                <w:sz w:val="20"/>
                <w:szCs w:val="20"/>
              </w:rPr>
              <w:t>$</w:t>
            </w:r>
            <w:r>
              <w:rPr>
                <w:sz w:val="20"/>
                <w:szCs w:val="20"/>
              </w:rPr>
              <w:t xml:space="preserve"> 6</w:t>
            </w:r>
            <w:r w:rsidRPr="004E057D">
              <w:rPr>
                <w:spacing w:val="-1"/>
                <w:sz w:val="20"/>
                <w:szCs w:val="20"/>
              </w:rPr>
              <w:t>50.00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202"/>
              <w:rPr>
                <w:sz w:val="20"/>
                <w:szCs w:val="20"/>
              </w:rPr>
            </w:pPr>
            <w:r w:rsidRPr="004E057D">
              <w:rPr>
                <w:b/>
                <w:sz w:val="20"/>
                <w:szCs w:val="20"/>
              </w:rPr>
              <w:t xml:space="preserve">LXIV. </w:t>
            </w:r>
            <w:r w:rsidRPr="004E057D">
              <w:rPr>
                <w:sz w:val="20"/>
                <w:szCs w:val="20"/>
              </w:rPr>
              <w:t>Gimnasio</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2,</w:t>
            </w:r>
            <w:r>
              <w:rPr>
                <w:sz w:val="20"/>
                <w:szCs w:val="20"/>
              </w:rPr>
              <w:t>2</w:t>
            </w:r>
            <w:r w:rsidRPr="004E057D">
              <w:rPr>
                <w:sz w:val="20"/>
                <w:szCs w:val="20"/>
              </w:rPr>
              <w:t>50.00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$ 1,</w:t>
            </w:r>
            <w:r>
              <w:rPr>
                <w:sz w:val="20"/>
                <w:szCs w:val="20"/>
              </w:rPr>
              <w:t>150</w:t>
            </w:r>
            <w:r w:rsidRPr="004E057D">
              <w:rPr>
                <w:sz w:val="20"/>
                <w:szCs w:val="20"/>
              </w:rPr>
              <w:t>.00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75"/>
              <w:rPr>
                <w:sz w:val="20"/>
                <w:szCs w:val="20"/>
              </w:rPr>
            </w:pPr>
            <w:r w:rsidRPr="004E057D">
              <w:rPr>
                <w:b/>
                <w:sz w:val="20"/>
                <w:szCs w:val="20"/>
              </w:rPr>
              <w:t xml:space="preserve">LXV. </w:t>
            </w:r>
            <w:r w:rsidRPr="004E057D">
              <w:rPr>
                <w:sz w:val="20"/>
                <w:szCs w:val="20"/>
              </w:rPr>
              <w:t>Mueblerías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6,</w:t>
            </w:r>
            <w:r>
              <w:rPr>
                <w:sz w:val="20"/>
                <w:szCs w:val="20"/>
              </w:rPr>
              <w:t>8</w:t>
            </w:r>
            <w:r w:rsidRPr="004E057D">
              <w:rPr>
                <w:sz w:val="20"/>
                <w:szCs w:val="20"/>
              </w:rPr>
              <w:t>50.00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3,5</w:t>
            </w:r>
            <w:r>
              <w:rPr>
                <w:sz w:val="20"/>
                <w:szCs w:val="20"/>
              </w:rPr>
              <w:t>00</w:t>
            </w:r>
            <w:r w:rsidRPr="004E057D">
              <w:rPr>
                <w:sz w:val="20"/>
                <w:szCs w:val="20"/>
              </w:rPr>
              <w:t>.00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47"/>
              <w:rPr>
                <w:sz w:val="20"/>
                <w:szCs w:val="20"/>
              </w:rPr>
            </w:pPr>
            <w:r w:rsidRPr="004E057D">
              <w:rPr>
                <w:b/>
                <w:sz w:val="20"/>
                <w:szCs w:val="20"/>
              </w:rPr>
              <w:t xml:space="preserve">LXVI. </w:t>
            </w:r>
            <w:r w:rsidRPr="004E057D">
              <w:rPr>
                <w:sz w:val="20"/>
                <w:szCs w:val="20"/>
              </w:rPr>
              <w:t>Viveros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8</w:t>
            </w:r>
            <w:r w:rsidRPr="004E057D">
              <w:rPr>
                <w:sz w:val="20"/>
                <w:szCs w:val="20"/>
              </w:rPr>
              <w:t>00.00</w:t>
            </w:r>
          </w:p>
        </w:tc>
        <w:tc>
          <w:tcPr>
            <w:tcW w:w="1778" w:type="dxa"/>
            <w:shd w:val="clear" w:color="auto" w:fill="auto"/>
          </w:tcPr>
          <w:p w:rsidR="000D376F" w:rsidRPr="004E057D" w:rsidRDefault="000D376F" w:rsidP="000812BA">
            <w:pPr>
              <w:pStyle w:val="TableParagraph"/>
              <w:tabs>
                <w:tab w:val="left" w:pos="443"/>
              </w:tabs>
              <w:ind w:right="-15"/>
              <w:rPr>
                <w:sz w:val="20"/>
                <w:szCs w:val="20"/>
              </w:rPr>
            </w:pPr>
            <w:r w:rsidRPr="004E057D">
              <w:rPr>
                <w:sz w:val="20"/>
                <w:szCs w:val="20"/>
              </w:rPr>
              <w:t>$</w:t>
            </w:r>
            <w:r>
              <w:rPr>
                <w:sz w:val="20"/>
                <w:szCs w:val="20"/>
              </w:rPr>
              <w:t xml:space="preserve"> </w:t>
            </w:r>
            <w:r w:rsidRPr="004E057D">
              <w:rPr>
                <w:sz w:val="20"/>
                <w:szCs w:val="20"/>
              </w:rPr>
              <w:t>80</w:t>
            </w:r>
            <w:r w:rsidRPr="004E057D">
              <w:rPr>
                <w:spacing w:val="-1"/>
                <w:sz w:val="20"/>
                <w:szCs w:val="20"/>
              </w:rPr>
              <w:t>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19"/>
              <w:rPr>
                <w:sz w:val="20"/>
                <w:szCs w:val="20"/>
              </w:rPr>
            </w:pPr>
            <w:r w:rsidRPr="004E057D">
              <w:rPr>
                <w:b/>
                <w:sz w:val="20"/>
                <w:szCs w:val="20"/>
              </w:rPr>
              <w:t xml:space="preserve">LXVII. </w:t>
            </w:r>
            <w:r w:rsidRPr="004E057D">
              <w:rPr>
                <w:sz w:val="20"/>
                <w:szCs w:val="20"/>
              </w:rPr>
              <w:t>Subagencia y servifresco</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4,</w:t>
            </w:r>
            <w:r>
              <w:rPr>
                <w:sz w:val="20"/>
                <w:szCs w:val="20"/>
              </w:rPr>
              <w:t>5</w:t>
            </w:r>
            <w:r w:rsidRPr="004E057D">
              <w:rPr>
                <w:sz w:val="20"/>
                <w:szCs w:val="20"/>
              </w:rPr>
              <w:t>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$ 2,</w:t>
            </w:r>
            <w:r>
              <w:rPr>
                <w:sz w:val="20"/>
                <w:szCs w:val="20"/>
              </w:rPr>
              <w:t>2</w:t>
            </w:r>
            <w:r w:rsidRPr="004E057D">
              <w:rPr>
                <w:sz w:val="20"/>
                <w:szCs w:val="20"/>
              </w:rPr>
              <w:t>50.00</w:t>
            </w:r>
          </w:p>
        </w:tc>
      </w:tr>
      <w:tr w:rsidR="000D376F" w:rsidRPr="004E057D" w:rsidTr="000812BA">
        <w:trPr>
          <w:trHeight w:val="343"/>
        </w:trPr>
        <w:tc>
          <w:tcPr>
            <w:tcW w:w="5812" w:type="dxa"/>
            <w:shd w:val="clear" w:color="auto" w:fill="auto"/>
          </w:tcPr>
          <w:p w:rsidR="000D376F" w:rsidRPr="004E057D" w:rsidRDefault="000D376F" w:rsidP="000812BA">
            <w:pPr>
              <w:pStyle w:val="TableParagraph"/>
              <w:spacing w:line="228" w:lineRule="exact"/>
              <w:ind w:left="175"/>
              <w:rPr>
                <w:sz w:val="20"/>
                <w:szCs w:val="20"/>
              </w:rPr>
            </w:pPr>
            <w:r w:rsidRPr="004E057D">
              <w:rPr>
                <w:b/>
                <w:sz w:val="20"/>
                <w:szCs w:val="20"/>
              </w:rPr>
              <w:t xml:space="preserve">LXVIII. </w:t>
            </w:r>
            <w:r w:rsidRPr="004E057D">
              <w:rPr>
                <w:sz w:val="20"/>
                <w:szCs w:val="20"/>
              </w:rPr>
              <w:t>Lavandería</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8</w:t>
            </w:r>
            <w:r w:rsidRPr="004E057D">
              <w:rPr>
                <w:sz w:val="20"/>
                <w:szCs w:val="20"/>
              </w:rPr>
              <w:t>00.00</w:t>
            </w:r>
          </w:p>
        </w:tc>
        <w:tc>
          <w:tcPr>
            <w:tcW w:w="1778" w:type="dxa"/>
            <w:shd w:val="clear" w:color="auto" w:fill="auto"/>
          </w:tcPr>
          <w:p w:rsidR="000D376F" w:rsidRPr="004E057D" w:rsidRDefault="000D376F" w:rsidP="000812BA">
            <w:pPr>
              <w:pStyle w:val="TableParagraph"/>
              <w:tabs>
                <w:tab w:val="left" w:pos="443"/>
              </w:tabs>
              <w:ind w:right="-15"/>
              <w:rPr>
                <w:sz w:val="20"/>
                <w:szCs w:val="20"/>
              </w:rPr>
            </w:pPr>
            <w:r w:rsidRPr="004E057D">
              <w:rPr>
                <w:sz w:val="20"/>
                <w:szCs w:val="20"/>
              </w:rPr>
              <w:t>$</w:t>
            </w:r>
            <w:r>
              <w:rPr>
                <w:sz w:val="20"/>
                <w:szCs w:val="20"/>
              </w:rPr>
              <w:t xml:space="preserve"> </w:t>
            </w:r>
            <w:r w:rsidRPr="004E057D">
              <w:rPr>
                <w:sz w:val="20"/>
                <w:szCs w:val="20"/>
              </w:rPr>
              <w:t>80</w:t>
            </w:r>
            <w:r w:rsidRPr="004E057D">
              <w:rPr>
                <w:spacing w:val="-1"/>
                <w:sz w:val="20"/>
                <w:szCs w:val="20"/>
              </w:rPr>
              <w:t>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202"/>
              <w:rPr>
                <w:sz w:val="20"/>
                <w:szCs w:val="20"/>
              </w:rPr>
            </w:pPr>
            <w:r w:rsidRPr="004E057D">
              <w:rPr>
                <w:b/>
                <w:sz w:val="20"/>
                <w:szCs w:val="20"/>
              </w:rPr>
              <w:t xml:space="preserve">LXIX. </w:t>
            </w:r>
            <w:r w:rsidRPr="004E057D">
              <w:rPr>
                <w:sz w:val="20"/>
                <w:szCs w:val="20"/>
              </w:rPr>
              <w:t>Lavado de autos (car wash)</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2,</w:t>
            </w:r>
            <w:r>
              <w:rPr>
                <w:sz w:val="20"/>
                <w:szCs w:val="20"/>
              </w:rPr>
              <w:t>2</w:t>
            </w:r>
            <w:r w:rsidRPr="004E057D">
              <w:rPr>
                <w:sz w:val="20"/>
                <w:szCs w:val="20"/>
              </w:rPr>
              <w:t>50.00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150</w:t>
            </w:r>
            <w:r w:rsidRPr="004E057D">
              <w:rPr>
                <w:sz w:val="20"/>
                <w:szCs w:val="20"/>
              </w:rPr>
              <w:t>.00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75"/>
              <w:rPr>
                <w:sz w:val="20"/>
                <w:szCs w:val="20"/>
              </w:rPr>
            </w:pPr>
            <w:r w:rsidRPr="004E057D">
              <w:rPr>
                <w:b/>
                <w:sz w:val="20"/>
                <w:szCs w:val="20"/>
              </w:rPr>
              <w:t xml:space="preserve">LXX. </w:t>
            </w:r>
            <w:r w:rsidRPr="004E057D">
              <w:rPr>
                <w:sz w:val="20"/>
                <w:szCs w:val="20"/>
              </w:rPr>
              <w:t>Maquiladora de ropa tipo A</w:t>
            </w:r>
          </w:p>
        </w:tc>
        <w:tc>
          <w:tcPr>
            <w:tcW w:w="1745" w:type="dxa"/>
            <w:shd w:val="clear" w:color="auto" w:fill="auto"/>
          </w:tcPr>
          <w:p w:rsidR="000D376F" w:rsidRPr="004E057D" w:rsidRDefault="000D376F" w:rsidP="000812BA">
            <w:pPr>
              <w:pStyle w:val="TableParagraph"/>
              <w:rPr>
                <w:sz w:val="20"/>
                <w:szCs w:val="20"/>
              </w:rPr>
            </w:pPr>
            <w:r w:rsidRPr="004E057D">
              <w:rPr>
                <w:sz w:val="20"/>
                <w:szCs w:val="20"/>
              </w:rPr>
              <w:t>$</w:t>
            </w:r>
            <w:r>
              <w:rPr>
                <w:sz w:val="20"/>
                <w:szCs w:val="20"/>
              </w:rPr>
              <w:t xml:space="preserve"> </w:t>
            </w:r>
            <w:r w:rsidRPr="004E057D">
              <w:rPr>
                <w:sz w:val="20"/>
                <w:szCs w:val="20"/>
              </w:rPr>
              <w:t>6</w:t>
            </w:r>
            <w:r>
              <w:rPr>
                <w:sz w:val="20"/>
                <w:szCs w:val="20"/>
              </w:rPr>
              <w:t>1</w:t>
            </w:r>
            <w:r w:rsidRPr="004E057D">
              <w:rPr>
                <w:sz w:val="20"/>
                <w:szCs w:val="20"/>
              </w:rPr>
              <w:t>,000.00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30,</w:t>
            </w:r>
            <w:r>
              <w:rPr>
                <w:sz w:val="20"/>
                <w:szCs w:val="20"/>
              </w:rPr>
              <w:t>5</w:t>
            </w:r>
            <w:r w:rsidRPr="004E057D">
              <w:rPr>
                <w:sz w:val="20"/>
                <w:szCs w:val="20"/>
              </w:rPr>
              <w:t>00.00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47"/>
              <w:rPr>
                <w:sz w:val="20"/>
                <w:szCs w:val="20"/>
              </w:rPr>
            </w:pPr>
            <w:r w:rsidRPr="004E057D">
              <w:rPr>
                <w:b/>
                <w:sz w:val="20"/>
                <w:szCs w:val="20"/>
              </w:rPr>
              <w:t xml:space="preserve">LXXI. </w:t>
            </w:r>
            <w:r w:rsidRPr="004E057D">
              <w:rPr>
                <w:sz w:val="20"/>
                <w:szCs w:val="20"/>
              </w:rPr>
              <w:t>Maquiladora de ropa tipo B</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10,</w:t>
            </w:r>
            <w:r>
              <w:rPr>
                <w:sz w:val="20"/>
                <w:szCs w:val="20"/>
              </w:rPr>
              <w:t>9</w:t>
            </w:r>
            <w:r w:rsidRPr="004E057D">
              <w:rPr>
                <w:sz w:val="20"/>
                <w:szCs w:val="20"/>
              </w:rPr>
              <w:t>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5,</w:t>
            </w:r>
            <w:r>
              <w:rPr>
                <w:sz w:val="20"/>
                <w:szCs w:val="20"/>
              </w:rPr>
              <w:t>5</w:t>
            </w:r>
            <w:r w:rsidRPr="004E057D">
              <w:rPr>
                <w:sz w:val="20"/>
                <w:szCs w:val="20"/>
              </w:rPr>
              <w:t>50.00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19"/>
              <w:rPr>
                <w:sz w:val="20"/>
                <w:szCs w:val="20"/>
              </w:rPr>
            </w:pPr>
            <w:r w:rsidRPr="004E057D">
              <w:rPr>
                <w:b/>
                <w:sz w:val="20"/>
                <w:szCs w:val="20"/>
              </w:rPr>
              <w:t xml:space="preserve">LXXII. </w:t>
            </w:r>
            <w:r w:rsidRPr="004E057D">
              <w:rPr>
                <w:sz w:val="20"/>
                <w:szCs w:val="20"/>
              </w:rPr>
              <w:t>Boutique de autos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2,</w:t>
            </w:r>
            <w:r>
              <w:rPr>
                <w:sz w:val="20"/>
                <w:szCs w:val="20"/>
              </w:rPr>
              <w:t>2</w:t>
            </w:r>
            <w:r w:rsidRPr="004E057D">
              <w:rPr>
                <w:sz w:val="20"/>
                <w:szCs w:val="20"/>
              </w:rPr>
              <w:t>50.00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150</w:t>
            </w:r>
            <w:r w:rsidRPr="004E057D">
              <w:rPr>
                <w:sz w:val="20"/>
                <w:szCs w:val="20"/>
              </w:rPr>
              <w:t>.00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09"/>
              <w:rPr>
                <w:sz w:val="20"/>
                <w:szCs w:val="20"/>
              </w:rPr>
            </w:pPr>
            <w:r w:rsidRPr="004E057D">
              <w:rPr>
                <w:b/>
                <w:sz w:val="20"/>
                <w:szCs w:val="20"/>
              </w:rPr>
              <w:t xml:space="preserve">LXXIII. </w:t>
            </w:r>
            <w:r w:rsidRPr="004E057D">
              <w:rPr>
                <w:sz w:val="20"/>
                <w:szCs w:val="20"/>
              </w:rPr>
              <w:t>Rentadora para fiestas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6,</w:t>
            </w:r>
            <w:r>
              <w:rPr>
                <w:sz w:val="20"/>
                <w:szCs w:val="20"/>
              </w:rPr>
              <w:t>8</w:t>
            </w:r>
            <w:r w:rsidRPr="004E057D">
              <w:rPr>
                <w:sz w:val="20"/>
                <w:szCs w:val="20"/>
              </w:rPr>
              <w:t>50.00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3,5</w:t>
            </w:r>
            <w:r>
              <w:rPr>
                <w:sz w:val="20"/>
                <w:szCs w:val="20"/>
              </w:rPr>
              <w:t>00</w:t>
            </w:r>
            <w:r w:rsidRPr="004E057D">
              <w:rPr>
                <w:sz w:val="20"/>
                <w:szCs w:val="20"/>
              </w:rPr>
              <w:t>.00</w:t>
            </w:r>
          </w:p>
        </w:tc>
      </w:tr>
      <w:tr w:rsidR="000D376F" w:rsidRPr="004E057D" w:rsidTr="000812BA">
        <w:trPr>
          <w:trHeight w:val="343"/>
        </w:trPr>
        <w:tc>
          <w:tcPr>
            <w:tcW w:w="5812" w:type="dxa"/>
            <w:shd w:val="clear" w:color="auto" w:fill="auto"/>
          </w:tcPr>
          <w:p w:rsidR="000D376F" w:rsidRPr="004E057D" w:rsidRDefault="000D376F" w:rsidP="000812BA">
            <w:pPr>
              <w:pStyle w:val="TableParagraph"/>
              <w:spacing w:line="228" w:lineRule="exact"/>
              <w:ind w:left="136"/>
              <w:rPr>
                <w:sz w:val="20"/>
                <w:szCs w:val="20"/>
              </w:rPr>
            </w:pPr>
            <w:r w:rsidRPr="004E057D">
              <w:rPr>
                <w:b/>
                <w:sz w:val="20"/>
                <w:szCs w:val="20"/>
              </w:rPr>
              <w:t xml:space="preserve">LXXIV. </w:t>
            </w:r>
            <w:r w:rsidRPr="004E057D">
              <w:rPr>
                <w:sz w:val="20"/>
                <w:szCs w:val="20"/>
              </w:rPr>
              <w:t>Tienda de disfraces</w:t>
            </w:r>
          </w:p>
        </w:tc>
        <w:tc>
          <w:tcPr>
            <w:tcW w:w="1745" w:type="dxa"/>
            <w:shd w:val="clear" w:color="auto" w:fill="auto"/>
          </w:tcPr>
          <w:p w:rsidR="000D376F" w:rsidRPr="004E057D" w:rsidRDefault="000D376F" w:rsidP="000812BA">
            <w:pPr>
              <w:pStyle w:val="TableParagraph"/>
              <w:tabs>
                <w:tab w:val="left" w:pos="554"/>
              </w:tabs>
              <w:ind w:right="-15"/>
              <w:rPr>
                <w:sz w:val="20"/>
                <w:szCs w:val="20"/>
              </w:rPr>
            </w:pPr>
            <w:r w:rsidRPr="004E057D">
              <w:rPr>
                <w:sz w:val="20"/>
                <w:szCs w:val="20"/>
              </w:rPr>
              <w:t>$</w:t>
            </w:r>
            <w:r>
              <w:rPr>
                <w:sz w:val="20"/>
                <w:szCs w:val="20"/>
              </w:rPr>
              <w:t xml:space="preserve"> </w:t>
            </w:r>
            <w:r w:rsidRPr="004E057D">
              <w:rPr>
                <w:sz w:val="20"/>
                <w:szCs w:val="20"/>
              </w:rPr>
              <w:t>1,1</w:t>
            </w:r>
            <w:r>
              <w:rPr>
                <w:sz w:val="20"/>
                <w:szCs w:val="20"/>
              </w:rPr>
              <w:t>5</w:t>
            </w:r>
            <w:r w:rsidRPr="004E057D">
              <w:rPr>
                <w:spacing w:val="-1"/>
                <w:sz w:val="20"/>
                <w:szCs w:val="20"/>
              </w:rPr>
              <w:t>0.00</w:t>
            </w:r>
          </w:p>
        </w:tc>
        <w:tc>
          <w:tcPr>
            <w:tcW w:w="1778" w:type="dxa"/>
            <w:shd w:val="clear" w:color="auto" w:fill="auto"/>
          </w:tcPr>
          <w:p w:rsidR="000D376F" w:rsidRPr="004E057D" w:rsidRDefault="000D376F" w:rsidP="000812BA">
            <w:pPr>
              <w:pStyle w:val="TableParagraph"/>
              <w:tabs>
                <w:tab w:val="left" w:pos="387"/>
              </w:tabs>
              <w:ind w:right="-15"/>
              <w:rPr>
                <w:sz w:val="20"/>
                <w:szCs w:val="20"/>
              </w:rPr>
            </w:pPr>
            <w:r w:rsidRPr="004E057D">
              <w:rPr>
                <w:sz w:val="20"/>
                <w:szCs w:val="20"/>
              </w:rPr>
              <w:t>$</w:t>
            </w:r>
            <w:r>
              <w:rPr>
                <w:sz w:val="20"/>
                <w:szCs w:val="20"/>
              </w:rPr>
              <w:t xml:space="preserve"> 6</w:t>
            </w:r>
            <w:r w:rsidRPr="004E057D">
              <w:rPr>
                <w:spacing w:val="-1"/>
                <w:sz w:val="20"/>
                <w:szCs w:val="20"/>
              </w:rPr>
              <w:t>50.00</w:t>
            </w:r>
          </w:p>
        </w:tc>
      </w:tr>
      <w:tr w:rsidR="000D376F" w:rsidRPr="004E057D" w:rsidTr="000812BA">
        <w:trPr>
          <w:trHeight w:val="346"/>
        </w:trPr>
        <w:tc>
          <w:tcPr>
            <w:tcW w:w="5812" w:type="dxa"/>
            <w:shd w:val="clear" w:color="auto" w:fill="auto"/>
          </w:tcPr>
          <w:p w:rsidR="000D376F" w:rsidRPr="004E057D" w:rsidRDefault="000D376F" w:rsidP="000812BA">
            <w:pPr>
              <w:pStyle w:val="TableParagraph"/>
              <w:spacing w:line="228" w:lineRule="exact"/>
              <w:ind w:left="109"/>
              <w:rPr>
                <w:sz w:val="20"/>
                <w:szCs w:val="20"/>
              </w:rPr>
            </w:pPr>
            <w:r w:rsidRPr="004E057D">
              <w:rPr>
                <w:b/>
                <w:sz w:val="20"/>
                <w:szCs w:val="20"/>
              </w:rPr>
              <w:t xml:space="preserve">LXXV. </w:t>
            </w:r>
            <w:r w:rsidRPr="004E057D">
              <w:rPr>
                <w:sz w:val="20"/>
                <w:szCs w:val="20"/>
              </w:rPr>
              <w:t>Estanquillo y venta de pronósticos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7</w:t>
            </w:r>
            <w:r w:rsidRPr="004E057D">
              <w:rPr>
                <w:sz w:val="20"/>
                <w:szCs w:val="20"/>
              </w:rPr>
              <w:t>,000.00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8,</w:t>
            </w:r>
            <w:r>
              <w:rPr>
                <w:sz w:val="20"/>
                <w:szCs w:val="20"/>
              </w:rPr>
              <w:t>3</w:t>
            </w:r>
            <w:r w:rsidRPr="004E057D">
              <w:rPr>
                <w:sz w:val="20"/>
                <w:szCs w:val="20"/>
              </w:rPr>
              <w:t>00.00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81"/>
              <w:rPr>
                <w:sz w:val="20"/>
                <w:szCs w:val="20"/>
              </w:rPr>
            </w:pPr>
            <w:r w:rsidRPr="004E057D">
              <w:rPr>
                <w:b/>
                <w:sz w:val="20"/>
                <w:szCs w:val="20"/>
              </w:rPr>
              <w:t xml:space="preserve">LXXVI. </w:t>
            </w:r>
            <w:r w:rsidRPr="004E057D">
              <w:rPr>
                <w:sz w:val="20"/>
                <w:szCs w:val="20"/>
              </w:rPr>
              <w:t>Distribuidora mayorista de carnes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8,</w:t>
            </w:r>
            <w:r>
              <w:rPr>
                <w:sz w:val="20"/>
                <w:szCs w:val="20"/>
              </w:rPr>
              <w:t>7</w:t>
            </w:r>
            <w:r w:rsidRPr="004E057D">
              <w:rPr>
                <w:sz w:val="20"/>
                <w:szCs w:val="20"/>
              </w:rPr>
              <w:t>60.00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4,</w:t>
            </w:r>
            <w:r>
              <w:rPr>
                <w:sz w:val="20"/>
                <w:szCs w:val="20"/>
              </w:rPr>
              <w:t>40</w:t>
            </w:r>
            <w:r w:rsidRPr="004E057D">
              <w:rPr>
                <w:sz w:val="20"/>
                <w:szCs w:val="20"/>
              </w:rPr>
              <w:t>0.00</w:t>
            </w:r>
          </w:p>
        </w:tc>
      </w:tr>
      <w:tr w:rsidR="000D376F" w:rsidRPr="004E057D" w:rsidTr="000812BA">
        <w:trPr>
          <w:trHeight w:val="343"/>
        </w:trPr>
        <w:tc>
          <w:tcPr>
            <w:tcW w:w="5812" w:type="dxa"/>
            <w:shd w:val="clear" w:color="auto" w:fill="auto"/>
          </w:tcPr>
          <w:p w:rsidR="000D376F" w:rsidRPr="004E057D" w:rsidRDefault="000D376F" w:rsidP="000812BA">
            <w:pPr>
              <w:pStyle w:val="TableParagraph"/>
              <w:spacing w:line="228" w:lineRule="exact"/>
              <w:ind w:left="81"/>
              <w:rPr>
                <w:sz w:val="20"/>
                <w:szCs w:val="20"/>
              </w:rPr>
            </w:pPr>
            <w:r w:rsidRPr="004E057D">
              <w:rPr>
                <w:b/>
                <w:sz w:val="20"/>
                <w:szCs w:val="20"/>
              </w:rPr>
              <w:t xml:space="preserve">LXXVII </w:t>
            </w:r>
            <w:r w:rsidRPr="004E057D">
              <w:rPr>
                <w:sz w:val="20"/>
                <w:szCs w:val="20"/>
              </w:rPr>
              <w:t>Ópticas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w:t>
            </w:r>
            <w:r>
              <w:rPr>
                <w:sz w:val="20"/>
                <w:szCs w:val="20"/>
              </w:rPr>
              <w:t>3</w:t>
            </w:r>
            <w:r w:rsidRPr="004E057D">
              <w:rPr>
                <w:sz w:val="20"/>
                <w:szCs w:val="20"/>
              </w:rPr>
              <w:t>10.00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7</w:t>
            </w:r>
            <w:r w:rsidRPr="004E057D">
              <w:rPr>
                <w:sz w:val="20"/>
                <w:szCs w:val="20"/>
              </w:rPr>
              <w:t>05.00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09"/>
              <w:rPr>
                <w:sz w:val="20"/>
                <w:szCs w:val="20"/>
              </w:rPr>
            </w:pPr>
            <w:r w:rsidRPr="004E057D">
              <w:rPr>
                <w:b/>
                <w:sz w:val="20"/>
                <w:szCs w:val="20"/>
              </w:rPr>
              <w:t xml:space="preserve">LXXVIII. </w:t>
            </w:r>
            <w:r w:rsidRPr="004E057D">
              <w:rPr>
                <w:sz w:val="20"/>
                <w:szCs w:val="20"/>
              </w:rPr>
              <w:t>Compra-venta de chatarra</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2,</w:t>
            </w:r>
            <w:r>
              <w:rPr>
                <w:sz w:val="20"/>
                <w:szCs w:val="20"/>
              </w:rPr>
              <w:t>2</w:t>
            </w:r>
            <w:r w:rsidRPr="004E057D">
              <w:rPr>
                <w:sz w:val="20"/>
                <w:szCs w:val="20"/>
              </w:rPr>
              <w:t>50.00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150</w:t>
            </w:r>
            <w:r w:rsidRPr="004E057D">
              <w:rPr>
                <w:sz w:val="20"/>
                <w:szCs w:val="20"/>
              </w:rPr>
              <w:t>.00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36"/>
              <w:rPr>
                <w:sz w:val="20"/>
                <w:szCs w:val="20"/>
              </w:rPr>
            </w:pPr>
            <w:r w:rsidRPr="004E057D">
              <w:rPr>
                <w:b/>
                <w:sz w:val="20"/>
                <w:szCs w:val="20"/>
              </w:rPr>
              <w:t xml:space="preserve">LXXIX. </w:t>
            </w:r>
            <w:r w:rsidRPr="004E057D">
              <w:rPr>
                <w:sz w:val="20"/>
                <w:szCs w:val="20"/>
              </w:rPr>
              <w:t>Rosticerías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8</w:t>
            </w:r>
            <w:r w:rsidRPr="004E057D">
              <w:rPr>
                <w:sz w:val="20"/>
                <w:szCs w:val="20"/>
              </w:rPr>
              <w:t>00.00</w:t>
            </w:r>
          </w:p>
        </w:tc>
        <w:tc>
          <w:tcPr>
            <w:tcW w:w="1778" w:type="dxa"/>
            <w:shd w:val="clear" w:color="auto" w:fill="auto"/>
          </w:tcPr>
          <w:p w:rsidR="000D376F" w:rsidRPr="004E057D" w:rsidRDefault="000D376F" w:rsidP="000812BA">
            <w:pPr>
              <w:pStyle w:val="TableParagraph"/>
              <w:tabs>
                <w:tab w:val="left" w:pos="443"/>
              </w:tabs>
              <w:ind w:right="-15"/>
              <w:rPr>
                <w:sz w:val="20"/>
                <w:szCs w:val="20"/>
              </w:rPr>
            </w:pPr>
            <w:r w:rsidRPr="004E057D">
              <w:rPr>
                <w:sz w:val="20"/>
                <w:szCs w:val="20"/>
              </w:rPr>
              <w:t>$</w:t>
            </w:r>
            <w:r>
              <w:rPr>
                <w:sz w:val="20"/>
                <w:szCs w:val="20"/>
              </w:rPr>
              <w:t xml:space="preserve"> </w:t>
            </w:r>
            <w:r w:rsidRPr="004E057D">
              <w:rPr>
                <w:sz w:val="20"/>
                <w:szCs w:val="20"/>
              </w:rPr>
              <w:t>80</w:t>
            </w:r>
            <w:r w:rsidRPr="004E057D">
              <w:rPr>
                <w:spacing w:val="-1"/>
                <w:sz w:val="20"/>
                <w:szCs w:val="20"/>
              </w:rPr>
              <w:t>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109"/>
              <w:rPr>
                <w:sz w:val="20"/>
                <w:szCs w:val="20"/>
              </w:rPr>
            </w:pPr>
            <w:r w:rsidRPr="004E057D">
              <w:rPr>
                <w:b/>
                <w:sz w:val="20"/>
                <w:szCs w:val="20"/>
              </w:rPr>
              <w:t xml:space="preserve">LXXX. </w:t>
            </w:r>
            <w:r w:rsidRPr="004E057D">
              <w:rPr>
                <w:sz w:val="20"/>
                <w:szCs w:val="20"/>
              </w:rPr>
              <w:t>Lavaderos automotrices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2,</w:t>
            </w:r>
            <w:r>
              <w:rPr>
                <w:sz w:val="20"/>
                <w:szCs w:val="20"/>
              </w:rPr>
              <w:t>2</w:t>
            </w:r>
            <w:r w:rsidRPr="004E057D">
              <w:rPr>
                <w:sz w:val="20"/>
                <w:szCs w:val="20"/>
              </w:rPr>
              <w:t>50.00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150</w:t>
            </w:r>
            <w:r w:rsidRPr="004E057D">
              <w:rPr>
                <w:sz w:val="20"/>
                <w:szCs w:val="20"/>
              </w:rPr>
              <w:t>.00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81"/>
              <w:rPr>
                <w:sz w:val="20"/>
                <w:szCs w:val="20"/>
              </w:rPr>
            </w:pPr>
            <w:r w:rsidRPr="004E057D">
              <w:rPr>
                <w:b/>
                <w:sz w:val="20"/>
                <w:szCs w:val="20"/>
              </w:rPr>
              <w:t xml:space="preserve">LXXXI. </w:t>
            </w:r>
            <w:r w:rsidRPr="004E057D">
              <w:rPr>
                <w:sz w:val="20"/>
                <w:szCs w:val="20"/>
              </w:rPr>
              <w:t>Oficina de recuperación de créditos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w:t>
            </w:r>
            <w:r>
              <w:rPr>
                <w:sz w:val="20"/>
                <w:szCs w:val="20"/>
              </w:rPr>
              <w:t>7</w:t>
            </w:r>
            <w:r w:rsidRPr="004E057D">
              <w:rPr>
                <w:sz w:val="20"/>
                <w:szCs w:val="20"/>
              </w:rPr>
              <w:t>,000.00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8,</w:t>
            </w:r>
            <w:r>
              <w:rPr>
                <w:sz w:val="20"/>
                <w:szCs w:val="20"/>
              </w:rPr>
              <w:t>5</w:t>
            </w:r>
            <w:r w:rsidRPr="004E057D">
              <w:rPr>
                <w:sz w:val="20"/>
                <w:szCs w:val="20"/>
              </w:rPr>
              <w:t>00.00</w:t>
            </w:r>
          </w:p>
        </w:tc>
      </w:tr>
      <w:tr w:rsidR="000D376F" w:rsidRPr="004E057D" w:rsidTr="000812BA">
        <w:trPr>
          <w:trHeight w:val="343"/>
        </w:trPr>
        <w:tc>
          <w:tcPr>
            <w:tcW w:w="5812" w:type="dxa"/>
            <w:shd w:val="clear" w:color="auto" w:fill="auto"/>
          </w:tcPr>
          <w:p w:rsidR="000D376F" w:rsidRPr="004E057D" w:rsidRDefault="000D376F" w:rsidP="000812BA">
            <w:pPr>
              <w:pStyle w:val="TableParagraph"/>
              <w:spacing w:line="228" w:lineRule="exact"/>
              <w:ind w:left="4"/>
              <w:rPr>
                <w:sz w:val="20"/>
                <w:szCs w:val="20"/>
              </w:rPr>
            </w:pPr>
            <w:r w:rsidRPr="004E057D">
              <w:rPr>
                <w:b/>
                <w:sz w:val="20"/>
                <w:szCs w:val="20"/>
              </w:rPr>
              <w:t xml:space="preserve">LXXXII. </w:t>
            </w:r>
            <w:r w:rsidRPr="004E057D">
              <w:rPr>
                <w:sz w:val="20"/>
                <w:szCs w:val="20"/>
              </w:rPr>
              <w:t>Recicladora</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5,</w:t>
            </w:r>
            <w:r>
              <w:rPr>
                <w:sz w:val="20"/>
                <w:szCs w:val="20"/>
              </w:rPr>
              <w:t>5</w:t>
            </w:r>
            <w:r w:rsidRPr="004E057D">
              <w:rPr>
                <w:sz w:val="20"/>
                <w:szCs w:val="20"/>
              </w:rPr>
              <w:t>50.00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2,</w:t>
            </w:r>
            <w:r>
              <w:rPr>
                <w:sz w:val="20"/>
                <w:szCs w:val="20"/>
              </w:rPr>
              <w:t>8</w:t>
            </w:r>
            <w:r w:rsidRPr="004E057D">
              <w:rPr>
                <w:sz w:val="20"/>
                <w:szCs w:val="20"/>
              </w:rPr>
              <w:t>75.00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4"/>
              <w:rPr>
                <w:sz w:val="20"/>
                <w:szCs w:val="20"/>
              </w:rPr>
            </w:pPr>
            <w:r w:rsidRPr="004E057D">
              <w:rPr>
                <w:b/>
                <w:sz w:val="20"/>
                <w:szCs w:val="20"/>
              </w:rPr>
              <w:t xml:space="preserve">LXXXIII </w:t>
            </w:r>
            <w:r w:rsidRPr="004E057D">
              <w:rPr>
                <w:sz w:val="20"/>
                <w:szCs w:val="20"/>
              </w:rPr>
              <w:t>Antenas de telefonía celular y/o similares</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3</w:t>
            </w:r>
            <w:r>
              <w:rPr>
                <w:sz w:val="20"/>
                <w:szCs w:val="20"/>
              </w:rPr>
              <w:t>8</w:t>
            </w:r>
            <w:r w:rsidRPr="004E057D">
              <w:rPr>
                <w:sz w:val="20"/>
                <w:szCs w:val="20"/>
              </w:rPr>
              <w:t>,500.00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18,</w:t>
            </w:r>
            <w:r>
              <w:rPr>
                <w:sz w:val="20"/>
                <w:szCs w:val="20"/>
              </w:rPr>
              <w:t>9</w:t>
            </w:r>
            <w:r w:rsidRPr="004E057D">
              <w:rPr>
                <w:sz w:val="20"/>
                <w:szCs w:val="20"/>
              </w:rPr>
              <w:t>50.00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4"/>
              <w:rPr>
                <w:sz w:val="20"/>
                <w:szCs w:val="20"/>
              </w:rPr>
            </w:pPr>
            <w:r w:rsidRPr="004E057D">
              <w:rPr>
                <w:b/>
                <w:sz w:val="20"/>
                <w:szCs w:val="20"/>
              </w:rPr>
              <w:t xml:space="preserve">LXXXIV </w:t>
            </w:r>
            <w:r w:rsidRPr="004E057D">
              <w:rPr>
                <w:sz w:val="20"/>
                <w:szCs w:val="20"/>
              </w:rPr>
              <w:t>Fundidora</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5,</w:t>
            </w:r>
            <w:r>
              <w:rPr>
                <w:sz w:val="20"/>
                <w:szCs w:val="20"/>
              </w:rPr>
              <w:t>5</w:t>
            </w:r>
            <w:r w:rsidRPr="004E057D">
              <w:rPr>
                <w:sz w:val="20"/>
                <w:szCs w:val="20"/>
              </w:rPr>
              <w:t>50.00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2,</w:t>
            </w:r>
            <w:r>
              <w:rPr>
                <w:sz w:val="20"/>
                <w:szCs w:val="20"/>
              </w:rPr>
              <w:t>8</w:t>
            </w:r>
            <w:r w:rsidRPr="004E057D">
              <w:rPr>
                <w:sz w:val="20"/>
                <w:szCs w:val="20"/>
              </w:rPr>
              <w:t>75.00</w:t>
            </w:r>
          </w:p>
        </w:tc>
      </w:tr>
      <w:tr w:rsidR="000D376F" w:rsidRPr="004E057D" w:rsidTr="000812BA">
        <w:trPr>
          <w:trHeight w:val="345"/>
        </w:trPr>
        <w:tc>
          <w:tcPr>
            <w:tcW w:w="5812" w:type="dxa"/>
            <w:shd w:val="clear" w:color="auto" w:fill="auto"/>
          </w:tcPr>
          <w:p w:rsidR="000D376F" w:rsidRPr="004E057D" w:rsidRDefault="000D376F" w:rsidP="000812BA">
            <w:pPr>
              <w:pStyle w:val="TableParagraph"/>
              <w:spacing w:line="228" w:lineRule="exact"/>
              <w:ind w:left="4"/>
              <w:rPr>
                <w:sz w:val="20"/>
                <w:szCs w:val="20"/>
              </w:rPr>
            </w:pPr>
            <w:r w:rsidRPr="004E057D">
              <w:rPr>
                <w:b/>
                <w:sz w:val="20"/>
                <w:szCs w:val="20"/>
              </w:rPr>
              <w:t xml:space="preserve">LXXXV </w:t>
            </w:r>
            <w:r w:rsidRPr="004E057D">
              <w:rPr>
                <w:sz w:val="20"/>
                <w:szCs w:val="20"/>
              </w:rPr>
              <w:t>trituradora</w:t>
            </w:r>
          </w:p>
        </w:tc>
        <w:tc>
          <w:tcPr>
            <w:tcW w:w="1745"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5,</w:t>
            </w:r>
            <w:r>
              <w:rPr>
                <w:sz w:val="20"/>
                <w:szCs w:val="20"/>
              </w:rPr>
              <w:t>5</w:t>
            </w:r>
            <w:r w:rsidRPr="004E057D">
              <w:rPr>
                <w:sz w:val="20"/>
                <w:szCs w:val="20"/>
              </w:rPr>
              <w:t>50.00</w:t>
            </w:r>
          </w:p>
        </w:tc>
        <w:tc>
          <w:tcPr>
            <w:tcW w:w="1778" w:type="dxa"/>
            <w:shd w:val="clear" w:color="auto" w:fill="auto"/>
          </w:tcPr>
          <w:p w:rsidR="000D376F" w:rsidRPr="004E057D" w:rsidRDefault="000D376F" w:rsidP="000812BA">
            <w:pPr>
              <w:pStyle w:val="TableParagraph"/>
              <w:ind w:right="-15"/>
              <w:rPr>
                <w:sz w:val="20"/>
                <w:szCs w:val="20"/>
              </w:rPr>
            </w:pPr>
            <w:r w:rsidRPr="004E057D">
              <w:rPr>
                <w:sz w:val="20"/>
                <w:szCs w:val="20"/>
              </w:rPr>
              <w:t>$</w:t>
            </w:r>
            <w:r>
              <w:rPr>
                <w:sz w:val="20"/>
                <w:szCs w:val="20"/>
              </w:rPr>
              <w:t xml:space="preserve"> </w:t>
            </w:r>
            <w:r w:rsidRPr="004E057D">
              <w:rPr>
                <w:sz w:val="20"/>
                <w:szCs w:val="20"/>
              </w:rPr>
              <w:t>2,</w:t>
            </w:r>
            <w:r>
              <w:rPr>
                <w:sz w:val="20"/>
                <w:szCs w:val="20"/>
              </w:rPr>
              <w:t>8</w:t>
            </w:r>
            <w:r w:rsidRPr="004E057D">
              <w:rPr>
                <w:sz w:val="20"/>
                <w:szCs w:val="20"/>
              </w:rPr>
              <w:t>75.00</w:t>
            </w:r>
          </w:p>
        </w:tc>
      </w:tr>
      <w:tr w:rsidR="000D376F" w:rsidRPr="004E057D" w:rsidTr="000812BA">
        <w:trPr>
          <w:trHeight w:val="345"/>
        </w:trPr>
        <w:tc>
          <w:tcPr>
            <w:tcW w:w="5812" w:type="dxa"/>
            <w:shd w:val="clear" w:color="auto" w:fill="auto"/>
          </w:tcPr>
          <w:p w:rsidR="000D376F" w:rsidRPr="000E5601" w:rsidRDefault="000D376F" w:rsidP="000812BA">
            <w:pPr>
              <w:pStyle w:val="TableParagraph"/>
              <w:spacing w:line="228" w:lineRule="exact"/>
              <w:ind w:left="4"/>
              <w:rPr>
                <w:bCs/>
                <w:sz w:val="20"/>
                <w:szCs w:val="20"/>
              </w:rPr>
            </w:pPr>
            <w:r>
              <w:rPr>
                <w:b/>
                <w:sz w:val="20"/>
                <w:szCs w:val="20"/>
              </w:rPr>
              <w:t xml:space="preserve">LXXXVI </w:t>
            </w:r>
            <w:r>
              <w:rPr>
                <w:bCs/>
                <w:sz w:val="20"/>
                <w:szCs w:val="20"/>
              </w:rPr>
              <w:t>Cooperativas</w:t>
            </w:r>
          </w:p>
        </w:tc>
        <w:tc>
          <w:tcPr>
            <w:tcW w:w="1745" w:type="dxa"/>
            <w:shd w:val="clear" w:color="auto" w:fill="auto"/>
          </w:tcPr>
          <w:p w:rsidR="000D376F" w:rsidRPr="004E057D" w:rsidRDefault="000D376F" w:rsidP="000812BA">
            <w:pPr>
              <w:pStyle w:val="TableParagraph"/>
              <w:ind w:right="-15"/>
              <w:rPr>
                <w:sz w:val="20"/>
                <w:szCs w:val="20"/>
              </w:rPr>
            </w:pPr>
            <w:r>
              <w:rPr>
                <w:sz w:val="20"/>
                <w:szCs w:val="20"/>
              </w:rPr>
              <w:t>$ 10,000.00</w:t>
            </w:r>
          </w:p>
        </w:tc>
        <w:tc>
          <w:tcPr>
            <w:tcW w:w="1778" w:type="dxa"/>
            <w:shd w:val="clear" w:color="auto" w:fill="auto"/>
          </w:tcPr>
          <w:p w:rsidR="000D376F" w:rsidRPr="004E057D" w:rsidRDefault="000D376F" w:rsidP="000812BA">
            <w:pPr>
              <w:pStyle w:val="TableParagraph"/>
              <w:ind w:right="-15"/>
              <w:rPr>
                <w:sz w:val="20"/>
                <w:szCs w:val="20"/>
              </w:rPr>
            </w:pPr>
            <w:r>
              <w:rPr>
                <w:sz w:val="20"/>
                <w:szCs w:val="20"/>
              </w:rPr>
              <w:t>$ 3,500.00</w:t>
            </w:r>
          </w:p>
        </w:tc>
      </w:tr>
    </w:tbl>
    <w:p w:rsidR="000D376F" w:rsidRDefault="000D376F" w:rsidP="000D376F">
      <w:pPr>
        <w:pStyle w:val="Textoindependiente"/>
        <w:spacing w:before="5"/>
        <w:rPr>
          <w:rFonts w:ascii="Arial" w:hAnsi="Arial" w:cs="Arial"/>
          <w:sz w:val="20"/>
          <w:szCs w:val="20"/>
        </w:rPr>
      </w:pPr>
    </w:p>
    <w:p w:rsidR="000D376F" w:rsidRDefault="000D376F" w:rsidP="000D376F">
      <w:pPr>
        <w:pStyle w:val="Textoindependiente"/>
        <w:spacing w:before="5"/>
        <w:rPr>
          <w:rFonts w:ascii="Arial" w:hAnsi="Arial" w:cs="Arial"/>
          <w:sz w:val="20"/>
          <w:szCs w:val="20"/>
        </w:rPr>
      </w:pPr>
    </w:p>
    <w:p w:rsidR="000D376F" w:rsidRDefault="000D376F" w:rsidP="000D376F">
      <w:pPr>
        <w:pStyle w:val="Textoindependiente"/>
        <w:spacing w:before="5"/>
        <w:rPr>
          <w:rFonts w:ascii="Arial" w:hAnsi="Arial" w:cs="Arial"/>
          <w:sz w:val="20"/>
          <w:szCs w:val="20"/>
        </w:rPr>
      </w:pPr>
    </w:p>
    <w:p w:rsidR="000D376F" w:rsidRDefault="000D376F" w:rsidP="000D376F">
      <w:pPr>
        <w:pStyle w:val="Textoindependiente"/>
        <w:spacing w:before="5"/>
        <w:rPr>
          <w:rFonts w:ascii="Arial" w:hAnsi="Arial" w:cs="Arial"/>
          <w:sz w:val="20"/>
          <w:szCs w:val="20"/>
        </w:rPr>
      </w:pPr>
    </w:p>
    <w:p w:rsidR="000D376F" w:rsidRDefault="000D376F" w:rsidP="000D376F">
      <w:pPr>
        <w:pStyle w:val="Textoindependiente"/>
        <w:spacing w:before="5"/>
        <w:rPr>
          <w:rFonts w:ascii="Arial" w:hAnsi="Arial" w:cs="Arial"/>
          <w:sz w:val="20"/>
          <w:szCs w:val="20"/>
        </w:rPr>
      </w:pPr>
    </w:p>
    <w:p w:rsidR="000D376F" w:rsidRDefault="000D376F" w:rsidP="000D376F">
      <w:pPr>
        <w:pStyle w:val="Textoindependiente"/>
        <w:spacing w:before="5"/>
        <w:rPr>
          <w:rFonts w:ascii="Arial" w:hAnsi="Arial" w:cs="Arial"/>
          <w:sz w:val="20"/>
          <w:szCs w:val="20"/>
        </w:rPr>
      </w:pPr>
    </w:p>
    <w:p w:rsidR="000D376F" w:rsidRDefault="000D376F" w:rsidP="000D376F">
      <w:pPr>
        <w:pStyle w:val="Textoindependiente"/>
        <w:spacing w:before="5"/>
        <w:rPr>
          <w:rFonts w:ascii="Arial" w:hAnsi="Arial" w:cs="Arial"/>
          <w:sz w:val="20"/>
          <w:szCs w:val="20"/>
        </w:rPr>
      </w:pPr>
    </w:p>
    <w:p w:rsidR="000D376F" w:rsidRDefault="000D376F" w:rsidP="000D376F">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Décima Primera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Derechos por los Servicios de Vigilancia y los Relativos a Vialidad</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110.- </w:t>
      </w:r>
      <w:r w:rsidRPr="004E057D">
        <w:rPr>
          <w:rFonts w:ascii="Arial" w:hAnsi="Arial" w:cs="Arial"/>
          <w:color w:val="000000"/>
          <w:sz w:val="20"/>
          <w:szCs w:val="20"/>
        </w:rPr>
        <w:t>Son sujetos obligados al pago de derechos por los servicios de vigilancia, las personas físicas o morales, incluyendo entre éstas las instituciones públicas o privadas, que lo soliciten, o de oficio cuando por disposición legal sea necesario que cuente con dicho servicio.</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También se consideran como sujetos obligados las personas físicas o morales que requieran permisos por parte de </w:t>
      </w:r>
      <w:smartTag w:uri="urn:schemas-microsoft-com:office:smarttags" w:element="PersonName">
        <w:smartTagPr>
          <w:attr w:name="ProductID" w:val="la Direcci￳n"/>
        </w:smartTagPr>
        <w:r w:rsidRPr="004E057D">
          <w:rPr>
            <w:rFonts w:ascii="Arial" w:hAnsi="Arial" w:cs="Arial"/>
            <w:color w:val="000000"/>
            <w:sz w:val="20"/>
            <w:szCs w:val="20"/>
          </w:rPr>
          <w:t>la Dirección</w:t>
        </w:r>
      </w:smartTag>
      <w:r w:rsidRPr="004E057D">
        <w:rPr>
          <w:rFonts w:ascii="Arial" w:hAnsi="Arial" w:cs="Arial"/>
          <w:color w:val="000000"/>
          <w:sz w:val="20"/>
          <w:szCs w:val="20"/>
        </w:rPr>
        <w:t xml:space="preserve"> de Seguridad Pública Municipal, para efectuar ciertos eventos, trabajos o maniobras que afecten la vialidad del lugar donde se realicen.</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111.- </w:t>
      </w:r>
      <w:r w:rsidRPr="004E057D">
        <w:rPr>
          <w:rFonts w:ascii="Arial" w:hAnsi="Arial" w:cs="Arial"/>
          <w:color w:val="000000"/>
          <w:sz w:val="20"/>
          <w:szCs w:val="20"/>
        </w:rPr>
        <w:t>El objeto de este derecho, es el servicio prestado por la autoridad municipal en materia de seguridad pública, por la vigilancia de los establecimientos que brindan servicios al público, cuya posesión legal tengan las personas mencionadas en el primer párrafo del artículo anterior, así como el otorgamiento de permisos para la realización de eventos, trabajos o maniobras que afecten la vialidad del lugar cuando éstos se realicen fuera de los horarios establecidos en las normas correspondientes.</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112.- </w:t>
      </w:r>
      <w:r w:rsidRPr="004E057D">
        <w:rPr>
          <w:rFonts w:ascii="Arial" w:hAnsi="Arial" w:cs="Arial"/>
          <w:color w:val="000000"/>
          <w:sz w:val="20"/>
          <w:szCs w:val="20"/>
        </w:rPr>
        <w:t>Este derecho se pagará conforme lo siguiente:</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 Por servicios de vigilancia:</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 En fiestas de carácter social, exposiciones, asambleas y demás eventos análogos, en general, una cuota de $</w:t>
      </w:r>
      <w:r>
        <w:rPr>
          <w:rFonts w:ascii="Arial" w:hAnsi="Arial" w:cs="Arial"/>
          <w:color w:val="000000"/>
          <w:sz w:val="20"/>
          <w:szCs w:val="20"/>
        </w:rPr>
        <w:t>6</w:t>
      </w:r>
      <w:r w:rsidRPr="004E057D">
        <w:rPr>
          <w:rFonts w:ascii="Arial" w:hAnsi="Arial" w:cs="Arial"/>
          <w:color w:val="000000"/>
          <w:sz w:val="20"/>
          <w:szCs w:val="20"/>
        </w:rPr>
        <w:t>00.00 por comisionado por cada jornada de ocho horas.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b) En las centrales y terminales de autobuses, centros deportivos, empresas, instituciones y con particulares una cuota $</w:t>
      </w:r>
      <w:r>
        <w:rPr>
          <w:rFonts w:ascii="Arial" w:hAnsi="Arial" w:cs="Arial"/>
          <w:color w:val="000000"/>
          <w:sz w:val="20"/>
          <w:szCs w:val="20"/>
        </w:rPr>
        <w:t>5</w:t>
      </w:r>
      <w:r w:rsidRPr="004E057D">
        <w:rPr>
          <w:rFonts w:ascii="Arial" w:hAnsi="Arial" w:cs="Arial"/>
          <w:color w:val="000000"/>
          <w:sz w:val="20"/>
          <w:szCs w:val="20"/>
        </w:rPr>
        <w:t>00.00 por comisionado, por cada jornada de ocho horas.</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 Por permisos relacionados con la Vialidad de vehículos de carga:</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 Por cada maniobra de carga y descarga en la vía pública, de vehículos con capacidad de carga mayor de 10,000 kilos, se pagará una cuota de $</w:t>
      </w:r>
      <w:r>
        <w:rPr>
          <w:rFonts w:ascii="Arial" w:hAnsi="Arial" w:cs="Arial"/>
          <w:color w:val="000000"/>
          <w:sz w:val="20"/>
          <w:szCs w:val="20"/>
        </w:rPr>
        <w:t>4</w:t>
      </w:r>
      <w:r w:rsidRPr="004E057D">
        <w:rPr>
          <w:rFonts w:ascii="Arial" w:hAnsi="Arial" w:cs="Arial"/>
          <w:color w:val="000000"/>
          <w:sz w:val="20"/>
          <w:szCs w:val="20"/>
        </w:rPr>
        <w:t>00.00.</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113.- </w:t>
      </w:r>
      <w:r w:rsidRPr="004E057D">
        <w:rPr>
          <w:rFonts w:ascii="Arial" w:hAnsi="Arial" w:cs="Arial"/>
          <w:color w:val="000000"/>
          <w:sz w:val="20"/>
          <w:szCs w:val="20"/>
        </w:rPr>
        <w:t xml:space="preserve">El pago de los derechos se hará por anticipado en el momento de la solicitud del servicio, ante las oficinas de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xml:space="preserve"> o lugar autorizado para ello. En el caso de que la autoridad determine de oficio la prestación del servicio, y el pago de éste no pudiera ser realizado con anterioridad, el sujeto obligado deberá realizar el pago dentro del plazo que establezca dicha autoridad.</w:t>
      </w:r>
    </w:p>
    <w:p w:rsidR="000D376F" w:rsidRDefault="000D376F" w:rsidP="000D376F">
      <w:pPr>
        <w:autoSpaceDE w:val="0"/>
        <w:autoSpaceDN w:val="0"/>
        <w:adjustRightInd w:val="0"/>
        <w:spacing w:line="360" w:lineRule="auto"/>
        <w:rPr>
          <w:rFonts w:ascii="Arial" w:hAnsi="Arial" w:cs="Arial"/>
          <w:b/>
          <w:bCs/>
          <w:color w:val="000000"/>
          <w:sz w:val="20"/>
          <w:szCs w:val="20"/>
        </w:rPr>
      </w:pPr>
    </w:p>
    <w:p w:rsidR="000D376F" w:rsidRDefault="000D376F" w:rsidP="000D376F">
      <w:pPr>
        <w:autoSpaceDE w:val="0"/>
        <w:autoSpaceDN w:val="0"/>
        <w:adjustRightInd w:val="0"/>
        <w:spacing w:line="360" w:lineRule="auto"/>
        <w:rPr>
          <w:rFonts w:ascii="Arial" w:hAnsi="Arial" w:cs="Arial"/>
          <w:b/>
          <w:bCs/>
          <w:color w:val="000000"/>
          <w:sz w:val="20"/>
          <w:szCs w:val="20"/>
        </w:rPr>
      </w:pPr>
    </w:p>
    <w:p w:rsidR="000D376F"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Décima Segunda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 xml:space="preserve">Derechos por el uso de Estacionamientos y </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Baños Públicos, propiedad del Municipio</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114.- </w:t>
      </w:r>
      <w:r w:rsidRPr="004E057D">
        <w:rPr>
          <w:rFonts w:ascii="Arial" w:hAnsi="Arial" w:cs="Arial"/>
          <w:color w:val="000000"/>
          <w:sz w:val="20"/>
          <w:szCs w:val="20"/>
        </w:rPr>
        <w:t>Los derechos por el uso de estacionamientos en los mercados a que se refiere esta Sección se pagarán de conformidad con las siguientes cuotas:</w:t>
      </w:r>
    </w:p>
    <w:p w:rsidR="000D376F" w:rsidRPr="004E057D" w:rsidRDefault="000D376F" w:rsidP="000D376F">
      <w:pPr>
        <w:spacing w:line="360" w:lineRule="auto"/>
        <w:ind w:firstLine="708"/>
        <w:rPr>
          <w:rFonts w:ascii="Arial" w:hAnsi="Arial" w:cs="Arial"/>
          <w:sz w:val="20"/>
          <w:szCs w:val="20"/>
        </w:rPr>
      </w:pPr>
      <w:r w:rsidRPr="004E057D">
        <w:rPr>
          <w:rFonts w:ascii="Arial" w:hAnsi="Arial" w:cs="Arial"/>
          <w:b/>
          <w:sz w:val="20"/>
          <w:szCs w:val="20"/>
        </w:rPr>
        <w:t>I.-</w:t>
      </w:r>
      <w:r w:rsidRPr="004E057D">
        <w:rPr>
          <w:rFonts w:ascii="Arial" w:hAnsi="Arial" w:cs="Arial"/>
          <w:sz w:val="20"/>
          <w:szCs w:val="20"/>
        </w:rPr>
        <w:t xml:space="preserve"> Por motocicleta ………………………………………………... $</w:t>
      </w:r>
      <w:r>
        <w:rPr>
          <w:rFonts w:ascii="Arial" w:hAnsi="Arial" w:cs="Arial"/>
          <w:sz w:val="20"/>
          <w:szCs w:val="20"/>
        </w:rPr>
        <w:t>6</w:t>
      </w:r>
      <w:r w:rsidRPr="004E057D">
        <w:rPr>
          <w:rFonts w:ascii="Arial" w:hAnsi="Arial" w:cs="Arial"/>
          <w:sz w:val="20"/>
          <w:szCs w:val="20"/>
        </w:rPr>
        <w:t>.00 por hora</w:t>
      </w:r>
    </w:p>
    <w:p w:rsidR="000D376F" w:rsidRPr="004E057D" w:rsidRDefault="000D376F" w:rsidP="000D376F">
      <w:pPr>
        <w:spacing w:line="360" w:lineRule="auto"/>
        <w:ind w:firstLine="708"/>
        <w:rPr>
          <w:rFonts w:ascii="Arial" w:hAnsi="Arial" w:cs="Arial"/>
          <w:sz w:val="20"/>
          <w:szCs w:val="20"/>
        </w:rPr>
      </w:pPr>
      <w:r w:rsidRPr="004E057D">
        <w:rPr>
          <w:rFonts w:ascii="Arial" w:hAnsi="Arial" w:cs="Arial"/>
          <w:b/>
          <w:sz w:val="20"/>
          <w:szCs w:val="20"/>
        </w:rPr>
        <w:t>II.-</w:t>
      </w:r>
      <w:r w:rsidRPr="004E057D">
        <w:rPr>
          <w:rFonts w:ascii="Arial" w:hAnsi="Arial" w:cs="Arial"/>
          <w:sz w:val="20"/>
          <w:szCs w:val="20"/>
        </w:rPr>
        <w:t xml:space="preserve"> Por Automóviles o camionetas ……………………………… $1</w:t>
      </w:r>
      <w:r>
        <w:rPr>
          <w:rFonts w:ascii="Arial" w:hAnsi="Arial" w:cs="Arial"/>
          <w:sz w:val="20"/>
          <w:szCs w:val="20"/>
        </w:rPr>
        <w:t>2</w:t>
      </w:r>
      <w:r w:rsidRPr="004E057D">
        <w:rPr>
          <w:rFonts w:ascii="Arial" w:hAnsi="Arial" w:cs="Arial"/>
          <w:sz w:val="20"/>
          <w:szCs w:val="20"/>
        </w:rPr>
        <w:t>.00 por hora</w:t>
      </w:r>
    </w:p>
    <w:p w:rsidR="000D376F" w:rsidRPr="004E057D" w:rsidRDefault="000D376F" w:rsidP="000D376F">
      <w:pPr>
        <w:spacing w:line="360" w:lineRule="auto"/>
        <w:ind w:firstLine="708"/>
        <w:rPr>
          <w:rFonts w:ascii="Arial" w:hAnsi="Arial" w:cs="Arial"/>
          <w:sz w:val="20"/>
          <w:szCs w:val="20"/>
        </w:rPr>
      </w:pPr>
      <w:r w:rsidRPr="004E057D">
        <w:rPr>
          <w:rFonts w:ascii="Arial" w:hAnsi="Arial" w:cs="Arial"/>
          <w:b/>
          <w:sz w:val="20"/>
          <w:szCs w:val="20"/>
        </w:rPr>
        <w:t>III.-</w:t>
      </w:r>
      <w:r w:rsidRPr="004E057D">
        <w:rPr>
          <w:rFonts w:ascii="Arial" w:hAnsi="Arial" w:cs="Arial"/>
          <w:sz w:val="20"/>
          <w:szCs w:val="20"/>
        </w:rPr>
        <w:t xml:space="preserve"> Por otros vehículos de mayor capacidad de carga ………. $2</w:t>
      </w:r>
      <w:r>
        <w:rPr>
          <w:rFonts w:ascii="Arial" w:hAnsi="Arial" w:cs="Arial"/>
          <w:sz w:val="20"/>
          <w:szCs w:val="20"/>
        </w:rPr>
        <w:t>5</w:t>
      </w:r>
      <w:r w:rsidRPr="004E057D">
        <w:rPr>
          <w:rFonts w:ascii="Arial" w:hAnsi="Arial" w:cs="Arial"/>
          <w:sz w:val="20"/>
          <w:szCs w:val="20"/>
        </w:rPr>
        <w:t>.00 por hora</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Por la primera hora de uso de estacionamiento o fracción de esta se cobrarán las cuotas establecidas en el párrafo anterior. Posterior a la primera hora, se cobrará el equivalente al 50% de la cuota establecida, según sea el caso, por fracciones de tiempo de hasta media hora.</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spacing w:line="360" w:lineRule="auto"/>
        <w:rPr>
          <w:rFonts w:ascii="Arial" w:hAnsi="Arial" w:cs="Arial"/>
          <w:sz w:val="20"/>
          <w:szCs w:val="20"/>
        </w:rPr>
      </w:pPr>
      <w:r w:rsidRPr="004E057D">
        <w:rPr>
          <w:rFonts w:ascii="Arial" w:hAnsi="Arial" w:cs="Arial"/>
          <w:b/>
          <w:sz w:val="20"/>
          <w:szCs w:val="20"/>
        </w:rPr>
        <w:t>Artículo 115.-</w:t>
      </w:r>
      <w:r w:rsidRPr="004E057D">
        <w:rPr>
          <w:rFonts w:ascii="Arial" w:hAnsi="Arial" w:cs="Arial"/>
          <w:sz w:val="20"/>
          <w:szCs w:val="20"/>
        </w:rPr>
        <w:t xml:space="preserve"> Los derechos por el uso de baños públicos no concesionados en los mercados públicos propiedad del municipio se pagarán con la tarifa única de $</w:t>
      </w:r>
      <w:r>
        <w:rPr>
          <w:rFonts w:ascii="Arial" w:hAnsi="Arial" w:cs="Arial"/>
          <w:sz w:val="20"/>
          <w:szCs w:val="20"/>
        </w:rPr>
        <w:t>8</w:t>
      </w:r>
      <w:r w:rsidRPr="004E057D">
        <w:rPr>
          <w:rFonts w:ascii="Arial" w:hAnsi="Arial" w:cs="Arial"/>
          <w:sz w:val="20"/>
          <w:szCs w:val="20"/>
        </w:rPr>
        <w:t>.00.</w:t>
      </w:r>
      <w:r w:rsidRPr="004E057D">
        <w:rPr>
          <w:rFonts w:ascii="Arial" w:hAnsi="Arial" w:cs="Arial"/>
          <w:sz w:val="20"/>
          <w:szCs w:val="20"/>
        </w:rPr>
        <w:tab/>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Décima Tercera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 xml:space="preserve">Derechos por Recolección y Traslado de </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Residuos Sólidos no Peligrosos o Basura</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116.- </w:t>
      </w:r>
      <w:r w:rsidRPr="004E057D">
        <w:rPr>
          <w:rFonts w:ascii="Arial" w:hAnsi="Arial" w:cs="Arial"/>
          <w:color w:val="000000"/>
          <w:sz w:val="20"/>
          <w:szCs w:val="20"/>
        </w:rPr>
        <w:t>Son sujetos obligados al pago de los derechos por recolección de basura, las personas físicas o morales que utilicen dichos servicios prestados por el municipio de Hocabá.</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117.- </w:t>
      </w:r>
      <w:r w:rsidRPr="004E057D">
        <w:rPr>
          <w:rFonts w:ascii="Arial" w:hAnsi="Arial" w:cs="Arial"/>
          <w:color w:val="000000"/>
          <w:sz w:val="20"/>
          <w:szCs w:val="20"/>
        </w:rPr>
        <w:t>Los derechos a que se refiere el artículo anterior se pagarán conforme a la siguiente tarifa:</w:t>
      </w:r>
    </w:p>
    <w:p w:rsidR="000D376F" w:rsidRPr="004E057D" w:rsidRDefault="000D376F" w:rsidP="000D376F">
      <w:pPr>
        <w:spacing w:line="360" w:lineRule="auto"/>
        <w:rPr>
          <w:rFonts w:ascii="Arial" w:hAnsi="Arial" w:cs="Arial"/>
          <w:sz w:val="20"/>
          <w:szCs w:val="20"/>
        </w:rPr>
      </w:pPr>
      <w:r w:rsidRPr="004E057D">
        <w:rPr>
          <w:rFonts w:ascii="Arial" w:hAnsi="Arial" w:cs="Arial"/>
          <w:sz w:val="20"/>
          <w:szCs w:val="20"/>
        </w:rPr>
        <w:t>a) Por cada viaje de recolección se cobrará la tarifa de $1</w:t>
      </w:r>
      <w:r>
        <w:rPr>
          <w:rFonts w:ascii="Arial" w:hAnsi="Arial" w:cs="Arial"/>
          <w:sz w:val="20"/>
          <w:szCs w:val="20"/>
        </w:rPr>
        <w:t>8</w:t>
      </w:r>
      <w:r w:rsidRPr="004E057D">
        <w:rPr>
          <w:rFonts w:ascii="Arial" w:hAnsi="Arial" w:cs="Arial"/>
          <w:sz w:val="20"/>
          <w:szCs w:val="20"/>
        </w:rPr>
        <w:t>.00 para las casas habitación y de $3</w:t>
      </w:r>
      <w:r>
        <w:rPr>
          <w:rFonts w:ascii="Arial" w:hAnsi="Arial" w:cs="Arial"/>
          <w:sz w:val="20"/>
          <w:szCs w:val="20"/>
        </w:rPr>
        <w:t>5</w:t>
      </w:r>
      <w:r w:rsidRPr="004E057D">
        <w:rPr>
          <w:rFonts w:ascii="Arial" w:hAnsi="Arial" w:cs="Arial"/>
          <w:sz w:val="20"/>
          <w:szCs w:val="20"/>
        </w:rPr>
        <w:t>.00 para los predios que tengan fines comerciales.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b) Cuando sea recolección periódica se cobrará a razón de $</w:t>
      </w:r>
      <w:r>
        <w:rPr>
          <w:rFonts w:ascii="Arial" w:hAnsi="Arial" w:cs="Arial"/>
          <w:color w:val="000000"/>
          <w:sz w:val="20"/>
          <w:szCs w:val="20"/>
        </w:rPr>
        <w:t>10</w:t>
      </w:r>
      <w:r w:rsidRPr="004E057D">
        <w:rPr>
          <w:rFonts w:ascii="Arial" w:hAnsi="Arial" w:cs="Arial"/>
          <w:color w:val="000000"/>
          <w:sz w:val="20"/>
          <w:szCs w:val="20"/>
        </w:rPr>
        <w:t>0.00 mensuales en casas habitación y $</w:t>
      </w:r>
      <w:r>
        <w:rPr>
          <w:rFonts w:ascii="Arial" w:hAnsi="Arial" w:cs="Arial"/>
          <w:color w:val="000000"/>
          <w:sz w:val="20"/>
          <w:szCs w:val="20"/>
        </w:rPr>
        <w:t>20</w:t>
      </w:r>
      <w:r w:rsidRPr="004E057D">
        <w:rPr>
          <w:rFonts w:ascii="Arial" w:hAnsi="Arial" w:cs="Arial"/>
          <w:color w:val="000000"/>
          <w:sz w:val="20"/>
          <w:szCs w:val="20"/>
        </w:rPr>
        <w:t>0.00 mensuales para predios que tengan fines comerciales.</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118.- </w:t>
      </w:r>
      <w:r w:rsidRPr="004E057D">
        <w:rPr>
          <w:rFonts w:ascii="Arial" w:hAnsi="Arial" w:cs="Arial"/>
          <w:color w:val="000000"/>
          <w:sz w:val="20"/>
          <w:szCs w:val="20"/>
        </w:rPr>
        <w:t>Los derechos a que se refiere esta Sección que sean pagados por mes de prestación del servicio, este se realizará dentro de los 15 días siguientes al mismo, no se causará actualización ni recargos sobre los mismos.</w:t>
      </w:r>
    </w:p>
    <w:p w:rsidR="000D376F" w:rsidRDefault="000D376F" w:rsidP="000D376F">
      <w:pPr>
        <w:autoSpaceDE w:val="0"/>
        <w:autoSpaceDN w:val="0"/>
        <w:adjustRightInd w:val="0"/>
        <w:spacing w:line="360" w:lineRule="auto"/>
        <w:rPr>
          <w:rFonts w:ascii="Arial" w:hAnsi="Arial" w:cs="Arial"/>
          <w:b/>
          <w:bCs/>
          <w:color w:val="000000"/>
          <w:sz w:val="20"/>
          <w:szCs w:val="20"/>
        </w:rPr>
      </w:pPr>
    </w:p>
    <w:p w:rsidR="000D376F" w:rsidRDefault="000D376F" w:rsidP="000D376F">
      <w:pPr>
        <w:autoSpaceDE w:val="0"/>
        <w:autoSpaceDN w:val="0"/>
        <w:adjustRightInd w:val="0"/>
        <w:spacing w:line="360" w:lineRule="auto"/>
        <w:rPr>
          <w:rFonts w:ascii="Arial" w:hAnsi="Arial" w:cs="Arial"/>
          <w:b/>
          <w:bCs/>
          <w:color w:val="000000"/>
          <w:sz w:val="20"/>
          <w:szCs w:val="20"/>
        </w:rPr>
      </w:pPr>
    </w:p>
    <w:p w:rsidR="000D376F"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Décima Cuarta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los Derechos por el Servicio de Agua Potable</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119.- </w:t>
      </w:r>
      <w:r w:rsidRPr="004E057D">
        <w:rPr>
          <w:rFonts w:ascii="Arial" w:hAnsi="Arial" w:cs="Arial"/>
          <w:color w:val="000000"/>
          <w:sz w:val="20"/>
          <w:szCs w:val="20"/>
        </w:rPr>
        <w:t>Son sujetos de los derechos establecidos en esta Sección, las personas físicas o morales, propietarias o poseedoras de inmuebles ubicados en el Municipio de Hocabá, que se beneficien con los servicios de agua potable proporcionados directamente por el Municipio.</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120.- </w:t>
      </w:r>
      <w:r w:rsidRPr="004E057D">
        <w:rPr>
          <w:rFonts w:ascii="Arial" w:hAnsi="Arial" w:cs="Arial"/>
          <w:color w:val="000000"/>
          <w:sz w:val="20"/>
          <w:szCs w:val="20"/>
        </w:rPr>
        <w:t>El objeto de los derechos a los que se refiere esta Sección es el servicio de suministro de agua potable que el Municipio proporcione.</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spacing w:line="360" w:lineRule="auto"/>
        <w:rPr>
          <w:rFonts w:ascii="Arial" w:hAnsi="Arial" w:cs="Arial"/>
          <w:sz w:val="20"/>
          <w:szCs w:val="20"/>
        </w:rPr>
      </w:pPr>
      <w:r w:rsidRPr="004E057D">
        <w:rPr>
          <w:rFonts w:ascii="Arial" w:hAnsi="Arial" w:cs="Arial"/>
          <w:b/>
          <w:sz w:val="20"/>
          <w:szCs w:val="20"/>
        </w:rPr>
        <w:t>Artículo 121.-</w:t>
      </w:r>
      <w:r w:rsidRPr="004E057D">
        <w:rPr>
          <w:rFonts w:ascii="Arial" w:hAnsi="Arial" w:cs="Arial"/>
          <w:sz w:val="20"/>
          <w:szCs w:val="20"/>
        </w:rPr>
        <w:t xml:space="preserve"> La tarifa aplicable a los servicios de agua potable a que se refiere la presente sección es la siguiente: tarifa mensual de $30.00 pesos.</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122.- </w:t>
      </w:r>
      <w:r w:rsidRPr="004E057D">
        <w:rPr>
          <w:rFonts w:ascii="Arial" w:hAnsi="Arial" w:cs="Arial"/>
          <w:color w:val="000000"/>
          <w:sz w:val="20"/>
          <w:szCs w:val="20"/>
        </w:rPr>
        <w:t>Los derechos a que se refiere la presente sección deberán cubrirse dentro del mes siguiente al cual correspondan, no se causará actualización ni recargos sobre los mismos.</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CAPITULO III</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CONTRIBUCIONES ESPECIALES</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Única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Contribuciones por Mejoras</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123.- </w:t>
      </w:r>
      <w:r w:rsidRPr="004E057D">
        <w:rPr>
          <w:rFonts w:ascii="Arial" w:hAnsi="Arial" w:cs="Arial"/>
          <w:color w:val="000000"/>
          <w:sz w:val="20"/>
          <w:szCs w:val="20"/>
        </w:rPr>
        <w:t>Son sujetos obligados al pago de las contribuciones de mejoras las personas físicas o morales que sean propietarios, fideicomisarios, fideicomitentes, fiduciarios o poseedores por cualquier título de los predios beneficiados con obras realizadas por el Ayuntamiento de Hocabá.</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Para los efectos de este artículo se consideran beneficiados con las obras que efectúe el Ayuntamiento los siguientes: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 Los predios exteriores, que colinden con la calle en la que se hubiese ejecutado las obras.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b) Los predios interiores, cuyo acceso al exterior fuere por la calle en donde se hubiesen ejecutado las obras.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 En el caso de edificios sujetos a régimen de propiedad en condominio, el importe de la contribución calculado en términos de esta Sección, se dividirá a prorrata entre el número de locales.</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124.- </w:t>
      </w:r>
      <w:r w:rsidRPr="004E057D">
        <w:rPr>
          <w:rFonts w:ascii="Arial" w:hAnsi="Arial" w:cs="Arial"/>
          <w:color w:val="000000"/>
          <w:sz w:val="20"/>
          <w:szCs w:val="20"/>
        </w:rPr>
        <w:t>Las contribuciones de mejoras se pagarán por la realización de obras públicas de urbanización consistentes en: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 Pavimentación.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 Construcción de banquetas.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III.- Instalación de alumbrado público.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IV.- Introducción de agua potable.</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V.- Construcción de drenaje y alcantarillado públicos.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VI.- Electrificación en baja tensión.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VII.- Cualesquiera otras obras distintas de las anteriores que se lleven a cabo para el fortalecimiento del municipio o el mejoramiento de la infraestructura social municipal.</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125.- </w:t>
      </w:r>
      <w:r w:rsidRPr="004E057D">
        <w:rPr>
          <w:rFonts w:ascii="Arial" w:hAnsi="Arial" w:cs="Arial"/>
          <w:color w:val="000000"/>
          <w:sz w:val="20"/>
          <w:szCs w:val="20"/>
        </w:rPr>
        <w:t>El objeto de la contribución de mejoras está constituido por todos los bienes inmuebles que colinden con las obras y servicios de urbanización llevados a cabo por el Ayuntamiento.</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126.- </w:t>
      </w:r>
      <w:r w:rsidRPr="004E057D">
        <w:rPr>
          <w:rFonts w:ascii="Arial" w:hAnsi="Arial" w:cs="Arial"/>
          <w:color w:val="000000"/>
          <w:sz w:val="20"/>
          <w:szCs w:val="20"/>
        </w:rPr>
        <w:t>Para calcular el importe de las contribuciones de mejoras, el costo de la obra comprenderá los siguientes conceptos: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 El costo del proyecto de la obra.</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 La ejecución material de la obra.</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III.- El costo de los materiales empleados en la obra.</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IV.- Los gastos de financiamiento para la ejecución de la obra</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V.- Los gastos de administración del financiamiento respectivo.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VI.- Los gastos indirectos.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VII. La situación económica de los beneficiados</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Una vez determinado el costo de la obra, se aplicará la tasa que se haya convenido con los beneficiarios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127.- </w:t>
      </w:r>
      <w:r w:rsidRPr="004E057D">
        <w:rPr>
          <w:rFonts w:ascii="Arial" w:hAnsi="Arial" w:cs="Arial"/>
          <w:color w:val="000000"/>
          <w:sz w:val="20"/>
          <w:szCs w:val="20"/>
        </w:rPr>
        <w:t>Para determinar el importe de la contribución en el caso de obras y pavimentación o por construcción de banquetas en los términos de esta Sección, se estará a lo siguiente:</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 En los casos de construcción, total o parcial de banquetas la contribución se cobrará a los sujetos obligados independientemente de la clase de propiedad, de los predios ubicados en la acera en la que se hubiesen ejecutado las obras.</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El monto de la contribución se determinará, multiplicando la cuota unitaria, por el número de metros lineales de lindero de la obra, que corresponda a cada predio beneficiado.</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 Cuando se trate de pavimentación, se estará a lo siguiente:</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w:t>
      </w:r>
      <w:r w:rsidRPr="004E057D">
        <w:rPr>
          <w:rFonts w:ascii="Arial" w:hAnsi="Arial" w:cs="Arial"/>
          <w:b/>
          <w:bCs/>
          <w:color w:val="000000"/>
          <w:sz w:val="20"/>
          <w:szCs w:val="20"/>
        </w:rPr>
        <w:t xml:space="preserve"> </w:t>
      </w:r>
      <w:r w:rsidRPr="004E057D">
        <w:rPr>
          <w:rFonts w:ascii="Arial" w:hAnsi="Arial" w:cs="Arial"/>
          <w:color w:val="000000"/>
          <w:sz w:val="20"/>
          <w:szCs w:val="20"/>
        </w:rPr>
        <w:t>Si la pavimentación cubre la totalidad del ancho del arroyo, estarán obligados al pago de la contribución los sujetos mencionados en el artículo 123 de esta ley, ubicados en ambos costados de la vía pública que se pavimente.</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b)</w:t>
      </w:r>
      <w:r w:rsidRPr="004E057D">
        <w:rPr>
          <w:rFonts w:ascii="Arial" w:hAnsi="Arial" w:cs="Arial"/>
          <w:b/>
          <w:bCs/>
          <w:color w:val="000000"/>
          <w:sz w:val="20"/>
          <w:szCs w:val="20"/>
        </w:rPr>
        <w:t xml:space="preserve"> </w:t>
      </w:r>
      <w:r w:rsidRPr="004E057D">
        <w:rPr>
          <w:rFonts w:ascii="Arial" w:hAnsi="Arial" w:cs="Arial"/>
          <w:color w:val="000000"/>
          <w:sz w:val="20"/>
          <w:szCs w:val="20"/>
        </w:rPr>
        <w:t>Si la pavimentación cubre la mitad del ancho del arroyo, estarán obligados al pago, los sujetos a que se refiere el artículo 123 de esta ley, que tengan predios en el costado del arroyo, de la vía pública que se pavimente.</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En ambos casos, el monto de la contribución se determinará, multiplicando la cuota unitaria que corresponda, por el número de metros lineales, de cada predio beneficiado.</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III.- Si la pavimentación cubre una franja que comprenda ambos lados del arroyo, sin que cubra la totalidad de éste, los sujetos obligados pagarán, independientemente de la clase de propiedad de los predios ubicados, en ambos costados, en forma proporcional al ancho de la franja de la vía pública que se pavimente.</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El monto de la contribución, se determinará, multiplicando la cuota unitaria que corresponda, por el número de metros lineales que existan, desde el límite de la pavimentación, hasta el eje del arroyo y el producto así obtenido, se multiplicará por el número de metros lineales de lindero con la obra, por cada predio beneficiado.</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128.- </w:t>
      </w:r>
      <w:r w:rsidRPr="004E057D">
        <w:rPr>
          <w:rFonts w:ascii="Arial" w:hAnsi="Arial" w:cs="Arial"/>
          <w:color w:val="000000"/>
          <w:sz w:val="20"/>
          <w:szCs w:val="20"/>
        </w:rPr>
        <w:t xml:space="preserve">Respecto de las obras de instalación de alumbrado público, introducción de agua potable, construcción de drenaje o alcantarillado público y electrificación en baja tensión, pagarán las contribuciones a que se refiere esta Sección,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En el caso de predios interiores beneficiados el importe de la cuota unitaria será determinada en cada caso por </w:t>
      </w:r>
      <w:smartTag w:uri="urn:schemas-microsoft-com:office:smarttags" w:element="PersonName">
        <w:smartTagPr>
          <w:attr w:name="ProductID" w:val="la Direcci￳n"/>
        </w:smartTagPr>
        <w:r w:rsidRPr="004E057D">
          <w:rPr>
            <w:rFonts w:ascii="Arial" w:hAnsi="Arial" w:cs="Arial"/>
            <w:color w:val="000000"/>
            <w:sz w:val="20"/>
            <w:szCs w:val="20"/>
          </w:rPr>
          <w:t>la Dirección</w:t>
        </w:r>
      </w:smartTag>
      <w:r w:rsidRPr="004E057D">
        <w:rPr>
          <w:rFonts w:ascii="Arial" w:hAnsi="Arial" w:cs="Arial"/>
          <w:color w:val="000000"/>
          <w:sz w:val="20"/>
          <w:szCs w:val="20"/>
        </w:rPr>
        <w:t xml:space="preserve"> de Obras Públicas o </w:t>
      </w:r>
      <w:smartTag w:uri="urn:schemas-microsoft-com:office:smarttags" w:element="PersonName">
        <w:smartTagPr>
          <w:attr w:name="ProductID" w:val="la Dependencia Municipal"/>
        </w:smartTagPr>
        <w:r w:rsidRPr="004E057D">
          <w:rPr>
            <w:rFonts w:ascii="Arial" w:hAnsi="Arial" w:cs="Arial"/>
            <w:color w:val="000000"/>
            <w:sz w:val="20"/>
            <w:szCs w:val="20"/>
          </w:rPr>
          <w:t>la Dependencia Municipal</w:t>
        </w:r>
      </w:smartTag>
      <w:r w:rsidRPr="004E057D">
        <w:rPr>
          <w:rFonts w:ascii="Arial" w:hAnsi="Arial" w:cs="Arial"/>
          <w:color w:val="000000"/>
          <w:sz w:val="20"/>
          <w:szCs w:val="20"/>
        </w:rPr>
        <w:t xml:space="preserve"> encargada de la realización de tales obras.</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129.- </w:t>
      </w:r>
      <w:r w:rsidRPr="004E057D">
        <w:rPr>
          <w:rFonts w:ascii="Arial" w:hAnsi="Arial" w:cs="Arial"/>
          <w:color w:val="000000"/>
          <w:sz w:val="20"/>
          <w:szCs w:val="20"/>
        </w:rPr>
        <w:t>También están obligados al pago de las contribuciones a que se refiere esta Sección, los concesionarios, permisionarios, locatarios y todos aquéllos quienes tengan autorización para ejercer sus actividades comerciales en los mercados públicos, por la realización de obras de mejoramiento en los mercados donde ejerzan su actividad.</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130.- </w:t>
      </w:r>
      <w:r w:rsidRPr="004E057D">
        <w:rPr>
          <w:rFonts w:ascii="Arial" w:hAnsi="Arial" w:cs="Arial"/>
          <w:color w:val="000000"/>
          <w:sz w:val="20"/>
          <w:szCs w:val="20"/>
        </w:rPr>
        <w:t>La base para calcular esta contribución es el costo unitario de las obras, que se obtendrá dividiendo el costo de las mismas, entre el número de metros de cada área concesionada en el mercado o la zona de éste donde se ejecuten las obras.</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131.- </w:t>
      </w:r>
      <w:r w:rsidRPr="004E057D">
        <w:rPr>
          <w:rFonts w:ascii="Arial" w:hAnsi="Arial" w:cs="Arial"/>
          <w:color w:val="000000"/>
          <w:sz w:val="20"/>
          <w:szCs w:val="20"/>
        </w:rPr>
        <w:t>La tasa será el porcentaje que se convenga, y se aplicará al precio unitario por metro cuadrado de la superficie concesionada.</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132.- </w:t>
      </w:r>
      <w:r w:rsidRPr="004E057D">
        <w:rPr>
          <w:rFonts w:ascii="Arial" w:hAnsi="Arial" w:cs="Arial"/>
          <w:color w:val="000000"/>
          <w:sz w:val="20"/>
          <w:szCs w:val="20"/>
        </w:rPr>
        <w:t>Las contribuciones de mejoras a que se refiere esta Sección se causarán Independientemente de que la obra hubiera sido o no solicitada por los vecinos, desde el momento en que se inicie.</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133.- </w:t>
      </w:r>
      <w:r w:rsidRPr="004E057D">
        <w:rPr>
          <w:rFonts w:ascii="Arial" w:hAnsi="Arial" w:cs="Arial"/>
          <w:color w:val="000000"/>
          <w:sz w:val="20"/>
          <w:szCs w:val="20"/>
        </w:rPr>
        <w:t>El pago de las contribuciones de mejoras se realizará a más tardar dentro de los treinta días siguientes a la fecha en que el Ayuntamiento inicie la obra de que se trate. Para ello, el Ayuntamiento de Hocabá, publicará ya sea en la gaceta municipal o en un periódico de los que se editan en el Estado, la fecha en que se iniciará la obra respectiva.</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Transcurrido el plazo mencionado en el párrafo anterior sin que se hubiere efectuado el pago, el Ayuntamiento de Hocabá procederá a su cobro por la vía coactiva.</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134.- </w:t>
      </w:r>
      <w:r w:rsidRPr="004E057D">
        <w:rPr>
          <w:rFonts w:ascii="Arial" w:hAnsi="Arial" w:cs="Arial"/>
          <w:color w:val="000000"/>
          <w:sz w:val="20"/>
          <w:szCs w:val="20"/>
        </w:rPr>
        <w:t xml:space="preserve">El Tesorero Municipal previa solicitud por escrito de </w:t>
      </w:r>
      <w:smartTag w:uri="urn:schemas-microsoft-com:office:smarttags" w:element="PersonName">
        <w:smartTagPr>
          <w:attr w:name="ProductID" w:val="la Presidencia Municipal"/>
        </w:smartTagPr>
        <w:r w:rsidRPr="004E057D">
          <w:rPr>
            <w:rFonts w:ascii="Arial" w:hAnsi="Arial" w:cs="Arial"/>
            <w:color w:val="000000"/>
            <w:sz w:val="20"/>
            <w:szCs w:val="20"/>
          </w:rPr>
          <w:t>la Presidencia Municipal</w:t>
        </w:r>
      </w:smartTag>
      <w:r w:rsidRPr="004E057D">
        <w:rPr>
          <w:rFonts w:ascii="Arial" w:hAnsi="Arial" w:cs="Arial"/>
          <w:color w:val="000000"/>
          <w:sz w:val="20"/>
          <w:szCs w:val="20"/>
        </w:rPr>
        <w:t xml:space="preserve"> de Hocabá o de </w:t>
      </w:r>
      <w:smartTag w:uri="urn:schemas-microsoft-com:office:smarttags" w:element="PersonName">
        <w:smartTagPr>
          <w:attr w:name="ProductID" w:val="la Direcci￳n"/>
        </w:smartTagPr>
        <w:r w:rsidRPr="004E057D">
          <w:rPr>
            <w:rFonts w:ascii="Arial" w:hAnsi="Arial" w:cs="Arial"/>
            <w:color w:val="000000"/>
            <w:sz w:val="20"/>
            <w:szCs w:val="20"/>
          </w:rPr>
          <w:t>la Dirección</w:t>
        </w:r>
      </w:smartTag>
      <w:r w:rsidRPr="004E057D">
        <w:rPr>
          <w:rFonts w:ascii="Arial" w:hAnsi="Arial" w:cs="Arial"/>
          <w:color w:val="000000"/>
          <w:sz w:val="20"/>
          <w:szCs w:val="20"/>
        </w:rPr>
        <w:t xml:space="preserve">  que corresponda; podrá disminuir la contribución a aquéllos contribuyentes de ostensible pobreza; Para tal efecto, </w:t>
      </w:r>
      <w:smartTag w:uri="urn:schemas-microsoft-com:office:smarttags" w:element="PersonName">
        <w:smartTagPr>
          <w:attr w:name="ProductID" w:val="la Direcci￳n"/>
        </w:smartTagPr>
        <w:r w:rsidRPr="004E057D">
          <w:rPr>
            <w:rFonts w:ascii="Arial" w:hAnsi="Arial" w:cs="Arial"/>
            <w:color w:val="000000"/>
            <w:sz w:val="20"/>
            <w:szCs w:val="20"/>
          </w:rPr>
          <w:t>la Dirección</w:t>
        </w:r>
      </w:smartTag>
      <w:r w:rsidRPr="004E057D">
        <w:rPr>
          <w:rFonts w:ascii="Arial" w:hAnsi="Arial" w:cs="Arial"/>
          <w:color w:val="000000"/>
          <w:sz w:val="20"/>
          <w:szCs w:val="20"/>
        </w:rPr>
        <w:t xml:space="preserve"> o dependencia, a que se refiere el párrafo anterior, gestora de la reducción, realizará la investigación socioeconómica de cada caso y remitirá, anexa a la solicitud, un dictamen aprobando o negando la necesidad de la reducción, así como mencionando el porcentaje de disminución sugerido.</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CAPITULO IV</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LOS PRODUCTOS</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Única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Generalidades</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135.- </w:t>
      </w:r>
      <w:r w:rsidRPr="004E057D">
        <w:rPr>
          <w:rFonts w:ascii="Arial" w:hAnsi="Arial" w:cs="Arial"/>
          <w:color w:val="000000"/>
          <w:sz w:val="20"/>
          <w:szCs w:val="20"/>
        </w:rPr>
        <w:t xml:space="preserve">Los productos que percibirá el Ayuntamiento de Hocabá, a través de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xml:space="preserve"> u oficinas autorizadas, serán: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 Por arrendamiento, explotación, o aprovechamiento de bienes muebles e inmuebles, del patrimonio municipal, en actividades distintas a la prestación directa por parte del Municipio de un servicio público.</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Para los efectos de lo dispuesto en esta fracción el Cabildo acordará el procedimiento respectivo para establecer la contraprestación que corresponderá cubrir al particular por el aprovechamiento especial del bien inmueble.</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 Por la enajenación de bienes muebles e inmuebles del dominio privado del patrimonio municipal.</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III.- Por la venta de formas oficiales impresas.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IV.- Por los daños que sufrieren las vías públicas o los bienes del patrimonio municipal afectados a la prestación de un servicio público, causados por cualquier persona.</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V.- Por copias simples ó impresas de documentos diversos ó en medios magnéticos de información, por los cuales no se causen derechos conforme a lo establecido en el Capítulo II del Título Segundo de esta Ley.</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VI.- Por la enajenación de productos llevado a cabo por parte del Municipio.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VII.- Por la enajenación y venta de bases de licitación.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VIII.- Por otros productos no especificados en las fracciones anteriores.</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136.- </w:t>
      </w:r>
      <w:r w:rsidRPr="004E057D">
        <w:rPr>
          <w:rFonts w:ascii="Arial" w:hAnsi="Arial" w:cs="Arial"/>
          <w:color w:val="000000"/>
          <w:sz w:val="20"/>
          <w:szCs w:val="20"/>
        </w:rPr>
        <w:t xml:space="preserve">Los arrendamientos y las ventas de bienes muebles e inmuebles propiedad del municipio, se llevarán a cabo, conforme a lo dispuesto en </w:t>
      </w:r>
      <w:smartTag w:uri="urn:schemas-microsoft-com:office:smarttags" w:element="PersonName">
        <w:smartTagPr>
          <w:attr w:name="ProductID" w:val="la Ley"/>
        </w:smartTagPr>
        <w:r w:rsidRPr="004E057D">
          <w:rPr>
            <w:rFonts w:ascii="Arial" w:hAnsi="Arial" w:cs="Arial"/>
            <w:color w:val="000000"/>
            <w:sz w:val="20"/>
            <w:szCs w:val="20"/>
          </w:rPr>
          <w:t>la Ley</w:t>
        </w:r>
      </w:smartTag>
      <w:r w:rsidRPr="004E057D">
        <w:rPr>
          <w:rFonts w:ascii="Arial" w:hAnsi="Arial" w:cs="Arial"/>
          <w:color w:val="000000"/>
          <w:sz w:val="20"/>
          <w:szCs w:val="20"/>
        </w:rPr>
        <w:t xml:space="preserve"> de Gobierno de los Municipios del Estado de Yucatán.</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137.- </w:t>
      </w:r>
      <w:r w:rsidRPr="004E057D">
        <w:rPr>
          <w:rFonts w:ascii="Arial" w:hAnsi="Arial" w:cs="Arial"/>
          <w:color w:val="000000"/>
          <w:sz w:val="20"/>
          <w:szCs w:val="20"/>
        </w:rPr>
        <w:t xml:space="preserve">Los bienes muebles e inmuebles propiedad del municipio, solamente podrán ser explotados, mediante concesión o contrato legalmente otorgado o celebrado, en los términos de </w:t>
      </w:r>
      <w:smartTag w:uri="urn:schemas-microsoft-com:office:smarttags" w:element="PersonName">
        <w:smartTagPr>
          <w:attr w:name="ProductID" w:val="la Ley"/>
        </w:smartTagPr>
        <w:r w:rsidRPr="004E057D">
          <w:rPr>
            <w:rFonts w:ascii="Arial" w:hAnsi="Arial" w:cs="Arial"/>
            <w:color w:val="000000"/>
            <w:sz w:val="20"/>
            <w:szCs w:val="20"/>
          </w:rPr>
          <w:t>la Ley</w:t>
        </w:r>
      </w:smartTag>
      <w:r w:rsidRPr="004E057D">
        <w:rPr>
          <w:rFonts w:ascii="Arial" w:hAnsi="Arial" w:cs="Arial"/>
          <w:color w:val="000000"/>
          <w:sz w:val="20"/>
          <w:szCs w:val="20"/>
        </w:rPr>
        <w:t xml:space="preserve"> de Gobierno de los Municipios del Estado de Yucatán.</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138.- </w:t>
      </w:r>
      <w:r w:rsidRPr="004E057D">
        <w:rPr>
          <w:rFonts w:ascii="Arial" w:hAnsi="Arial" w:cs="Arial"/>
          <w:color w:val="000000"/>
          <w:sz w:val="20"/>
          <w:szCs w:val="20"/>
        </w:rPr>
        <w:t>Corresponderá al municipio, el 75% del producto obtenido, por la venta en pública subasta, de bienes mostrencos o abandonados, denunciados ante la autoridad municipal en los términos del Código Civil del Estado. Corresponderá al denunciante el 25% del producto obtenido, siendo a su costa el avalúo del inmueble y la publicación de los avisos.</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138.- </w:t>
      </w:r>
      <w:r w:rsidRPr="004E057D">
        <w:rPr>
          <w:rFonts w:ascii="Arial" w:hAnsi="Arial" w:cs="Arial"/>
          <w:color w:val="000000"/>
          <w:sz w:val="20"/>
          <w:szCs w:val="20"/>
        </w:rPr>
        <w:t>Los productos que percibirá el Municipio por los daños que sufrieren las vías públicas o los bienes de su propiedad, serán cuantificados de acuerdo al peritaje que se elabore al efecto, sobre los daños sufridos. El perito será designado por el tesorero municipal.</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CAPITULO V</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APROVECHAMIENTOS</w:t>
      </w:r>
    </w:p>
    <w:p w:rsidR="000D376F" w:rsidRPr="004E057D"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Única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Aprovechamientos</w:t>
      </w:r>
    </w:p>
    <w:p w:rsidR="000D376F" w:rsidRPr="004E057D"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139.- </w:t>
      </w:r>
      <w:r w:rsidRPr="004E057D">
        <w:rPr>
          <w:rFonts w:ascii="Arial" w:hAnsi="Arial" w:cs="Arial"/>
          <w:color w:val="000000"/>
          <w:sz w:val="20"/>
          <w:szCs w:val="20"/>
        </w:rPr>
        <w:t>De conformidad con lo establecido en la ley de Coordinación Fiscal y en los convenios de Colaboración Administrativa en Materia Fiscal Federal, así como con aquellos de carácter estatal, el Municipio de Hocabá, tendrá derecho a percibir los ingresos derivados del cobro de multas administrativas, impuestas por autoridades federales no fiscales o en su caso las impuestas por autoridades estatales no fiscales. Estas multas tendrán el carácter de aprovechamientos y se actualizarán en los términos de las disposiciones respectivas.</w:t>
      </w:r>
    </w:p>
    <w:p w:rsidR="000D376F" w:rsidRPr="004E057D" w:rsidRDefault="000D376F" w:rsidP="000D376F">
      <w:pPr>
        <w:autoSpaceDE w:val="0"/>
        <w:autoSpaceDN w:val="0"/>
        <w:adjustRightInd w:val="0"/>
        <w:spacing w:line="360" w:lineRule="auto"/>
        <w:rPr>
          <w:rFonts w:ascii="Arial" w:hAnsi="Arial" w:cs="Arial"/>
          <w:color w:val="000000"/>
          <w:sz w:val="20"/>
          <w:szCs w:val="20"/>
        </w:rPr>
      </w:pPr>
      <w:bookmarkStart w:id="0" w:name="_GoBack"/>
      <w:bookmarkEnd w:id="0"/>
      <w:r w:rsidRPr="004E057D">
        <w:rPr>
          <w:rFonts w:ascii="Arial" w:hAnsi="Arial" w:cs="Arial"/>
          <w:b/>
          <w:bCs/>
          <w:color w:val="000000"/>
          <w:sz w:val="20"/>
          <w:szCs w:val="20"/>
        </w:rPr>
        <w:t xml:space="preserve">ARTICULO 140.- </w:t>
      </w:r>
      <w:r w:rsidRPr="004E057D">
        <w:rPr>
          <w:rFonts w:ascii="Arial" w:hAnsi="Arial" w:cs="Arial"/>
          <w:color w:val="000000"/>
          <w:sz w:val="20"/>
          <w:szCs w:val="20"/>
        </w:rPr>
        <w:t xml:space="preserve">Los aprovechamientos que percibirá el Ayuntamiento de Hocabá, a través de </w:t>
      </w:r>
      <w:smartTag w:uri="urn:schemas-microsoft-com:office:smarttags" w:element="PersonName">
        <w:smartTagPr>
          <w:attr w:name="ProductID" w:val="la Tesorer￭a Municipal"/>
        </w:smartTagPr>
        <w:r w:rsidRPr="004E057D">
          <w:rPr>
            <w:rFonts w:ascii="Arial" w:hAnsi="Arial" w:cs="Arial"/>
            <w:color w:val="000000"/>
            <w:sz w:val="20"/>
            <w:szCs w:val="20"/>
          </w:rPr>
          <w:t>la Tesorería Municipal</w:t>
        </w:r>
      </w:smartTag>
      <w:r w:rsidRPr="004E057D">
        <w:rPr>
          <w:rFonts w:ascii="Arial" w:hAnsi="Arial" w:cs="Arial"/>
          <w:color w:val="000000"/>
          <w:sz w:val="20"/>
          <w:szCs w:val="20"/>
        </w:rPr>
        <w:t xml:space="preserve"> u oficinas autorizadas, serán: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 Recargos.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 Gastos de ejecución e indemnizaciones.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III.- Multas por infracciones a las leyes y reglamentos municipales y otros ordenamientos aplicables.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IV.- Multas federales no fiscales.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V.- Multas por infracciones previstas en el Reglamento de la Ley de Transporte del Estado de</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Yucatán.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VI.- Honorarios por notificación.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VII.- Aprovechamientos Diversos.</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141.- </w:t>
      </w:r>
      <w:r w:rsidRPr="004E057D">
        <w:rPr>
          <w:rFonts w:ascii="Arial" w:hAnsi="Arial" w:cs="Arial"/>
          <w:color w:val="000000"/>
          <w:sz w:val="20"/>
          <w:szCs w:val="20"/>
        </w:rPr>
        <w:t xml:space="preserve">Cuando las autoridades fiscales realicen notificaciones personales de conformidad con lo establecido en el Código Fiscal del Estado de Yucatán o el Código Fiscal de </w:t>
      </w:r>
      <w:smartTag w:uri="urn:schemas-microsoft-com:office:smarttags" w:element="PersonName">
        <w:smartTagPr>
          <w:attr w:name="ProductID" w:val="la Federaci￳n"/>
        </w:smartTagPr>
        <w:r w:rsidRPr="004E057D">
          <w:rPr>
            <w:rFonts w:ascii="Arial" w:hAnsi="Arial" w:cs="Arial"/>
            <w:color w:val="000000"/>
            <w:sz w:val="20"/>
            <w:szCs w:val="20"/>
          </w:rPr>
          <w:t>la Federación</w:t>
        </w:r>
      </w:smartTag>
      <w:r w:rsidRPr="004E057D">
        <w:rPr>
          <w:rFonts w:ascii="Arial" w:hAnsi="Arial" w:cs="Arial"/>
          <w:color w:val="000000"/>
          <w:sz w:val="20"/>
          <w:szCs w:val="20"/>
        </w:rPr>
        <w:t xml:space="preserve"> para requerir el cumplimiento de obligaciones no satisfechas dentro de los plazos legales, se causarán y cobrarán a cargo de quien incurrió en el incumplimiento el equivalente a cinco veces del valor inicial diario de la Unidad de Medida y Actualización (UMA) vigente en la fecha de la diligencia, por concepto de honorarios por notificación.</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Tratándose de los honorarios a que se refiere este artículo, la autoridad recaudadora los determinará conjuntamente con la notificación y se pagarán al cumplir con el requerimiento.</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jc w:val="center"/>
        <w:rPr>
          <w:rFonts w:ascii="Arial" w:hAnsi="Arial" w:cs="Arial"/>
          <w:b/>
          <w:bCs/>
          <w:color w:val="000000"/>
          <w:sz w:val="20"/>
          <w:szCs w:val="20"/>
        </w:rPr>
      </w:pPr>
      <w:r w:rsidRPr="004E057D">
        <w:rPr>
          <w:rFonts w:ascii="Arial" w:hAnsi="Arial" w:cs="Arial"/>
          <w:b/>
          <w:bCs/>
          <w:color w:val="000000"/>
          <w:sz w:val="20"/>
          <w:szCs w:val="20"/>
        </w:rPr>
        <w:t>CAPITULO VI</w:t>
      </w:r>
    </w:p>
    <w:p w:rsidR="000D376F" w:rsidRPr="004E057D" w:rsidRDefault="000D376F" w:rsidP="000D376F">
      <w:pPr>
        <w:spacing w:line="360" w:lineRule="auto"/>
        <w:jc w:val="center"/>
        <w:rPr>
          <w:rFonts w:ascii="Arial" w:hAnsi="Arial" w:cs="Arial"/>
          <w:b/>
          <w:sz w:val="20"/>
          <w:szCs w:val="20"/>
        </w:rPr>
      </w:pPr>
      <w:r w:rsidRPr="004E057D">
        <w:rPr>
          <w:rFonts w:ascii="Arial" w:hAnsi="Arial" w:cs="Arial"/>
          <w:b/>
          <w:sz w:val="20"/>
          <w:szCs w:val="20"/>
        </w:rPr>
        <w:t>FINANCIAMIENTOS</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Única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Financiamientos</w:t>
      </w:r>
    </w:p>
    <w:p w:rsidR="000D376F" w:rsidRPr="004E057D" w:rsidRDefault="000D376F" w:rsidP="000D376F">
      <w:pPr>
        <w:spacing w:line="360" w:lineRule="auto"/>
        <w:rPr>
          <w:rFonts w:ascii="Arial" w:hAnsi="Arial" w:cs="Arial"/>
          <w:b/>
          <w:sz w:val="20"/>
          <w:szCs w:val="20"/>
        </w:rPr>
      </w:pPr>
    </w:p>
    <w:p w:rsidR="000D376F" w:rsidRPr="004E057D" w:rsidRDefault="000D376F" w:rsidP="000D376F">
      <w:pPr>
        <w:spacing w:line="360" w:lineRule="auto"/>
        <w:rPr>
          <w:rFonts w:ascii="Arial" w:hAnsi="Arial" w:cs="Arial"/>
          <w:sz w:val="20"/>
          <w:szCs w:val="20"/>
        </w:rPr>
      </w:pPr>
      <w:r w:rsidRPr="004E057D">
        <w:rPr>
          <w:rFonts w:ascii="Arial" w:hAnsi="Arial" w:cs="Arial"/>
          <w:b/>
          <w:sz w:val="20"/>
          <w:szCs w:val="20"/>
        </w:rPr>
        <w:t xml:space="preserve">Artículo 142.- </w:t>
      </w:r>
      <w:r w:rsidRPr="004E057D">
        <w:rPr>
          <w:rFonts w:ascii="Arial" w:hAnsi="Arial" w:cs="Arial"/>
          <w:sz w:val="20"/>
          <w:szCs w:val="20"/>
        </w:rPr>
        <w:t>El Ayuntamiento de Hocabá, Yucatán estará facultado a solicitar financiamiento de alguna Banca Oficial del Gobierno Federal y Estatal y particular, previa autorización del Cabildo siempre y cuando no exceda del período de la administración constitucional, y si excediera del mismo previa autorización del Congreso del Estado de Yucatán.</w:t>
      </w:r>
    </w:p>
    <w:p w:rsidR="000D376F" w:rsidRPr="004E057D"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autoSpaceDE w:val="0"/>
        <w:autoSpaceDN w:val="0"/>
        <w:adjustRightInd w:val="0"/>
        <w:jc w:val="center"/>
        <w:rPr>
          <w:rFonts w:ascii="Arial" w:hAnsi="Arial" w:cs="Arial"/>
          <w:b/>
          <w:bCs/>
          <w:color w:val="000000"/>
          <w:sz w:val="20"/>
          <w:szCs w:val="20"/>
        </w:rPr>
      </w:pPr>
      <w:r w:rsidRPr="004E057D">
        <w:rPr>
          <w:rFonts w:ascii="Arial" w:hAnsi="Arial" w:cs="Arial"/>
          <w:b/>
          <w:bCs/>
          <w:color w:val="000000"/>
          <w:sz w:val="20"/>
          <w:szCs w:val="20"/>
        </w:rPr>
        <w:t>TITULO TERCERO</w:t>
      </w:r>
    </w:p>
    <w:p w:rsidR="000D376F" w:rsidRPr="004E057D" w:rsidRDefault="000D376F" w:rsidP="000D376F">
      <w:pPr>
        <w:autoSpaceDE w:val="0"/>
        <w:autoSpaceDN w:val="0"/>
        <w:adjustRightInd w:val="0"/>
        <w:jc w:val="center"/>
        <w:rPr>
          <w:rFonts w:ascii="Arial" w:hAnsi="Arial" w:cs="Arial"/>
          <w:b/>
          <w:bCs/>
          <w:color w:val="000000"/>
          <w:sz w:val="20"/>
          <w:szCs w:val="20"/>
        </w:rPr>
      </w:pPr>
      <w:r w:rsidRPr="004E057D">
        <w:rPr>
          <w:rFonts w:ascii="Arial" w:hAnsi="Arial" w:cs="Arial"/>
          <w:b/>
          <w:bCs/>
          <w:color w:val="000000"/>
          <w:sz w:val="20"/>
          <w:szCs w:val="20"/>
        </w:rPr>
        <w:t>PROCEDIMIENTO ADMINISTRATIVO DE EJECUCION</w:t>
      </w:r>
    </w:p>
    <w:p w:rsidR="000D376F" w:rsidRPr="004E057D"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autoSpaceDE w:val="0"/>
        <w:autoSpaceDN w:val="0"/>
        <w:adjustRightInd w:val="0"/>
        <w:jc w:val="center"/>
        <w:rPr>
          <w:rFonts w:ascii="Arial" w:hAnsi="Arial" w:cs="Arial"/>
          <w:b/>
          <w:bCs/>
          <w:color w:val="000000"/>
          <w:sz w:val="20"/>
          <w:szCs w:val="20"/>
        </w:rPr>
      </w:pPr>
      <w:r w:rsidRPr="004E057D">
        <w:rPr>
          <w:rFonts w:ascii="Arial" w:hAnsi="Arial" w:cs="Arial"/>
          <w:b/>
          <w:bCs/>
          <w:color w:val="000000"/>
          <w:sz w:val="20"/>
          <w:szCs w:val="20"/>
        </w:rPr>
        <w:t>CAPITULO I</w:t>
      </w:r>
    </w:p>
    <w:p w:rsidR="000D376F" w:rsidRPr="004E057D" w:rsidRDefault="000D376F" w:rsidP="000D376F">
      <w:pPr>
        <w:autoSpaceDE w:val="0"/>
        <w:autoSpaceDN w:val="0"/>
        <w:adjustRightInd w:val="0"/>
        <w:jc w:val="center"/>
        <w:rPr>
          <w:rFonts w:ascii="Arial" w:hAnsi="Arial" w:cs="Arial"/>
          <w:b/>
          <w:bCs/>
          <w:color w:val="000000"/>
          <w:sz w:val="20"/>
          <w:szCs w:val="20"/>
        </w:rPr>
      </w:pPr>
      <w:r w:rsidRPr="004E057D">
        <w:rPr>
          <w:rFonts w:ascii="Arial" w:hAnsi="Arial" w:cs="Arial"/>
          <w:b/>
          <w:bCs/>
          <w:color w:val="000000"/>
          <w:sz w:val="20"/>
          <w:szCs w:val="20"/>
        </w:rPr>
        <w:t>ORDENAMIENTO APLICABLE</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143.- </w:t>
      </w:r>
      <w:r w:rsidRPr="004E057D">
        <w:rPr>
          <w:rFonts w:ascii="Arial" w:hAnsi="Arial" w:cs="Arial"/>
          <w:color w:val="000000"/>
          <w:sz w:val="20"/>
          <w:szCs w:val="20"/>
        </w:rPr>
        <w:t xml:space="preserve">Las autoridades fiscales municipales exigirán el pago de las contribuciones, los aprovechamientos y de los créditos fiscales que no hubiesen sido cubiertos o garantizados en las fechas y plazos señalados en la presente Ley, mediante el procedimiento administrativo de ejecución, sujetándose en todo caso, a lo dispuesto en el Código Fiscal del Estado y a falta de disposición expresa en este último, se estará a lo dispuesto en el Código Fiscal de </w:t>
      </w:r>
      <w:smartTag w:uri="urn:schemas-microsoft-com:office:smarttags" w:element="PersonName">
        <w:smartTagPr>
          <w:attr w:name="ProductID" w:val="la Federaci￳n."/>
        </w:smartTagPr>
        <w:r w:rsidRPr="004E057D">
          <w:rPr>
            <w:rFonts w:ascii="Arial" w:hAnsi="Arial" w:cs="Arial"/>
            <w:color w:val="000000"/>
            <w:sz w:val="20"/>
            <w:szCs w:val="20"/>
          </w:rPr>
          <w:t>la Federación.</w:t>
        </w:r>
      </w:smartTag>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En todo caso las autoridades fiscales municipales deberán señalar en los mandamientos escritos correspondientes el texto legal en el que se fundamenten.</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Primera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los Gastos de Ejecución</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144.- </w:t>
      </w:r>
      <w:r w:rsidRPr="004E057D">
        <w:rPr>
          <w:rFonts w:ascii="Arial" w:hAnsi="Arial" w:cs="Arial"/>
          <w:color w:val="000000"/>
          <w:sz w:val="20"/>
          <w:szCs w:val="20"/>
        </w:rPr>
        <w:t>Cuando las autoridades fiscales municipales utilicen el procedimiento administrativo de ejecución, para el cobro de una contribución o de un crédito fiscal, el contribuyente estará obligado a pagar el 3% de la contribución o del crédito fiscal correspondiente, por concepto de gastos de ejecución, por cada una de las diligencias que a continuación, se relacionan: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 Por la de requerimiento.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 Por la de embargo, incluyendo el señalado en la fracción V del artículo 9 de esta Ley.</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III.- Por la de remate, enajenación fuera de remate o adjudicación al fisco municipal.</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 xml:space="preserve">Cuando el 3% del importe del crédito omitido, fuere inferior al importe de cinco veces el valor inicial diario de la </w:t>
      </w:r>
      <w:r w:rsidRPr="004E057D">
        <w:rPr>
          <w:rFonts w:ascii="Arial" w:hAnsi="Arial" w:cs="Arial"/>
          <w:color w:val="191919"/>
          <w:spacing w:val="2"/>
          <w:sz w:val="20"/>
          <w:szCs w:val="20"/>
        </w:rPr>
        <w:t>Unidad de Medida y Actualización</w:t>
      </w:r>
      <w:r w:rsidRPr="004E057D">
        <w:rPr>
          <w:rFonts w:ascii="Arial" w:hAnsi="Arial" w:cs="Arial"/>
          <w:color w:val="000000"/>
          <w:sz w:val="20"/>
          <w:szCs w:val="20"/>
        </w:rPr>
        <w:t>, se cobrará esta cantidad en lugar del mencionado 3% del crédito omitido.</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Segunda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los Gastos Extraordinarios de Ejecución</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145.- </w:t>
      </w:r>
      <w:r w:rsidRPr="004E057D">
        <w:rPr>
          <w:rFonts w:ascii="Arial" w:hAnsi="Arial" w:cs="Arial"/>
          <w:color w:val="000000"/>
          <w:sz w:val="20"/>
          <w:szCs w:val="20"/>
        </w:rPr>
        <w:t>Además de los gastos mencionados en el artículo inmediato anterior, el contribuyente, queda obligado a pagar los gastos extraordinarios que se hubiesen erogado, por los siguientes conceptos: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 </w:t>
      </w:r>
      <w:r w:rsidRPr="004E057D">
        <w:rPr>
          <w:rFonts w:ascii="Arial" w:hAnsi="Arial" w:cs="Arial"/>
          <w:color w:val="000000"/>
          <w:sz w:val="20"/>
          <w:szCs w:val="20"/>
        </w:rPr>
        <w:t>Gastos de transporte de los bienes embargados.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b) </w:t>
      </w:r>
      <w:r w:rsidRPr="004E057D">
        <w:rPr>
          <w:rFonts w:ascii="Arial" w:hAnsi="Arial" w:cs="Arial"/>
          <w:color w:val="000000"/>
          <w:sz w:val="20"/>
          <w:szCs w:val="20"/>
        </w:rPr>
        <w:t>Gastos de impresión y publicación de convocatorias y edictos.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c)</w:t>
      </w:r>
      <w:r w:rsidRPr="004E057D">
        <w:rPr>
          <w:rFonts w:ascii="Arial" w:hAnsi="Arial" w:cs="Arial"/>
          <w:color w:val="000000"/>
          <w:sz w:val="20"/>
          <w:szCs w:val="20"/>
        </w:rPr>
        <w:t xml:space="preserve"> Gastos de inscripción o de cancelación de gravámenes, en el Registro Público de la Propiedad del Estado.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d) </w:t>
      </w:r>
      <w:r w:rsidRPr="004E057D">
        <w:rPr>
          <w:rFonts w:ascii="Arial" w:hAnsi="Arial" w:cs="Arial"/>
          <w:color w:val="000000"/>
          <w:sz w:val="20"/>
          <w:szCs w:val="20"/>
        </w:rPr>
        <w:t>Gastos del certificado de libertad de gravamen.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e) </w:t>
      </w:r>
      <w:r w:rsidRPr="004E057D">
        <w:rPr>
          <w:rFonts w:ascii="Arial" w:hAnsi="Arial" w:cs="Arial"/>
          <w:color w:val="000000"/>
          <w:sz w:val="20"/>
          <w:szCs w:val="20"/>
        </w:rPr>
        <w:t>Gastos de Avalúo.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f) </w:t>
      </w:r>
      <w:r w:rsidRPr="004E057D">
        <w:rPr>
          <w:rFonts w:ascii="Arial" w:hAnsi="Arial" w:cs="Arial"/>
          <w:color w:val="000000"/>
          <w:sz w:val="20"/>
          <w:szCs w:val="20"/>
        </w:rPr>
        <w:t>Gastos de investigaciones.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g) </w:t>
      </w:r>
      <w:r w:rsidRPr="004E057D">
        <w:rPr>
          <w:rFonts w:ascii="Arial" w:hAnsi="Arial" w:cs="Arial"/>
          <w:color w:val="000000"/>
          <w:sz w:val="20"/>
          <w:szCs w:val="20"/>
        </w:rPr>
        <w:t>Gastos por honorarios de los depositarios y peritos.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h) </w:t>
      </w:r>
      <w:r w:rsidRPr="004E057D">
        <w:rPr>
          <w:rFonts w:ascii="Arial" w:hAnsi="Arial" w:cs="Arial"/>
          <w:color w:val="000000"/>
          <w:sz w:val="20"/>
          <w:szCs w:val="20"/>
        </w:rPr>
        <w:t>Gastos devengados por concepto de escrituración.</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i) </w:t>
      </w:r>
      <w:r w:rsidRPr="004E057D">
        <w:rPr>
          <w:rFonts w:ascii="Arial" w:hAnsi="Arial" w:cs="Arial"/>
          <w:color w:val="000000"/>
          <w:sz w:val="20"/>
          <w:szCs w:val="20"/>
        </w:rPr>
        <w:t>Los importes que se paguen para liberar de cualquier gravamen, bienes que sean objeto de remate o adjudicación.</w:t>
      </w:r>
    </w:p>
    <w:p w:rsidR="000D376F" w:rsidRDefault="000D376F" w:rsidP="000D376F">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Tercera</w:t>
      </w:r>
    </w:p>
    <w:p w:rsidR="000D376F"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la Determinación de los Gastos</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146.- </w:t>
      </w:r>
      <w:r w:rsidRPr="004E057D">
        <w:rPr>
          <w:rFonts w:ascii="Arial" w:hAnsi="Arial" w:cs="Arial"/>
          <w:color w:val="000000"/>
          <w:sz w:val="20"/>
          <w:szCs w:val="20"/>
        </w:rPr>
        <w:t>Los gastos señalados en los artículos 144 y 145 de esta ley, se determinarán por la autoridad ejecutora, debiendo pagarse junto con los demás créditos fiscales.</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147.- </w:t>
      </w:r>
      <w:r w:rsidRPr="004E057D">
        <w:rPr>
          <w:rFonts w:ascii="Arial" w:hAnsi="Arial" w:cs="Arial"/>
          <w:color w:val="000000"/>
          <w:sz w:val="20"/>
          <w:szCs w:val="20"/>
        </w:rPr>
        <w:t>Los gastos de ejecución mencionados en los artículos 144 y 145 de esta Ley, no serán objeto de exención, disminución, condonación o convenio.</w:t>
      </w:r>
    </w:p>
    <w:p w:rsidR="000D376F" w:rsidRPr="004E057D" w:rsidRDefault="000D376F" w:rsidP="000D376F">
      <w:pPr>
        <w:autoSpaceDE w:val="0"/>
        <w:autoSpaceDN w:val="0"/>
        <w:adjustRightInd w:val="0"/>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148.- </w:t>
      </w:r>
      <w:r w:rsidRPr="004E057D">
        <w:rPr>
          <w:rFonts w:ascii="Arial" w:hAnsi="Arial" w:cs="Arial"/>
          <w:color w:val="000000"/>
          <w:sz w:val="20"/>
          <w:szCs w:val="20"/>
        </w:rPr>
        <w:t>Los ingresos mencionados en los artículos 144 y 145, serán recaudados por la Tesorería Municipal, con sujeción a las leyes o convenios, en que fueron fijadas las participaciones correspondientes.</w:t>
      </w:r>
    </w:p>
    <w:p w:rsidR="000D376F" w:rsidRDefault="000D376F" w:rsidP="000D376F">
      <w:pPr>
        <w:autoSpaceDE w:val="0"/>
        <w:autoSpaceDN w:val="0"/>
        <w:adjustRightInd w:val="0"/>
        <w:rPr>
          <w:rFonts w:ascii="Arial" w:hAnsi="Arial" w:cs="Arial"/>
          <w:b/>
          <w:bCs/>
          <w:color w:val="000000"/>
          <w:sz w:val="20"/>
          <w:szCs w:val="20"/>
        </w:rPr>
      </w:pPr>
    </w:p>
    <w:p w:rsidR="000D376F"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CAPITULO II</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LAS INFRACCIONES Y MULTAS</w:t>
      </w:r>
    </w:p>
    <w:p w:rsidR="000D376F" w:rsidRPr="004E057D" w:rsidRDefault="000D376F" w:rsidP="000D376F">
      <w:pPr>
        <w:autoSpaceDE w:val="0"/>
        <w:autoSpaceDN w:val="0"/>
        <w:adjustRightInd w:val="0"/>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Primera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Generalidades</w:t>
      </w:r>
    </w:p>
    <w:p w:rsidR="000D376F" w:rsidRPr="004E057D"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149.- </w:t>
      </w:r>
      <w:r w:rsidRPr="004E057D">
        <w:rPr>
          <w:rFonts w:ascii="Arial" w:hAnsi="Arial" w:cs="Arial"/>
          <w:color w:val="000000"/>
          <w:sz w:val="20"/>
          <w:szCs w:val="20"/>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Segunda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los responsables</w:t>
      </w:r>
    </w:p>
    <w:p w:rsidR="000D376F" w:rsidRPr="004E057D" w:rsidRDefault="000D376F" w:rsidP="000D376F">
      <w:pPr>
        <w:autoSpaceDE w:val="0"/>
        <w:autoSpaceDN w:val="0"/>
        <w:adjustRightInd w:val="0"/>
        <w:jc w:val="center"/>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150.- </w:t>
      </w:r>
      <w:r w:rsidRPr="004E057D">
        <w:rPr>
          <w:rFonts w:ascii="Arial" w:hAnsi="Arial" w:cs="Arial"/>
          <w:color w:val="000000"/>
          <w:sz w:val="20"/>
          <w:szCs w:val="20"/>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ARTICULO 151.- </w:t>
      </w:r>
      <w:r w:rsidRPr="004E057D">
        <w:rPr>
          <w:rFonts w:ascii="Arial" w:hAnsi="Arial" w:cs="Arial"/>
          <w:color w:val="000000"/>
          <w:sz w:val="20"/>
          <w:szCs w:val="20"/>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rsidR="000D376F" w:rsidRPr="004E057D" w:rsidRDefault="000D376F" w:rsidP="000D376F">
      <w:pPr>
        <w:autoSpaceDE w:val="0"/>
        <w:autoSpaceDN w:val="0"/>
        <w:adjustRightInd w:val="0"/>
        <w:spacing w:line="360" w:lineRule="auto"/>
        <w:rPr>
          <w:rFonts w:ascii="Arial" w:hAnsi="Arial" w:cs="Arial"/>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Sección Tercera</w:t>
      </w: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rPr>
      </w:pPr>
      <w:r w:rsidRPr="004E057D">
        <w:rPr>
          <w:rFonts w:ascii="Arial" w:hAnsi="Arial" w:cs="Arial"/>
          <w:b/>
          <w:bCs/>
          <w:color w:val="000000"/>
          <w:sz w:val="20"/>
          <w:szCs w:val="20"/>
        </w:rPr>
        <w:t>De las infracciones y sanciones</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b/>
          <w:bCs/>
          <w:color w:val="000000"/>
          <w:sz w:val="20"/>
          <w:szCs w:val="20"/>
        </w:rPr>
        <w:t xml:space="preserve">ARTÍCULO 152.- </w:t>
      </w:r>
      <w:r w:rsidRPr="004E057D">
        <w:rPr>
          <w:rFonts w:ascii="Arial" w:hAnsi="Arial" w:cs="Arial"/>
          <w:color w:val="000000"/>
          <w:sz w:val="20"/>
          <w:szCs w:val="20"/>
        </w:rPr>
        <w:t>Son infracciones: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a) La falta de presentación o la presentación extemporánea de los avisos o manifestaciones que exige esta Ley.</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b) La falta de cumplimiento de las obligaciones establecidas en esta Ley, a los fedatarios públicos, las personas que tengan funciones notariales, los empleados y funcionarios del Registro Público de la Propiedad y a los que por cualquier medio evadan o pretendan evadir, dicho cumplimiento.</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c) No revalidar la licencia municipal de funcionamiento en los términos que dispone esta Ley.</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d) La falta de presentación o presentación extemporánea de los documentos que conforme a esta Ley, se requieran para acreditar el pago de las contribuciones municipales.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e) La ocupación de la vía pública, con el objeto de realizar alguna actividad comercial, si no cuentan con el permiso de las autoridades correspondientes.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f) La matanza de ganado fuera de las instalaciones de alguna de las prestadoras del servicio de las mencionadas en el artículo 81 de esta Ley, sin obtener la licencia o la autorización respectiva.</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g).- La falta de cumplimiento o cumplimiento extemporáneo de las obligaciones previstas en el tercer párrafo del artículo 29 de esta Ley.</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h) Resistirse por cualquier medio a las visitas de inspección, no suministrar los datos e informes que legalmente puedan exigir las autoridades fiscales y, en general, negarse a proporcionar los elementos que se requieran para el desarrollo de las visitas domiciliarias.</w:t>
      </w:r>
    </w:p>
    <w:p w:rsidR="000D376F" w:rsidRPr="004E057D" w:rsidRDefault="000D376F" w:rsidP="000D376F">
      <w:pPr>
        <w:autoSpaceDE w:val="0"/>
        <w:autoSpaceDN w:val="0"/>
        <w:adjustRightInd w:val="0"/>
        <w:spacing w:line="360" w:lineRule="auto"/>
        <w:rPr>
          <w:rFonts w:ascii="Arial" w:hAnsi="Arial" w:cs="Arial"/>
          <w:color w:val="000000"/>
          <w:sz w:val="20"/>
          <w:szCs w:val="20"/>
        </w:rPr>
      </w:pPr>
      <w:r w:rsidRPr="004E057D">
        <w:rPr>
          <w:rFonts w:ascii="Arial" w:hAnsi="Arial" w:cs="Arial"/>
          <w:color w:val="000000"/>
          <w:sz w:val="20"/>
          <w:szCs w:val="20"/>
        </w:rPr>
        <w:t>j).- Proporcionar o manifestar datos falsos a la autoridad fiscal, de conformidad con lo establecido en esta Ley.</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spacing w:line="360" w:lineRule="auto"/>
        <w:rPr>
          <w:rFonts w:ascii="Arial" w:hAnsi="Arial" w:cs="Arial"/>
          <w:sz w:val="20"/>
          <w:szCs w:val="20"/>
        </w:rPr>
      </w:pPr>
      <w:r w:rsidRPr="004E057D">
        <w:rPr>
          <w:rFonts w:ascii="Arial" w:hAnsi="Arial" w:cs="Arial"/>
          <w:b/>
          <w:bCs/>
          <w:color w:val="000000"/>
          <w:sz w:val="20"/>
          <w:szCs w:val="20"/>
        </w:rPr>
        <w:t xml:space="preserve">ARTÍCULO 153.- </w:t>
      </w:r>
      <w:r w:rsidRPr="004E057D">
        <w:rPr>
          <w:rFonts w:ascii="Arial" w:hAnsi="Arial" w:cs="Arial"/>
          <w:sz w:val="20"/>
          <w:szCs w:val="20"/>
        </w:rPr>
        <w:t xml:space="preserve">Serán sancionadas con multa de 10 hasta 30 </w:t>
      </w:r>
      <w:r w:rsidRPr="004E057D">
        <w:rPr>
          <w:rFonts w:ascii="Arial" w:hAnsi="Arial" w:cs="Arial"/>
          <w:color w:val="000000"/>
          <w:sz w:val="20"/>
          <w:szCs w:val="20"/>
        </w:rPr>
        <w:t xml:space="preserve">veces el valor inicial diario de la </w:t>
      </w:r>
      <w:r w:rsidRPr="004E057D">
        <w:rPr>
          <w:rFonts w:ascii="Arial" w:hAnsi="Arial" w:cs="Arial"/>
          <w:color w:val="191919"/>
          <w:spacing w:val="2"/>
          <w:sz w:val="20"/>
          <w:szCs w:val="20"/>
        </w:rPr>
        <w:t>Unidad de Medida y Actualización (UMA),</w:t>
      </w:r>
      <w:r w:rsidRPr="004E057D">
        <w:rPr>
          <w:rFonts w:ascii="Arial" w:hAnsi="Arial" w:cs="Arial"/>
          <w:color w:val="000000"/>
          <w:sz w:val="20"/>
          <w:szCs w:val="20"/>
        </w:rPr>
        <w:t xml:space="preserve"> l</w:t>
      </w:r>
      <w:r w:rsidRPr="004E057D">
        <w:rPr>
          <w:rFonts w:ascii="Arial" w:hAnsi="Arial" w:cs="Arial"/>
          <w:sz w:val="20"/>
          <w:szCs w:val="20"/>
        </w:rPr>
        <w:t xml:space="preserve">as personas que cometan las infracciones contenidas en el artículo 152 de esta ley. Cuando se aplique una sanción la autoridad deberá fundar y motivar su resolución. Se considerará agravante el hecho de que el infractor sea reincidente. </w:t>
      </w:r>
    </w:p>
    <w:p w:rsidR="000D376F" w:rsidRPr="004E057D" w:rsidRDefault="000D376F" w:rsidP="000D376F">
      <w:pPr>
        <w:autoSpaceDE w:val="0"/>
        <w:autoSpaceDN w:val="0"/>
        <w:adjustRightInd w:val="0"/>
        <w:spacing w:line="360" w:lineRule="auto"/>
        <w:rPr>
          <w:rFonts w:ascii="Arial" w:hAnsi="Arial" w:cs="Arial"/>
          <w:b/>
          <w:bCs/>
          <w:color w:val="000000"/>
          <w:sz w:val="20"/>
          <w:szCs w:val="20"/>
        </w:rPr>
      </w:pPr>
    </w:p>
    <w:p w:rsidR="000D376F" w:rsidRPr="004E057D" w:rsidRDefault="000D376F" w:rsidP="000D376F">
      <w:pPr>
        <w:autoSpaceDE w:val="0"/>
        <w:autoSpaceDN w:val="0"/>
        <w:adjustRightInd w:val="0"/>
        <w:spacing w:line="360" w:lineRule="auto"/>
        <w:jc w:val="center"/>
        <w:rPr>
          <w:rFonts w:ascii="Arial" w:hAnsi="Arial" w:cs="Arial"/>
          <w:b/>
          <w:bCs/>
          <w:color w:val="000000"/>
          <w:sz w:val="20"/>
          <w:szCs w:val="20"/>
          <w:lang w:val="en-US"/>
        </w:rPr>
      </w:pPr>
      <w:r w:rsidRPr="004E057D">
        <w:rPr>
          <w:rFonts w:ascii="Arial" w:hAnsi="Arial" w:cs="Arial"/>
          <w:b/>
          <w:bCs/>
          <w:color w:val="000000"/>
          <w:sz w:val="20"/>
          <w:szCs w:val="20"/>
          <w:lang w:val="en-US"/>
        </w:rPr>
        <w:t>T R A N S I T O R I O S:</w:t>
      </w:r>
    </w:p>
    <w:p w:rsidR="000D376F" w:rsidRPr="004E057D" w:rsidRDefault="000D376F" w:rsidP="000D376F">
      <w:pPr>
        <w:autoSpaceDE w:val="0"/>
        <w:autoSpaceDN w:val="0"/>
        <w:adjustRightInd w:val="0"/>
        <w:jc w:val="center"/>
        <w:rPr>
          <w:rFonts w:ascii="Arial" w:hAnsi="Arial" w:cs="Arial"/>
          <w:b/>
          <w:bCs/>
          <w:color w:val="000000"/>
          <w:sz w:val="20"/>
          <w:szCs w:val="20"/>
          <w:lang w:val="en-US"/>
        </w:rPr>
      </w:pPr>
    </w:p>
    <w:p w:rsidR="000D376F" w:rsidRPr="000E5601" w:rsidRDefault="000D376F" w:rsidP="000D376F">
      <w:pPr>
        <w:spacing w:line="360" w:lineRule="auto"/>
        <w:rPr>
          <w:rFonts w:ascii="Arial" w:hAnsi="Arial" w:cs="Arial"/>
          <w:bCs/>
          <w:sz w:val="20"/>
          <w:szCs w:val="20"/>
        </w:rPr>
      </w:pPr>
      <w:r w:rsidRPr="004E057D">
        <w:rPr>
          <w:rFonts w:ascii="Arial" w:hAnsi="Arial" w:cs="Arial"/>
          <w:b/>
          <w:sz w:val="20"/>
          <w:szCs w:val="20"/>
        </w:rPr>
        <w:t xml:space="preserve">Artículo Primero.- </w:t>
      </w:r>
      <w:r>
        <w:rPr>
          <w:rFonts w:ascii="Arial" w:hAnsi="Arial" w:cs="Arial"/>
          <w:bCs/>
          <w:sz w:val="20"/>
          <w:szCs w:val="20"/>
        </w:rPr>
        <w:t xml:space="preserve">Se modifican en materia de Impuestos y Derechos, los artículos 44, 49, 74, 77, 80, 83, 85, 89, 95, 104, 105, 106, 107, 108, 109, 112, 114, 115, 117 y 121, de esta ley de Hacienda del Municipio de Hocabá, Yucatán, </w:t>
      </w:r>
    </w:p>
    <w:p w:rsidR="000D376F" w:rsidRPr="004E057D" w:rsidRDefault="000D376F" w:rsidP="000D376F">
      <w:pPr>
        <w:spacing w:line="360" w:lineRule="auto"/>
        <w:rPr>
          <w:rFonts w:ascii="Arial" w:hAnsi="Arial" w:cs="Arial"/>
          <w:sz w:val="20"/>
          <w:szCs w:val="20"/>
        </w:rPr>
      </w:pPr>
      <w:r>
        <w:rPr>
          <w:rFonts w:ascii="Arial" w:hAnsi="Arial" w:cs="Arial"/>
          <w:b/>
          <w:sz w:val="20"/>
          <w:szCs w:val="20"/>
        </w:rPr>
        <w:t xml:space="preserve">Articulo Segundo.- </w:t>
      </w:r>
      <w:r w:rsidRPr="004E057D">
        <w:rPr>
          <w:rFonts w:ascii="Arial" w:hAnsi="Arial" w:cs="Arial"/>
          <w:sz w:val="20"/>
          <w:szCs w:val="20"/>
        </w:rPr>
        <w:t>Esta Ley entrará en vigor el día siguiente al de su publicación en el Diario Oficial del Gobierno del Estado de Yucatán.</w:t>
      </w:r>
    </w:p>
    <w:p w:rsidR="000D376F" w:rsidRPr="004E057D" w:rsidRDefault="000D376F" w:rsidP="000D376F">
      <w:pPr>
        <w:spacing w:line="360" w:lineRule="auto"/>
        <w:rPr>
          <w:rFonts w:ascii="Arial" w:hAnsi="Arial" w:cs="Arial"/>
          <w:sz w:val="20"/>
          <w:szCs w:val="20"/>
        </w:rPr>
      </w:pPr>
      <w:r w:rsidRPr="004E057D">
        <w:rPr>
          <w:rFonts w:ascii="Arial" w:hAnsi="Arial" w:cs="Arial"/>
          <w:b/>
          <w:sz w:val="20"/>
          <w:szCs w:val="20"/>
        </w:rPr>
        <w:t xml:space="preserve">Artículo </w:t>
      </w:r>
      <w:r>
        <w:rPr>
          <w:rFonts w:ascii="Arial" w:hAnsi="Arial" w:cs="Arial"/>
          <w:b/>
          <w:sz w:val="20"/>
          <w:szCs w:val="20"/>
        </w:rPr>
        <w:t>Tercero</w:t>
      </w:r>
      <w:r w:rsidRPr="004E057D">
        <w:rPr>
          <w:rFonts w:ascii="Arial" w:hAnsi="Arial" w:cs="Arial"/>
          <w:b/>
          <w:sz w:val="20"/>
          <w:szCs w:val="20"/>
        </w:rPr>
        <w:t xml:space="preserve">.- </w:t>
      </w:r>
      <w:r w:rsidRPr="004E057D">
        <w:rPr>
          <w:rFonts w:ascii="Arial" w:hAnsi="Arial" w:cs="Arial"/>
          <w:sz w:val="20"/>
          <w:szCs w:val="20"/>
        </w:rPr>
        <w:t>Se derogan las disposiciones de igual o menor rango que se opongan a lo dispuesto en esta Ley.</w:t>
      </w:r>
    </w:p>
    <w:p w:rsidR="0049363C" w:rsidRDefault="000D376F" w:rsidP="000D376F">
      <w:r w:rsidRPr="004E057D">
        <w:rPr>
          <w:rFonts w:ascii="Arial" w:hAnsi="Arial" w:cs="Arial"/>
          <w:b/>
          <w:sz w:val="20"/>
          <w:szCs w:val="20"/>
        </w:rPr>
        <w:t xml:space="preserve">Artículo </w:t>
      </w:r>
      <w:r>
        <w:rPr>
          <w:rFonts w:ascii="Arial" w:hAnsi="Arial" w:cs="Arial"/>
          <w:b/>
          <w:sz w:val="20"/>
          <w:szCs w:val="20"/>
        </w:rPr>
        <w:t>Cuarto</w:t>
      </w:r>
      <w:r w:rsidRPr="004E057D">
        <w:rPr>
          <w:rFonts w:ascii="Arial" w:hAnsi="Arial" w:cs="Arial"/>
          <w:b/>
          <w:sz w:val="20"/>
          <w:szCs w:val="20"/>
        </w:rPr>
        <w:t xml:space="preserve">.- </w:t>
      </w:r>
      <w:r w:rsidRPr="004E057D">
        <w:rPr>
          <w:rFonts w:ascii="Arial" w:hAnsi="Arial" w:cs="Arial"/>
          <w:sz w:val="20"/>
          <w:szCs w:val="20"/>
        </w:rPr>
        <w:t>Lo no previsto en esta Ley, se aplicará supletoriamente, lo establecido por la Ley General de Hacienda para los Municipios del Estado de Yucatán.</w:t>
      </w:r>
    </w:p>
    <w:sectPr w:rsidR="004936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5C1B8F"/>
    <w:multiLevelType w:val="hybridMultilevel"/>
    <w:tmpl w:val="4F7CFF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E1F0A8"/>
    <w:multiLevelType w:val="hybridMultilevel"/>
    <w:tmpl w:val="7E4FD4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2C01B8"/>
    <w:multiLevelType w:val="hybridMultilevel"/>
    <w:tmpl w:val="18BADA42"/>
    <w:lvl w:ilvl="0" w:tplc="E5F69C30">
      <w:start w:val="1"/>
      <w:numFmt w:val="upperRoman"/>
      <w:lvlText w:val="%1.-"/>
      <w:lvlJc w:val="right"/>
      <w:pPr>
        <w:tabs>
          <w:tab w:val="num" w:pos="872"/>
        </w:tabs>
        <w:ind w:left="833" w:hanging="11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107538A"/>
    <w:multiLevelType w:val="hybridMultilevel"/>
    <w:tmpl w:val="0F6E2EFC"/>
    <w:lvl w:ilvl="0" w:tplc="BB542F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D80F2D"/>
    <w:multiLevelType w:val="hybridMultilevel"/>
    <w:tmpl w:val="D8060D24"/>
    <w:lvl w:ilvl="0" w:tplc="88DE217E">
      <w:start w:val="1"/>
      <w:numFmt w:val="upperRoman"/>
      <w:lvlText w:val="%1."/>
      <w:lvlJc w:val="right"/>
      <w:pPr>
        <w:tabs>
          <w:tab w:val="num" w:pos="1361"/>
        </w:tabs>
        <w:ind w:left="0" w:firstLine="1077"/>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8DC3089"/>
    <w:multiLevelType w:val="hybridMultilevel"/>
    <w:tmpl w:val="195A1894"/>
    <w:lvl w:ilvl="0" w:tplc="ED36EBD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7352B3"/>
    <w:multiLevelType w:val="hybridMultilevel"/>
    <w:tmpl w:val="E3CCAEC0"/>
    <w:lvl w:ilvl="0" w:tplc="75E06F20">
      <w:start w:val="1"/>
      <w:numFmt w:val="lowerLetter"/>
      <w:lvlText w:val="%1)"/>
      <w:lvlJc w:val="right"/>
      <w:pPr>
        <w:tabs>
          <w:tab w:val="num" w:pos="1361"/>
        </w:tabs>
        <w:ind w:left="108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AD22DC7"/>
    <w:multiLevelType w:val="hybridMultilevel"/>
    <w:tmpl w:val="25768AA6"/>
    <w:lvl w:ilvl="0" w:tplc="7E3A0F6C">
      <w:start w:val="1"/>
      <w:numFmt w:val="lowerLetter"/>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4B8917E9"/>
    <w:multiLevelType w:val="hybridMultilevel"/>
    <w:tmpl w:val="55040CA6"/>
    <w:lvl w:ilvl="0" w:tplc="CEFC1E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C7260B"/>
    <w:multiLevelType w:val="hybridMultilevel"/>
    <w:tmpl w:val="4CB04936"/>
    <w:lvl w:ilvl="0" w:tplc="D52A2B42">
      <w:start w:val="1"/>
      <w:numFmt w:val="upperRoman"/>
      <w:lvlText w:val="%1."/>
      <w:lvlJc w:val="right"/>
      <w:pPr>
        <w:tabs>
          <w:tab w:val="num" w:pos="1361"/>
        </w:tabs>
        <w:ind w:left="0" w:firstLine="1077"/>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CCD1912"/>
    <w:multiLevelType w:val="hybridMultilevel"/>
    <w:tmpl w:val="F2BE04A8"/>
    <w:lvl w:ilvl="0" w:tplc="A6BABBFC">
      <w:start w:val="1"/>
      <w:numFmt w:val="upperRoman"/>
      <w:lvlText w:val="%1."/>
      <w:lvlJc w:val="right"/>
      <w:pPr>
        <w:ind w:left="720" w:hanging="360"/>
      </w:pPr>
      <w:rPr>
        <w:rFonts w:ascii="Arial Narrow" w:hAnsi="Arial Narrow"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DE17477"/>
    <w:multiLevelType w:val="hybridMultilevel"/>
    <w:tmpl w:val="85B621DA"/>
    <w:lvl w:ilvl="0" w:tplc="566E193A">
      <w:start w:val="1"/>
      <w:numFmt w:val="upperRoman"/>
      <w:lvlText w:val="%1.-"/>
      <w:lvlJc w:val="right"/>
      <w:pPr>
        <w:tabs>
          <w:tab w:val="num" w:pos="1361"/>
        </w:tabs>
        <w:ind w:left="0" w:firstLine="1077"/>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E042B78"/>
    <w:multiLevelType w:val="multilevel"/>
    <w:tmpl w:val="FB8CCD5A"/>
    <w:lvl w:ilvl="0">
      <w:start w:val="1"/>
      <w:numFmt w:val="lowerLetter"/>
      <w:lvlText w:val="%1)"/>
      <w:lvlJc w:val="right"/>
      <w:pPr>
        <w:tabs>
          <w:tab w:val="num" w:pos="1361"/>
        </w:tabs>
        <w:ind w:left="1080" w:firstLine="0"/>
      </w:pPr>
      <w:rPr>
        <w:rFonts w:ascii="Arial" w:hAnsi="Arial"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3F06B7E"/>
    <w:multiLevelType w:val="hybridMultilevel"/>
    <w:tmpl w:val="FCC49342"/>
    <w:lvl w:ilvl="0" w:tplc="E5F69C30">
      <w:start w:val="1"/>
      <w:numFmt w:val="upperRoman"/>
      <w:lvlText w:val="%1.-"/>
      <w:lvlJc w:val="right"/>
      <w:pPr>
        <w:tabs>
          <w:tab w:val="num" w:pos="1232"/>
        </w:tabs>
        <w:ind w:left="1193" w:hanging="113"/>
      </w:pPr>
      <w:rPr>
        <w:rFonts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43A696F"/>
    <w:multiLevelType w:val="hybridMultilevel"/>
    <w:tmpl w:val="2F507756"/>
    <w:lvl w:ilvl="0" w:tplc="566E193A">
      <w:start w:val="1"/>
      <w:numFmt w:val="upperRoman"/>
      <w:lvlText w:val="%1.-"/>
      <w:lvlJc w:val="right"/>
      <w:pPr>
        <w:tabs>
          <w:tab w:val="num" w:pos="1361"/>
        </w:tabs>
        <w:ind w:left="0" w:firstLine="1077"/>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4685618"/>
    <w:multiLevelType w:val="hybridMultilevel"/>
    <w:tmpl w:val="86000F98"/>
    <w:lvl w:ilvl="0" w:tplc="14F67A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32644F"/>
    <w:multiLevelType w:val="multilevel"/>
    <w:tmpl w:val="0B981C84"/>
    <w:lvl w:ilvl="0">
      <w:start w:val="1"/>
      <w:numFmt w:val="lowerLetter"/>
      <w:lvlText w:val="%1)"/>
      <w:lvlJc w:val="right"/>
      <w:pPr>
        <w:tabs>
          <w:tab w:val="num" w:pos="1361"/>
        </w:tabs>
        <w:ind w:left="1080" w:firstLine="0"/>
      </w:pPr>
      <w:rPr>
        <w:rFonts w:ascii="Arial" w:hAnsi="Arial"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8F001F6"/>
    <w:multiLevelType w:val="hybridMultilevel"/>
    <w:tmpl w:val="D13EDEF6"/>
    <w:lvl w:ilvl="0" w:tplc="E5F69C30">
      <w:start w:val="1"/>
      <w:numFmt w:val="upperRoman"/>
      <w:lvlText w:val="%1.-"/>
      <w:lvlJc w:val="right"/>
      <w:pPr>
        <w:tabs>
          <w:tab w:val="num" w:pos="872"/>
        </w:tabs>
        <w:ind w:left="833" w:hanging="11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3572492"/>
    <w:multiLevelType w:val="hybridMultilevel"/>
    <w:tmpl w:val="6E621382"/>
    <w:lvl w:ilvl="0" w:tplc="566E193A">
      <w:start w:val="1"/>
      <w:numFmt w:val="upperRoman"/>
      <w:lvlText w:val="%1.-"/>
      <w:lvlJc w:val="right"/>
      <w:pPr>
        <w:tabs>
          <w:tab w:val="num" w:pos="1361"/>
        </w:tabs>
        <w:ind w:left="0" w:firstLine="1077"/>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58E21AC"/>
    <w:multiLevelType w:val="hybridMultilevel"/>
    <w:tmpl w:val="88862836"/>
    <w:lvl w:ilvl="0" w:tplc="E5F69C30">
      <w:start w:val="1"/>
      <w:numFmt w:val="upperRoman"/>
      <w:lvlText w:val="%1.-"/>
      <w:lvlJc w:val="right"/>
      <w:pPr>
        <w:tabs>
          <w:tab w:val="num" w:pos="1232"/>
        </w:tabs>
        <w:ind w:left="1193" w:hanging="113"/>
      </w:pPr>
      <w:rPr>
        <w:rFonts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0"/>
  </w:num>
  <w:num w:numId="4">
    <w:abstractNumId w:val="1"/>
  </w:num>
  <w:num w:numId="5">
    <w:abstractNumId w:val="15"/>
  </w:num>
  <w:num w:numId="6">
    <w:abstractNumId w:val="11"/>
  </w:num>
  <w:num w:numId="7">
    <w:abstractNumId w:val="19"/>
  </w:num>
  <w:num w:numId="8">
    <w:abstractNumId w:val="13"/>
  </w:num>
  <w:num w:numId="9">
    <w:abstractNumId w:val="6"/>
  </w:num>
  <w:num w:numId="10">
    <w:abstractNumId w:val="14"/>
  </w:num>
  <w:num w:numId="11">
    <w:abstractNumId w:val="18"/>
  </w:num>
  <w:num w:numId="12">
    <w:abstractNumId w:val="16"/>
  </w:num>
  <w:num w:numId="13">
    <w:abstractNumId w:val="17"/>
  </w:num>
  <w:num w:numId="14">
    <w:abstractNumId w:val="4"/>
  </w:num>
  <w:num w:numId="15">
    <w:abstractNumId w:val="9"/>
  </w:num>
  <w:num w:numId="16">
    <w:abstractNumId w:val="12"/>
  </w:num>
  <w:num w:numId="17">
    <w:abstractNumId w:val="2"/>
  </w:num>
  <w:num w:numId="18">
    <w:abstractNumId w:val="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6F"/>
    <w:rsid w:val="000D376F"/>
    <w:rsid w:val="004936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CB415FD"/>
  <w15:chartTrackingRefBased/>
  <w15:docId w15:val="{F8024A30-0DEB-42CE-BDAF-5DB2002D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76F"/>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0D376F"/>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qFormat/>
    <w:rsid w:val="000D376F"/>
    <w:pPr>
      <w:spacing w:before="240" w:after="60"/>
      <w:jc w:val="both"/>
      <w:outlineLvl w:val="5"/>
    </w:pPr>
    <w:rPr>
      <w:rFonts w:eastAsia="Calibri"/>
      <w:b/>
      <w:bCs/>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0D376F"/>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rsid w:val="000D376F"/>
    <w:rPr>
      <w:rFonts w:ascii="Times New Roman" w:eastAsia="Calibri" w:hAnsi="Times New Roman" w:cs="Times New Roman"/>
      <w:b/>
      <w:bCs/>
    </w:rPr>
  </w:style>
  <w:style w:type="paragraph" w:styleId="Textoindependiente">
    <w:name w:val="Body Text"/>
    <w:basedOn w:val="Normal"/>
    <w:link w:val="TextoindependienteCar"/>
    <w:rsid w:val="000D376F"/>
    <w:pPr>
      <w:jc w:val="both"/>
    </w:pPr>
    <w:rPr>
      <w:lang w:val="x-none" w:eastAsia="x-none"/>
    </w:rPr>
  </w:style>
  <w:style w:type="character" w:customStyle="1" w:styleId="TextoindependienteCar">
    <w:name w:val="Texto independiente Car"/>
    <w:basedOn w:val="Fuentedeprrafopredeter"/>
    <w:link w:val="Textoindependiente"/>
    <w:rsid w:val="000D376F"/>
    <w:rPr>
      <w:rFonts w:ascii="Times New Roman" w:eastAsia="Times New Roman" w:hAnsi="Times New Roman" w:cs="Times New Roman"/>
      <w:sz w:val="24"/>
      <w:szCs w:val="24"/>
      <w:lang w:val="x-none" w:eastAsia="x-none"/>
    </w:rPr>
  </w:style>
  <w:style w:type="paragraph" w:styleId="Sinespaciado">
    <w:name w:val="No Spacing"/>
    <w:link w:val="SinespaciadoCar"/>
    <w:uiPriority w:val="1"/>
    <w:qFormat/>
    <w:rsid w:val="000D376F"/>
    <w:pPr>
      <w:spacing w:after="0" w:line="240" w:lineRule="auto"/>
    </w:pPr>
    <w:rPr>
      <w:rFonts w:ascii="Calibri" w:eastAsia="Calibri" w:hAnsi="Calibri" w:cs="Times New Roman"/>
    </w:rPr>
  </w:style>
  <w:style w:type="paragraph" w:styleId="Textodeglobo">
    <w:name w:val="Balloon Text"/>
    <w:basedOn w:val="Normal"/>
    <w:link w:val="TextodegloboCar"/>
    <w:uiPriority w:val="99"/>
    <w:rsid w:val="000D376F"/>
    <w:rPr>
      <w:rFonts w:ascii="Segoe UI" w:hAnsi="Segoe UI" w:cs="Segoe UI"/>
      <w:sz w:val="18"/>
      <w:szCs w:val="18"/>
    </w:rPr>
  </w:style>
  <w:style w:type="character" w:customStyle="1" w:styleId="TextodegloboCar">
    <w:name w:val="Texto de globo Car"/>
    <w:basedOn w:val="Fuentedeprrafopredeter"/>
    <w:link w:val="Textodeglobo"/>
    <w:uiPriority w:val="99"/>
    <w:rsid w:val="000D376F"/>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0D376F"/>
    <w:pPr>
      <w:spacing w:after="120" w:line="480" w:lineRule="auto"/>
    </w:pPr>
    <w:rPr>
      <w:rFonts w:ascii="Calibri" w:eastAsia="Calibri" w:hAnsi="Calibri"/>
      <w:sz w:val="22"/>
      <w:szCs w:val="22"/>
      <w:lang w:val="es-MX" w:eastAsia="en-US"/>
    </w:rPr>
  </w:style>
  <w:style w:type="character" w:customStyle="1" w:styleId="Textoindependiente2Car">
    <w:name w:val="Texto independiente 2 Car"/>
    <w:basedOn w:val="Fuentedeprrafopredeter"/>
    <w:link w:val="Textoindependiente2"/>
    <w:rsid w:val="000D376F"/>
    <w:rPr>
      <w:rFonts w:ascii="Calibri" w:eastAsia="Calibri" w:hAnsi="Calibri" w:cs="Times New Roman"/>
    </w:rPr>
  </w:style>
  <w:style w:type="paragraph" w:customStyle="1" w:styleId="CM2">
    <w:name w:val="CM2"/>
    <w:basedOn w:val="Normal"/>
    <w:next w:val="Normal"/>
    <w:uiPriority w:val="99"/>
    <w:rsid w:val="000D376F"/>
    <w:pPr>
      <w:widowControl w:val="0"/>
      <w:autoSpaceDE w:val="0"/>
      <w:autoSpaceDN w:val="0"/>
      <w:adjustRightInd w:val="0"/>
      <w:spacing w:line="391" w:lineRule="atLeast"/>
    </w:pPr>
    <w:rPr>
      <w:rFonts w:ascii="Univers" w:hAnsi="Univers"/>
      <w:lang w:val="es-MX" w:eastAsia="es-MX"/>
    </w:rPr>
  </w:style>
  <w:style w:type="paragraph" w:customStyle="1" w:styleId="CM14">
    <w:name w:val="CM14"/>
    <w:basedOn w:val="Normal"/>
    <w:next w:val="Normal"/>
    <w:uiPriority w:val="99"/>
    <w:rsid w:val="000D376F"/>
    <w:pPr>
      <w:widowControl w:val="0"/>
      <w:autoSpaceDE w:val="0"/>
      <w:autoSpaceDN w:val="0"/>
      <w:adjustRightInd w:val="0"/>
    </w:pPr>
    <w:rPr>
      <w:rFonts w:ascii="Univers" w:hAnsi="Univers"/>
      <w:lang w:val="es-MX" w:eastAsia="es-MX"/>
    </w:rPr>
  </w:style>
  <w:style w:type="paragraph" w:customStyle="1" w:styleId="Default">
    <w:name w:val="Default"/>
    <w:rsid w:val="000D376F"/>
    <w:pPr>
      <w:widowControl w:val="0"/>
      <w:autoSpaceDE w:val="0"/>
      <w:autoSpaceDN w:val="0"/>
      <w:adjustRightInd w:val="0"/>
      <w:spacing w:after="0" w:line="240" w:lineRule="auto"/>
    </w:pPr>
    <w:rPr>
      <w:rFonts w:ascii="Univers" w:eastAsia="Times New Roman" w:hAnsi="Univers" w:cs="Univers"/>
      <w:color w:val="000000"/>
      <w:sz w:val="24"/>
      <w:szCs w:val="24"/>
      <w:lang w:eastAsia="es-MX"/>
    </w:rPr>
  </w:style>
  <w:style w:type="paragraph" w:customStyle="1" w:styleId="CM4">
    <w:name w:val="CM4"/>
    <w:basedOn w:val="Default"/>
    <w:next w:val="Default"/>
    <w:uiPriority w:val="99"/>
    <w:rsid w:val="000D376F"/>
    <w:pPr>
      <w:spacing w:line="271" w:lineRule="atLeast"/>
    </w:pPr>
    <w:rPr>
      <w:rFonts w:cs="Times New Roman"/>
      <w:color w:val="auto"/>
    </w:rPr>
  </w:style>
  <w:style w:type="paragraph" w:customStyle="1" w:styleId="CM5">
    <w:name w:val="CM5"/>
    <w:basedOn w:val="Default"/>
    <w:next w:val="Default"/>
    <w:uiPriority w:val="99"/>
    <w:rsid w:val="000D376F"/>
    <w:pPr>
      <w:spacing w:line="266" w:lineRule="atLeast"/>
    </w:pPr>
    <w:rPr>
      <w:rFonts w:cs="Times New Roman"/>
      <w:color w:val="auto"/>
    </w:rPr>
  </w:style>
  <w:style w:type="paragraph" w:customStyle="1" w:styleId="CM15">
    <w:name w:val="CM15"/>
    <w:basedOn w:val="Default"/>
    <w:next w:val="Default"/>
    <w:uiPriority w:val="99"/>
    <w:rsid w:val="000D376F"/>
    <w:rPr>
      <w:rFonts w:cs="Times New Roman"/>
      <w:color w:val="auto"/>
    </w:rPr>
  </w:style>
  <w:style w:type="paragraph" w:customStyle="1" w:styleId="CM18">
    <w:name w:val="CM18"/>
    <w:basedOn w:val="Default"/>
    <w:next w:val="Default"/>
    <w:uiPriority w:val="99"/>
    <w:rsid w:val="000D376F"/>
    <w:rPr>
      <w:rFonts w:cs="Times New Roman"/>
      <w:color w:val="auto"/>
    </w:rPr>
  </w:style>
  <w:style w:type="paragraph" w:customStyle="1" w:styleId="CM6">
    <w:name w:val="CM6"/>
    <w:basedOn w:val="Default"/>
    <w:next w:val="Default"/>
    <w:uiPriority w:val="99"/>
    <w:rsid w:val="000D376F"/>
    <w:pPr>
      <w:spacing w:line="266" w:lineRule="atLeast"/>
    </w:pPr>
    <w:rPr>
      <w:rFonts w:cs="Times New Roman"/>
      <w:color w:val="auto"/>
    </w:rPr>
  </w:style>
  <w:style w:type="paragraph" w:customStyle="1" w:styleId="CM3">
    <w:name w:val="CM3"/>
    <w:basedOn w:val="Default"/>
    <w:next w:val="Default"/>
    <w:uiPriority w:val="99"/>
    <w:rsid w:val="000D376F"/>
    <w:pPr>
      <w:spacing w:line="258" w:lineRule="atLeast"/>
    </w:pPr>
    <w:rPr>
      <w:rFonts w:cs="Times New Roman"/>
      <w:color w:val="auto"/>
    </w:rPr>
  </w:style>
  <w:style w:type="paragraph" w:customStyle="1" w:styleId="CM16">
    <w:name w:val="CM16"/>
    <w:basedOn w:val="Default"/>
    <w:next w:val="Default"/>
    <w:uiPriority w:val="99"/>
    <w:rsid w:val="000D376F"/>
    <w:rPr>
      <w:rFonts w:cs="Times New Roman"/>
      <w:color w:val="auto"/>
    </w:rPr>
  </w:style>
  <w:style w:type="paragraph" w:styleId="Prrafodelista">
    <w:name w:val="List Paragraph"/>
    <w:basedOn w:val="Normal"/>
    <w:uiPriority w:val="34"/>
    <w:qFormat/>
    <w:rsid w:val="000D376F"/>
    <w:pPr>
      <w:spacing w:after="160" w:line="259" w:lineRule="auto"/>
      <w:ind w:left="720"/>
      <w:contextualSpacing/>
    </w:pPr>
    <w:rPr>
      <w:rFonts w:ascii="Calibri" w:eastAsia="Calibri" w:hAnsi="Calibri"/>
      <w:sz w:val="22"/>
      <w:szCs w:val="22"/>
      <w:lang w:val="es-MX" w:eastAsia="en-US"/>
    </w:rPr>
  </w:style>
  <w:style w:type="table" w:customStyle="1" w:styleId="Tablanormal51">
    <w:name w:val="Tabla normal 51"/>
    <w:basedOn w:val="Tablanormal"/>
    <w:uiPriority w:val="45"/>
    <w:rsid w:val="000D376F"/>
    <w:pPr>
      <w:spacing w:after="0" w:line="240" w:lineRule="auto"/>
    </w:pPr>
    <w:rPr>
      <w:rFonts w:ascii="Calibri" w:eastAsia="Calibri" w:hAnsi="Calibri" w:cs="Times New Roman"/>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M8">
    <w:name w:val="CM8"/>
    <w:basedOn w:val="Default"/>
    <w:next w:val="Default"/>
    <w:uiPriority w:val="99"/>
    <w:rsid w:val="000D376F"/>
    <w:pPr>
      <w:spacing w:line="266" w:lineRule="atLeast"/>
    </w:pPr>
    <w:rPr>
      <w:rFonts w:cs="Times New Roman"/>
      <w:color w:val="auto"/>
    </w:rPr>
  </w:style>
  <w:style w:type="paragraph" w:customStyle="1" w:styleId="CM17">
    <w:name w:val="CM17"/>
    <w:basedOn w:val="Default"/>
    <w:next w:val="Default"/>
    <w:uiPriority w:val="99"/>
    <w:rsid w:val="000D376F"/>
    <w:rPr>
      <w:rFonts w:cs="Times New Roman"/>
      <w:color w:val="auto"/>
    </w:rPr>
  </w:style>
  <w:style w:type="paragraph" w:customStyle="1" w:styleId="CM9">
    <w:name w:val="CM9"/>
    <w:basedOn w:val="Default"/>
    <w:next w:val="Default"/>
    <w:uiPriority w:val="99"/>
    <w:rsid w:val="000D376F"/>
    <w:pPr>
      <w:spacing w:line="271" w:lineRule="atLeast"/>
    </w:pPr>
    <w:rPr>
      <w:rFonts w:cs="Times New Roman"/>
      <w:color w:val="auto"/>
    </w:rPr>
  </w:style>
  <w:style w:type="character" w:customStyle="1" w:styleId="SinespaciadoCar">
    <w:name w:val="Sin espaciado Car"/>
    <w:link w:val="Sinespaciado"/>
    <w:uiPriority w:val="1"/>
    <w:rsid w:val="000D376F"/>
    <w:rPr>
      <w:rFonts w:ascii="Calibri" w:eastAsia="Calibri" w:hAnsi="Calibri" w:cs="Times New Roman"/>
    </w:rPr>
  </w:style>
  <w:style w:type="paragraph" w:styleId="Piedepgina">
    <w:name w:val="footer"/>
    <w:basedOn w:val="Normal"/>
    <w:link w:val="PiedepginaCar"/>
    <w:rsid w:val="000D376F"/>
    <w:pPr>
      <w:tabs>
        <w:tab w:val="center" w:pos="4252"/>
        <w:tab w:val="right" w:pos="8504"/>
      </w:tabs>
      <w:jc w:val="both"/>
    </w:pPr>
    <w:rPr>
      <w:rFonts w:ascii="Calibri" w:eastAsia="Calibri" w:hAnsi="Calibri"/>
      <w:sz w:val="22"/>
      <w:szCs w:val="22"/>
      <w:lang w:val="es-MX" w:eastAsia="en-US"/>
    </w:rPr>
  </w:style>
  <w:style w:type="character" w:customStyle="1" w:styleId="PiedepginaCar">
    <w:name w:val="Pie de página Car"/>
    <w:basedOn w:val="Fuentedeprrafopredeter"/>
    <w:link w:val="Piedepgina"/>
    <w:rsid w:val="000D376F"/>
    <w:rPr>
      <w:rFonts w:ascii="Calibri" w:eastAsia="Calibri" w:hAnsi="Calibri" w:cs="Times New Roman"/>
    </w:rPr>
  </w:style>
  <w:style w:type="character" w:styleId="Nmerodepgina">
    <w:name w:val="page number"/>
    <w:basedOn w:val="Fuentedeprrafopredeter"/>
    <w:rsid w:val="000D376F"/>
  </w:style>
  <w:style w:type="paragraph" w:styleId="Encabezado">
    <w:name w:val="header"/>
    <w:basedOn w:val="Normal"/>
    <w:link w:val="EncabezadoCar"/>
    <w:rsid w:val="000D376F"/>
    <w:pPr>
      <w:tabs>
        <w:tab w:val="center" w:pos="4252"/>
        <w:tab w:val="right" w:pos="8504"/>
      </w:tabs>
      <w:jc w:val="both"/>
    </w:pPr>
    <w:rPr>
      <w:rFonts w:ascii="Calibri" w:eastAsia="Calibri" w:hAnsi="Calibri"/>
      <w:sz w:val="22"/>
      <w:szCs w:val="22"/>
      <w:lang w:val="es-MX" w:eastAsia="en-US"/>
    </w:rPr>
  </w:style>
  <w:style w:type="character" w:customStyle="1" w:styleId="EncabezadoCar">
    <w:name w:val="Encabezado Car"/>
    <w:basedOn w:val="Fuentedeprrafopredeter"/>
    <w:link w:val="Encabezado"/>
    <w:rsid w:val="000D376F"/>
    <w:rPr>
      <w:rFonts w:ascii="Calibri" w:eastAsia="Calibri" w:hAnsi="Calibri" w:cs="Times New Roman"/>
    </w:rPr>
  </w:style>
  <w:style w:type="paragraph" w:styleId="Textoindependiente3">
    <w:name w:val="Body Text 3"/>
    <w:basedOn w:val="Normal"/>
    <w:link w:val="Textoindependiente3Car"/>
    <w:rsid w:val="000D376F"/>
    <w:rPr>
      <w:sz w:val="20"/>
    </w:rPr>
  </w:style>
  <w:style w:type="character" w:customStyle="1" w:styleId="Textoindependiente3Car">
    <w:name w:val="Texto independiente 3 Car"/>
    <w:basedOn w:val="Fuentedeprrafopredeter"/>
    <w:link w:val="Textoindependiente3"/>
    <w:rsid w:val="000D376F"/>
    <w:rPr>
      <w:rFonts w:ascii="Times New Roman" w:eastAsia="Times New Roman" w:hAnsi="Times New Roman" w:cs="Times New Roman"/>
      <w:sz w:val="20"/>
      <w:szCs w:val="24"/>
      <w:lang w:val="es-ES" w:eastAsia="es-ES"/>
    </w:rPr>
  </w:style>
  <w:style w:type="paragraph" w:customStyle="1" w:styleId="CharCharCarCarCarCarCarCarCarCar3CarCarCarCarCarCarCarCarCarCarCarCarCar">
    <w:name w:val=" Char Char Car Car Car Car Car Car Car Car3 Car Car Car Car Car Car Car Car Car Car Car Car Car"/>
    <w:basedOn w:val="Normal"/>
    <w:rsid w:val="000D376F"/>
    <w:pPr>
      <w:spacing w:after="160" w:line="240" w:lineRule="exact"/>
    </w:pPr>
    <w:rPr>
      <w:rFonts w:ascii="Tahoma" w:hAnsi="Tahoma"/>
      <w:sz w:val="20"/>
      <w:szCs w:val="20"/>
      <w:lang w:eastAsia="en-US"/>
    </w:rPr>
  </w:style>
  <w:style w:type="paragraph" w:styleId="Sangra2detindependiente">
    <w:name w:val="Body Text Indent 2"/>
    <w:basedOn w:val="Normal"/>
    <w:link w:val="Sangra2detindependienteCar"/>
    <w:rsid w:val="000D376F"/>
    <w:pPr>
      <w:spacing w:after="120" w:line="480" w:lineRule="auto"/>
      <w:ind w:left="283"/>
    </w:pPr>
  </w:style>
  <w:style w:type="character" w:customStyle="1" w:styleId="Sangra2detindependienteCar">
    <w:name w:val="Sangría 2 de t. independiente Car"/>
    <w:basedOn w:val="Fuentedeprrafopredeter"/>
    <w:link w:val="Sangra2detindependiente"/>
    <w:rsid w:val="000D376F"/>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0D376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D37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376F"/>
    <w:pPr>
      <w:widowControl w:val="0"/>
      <w:autoSpaceDE w:val="0"/>
      <w:autoSpaceDN w:val="0"/>
      <w:spacing w:line="227" w:lineRule="exact"/>
    </w:pPr>
    <w:rPr>
      <w:rFonts w:ascii="Arial" w:eastAsia="Arial" w:hAnsi="Arial" w:cs="Arial"/>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61</Pages>
  <Words>19512</Words>
  <Characters>107321</Characters>
  <Application>Microsoft Office Word</Application>
  <DocSecurity>0</DocSecurity>
  <Lines>894</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Ayuntamiento Hocaba</dc:creator>
  <cp:keywords/>
  <dc:description/>
  <cp:lastModifiedBy>Ayuntamiento Hocaba</cp:lastModifiedBy>
  <cp:revision>1</cp:revision>
  <dcterms:created xsi:type="dcterms:W3CDTF">2023-11-22T04:31:00Z</dcterms:created>
  <dcterms:modified xsi:type="dcterms:W3CDTF">2023-11-22T04:39:00Z</dcterms:modified>
</cp:coreProperties>
</file>