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A" w:rsidRPr="00AF5A3D" w:rsidRDefault="009C0423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XXIII.- </w:t>
      </w:r>
      <w:r w:rsidR="00FA726A" w:rsidRPr="00AF5A3D">
        <w:rPr>
          <w:rFonts w:ascii="Arial" w:hAnsi="Arial" w:cs="Arial"/>
          <w:b/>
          <w:sz w:val="20"/>
          <w:szCs w:val="20"/>
        </w:rPr>
        <w:t>LEY DE INGRESOS DEL MUNICIPIO DE CHOCHOLÁ, YUCATÁN, PARA EL EJERCICIO FISCAL 202</w:t>
      </w:r>
      <w:r w:rsidR="008F725D" w:rsidRPr="00AF5A3D">
        <w:rPr>
          <w:rFonts w:ascii="Arial" w:hAnsi="Arial" w:cs="Arial"/>
          <w:b/>
          <w:sz w:val="20"/>
          <w:szCs w:val="20"/>
        </w:rPr>
        <w:t>3</w:t>
      </w:r>
      <w:r w:rsidR="00243F54" w:rsidRPr="00AF5A3D">
        <w:rPr>
          <w:rFonts w:ascii="Arial" w:hAnsi="Arial" w:cs="Arial"/>
          <w:b/>
          <w:sz w:val="20"/>
          <w:szCs w:val="20"/>
        </w:rPr>
        <w:t>: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43F54" w:rsidRPr="00AF5A3D" w:rsidRDefault="00EC0EB0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</w:t>
      </w:r>
      <w:r w:rsidR="008F725D" w:rsidRPr="00AF5A3D">
        <w:rPr>
          <w:rFonts w:ascii="Arial" w:hAnsi="Arial" w:cs="Arial"/>
          <w:b/>
          <w:sz w:val="20"/>
          <w:szCs w:val="20"/>
        </w:rPr>
        <w:t xml:space="preserve">TULO PRIMERO 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DISPOSICIONES GENERALES</w:t>
      </w:r>
    </w:p>
    <w:p w:rsidR="005D2B9A" w:rsidRPr="00AF5A3D" w:rsidRDefault="005D2B9A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 la naturaleza y objeto de la Ley</w:t>
      </w:r>
    </w:p>
    <w:p w:rsidR="005D2B9A" w:rsidRPr="00AF5A3D" w:rsidRDefault="005D2B9A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1.- </w:t>
      </w:r>
      <w:r w:rsidRPr="00AF5A3D">
        <w:rPr>
          <w:sz w:val="20"/>
          <w:szCs w:val="20"/>
          <w:lang w:val="es-MX"/>
        </w:rPr>
        <w:t xml:space="preserve">Esta ley es de orden público y de interés social, y tiene por objeto establecer los ingresos que percibirá la Hacienda Pública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Yucatán, a través de su Tesorería Municipal, durante el ejercicio fiscal del año 2023.</w:t>
      </w:r>
    </w:p>
    <w:p w:rsidR="00243F54" w:rsidRPr="00AF5A3D" w:rsidRDefault="00243F54" w:rsidP="00243F54">
      <w:pPr>
        <w:pStyle w:val="Textoindependiente"/>
        <w:tabs>
          <w:tab w:val="left" w:pos="420"/>
        </w:tabs>
        <w:spacing w:line="360" w:lineRule="auto"/>
        <w:jc w:val="both"/>
        <w:rPr>
          <w:b/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2.- </w:t>
      </w:r>
      <w:r w:rsidRPr="00AF5A3D">
        <w:rPr>
          <w:sz w:val="20"/>
          <w:szCs w:val="20"/>
          <w:lang w:val="es-MX"/>
        </w:rPr>
        <w:t xml:space="preserve">Las personas que, en el municipio, tuvieron bienes o celebren actos que surtan efectos en el mismo, están obligados a contribuir para los gastos públicos de la manera que se determinan en esta Ley, en la Ley de Hacienda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Yucatán; el Código Fiscal de Yucatán y en los demás ordenamientos fiscales de carácter local y federal.</w:t>
      </w:r>
    </w:p>
    <w:p w:rsidR="00543DC3" w:rsidRPr="00AF5A3D" w:rsidRDefault="00543DC3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EC0EB0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</w:t>
      </w:r>
      <w:bookmarkStart w:id="0" w:name="_GoBack"/>
      <w:bookmarkEnd w:id="0"/>
      <w:r w:rsidR="008F725D" w:rsidRPr="00AF5A3D">
        <w:rPr>
          <w:rFonts w:ascii="Arial" w:hAnsi="Arial" w:cs="Arial"/>
          <w:b/>
          <w:sz w:val="20"/>
          <w:szCs w:val="20"/>
        </w:rPr>
        <w:t>TULO 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 los conceptos de ingresos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3.- </w:t>
      </w:r>
      <w:r w:rsidRPr="00AF5A3D">
        <w:rPr>
          <w:sz w:val="20"/>
          <w:szCs w:val="20"/>
          <w:lang w:val="es-MX"/>
        </w:rPr>
        <w:t xml:space="preserve">Los conceptos por los que la Hacienda Pública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Yucatán, percibirá ingresos, serán los siguientes:</w:t>
      </w:r>
    </w:p>
    <w:p w:rsidR="00243F54" w:rsidRPr="00AF5A3D" w:rsidRDefault="00243F54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I.- </w:t>
      </w:r>
      <w:r w:rsidRPr="00AF5A3D">
        <w:rPr>
          <w:rFonts w:ascii="Arial" w:hAnsi="Arial" w:cs="Arial"/>
          <w:sz w:val="20"/>
          <w:szCs w:val="20"/>
        </w:rPr>
        <w:t>Impuestos;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II.- </w:t>
      </w:r>
      <w:r w:rsidRPr="00AF5A3D">
        <w:rPr>
          <w:rFonts w:ascii="Arial" w:hAnsi="Arial" w:cs="Arial"/>
          <w:sz w:val="20"/>
          <w:szCs w:val="20"/>
        </w:rPr>
        <w:t>Derechos;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III.- </w:t>
      </w:r>
      <w:r w:rsidRPr="00AF5A3D">
        <w:rPr>
          <w:sz w:val="20"/>
          <w:szCs w:val="20"/>
          <w:lang w:val="es-MX"/>
        </w:rPr>
        <w:t xml:space="preserve">Contribuciones de </w:t>
      </w:r>
      <w:r w:rsidR="00AF5A3D" w:rsidRPr="00AF5A3D">
        <w:rPr>
          <w:sz w:val="20"/>
          <w:szCs w:val="20"/>
          <w:lang w:val="es-MX"/>
        </w:rPr>
        <w:t>Especiales</w:t>
      </w:r>
      <w:r w:rsidRPr="00AF5A3D">
        <w:rPr>
          <w:sz w:val="20"/>
          <w:szCs w:val="20"/>
          <w:lang w:val="es-MX"/>
        </w:rPr>
        <w:t>;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IV.- </w:t>
      </w:r>
      <w:r w:rsidR="00AF5A3D" w:rsidRPr="00AF5A3D">
        <w:rPr>
          <w:rFonts w:ascii="Arial" w:hAnsi="Arial" w:cs="Arial"/>
          <w:sz w:val="20"/>
          <w:szCs w:val="20"/>
        </w:rPr>
        <w:t>Productos</w:t>
      </w:r>
      <w:r w:rsidRPr="00AF5A3D">
        <w:rPr>
          <w:rFonts w:ascii="Arial" w:hAnsi="Arial" w:cs="Arial"/>
          <w:sz w:val="20"/>
          <w:szCs w:val="20"/>
        </w:rPr>
        <w:t>;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V.-</w:t>
      </w:r>
      <w:r w:rsidR="00AF5A3D" w:rsidRPr="00AF5A3D">
        <w:rPr>
          <w:rFonts w:ascii="Arial" w:hAnsi="Arial" w:cs="Arial"/>
          <w:sz w:val="20"/>
          <w:szCs w:val="20"/>
        </w:rPr>
        <w:t xml:space="preserve"> Aprovechamientos;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VI.- </w:t>
      </w:r>
      <w:r w:rsidRPr="00AF5A3D">
        <w:rPr>
          <w:sz w:val="20"/>
          <w:szCs w:val="20"/>
          <w:lang w:val="es-MX"/>
        </w:rPr>
        <w:t>Participaciones Federales y Estatales;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VII.- </w:t>
      </w:r>
      <w:r w:rsidRPr="00AF5A3D">
        <w:rPr>
          <w:rFonts w:ascii="Arial" w:hAnsi="Arial" w:cs="Arial"/>
          <w:sz w:val="20"/>
          <w:szCs w:val="20"/>
        </w:rPr>
        <w:t>Aportaciones</w:t>
      </w:r>
      <w:r w:rsidR="00AF5A3D" w:rsidRPr="00AF5A3D">
        <w:rPr>
          <w:rFonts w:ascii="Arial" w:hAnsi="Arial" w:cs="Arial"/>
          <w:sz w:val="20"/>
          <w:szCs w:val="20"/>
        </w:rPr>
        <w:t xml:space="preserve"> Federales</w:t>
      </w:r>
      <w:r w:rsidRPr="00AF5A3D">
        <w:rPr>
          <w:rFonts w:ascii="Arial" w:hAnsi="Arial" w:cs="Arial"/>
          <w:sz w:val="20"/>
          <w:szCs w:val="20"/>
        </w:rPr>
        <w:t>, y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VIII.- </w:t>
      </w:r>
      <w:r w:rsidRPr="00AF5A3D">
        <w:rPr>
          <w:rFonts w:ascii="Arial" w:hAnsi="Arial" w:cs="Arial"/>
          <w:sz w:val="20"/>
          <w:szCs w:val="20"/>
        </w:rPr>
        <w:t>Ingresos Extraordinarios,</w:t>
      </w:r>
    </w:p>
    <w:p w:rsidR="005D2B9A" w:rsidRPr="00AF5A3D" w:rsidRDefault="00243F54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sz w:val="20"/>
          <w:szCs w:val="20"/>
        </w:rPr>
        <w:br w:type="column"/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Impuestos y su pronóstico</w:t>
      </w:r>
    </w:p>
    <w:p w:rsidR="005D2B9A" w:rsidRPr="00AF5A3D" w:rsidRDefault="005D2B9A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calcula recaudar durante el Ejercicio Fiscal del año 2023, en concepto de impuestos</w:t>
      </w:r>
      <w:r w:rsidRPr="00AF5A3D">
        <w:rPr>
          <w:b/>
          <w:sz w:val="20"/>
          <w:szCs w:val="20"/>
          <w:lang w:val="es-MX"/>
        </w:rPr>
        <w:t xml:space="preserve">, </w:t>
      </w:r>
      <w:r w:rsidRPr="00AF5A3D">
        <w:rPr>
          <w:sz w:val="20"/>
          <w:szCs w:val="20"/>
          <w:lang w:val="es-MX"/>
        </w:rPr>
        <w:t>son los siguientes:</w:t>
      </w:r>
    </w:p>
    <w:p w:rsidR="005D2B9A" w:rsidRPr="00AF5A3D" w:rsidRDefault="005D2B9A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Impuestos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2B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400,000.00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747B42" w:rsidP="00243F54">
            <w:pPr>
              <w:pStyle w:val="TableParagraph"/>
              <w:tabs>
                <w:tab w:val="left" w:pos="420"/>
                <w:tab w:val="left" w:pos="46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Impuestos sobre los ingresos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25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2B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252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Impuestos sobre el patrimonio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200,000.00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Impuesto Predial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="00F92A11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200,000</w:t>
            </w:r>
            <w:r w:rsidR="00AF5A3D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200,000.00</w:t>
            </w:r>
          </w:p>
        </w:tc>
      </w:tr>
      <w:tr w:rsidR="008F725D" w:rsidRPr="00AF5A3D" w:rsidTr="00F92A11">
        <w:trPr>
          <w:trHeight w:val="337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Impuesto sobre Adquisición de Inmuebles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</w:t>
            </w:r>
            <w:r w:rsidR="00F92A11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200,000.00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697A1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Multas de Impuestos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</w:t>
            </w:r>
            <w:r w:rsidR="00697A1B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="00697A1B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A11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Otros Impuestos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A11">
        <w:trPr>
          <w:trHeight w:val="547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Impuestos no comprendidos en las fracciones de la Ley de Ingresos</w:t>
            </w:r>
            <w:r w:rsidR="003D430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causadas en ejercicios fiscales anteriores pendientes de liquidación o pago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3D430A" w:rsidRPr="00AF5A3D" w:rsidRDefault="003D430A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IV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y su pronóstico</w:t>
      </w:r>
    </w:p>
    <w:p w:rsidR="00D03217" w:rsidRPr="00AF5A3D" w:rsidRDefault="00D03217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calcula recaudar durante el Ejercicio Fiscal del año 2023, en concepto de Derechos, son los siguientes:</w:t>
      </w:r>
    </w:p>
    <w:p w:rsidR="00D03217" w:rsidRPr="00AF5A3D" w:rsidRDefault="00D03217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Derechos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="00697A1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239,100.00</w:t>
            </w:r>
          </w:p>
        </w:tc>
      </w:tr>
      <w:tr w:rsidR="008F725D" w:rsidRPr="00AF5A3D" w:rsidTr="00697A1B">
        <w:trPr>
          <w:trHeight w:val="685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Derechos por el uso, goce, aprovechamiento o explotación de bienes de</w:t>
            </w:r>
            <w:r w:rsidR="00B858D5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dominio público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10,500.00</w:t>
            </w:r>
          </w:p>
        </w:tc>
      </w:tr>
      <w:tr w:rsidR="008F725D" w:rsidRPr="00AF5A3D" w:rsidTr="00697A1B">
        <w:trPr>
          <w:trHeight w:val="528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&gt; Por el uso de locales o pisos de mercados, espacios en la vía o parques</w:t>
            </w:r>
            <w:r w:rsidR="00B858D5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públicos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10,500.00</w:t>
            </w:r>
          </w:p>
        </w:tc>
      </w:tr>
      <w:tr w:rsidR="008F725D" w:rsidRPr="00AF5A3D" w:rsidTr="00697A1B">
        <w:trPr>
          <w:trHeight w:val="536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Por el uso y aprovechamiento de los bienes de dominio público del</w:t>
            </w:r>
            <w:r w:rsidR="00B858D5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patrimonio municipal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532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8797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78,600.00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Servicios de Agua potable, drenaje y alcantarillado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33,600.00</w:t>
            </w:r>
          </w:p>
        </w:tc>
      </w:tr>
      <w:tr w:rsidR="008F725D" w:rsidRPr="00AF5A3D" w:rsidTr="00697A1B">
        <w:trPr>
          <w:trHeight w:val="337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Alumbrado público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97A1B">
        <w:trPr>
          <w:trHeight w:val="527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Limpia, Recolección, Traslado y disposición final de</w:t>
            </w:r>
            <w:r w:rsidR="00B858D5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residuos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33,000.00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Panteones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12,000.00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Rastro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Seguridad pública (Policía Preventiva y Tránsito Municipal)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Catastro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526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="00F87976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="00D03217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Otros Derechos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</w:tr>
      <w:tr w:rsidR="008F725D" w:rsidRPr="00AF5A3D" w:rsidTr="00697A1B">
        <w:trPr>
          <w:trHeight w:val="337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Licencias de funcionamiento y Permisos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150,000.00</w:t>
            </w:r>
          </w:p>
        </w:tc>
      </w:tr>
      <w:tr w:rsidR="008F725D" w:rsidRPr="00AF5A3D" w:rsidTr="00697A1B">
        <w:trPr>
          <w:trHeight w:val="563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Servicios que presta la Dirección de Obras Públicas y Desarrollo</w:t>
            </w:r>
            <w:r w:rsidR="00B858D5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Urbano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0.00</w:t>
            </w:r>
          </w:p>
        </w:tc>
      </w:tr>
      <w:tr w:rsidR="008F725D" w:rsidRPr="00AF5A3D" w:rsidTr="00697A1B">
        <w:trPr>
          <w:trHeight w:val="529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Expedición de certificados, constancias, copias, fotografías y formas</w:t>
            </w:r>
            <w:r w:rsidR="00B858D5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oficiales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0.00</w:t>
            </w:r>
          </w:p>
        </w:tc>
      </w:tr>
      <w:tr w:rsidR="008F725D" w:rsidRPr="00AF5A3D" w:rsidTr="00697A1B">
        <w:trPr>
          <w:trHeight w:val="341"/>
        </w:trPr>
        <w:tc>
          <w:tcPr>
            <w:tcW w:w="6804" w:type="dxa"/>
            <w:tcBorders>
              <w:bottom w:val="single" w:sz="4" w:space="0" w:color="000000"/>
            </w:tcBorders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Servicios que presta la Unidad de Acceso a la Información Pública</w:t>
            </w:r>
          </w:p>
        </w:tc>
        <w:tc>
          <w:tcPr>
            <w:tcW w:w="2196" w:type="dxa"/>
            <w:tcBorders>
              <w:top w:val="nil"/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25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0.00</w:t>
            </w:r>
          </w:p>
        </w:tc>
      </w:tr>
      <w:tr w:rsidR="008F725D" w:rsidRPr="00AF5A3D" w:rsidTr="00697A1B">
        <w:trPr>
          <w:trHeight w:val="341"/>
        </w:trPr>
        <w:tc>
          <w:tcPr>
            <w:tcW w:w="6804" w:type="dxa"/>
            <w:tcBorders>
              <w:top w:val="single" w:sz="4" w:space="0" w:color="000000"/>
            </w:tcBorders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3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Accesorios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Multas de Derechos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97A1B">
        <w:trPr>
          <w:trHeight w:val="340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97A1B">
        <w:trPr>
          <w:trHeight w:val="532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Derechos no comprendidos en las fracciones de la Ley de Ingresos</w:t>
            </w:r>
            <w:r w:rsidR="00B858D5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causadas en ejercicios fiscales anteriores pendientes de liquidación o pago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153A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A810EF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153A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FD5E03" w:rsidRPr="00AF5A3D" w:rsidRDefault="00FD5E03" w:rsidP="00243F54">
      <w:pPr>
        <w:tabs>
          <w:tab w:val="left" w:pos="42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D430A" w:rsidRPr="00AF5A3D" w:rsidRDefault="00FD5E03" w:rsidP="00243F54">
      <w:pPr>
        <w:tabs>
          <w:tab w:val="left" w:pos="42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br w:type="column"/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Contribuciones de Mejoras y su pronóstico</w:t>
      </w:r>
    </w:p>
    <w:p w:rsidR="00153AA3" w:rsidRPr="00AF5A3D" w:rsidRDefault="00153AA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6.-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calcula recaudar durante el ejercicio fiscal del año 2023, en concepto de Contribuciones de Mejoras, son los siguientes:</w:t>
      </w:r>
    </w:p>
    <w:p w:rsidR="003E1254" w:rsidRPr="00AF5A3D" w:rsidRDefault="003E1254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8F725D" w:rsidRPr="00AF5A3D" w:rsidTr="00F9263B">
        <w:trPr>
          <w:trHeight w:val="340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Contribuciones de mejoras</w:t>
            </w:r>
          </w:p>
        </w:tc>
        <w:tc>
          <w:tcPr>
            <w:tcW w:w="21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810EF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="00A810EF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63B">
        <w:trPr>
          <w:trHeight w:val="340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21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810EF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="00A810EF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63B">
        <w:trPr>
          <w:trHeight w:val="340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21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63B">
        <w:trPr>
          <w:trHeight w:val="340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21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4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F9263B">
        <w:trPr>
          <w:trHeight w:val="750"/>
        </w:trPr>
        <w:tc>
          <w:tcPr>
            <w:tcW w:w="6840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Contribuciones de Mejoras no comprendidas en las fracciones de la Ley</w:t>
            </w:r>
            <w:r w:rsidR="003D430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 Ingresos causadas en ejercicios fiscales anteriores pendientes de liquidación o pago</w:t>
            </w:r>
          </w:p>
        </w:tc>
        <w:tc>
          <w:tcPr>
            <w:tcW w:w="21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 los Productos y su pronóstico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7.-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 xml:space="preserve"> calcula recaudar durante el ejercicio fiscal del año 2023, en concepto de Productos, son los siguientes:</w:t>
      </w:r>
    </w:p>
    <w:p w:rsidR="004F0BA9" w:rsidRPr="00AF5A3D" w:rsidRDefault="004F0BA9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8F725D" w:rsidRPr="00AF5A3D" w:rsidTr="004F0BA9">
        <w:trPr>
          <w:trHeight w:val="341"/>
        </w:trPr>
        <w:tc>
          <w:tcPr>
            <w:tcW w:w="6804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Productos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1,575.00</w:t>
            </w:r>
          </w:p>
        </w:tc>
      </w:tr>
      <w:tr w:rsidR="008F725D" w:rsidRPr="00AF5A3D" w:rsidTr="004F0BA9">
        <w:trPr>
          <w:trHeight w:val="341"/>
        </w:trPr>
        <w:tc>
          <w:tcPr>
            <w:tcW w:w="6804" w:type="dxa"/>
            <w:tcBorders>
              <w:top w:val="single" w:sz="4" w:space="0" w:color="000000"/>
            </w:tcBorders>
          </w:tcPr>
          <w:p w:rsidR="008F725D" w:rsidRPr="00AF5A3D" w:rsidRDefault="008F725D" w:rsidP="00AF5A3D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Productos 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25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1,575.00</w:t>
            </w:r>
          </w:p>
        </w:tc>
      </w:tr>
      <w:tr w:rsidR="008F725D" w:rsidRPr="00AF5A3D" w:rsidTr="004F0BA9">
        <w:trPr>
          <w:trHeight w:val="342"/>
        </w:trPr>
        <w:tc>
          <w:tcPr>
            <w:tcW w:w="680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Productos no comprendidos en las fracciones de la Ley de Ingresos</w:t>
            </w:r>
            <w:r w:rsidR="003D430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causadas en ejercicios fiscales anteriores pendientes de liquidación o pago</w:t>
            </w:r>
          </w:p>
        </w:tc>
        <w:tc>
          <w:tcPr>
            <w:tcW w:w="2196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663F41" w:rsidRPr="00AF5A3D" w:rsidRDefault="00663F41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Aprovechamientos y su pronóstico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8.-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 xml:space="preserve"> calcula recaudar durante el ejercicio fiscal del año 2023, en concepto de Aprovechamientos, son los siguientes: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337"/>
      </w:tblGrid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Aprovechamientos de tipo corriente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Infracciones por faltas administrativas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13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50,000.00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Cesiones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Herencias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Legados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Donaciones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Adjudicaciones Judiciales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Adjudicaciones administrativas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4F0BA9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Multas impuestas por autoridades federales, no fiscales</w:t>
            </w: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0D2ACE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Convenidos con la Federación y el Estado (</w:t>
            </w:r>
            <w:proofErr w:type="spellStart"/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Zofemat</w:t>
            </w:r>
            <w:proofErr w:type="spellEnd"/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Capufe</w:t>
            </w:r>
            <w:proofErr w:type="spellEnd"/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, entre</w:t>
            </w:r>
            <w:r w:rsidR="003D430A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otros)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0D2ACE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Aprovechamientos diversos de tipo corriente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0D2ACE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Aprovechamientos de capital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0D2AC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663F41">
        <w:trPr>
          <w:trHeight w:val="20"/>
        </w:trPr>
        <w:tc>
          <w:tcPr>
            <w:tcW w:w="6663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Aprovechamientos no comprendidos en las fracciones de la Ley de</w:t>
            </w:r>
            <w:r w:rsidR="003D430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Ingresos causados en ejercicios fiscales anteriores pendientes de</w:t>
            </w:r>
            <w:r w:rsidR="003D430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liquidación o pago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0D2AC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</w:tbl>
    <w:p w:rsidR="000D2ACE" w:rsidRPr="00AF5A3D" w:rsidRDefault="000D2ACE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VIII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Participaciones federales, estatales y su pronóstico</w:t>
      </w:r>
    </w:p>
    <w:p w:rsidR="000D2ACE" w:rsidRPr="00AF5A3D" w:rsidRDefault="000D2ACE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9.-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calcula recaudar durante el Ejercicio Fiscal del año 2023, en concepto de Participaciones, son los siguientes:</w:t>
      </w:r>
    </w:p>
    <w:p w:rsidR="000D2ACE" w:rsidRPr="00AF5A3D" w:rsidRDefault="000D2ACE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8F725D" w:rsidRPr="00AF5A3D" w:rsidTr="00F9263B">
        <w:trPr>
          <w:trHeight w:val="340"/>
        </w:trPr>
        <w:tc>
          <w:tcPr>
            <w:tcW w:w="66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Participaciones y Aportaciones</w:t>
            </w:r>
          </w:p>
        </w:tc>
        <w:tc>
          <w:tcPr>
            <w:tcW w:w="23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0D2AC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0D2AC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18,990,526.00</w:t>
            </w:r>
          </w:p>
        </w:tc>
      </w:tr>
      <w:tr w:rsidR="008F725D" w:rsidRPr="00AF5A3D" w:rsidTr="00F9263B">
        <w:trPr>
          <w:trHeight w:val="340"/>
        </w:trPr>
        <w:tc>
          <w:tcPr>
            <w:tcW w:w="66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Participaciones</w:t>
            </w:r>
          </w:p>
        </w:tc>
        <w:tc>
          <w:tcPr>
            <w:tcW w:w="23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18,990,526.00</w:t>
            </w:r>
          </w:p>
        </w:tc>
      </w:tr>
      <w:tr w:rsidR="008F725D" w:rsidRPr="00AF5A3D" w:rsidTr="00F9263B">
        <w:trPr>
          <w:trHeight w:val="340"/>
        </w:trPr>
        <w:tc>
          <w:tcPr>
            <w:tcW w:w="66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Participaciones Federales y Estatales</w:t>
            </w:r>
          </w:p>
        </w:tc>
        <w:tc>
          <w:tcPr>
            <w:tcW w:w="23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18,990,526.00</w:t>
            </w:r>
          </w:p>
        </w:tc>
      </w:tr>
    </w:tbl>
    <w:p w:rsidR="00AF5A3D" w:rsidRDefault="00AF5A3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AF5A3D" w:rsidRDefault="00AF5A3D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sz w:val="20"/>
          <w:szCs w:val="20"/>
        </w:rPr>
        <w:br w:type="page"/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IX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Aportaciones y su pronóstico.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10.-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 xml:space="preserve"> calcula recaudar durante el Ejercicio Fiscal del año 2023, en concepto de Aportaciones, son los siguientes:</w:t>
      </w:r>
    </w:p>
    <w:p w:rsidR="003E1254" w:rsidRPr="00AF5A3D" w:rsidRDefault="003E1254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8F725D" w:rsidRPr="00AF5A3D" w:rsidTr="00F9263B">
        <w:trPr>
          <w:trHeight w:val="340"/>
        </w:trPr>
        <w:tc>
          <w:tcPr>
            <w:tcW w:w="66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Aportaciones</w:t>
            </w:r>
          </w:p>
        </w:tc>
        <w:tc>
          <w:tcPr>
            <w:tcW w:w="23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97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9,387,367.00</w:t>
            </w:r>
          </w:p>
        </w:tc>
      </w:tr>
      <w:tr w:rsidR="008F725D" w:rsidRPr="00AF5A3D" w:rsidTr="00F9263B">
        <w:trPr>
          <w:trHeight w:val="337"/>
        </w:trPr>
        <w:tc>
          <w:tcPr>
            <w:tcW w:w="66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Fondo de Aportaciones para la Infraestructura Social Municipal</w:t>
            </w:r>
          </w:p>
        </w:tc>
        <w:tc>
          <w:tcPr>
            <w:tcW w:w="23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5,450,080.00</w:t>
            </w:r>
          </w:p>
        </w:tc>
      </w:tr>
      <w:tr w:rsidR="008F725D" w:rsidRPr="00AF5A3D" w:rsidTr="00F9263B">
        <w:trPr>
          <w:trHeight w:val="340"/>
        </w:trPr>
        <w:tc>
          <w:tcPr>
            <w:tcW w:w="66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Fondo de Aportaciones para el Fortalecimiento Municipal</w:t>
            </w:r>
          </w:p>
        </w:tc>
        <w:tc>
          <w:tcPr>
            <w:tcW w:w="23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972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3,937,287.00</w:t>
            </w:r>
          </w:p>
        </w:tc>
      </w:tr>
    </w:tbl>
    <w:p w:rsidR="000D2ACE" w:rsidRPr="00AF5A3D" w:rsidRDefault="000D2ACE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X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Ingresos por convenio y su pronóstico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11.-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calcula recaudar durante el Ejercicio Fiscal del año 2023 en concepto de Ingresos por Convenios, son los siguientes: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8F725D" w:rsidRPr="00AF5A3D" w:rsidTr="00F9263B">
        <w:trPr>
          <w:trHeight w:val="343"/>
        </w:trPr>
        <w:tc>
          <w:tcPr>
            <w:tcW w:w="6660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Convenios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$     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2A096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0.00</w:t>
            </w:r>
          </w:p>
        </w:tc>
      </w:tr>
      <w:tr w:rsidR="008F725D" w:rsidRPr="00AF5A3D" w:rsidTr="00F9263B">
        <w:trPr>
          <w:trHeight w:val="687"/>
        </w:trPr>
        <w:tc>
          <w:tcPr>
            <w:tcW w:w="6660" w:type="dxa"/>
            <w:tcBorders>
              <w:top w:val="single" w:sz="4" w:space="0" w:color="000000"/>
            </w:tcBorders>
          </w:tcPr>
          <w:p w:rsidR="008F725D" w:rsidRPr="00AF5A3D" w:rsidRDefault="008F725D" w:rsidP="00E43EDE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 la Federación o el Estado: Hábitat, Tú Casa, 3x1 migrantes,</w:t>
            </w:r>
            <w:r w:rsidR="003D430A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Rescate de Espacios Públicos, </w:t>
            </w:r>
            <w:proofErr w:type="spellStart"/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Subsemun</w:t>
            </w:r>
            <w:proofErr w:type="spellEnd"/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2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$      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</w:t>
            </w:r>
            <w:r w:rsidR="002A0968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XI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Ingresos Extraordinarios y su pronóstico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3F41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12.- </w:t>
      </w:r>
      <w:r w:rsidRPr="00AF5A3D">
        <w:rPr>
          <w:sz w:val="20"/>
          <w:szCs w:val="20"/>
          <w:lang w:val="es-MX"/>
        </w:rPr>
        <w:t xml:space="preserve">Los ingresos que la Tesorería Municipal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calcula recaudar durante el Ejercicio Fiscal del año 2023, en concepto de Ingresos Extraordinarios, son los siguientes:</w:t>
      </w:r>
    </w:p>
    <w:p w:rsidR="00F9263B" w:rsidRPr="00AF5A3D" w:rsidRDefault="00F9263B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337"/>
      </w:tblGrid>
      <w:tr w:rsidR="008F725D" w:rsidRPr="00AF5A3D" w:rsidTr="002A0968">
        <w:trPr>
          <w:trHeight w:val="337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543DC3">
        <w:trPr>
          <w:trHeight w:val="414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Las recibidas por conceptos diversos a participaciones, aportaciones o</w:t>
            </w:r>
            <w:r w:rsidR="003D430A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aprovechamientos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Transferencias del Sector Público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Subsidios y Subvenciones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Ayudas sociales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Pensiones y Jubilaciones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37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Ingresos derivados de Financiamientos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Endeudamiento interno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  <w:tr w:rsidR="008F725D" w:rsidRPr="00AF5A3D" w:rsidTr="002A0968">
        <w:trPr>
          <w:trHeight w:val="340"/>
        </w:trPr>
        <w:tc>
          <w:tcPr>
            <w:tcW w:w="66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23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3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$</w:t>
            </w:r>
            <w:r w:rsidR="00543DC3"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bCs/>
                <w:sz w:val="20"/>
                <w:szCs w:val="20"/>
                <w:lang w:val="es-MX"/>
              </w:rPr>
              <w:t>0.00</w:t>
            </w:r>
          </w:p>
        </w:tc>
      </w:tr>
    </w:tbl>
    <w:p w:rsidR="00543DC3" w:rsidRPr="00AF5A3D" w:rsidRDefault="00543DC3" w:rsidP="00243F54">
      <w:pPr>
        <w:tabs>
          <w:tab w:val="left" w:pos="4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EL TOTAL DE INGRESOS QUE EL AYUNTAMIENTO DE CHOCHOLÁ, YUCATÁN, PERCIBIRÁ EN EL EJERCICIO FISCAL DEL AÑO 2023, ASCENDERÁ A: $ 29,</w:t>
      </w:r>
      <w:r w:rsidR="00543DC3" w:rsidRPr="00AF5A3D">
        <w:rPr>
          <w:rFonts w:ascii="Arial" w:hAnsi="Arial" w:cs="Arial"/>
          <w:b/>
          <w:sz w:val="20"/>
          <w:szCs w:val="20"/>
        </w:rPr>
        <w:t xml:space="preserve"> </w:t>
      </w:r>
      <w:r w:rsidRPr="00AF5A3D">
        <w:rPr>
          <w:rFonts w:ascii="Arial" w:hAnsi="Arial" w:cs="Arial"/>
          <w:b/>
          <w:sz w:val="20"/>
          <w:szCs w:val="20"/>
        </w:rPr>
        <w:t>068,568.00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D430A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TÍTULO</w:t>
      </w:r>
      <w:r w:rsidR="00663F41" w:rsidRPr="00AF5A3D">
        <w:rPr>
          <w:rFonts w:ascii="Arial" w:hAnsi="Arial" w:cs="Arial"/>
          <w:b/>
          <w:sz w:val="20"/>
          <w:szCs w:val="20"/>
        </w:rPr>
        <w:t xml:space="preserve"> </w:t>
      </w:r>
      <w:r w:rsidRPr="00AF5A3D">
        <w:rPr>
          <w:rFonts w:ascii="Arial" w:hAnsi="Arial" w:cs="Arial"/>
          <w:b/>
          <w:sz w:val="20"/>
          <w:szCs w:val="20"/>
        </w:rPr>
        <w:t>SEGUNDO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IMPUESTOS</w:t>
      </w:r>
    </w:p>
    <w:p w:rsidR="00663F41" w:rsidRPr="00AF5A3D" w:rsidRDefault="00663F41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Impuesto Predial</w:t>
      </w:r>
    </w:p>
    <w:p w:rsidR="00543DC3" w:rsidRPr="00AF5A3D" w:rsidRDefault="00543DC3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13.- </w:t>
      </w:r>
      <w:r w:rsidRPr="00AF5A3D">
        <w:rPr>
          <w:sz w:val="20"/>
          <w:szCs w:val="20"/>
          <w:lang w:val="es-MX"/>
        </w:rPr>
        <w:t>El Impuesto Predial se determinará aplicando la tasa de 0.25% del valor catastral. Cuando se trate de valores catastrales menores o igual a $ 22,000.00 el impuesto Predial a pagar por año es de $ 60.00.</w:t>
      </w:r>
    </w:p>
    <w:p w:rsidR="003D430A" w:rsidRPr="00AF5A3D" w:rsidRDefault="003D430A" w:rsidP="00243F54">
      <w:pPr>
        <w:pStyle w:val="Textoindependiente"/>
        <w:tabs>
          <w:tab w:val="left" w:pos="420"/>
        </w:tabs>
        <w:spacing w:line="360" w:lineRule="auto"/>
        <w:jc w:val="both"/>
        <w:rPr>
          <w:b/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14.- </w:t>
      </w:r>
      <w:r w:rsidRPr="00AF5A3D">
        <w:rPr>
          <w:sz w:val="20"/>
          <w:szCs w:val="20"/>
          <w:lang w:val="es-MX"/>
        </w:rPr>
        <w:t xml:space="preserve">Para el cálculo del valor catastral de los predios, que servirá como base para el pago del impuesto predial en los términos del artículo 35 fracción I de la Ley de Hacienda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Yucatán, se aplicarán las siguientes tablas:</w:t>
      </w:r>
    </w:p>
    <w:p w:rsidR="00543DC3" w:rsidRPr="00AF5A3D" w:rsidRDefault="00543DC3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543DC3" w:rsidRPr="00AF5A3D" w:rsidRDefault="008F725D" w:rsidP="00243F54">
      <w:pPr>
        <w:pStyle w:val="Textoindependiente"/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Tablas de valores unitarios de terrenos en UMAS</w:t>
      </w:r>
    </w:p>
    <w:p w:rsidR="00382ABF" w:rsidRPr="00AF5A3D" w:rsidRDefault="00382ABF" w:rsidP="00243F54">
      <w:pPr>
        <w:pStyle w:val="Textoindependiente"/>
        <w:spacing w:line="360" w:lineRule="auto"/>
        <w:jc w:val="both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3828"/>
        <w:gridCol w:w="901"/>
      </w:tblGrid>
      <w:tr w:rsidR="008F725D" w:rsidRPr="00AF5A3D" w:rsidTr="00E43EDE">
        <w:trPr>
          <w:trHeight w:val="1029"/>
        </w:trPr>
        <w:tc>
          <w:tcPr>
            <w:tcW w:w="4271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COMERCIO.</w:t>
            </w:r>
          </w:p>
        </w:tc>
        <w:tc>
          <w:tcPr>
            <w:tcW w:w="3828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AQUELLOS QUE EN SU CÉDULA CATASTRAL ESTAN CONSTITUIDOS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COMO CASA COMERCIAL.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F725D" w:rsidRPr="00AF5A3D" w:rsidRDefault="008F725D" w:rsidP="00E43EDE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9.46</w:t>
            </w:r>
          </w:p>
        </w:tc>
      </w:tr>
      <w:tr w:rsidR="008F725D" w:rsidRPr="00AF5A3D" w:rsidTr="00E43EDE">
        <w:trPr>
          <w:trHeight w:val="286"/>
        </w:trPr>
        <w:tc>
          <w:tcPr>
            <w:tcW w:w="4271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PRIMER CUADRO : DE LA CALLE 23 DE</w:t>
            </w:r>
            <w:r w:rsidR="00E43ED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NORTE A SUR A LA CALLE 31 Y DE LA CALLE 22 A LA 30 DE ORIENTE A PONIENTE Y DE LA CALLE 31 A LA 23 DE SUR A NORTE, DE LA 30 A LA 22 DE PONIENTE A ORIENTE, UBICADAS EN</w:t>
            </w:r>
          </w:p>
        </w:tc>
        <w:tc>
          <w:tcPr>
            <w:tcW w:w="3828" w:type="dxa"/>
          </w:tcPr>
          <w:p w:rsidR="008F725D" w:rsidRPr="00AF5A3D" w:rsidRDefault="008F725D" w:rsidP="00AF5A3D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1 MANZANAS 001, 002, 015</w:t>
            </w:r>
            <w:r w:rsidR="00E43EDE" w:rsidRPr="00AF5A3D">
              <w:rPr>
                <w:rFonts w:ascii="Arial" w:hAnsi="Arial" w:cs="Arial"/>
                <w:sz w:val="20"/>
                <w:szCs w:val="20"/>
                <w:lang w:val="es-MX"/>
              </w:rPr>
              <w:t>, Y 0016. SECTOR 2 MANZANAS 001, 002, 015, 016 Y 017. SECTOR 3 MANZANAS 001, 002, 003, 011, 015, 017. SECTOR 4 MANZANA 001,002, 021, 022 Y 023.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8F725D" w:rsidRPr="00AF5A3D" w:rsidRDefault="00E43EDE" w:rsidP="00E43EDE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9.46</w:t>
            </w:r>
          </w:p>
        </w:tc>
      </w:tr>
    </w:tbl>
    <w:p w:rsidR="008F725D" w:rsidRPr="00AF5A3D" w:rsidRDefault="008F725D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3828"/>
        <w:gridCol w:w="898"/>
      </w:tblGrid>
      <w:tr w:rsidR="008F725D" w:rsidRPr="00AF5A3D" w:rsidTr="00543DC3">
        <w:trPr>
          <w:trHeight w:val="341"/>
        </w:trPr>
        <w:tc>
          <w:tcPr>
            <w:tcW w:w="4274" w:type="dxa"/>
            <w:tcBorders>
              <w:bottom w:val="single" w:sz="4" w:space="0" w:color="000000"/>
            </w:tcBorders>
          </w:tcPr>
          <w:p w:rsidR="008F725D" w:rsidRPr="00AF5A3D" w:rsidRDefault="0039375B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LAS SECCIONES Y MANZANAS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SIGUIENTES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F725D" w:rsidRPr="00AF5A3D" w:rsidTr="00543DC3">
        <w:trPr>
          <w:trHeight w:val="695"/>
        </w:trPr>
        <w:tc>
          <w:tcPr>
            <w:tcW w:w="4274" w:type="dxa"/>
            <w:tcBorders>
              <w:top w:val="single" w:sz="4" w:space="0" w:color="000000"/>
            </w:tcBorders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SEGUNDO CUADRO: DE LA CALLE 21 A LA CALLE 33 DE NORTE A SUR, DE LA CALLE 18 A LA CALLE 34 DE ORIENTE A PONIENTE, DE LA CALLE 33 A LA CALLE 21 DE SUR A NORTE Y DE LA CALLE 34 A LA CALLE 38 DE PONIENTE A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ORIENTE.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1 MANZANAS 003, 004, 017,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018, 031, 032, 033, 034. SECTOR 2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003, 004, 018, 019, 025,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026, 027, 028. SECTOR 3 MANZANAS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004,005, 019, 020, 031, 032, 033, 034,</w:t>
            </w:r>
            <w:r w:rsidR="008A3FE9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035.</w:t>
            </w:r>
          </w:p>
        </w:tc>
        <w:tc>
          <w:tcPr>
            <w:tcW w:w="898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3.55</w:t>
            </w:r>
          </w:p>
        </w:tc>
      </w:tr>
      <w:tr w:rsidR="008F725D" w:rsidRPr="00AF5A3D" w:rsidTr="00664A57">
        <w:trPr>
          <w:trHeight w:val="411"/>
        </w:trPr>
        <w:tc>
          <w:tcPr>
            <w:tcW w:w="4274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ÁREAS URBANAS RETIRADAS DEL PRIMER Y SEGUNDO CUADRO.</w:t>
            </w:r>
          </w:p>
        </w:tc>
        <w:tc>
          <w:tcPr>
            <w:tcW w:w="3828" w:type="dxa"/>
          </w:tcPr>
          <w:p w:rsidR="00664A57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1 </w:t>
            </w:r>
          </w:p>
          <w:p w:rsidR="00664A57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004, 005, 006,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019, 020, 035, 036, 045, 046, 047, 048,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049, 055, 056, 57. 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br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2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39375B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005, 006, 020, 021, 029,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030, 041, 042, 043, 044, 045, 046, 055,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056, 057, 058, 059, 060, 065, 066, 067,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068, 069, 070, 072, 081, 082, 083, 084,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091, 092, 093, 094. </w:t>
            </w:r>
          </w:p>
          <w:p w:rsidR="00664A57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3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39375B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006, 022, 021, 036, 037,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056, 057, 060, 061, 051, 052, 053, 054,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055, 071, 072, 073, 074, 075, 095, 096,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121. </w:t>
            </w:r>
          </w:p>
          <w:p w:rsidR="00664A57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4 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005, 026, 027, 056, 077, 078, 079, 080, 081, 082.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1.75</w:t>
            </w:r>
          </w:p>
        </w:tc>
      </w:tr>
      <w:tr w:rsidR="008F725D" w:rsidRPr="00AF5A3D" w:rsidTr="00543DC3">
        <w:trPr>
          <w:trHeight w:val="685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COLONIAS</w:t>
            </w:r>
          </w:p>
        </w:tc>
        <w:tc>
          <w:tcPr>
            <w:tcW w:w="3828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TODAS LAS CÉDULAS QUE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LLEVEN LA LEYENDA COLONIA.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1.75</w:t>
            </w:r>
          </w:p>
        </w:tc>
      </w:tr>
      <w:tr w:rsidR="008F725D" w:rsidRPr="00AF5A3D" w:rsidTr="00543DC3">
        <w:trPr>
          <w:trHeight w:val="1031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FRACCIONAMIENTOS Y/O CONDOMINIOS.</w:t>
            </w:r>
          </w:p>
        </w:tc>
        <w:tc>
          <w:tcPr>
            <w:tcW w:w="3828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TODAS AQUELLAS CÉDULAS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QUE LLEVEN LA LEYENDA FRACCIONAMIENTO O CONDOMINIO.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3.55</w:t>
            </w:r>
          </w:p>
        </w:tc>
      </w:tr>
      <w:tr w:rsidR="008F725D" w:rsidRPr="00AF5A3D" w:rsidTr="00543DC3">
        <w:trPr>
          <w:trHeight w:val="1029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3828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TODOS AQUELLOS PREDIOS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UBICADO SOBRE LA LINEA DE PERIFÉRICA.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1.42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En el caso de los predios cuyo valor catastral es igual o inferior a 62 UMAS se pagará un mínimo de</w:t>
      </w:r>
      <w:r w:rsidR="0039375B" w:rsidRPr="00AF5A3D">
        <w:rPr>
          <w:sz w:val="20"/>
          <w:szCs w:val="20"/>
          <w:lang w:val="es-MX"/>
        </w:rPr>
        <w:t xml:space="preserve"> </w:t>
      </w:r>
      <w:r w:rsidRPr="00AF5A3D">
        <w:rPr>
          <w:sz w:val="20"/>
          <w:szCs w:val="20"/>
          <w:lang w:val="es-MX"/>
        </w:rPr>
        <w:t>0.70 UMAS de impuesto.</w:t>
      </w:r>
    </w:p>
    <w:p w:rsidR="00543DC3" w:rsidRPr="00AF5A3D" w:rsidRDefault="00543DC3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5143DA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Valores Unitarios de Construcción.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3828"/>
        <w:gridCol w:w="898"/>
      </w:tblGrid>
      <w:tr w:rsidR="008F725D" w:rsidRPr="00AF5A3D" w:rsidTr="005143DA">
        <w:trPr>
          <w:trHeight w:val="1028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COMERCIO</w:t>
            </w:r>
          </w:p>
        </w:tc>
        <w:tc>
          <w:tcPr>
            <w:tcW w:w="3828" w:type="dxa"/>
          </w:tcPr>
          <w:p w:rsidR="008F725D" w:rsidRPr="00AF5A3D" w:rsidRDefault="008F725D" w:rsidP="00663F41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AQUELLOS QUE EN SU CÉDULA CATASTRAL ESTAN CONSTITUIDOS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</w:t>
            </w:r>
            <w:r w:rsidR="00ED349B" w:rsidRPr="00AF5A3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CASA COMERCIAL.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9.46</w:t>
            </w:r>
          </w:p>
        </w:tc>
      </w:tr>
      <w:tr w:rsidR="008F725D" w:rsidRPr="00AF5A3D" w:rsidTr="005143DA">
        <w:trPr>
          <w:trHeight w:val="2754"/>
        </w:trPr>
        <w:tc>
          <w:tcPr>
            <w:tcW w:w="4274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PRIMER CUADRO : DE LA CALLE 23 DE NORTE A SUR A LA CALLE 31 Y DE LA CALLE 22 A LA 30 DE ORIENTE A PONIENTE Y DE LA CALLE 31 A LA 23 DE SUR A NORTE, DE LA 30 A LA 22 DE PONIENTE A ORIENTE, UBICADAS EN LAS SECCIONES Y MANZANAS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SIGUIENTES</w:t>
            </w:r>
          </w:p>
        </w:tc>
        <w:tc>
          <w:tcPr>
            <w:tcW w:w="3828" w:type="dxa"/>
          </w:tcPr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1 MANZANAS 001, 002, 015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Y 0016. 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2 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001,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002, 015, 016 Y 017. SECTOR 3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001, 002, 003, 011, 015,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017. </w:t>
            </w:r>
          </w:p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4 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 001,002, 021, 022 Y 023.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9.46</w:t>
            </w:r>
          </w:p>
        </w:tc>
      </w:tr>
      <w:tr w:rsidR="008F725D" w:rsidRPr="00AF5A3D" w:rsidTr="005143DA">
        <w:trPr>
          <w:trHeight w:val="1374"/>
        </w:trPr>
        <w:tc>
          <w:tcPr>
            <w:tcW w:w="4274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SEGUNDO CUADRO: DE LA CALLE 21 A LA CALLE 33 DE NORTE A SUR, DE LA CALLE 18 A LA CALLE 34 DE ORIENTE A</w:t>
            </w:r>
          </w:p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PONIENTE.</w:t>
            </w:r>
          </w:p>
        </w:tc>
        <w:tc>
          <w:tcPr>
            <w:tcW w:w="3828" w:type="dxa"/>
          </w:tcPr>
          <w:p w:rsidR="00664A57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1 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003, 004, 017,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018, 031, 032, 033, 034. </w:t>
            </w:r>
          </w:p>
          <w:p w:rsidR="00664A57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2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003, 004, 018, 019, 025,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026, 027, 028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7.10</w:t>
            </w:r>
          </w:p>
        </w:tc>
      </w:tr>
      <w:tr w:rsidR="008F725D" w:rsidRPr="00AF5A3D" w:rsidTr="005143DA">
        <w:trPr>
          <w:trHeight w:val="1031"/>
        </w:trPr>
        <w:tc>
          <w:tcPr>
            <w:tcW w:w="4274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 LA CALLE 33 A LA CALLE 21 DE SUR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 NORTE Y DELA CALLE 34 A LA CALLE 38 DE PONIENTE A ORIENTE.</w:t>
            </w:r>
          </w:p>
        </w:tc>
        <w:tc>
          <w:tcPr>
            <w:tcW w:w="3828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3 </w:t>
            </w:r>
            <w:r w:rsidR="00663F4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004, 005, 019,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020, 031, 032, 033, 034, 035.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7.10</w:t>
            </w:r>
          </w:p>
        </w:tc>
      </w:tr>
      <w:tr w:rsidR="008F725D" w:rsidRPr="00AF5A3D" w:rsidTr="005143DA">
        <w:trPr>
          <w:trHeight w:val="4480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ÁREAS URBANAS RETIRADAS DEL PRIMER Y SEGUNDO CUADRO.</w:t>
            </w:r>
          </w:p>
        </w:tc>
        <w:tc>
          <w:tcPr>
            <w:tcW w:w="3828" w:type="dxa"/>
          </w:tcPr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1 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004, 005, 006,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019, 020, 035, 036, 045, 046, 047, 048,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049, 055, 056, 057. </w:t>
            </w:r>
          </w:p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2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005, 006, 020, 021, 029,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030, 041, 042, 043, 044, 045, 046, 055,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056, 057, 058, 059, 060, 065, 066, 067,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068, 069, 070, 072, 081, 082, 083, 084,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091, 092, 093, 094. </w:t>
            </w:r>
          </w:p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SECTOR 3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006, 022, 021, 036, 037,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056, 057, 060, 061, 051, 052, 053, 054,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055, 071, 072, 073, 074, 075, 095, 096,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121. </w:t>
            </w:r>
          </w:p>
          <w:p w:rsidR="0039375B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SECTOR 4 </w:t>
            </w:r>
          </w:p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MANZANAS 005, 026, 027, 056, 077, 078, 079, 080, 081, 082.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2.36</w:t>
            </w:r>
          </w:p>
        </w:tc>
      </w:tr>
      <w:tr w:rsidR="008F725D" w:rsidRPr="00AF5A3D" w:rsidTr="005143DA">
        <w:trPr>
          <w:trHeight w:val="683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COLONIAS</w:t>
            </w:r>
          </w:p>
        </w:tc>
        <w:tc>
          <w:tcPr>
            <w:tcW w:w="3828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TODAS LAS CEDULAS QUE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LLEVEN LA LEYENDA COLONIA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2.36</w:t>
            </w:r>
          </w:p>
        </w:tc>
      </w:tr>
      <w:tr w:rsidR="008F725D" w:rsidRPr="00AF5A3D" w:rsidTr="005143DA">
        <w:trPr>
          <w:trHeight w:val="1031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FRACCIONAMIENTOS Y/O CONDOMINIOS</w:t>
            </w:r>
          </w:p>
        </w:tc>
        <w:tc>
          <w:tcPr>
            <w:tcW w:w="3828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TODAS AQUELLAS CEDULAS QUE LLEVEN LA LEYENDA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FRACCIONAMI</w:t>
            </w:r>
            <w:r w:rsidR="00ED349B" w:rsidRPr="00AF5A3D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TO O CONDONINIO.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7.10</w:t>
            </w:r>
          </w:p>
        </w:tc>
      </w:tr>
      <w:tr w:rsidR="008F725D" w:rsidRPr="00AF5A3D" w:rsidTr="005143DA">
        <w:trPr>
          <w:trHeight w:val="1029"/>
        </w:trPr>
        <w:tc>
          <w:tcPr>
            <w:tcW w:w="4274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PERIFERIA</w:t>
            </w:r>
          </w:p>
        </w:tc>
        <w:tc>
          <w:tcPr>
            <w:tcW w:w="3828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SON TODOS AQUELLOS PREDIOS UBICADO SOBRE LA LINEA DE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PERIFERICA.</w:t>
            </w:r>
          </w:p>
        </w:tc>
        <w:tc>
          <w:tcPr>
            <w:tcW w:w="89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9.46</w:t>
            </w:r>
          </w:p>
        </w:tc>
      </w:tr>
    </w:tbl>
    <w:p w:rsidR="00664A57" w:rsidRPr="00AF5A3D" w:rsidRDefault="00664A57" w:rsidP="003C281A">
      <w:pPr>
        <w:pStyle w:val="Textoindependiente"/>
        <w:tabs>
          <w:tab w:val="left" w:pos="420"/>
        </w:tabs>
        <w:spacing w:line="24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Valores de Predios Rústicos por Hectárea, en UMAS.</w:t>
      </w:r>
    </w:p>
    <w:p w:rsidR="00382ABF" w:rsidRPr="00AF5A3D" w:rsidRDefault="00382ABF" w:rsidP="003C281A">
      <w:pPr>
        <w:pStyle w:val="Textoindependiente"/>
        <w:tabs>
          <w:tab w:val="left" w:pos="420"/>
        </w:tabs>
        <w:spacing w:line="24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449"/>
      </w:tblGrid>
      <w:tr w:rsidR="008F725D" w:rsidRPr="00AF5A3D" w:rsidTr="005143DA">
        <w:trPr>
          <w:trHeight w:val="340"/>
        </w:trPr>
        <w:tc>
          <w:tcPr>
            <w:tcW w:w="5551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COLINDANCIA CON CARRETERAS.</w:t>
            </w:r>
          </w:p>
        </w:tc>
        <w:tc>
          <w:tcPr>
            <w:tcW w:w="3449" w:type="dxa"/>
          </w:tcPr>
          <w:p w:rsidR="008F725D" w:rsidRPr="00AF5A3D" w:rsidRDefault="003E1254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100 UMAS POR HECTÁREA</w:t>
            </w:r>
          </w:p>
        </w:tc>
      </w:tr>
      <w:tr w:rsidR="008F725D" w:rsidRPr="00AF5A3D" w:rsidTr="005143DA">
        <w:trPr>
          <w:trHeight w:val="340"/>
        </w:trPr>
        <w:tc>
          <w:tcPr>
            <w:tcW w:w="5551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COLINDANCIA CON CAMINO BLANCO</w:t>
            </w:r>
          </w:p>
        </w:tc>
        <w:tc>
          <w:tcPr>
            <w:tcW w:w="3449" w:type="dxa"/>
          </w:tcPr>
          <w:p w:rsidR="008F725D" w:rsidRPr="00AF5A3D" w:rsidRDefault="003E1254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70 UMAS POR HECTÁREA</w:t>
            </w:r>
          </w:p>
        </w:tc>
      </w:tr>
      <w:tr w:rsidR="008F725D" w:rsidRPr="00AF5A3D" w:rsidTr="005143DA">
        <w:trPr>
          <w:trHeight w:val="340"/>
        </w:trPr>
        <w:tc>
          <w:tcPr>
            <w:tcW w:w="5551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COLINDANCIA CON BRECHA</w:t>
            </w:r>
          </w:p>
        </w:tc>
        <w:tc>
          <w:tcPr>
            <w:tcW w:w="3449" w:type="dxa"/>
          </w:tcPr>
          <w:p w:rsidR="008F725D" w:rsidRPr="00AF5A3D" w:rsidRDefault="003E1254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50 UMAS POR HECTÁREA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Las industrias y comercios ubicados dentro de la población se le aplicarán al terreno el valor correspondiente y a la construcción se le aplicarán las tarifas de acuerdo a su valor unitario de construcción.</w:t>
      </w:r>
    </w:p>
    <w:p w:rsidR="00AF5A3D" w:rsidRPr="00AF5A3D" w:rsidRDefault="00AF5A3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Tratándose de medidas en hectáreas estas serán convertidas a metros cuadrados para poder realizar el cálculo y cobro del impuesto predial. Todo predio destinado a la producción agropecuaria 10 al millar sobre el valor registrado o catastral, sin que la cantidad a pagar resultante exceda a lo establecido en la legislación agraria federal para terrenos ejidales. Cuando sea diferente a lo anterior el terreno se valuará a $ 2.00 el m² y a la construcción se le aplicara los valores unitarios de construcción.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15.- </w:t>
      </w:r>
      <w:r w:rsidRPr="00AF5A3D">
        <w:rPr>
          <w:sz w:val="20"/>
          <w:szCs w:val="20"/>
          <w:lang w:val="es-MX"/>
        </w:rPr>
        <w:t>Durante los meses de enero, febrero, del año 2023, el contribuyente gozará de un descuento correspondiente al 8 % sobre la cantidad que resulta a pagar sobre el impuesto predial. Y en los meses de marzo y abril del año 2023, se aplicará un descuento correspondiente al 5 % sobre cantidad que resulta a pagar sobre el impuesto predial.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16.- </w:t>
      </w:r>
      <w:r w:rsidRPr="00AF5A3D">
        <w:rPr>
          <w:sz w:val="20"/>
          <w:szCs w:val="20"/>
          <w:lang w:val="es-MX"/>
        </w:rPr>
        <w:t>El impuesto predial con base en las rentas o frutos civiles que produzcan los inmuebles se causara con base en la siguiente tabla de tarifas.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8"/>
        <w:gridCol w:w="2452"/>
      </w:tblGrid>
      <w:tr w:rsidR="008F725D" w:rsidRPr="00AF5A3D" w:rsidTr="005143DA">
        <w:trPr>
          <w:trHeight w:val="563"/>
        </w:trPr>
        <w:tc>
          <w:tcPr>
            <w:tcW w:w="654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Sobre la renta o frutos civiles por predios habitacionales</w:t>
            </w:r>
          </w:p>
        </w:tc>
        <w:tc>
          <w:tcPr>
            <w:tcW w:w="2452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5%</w:t>
            </w:r>
            <w:r w:rsidR="0039375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143D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mensuales</w:t>
            </w:r>
          </w:p>
        </w:tc>
      </w:tr>
      <w:tr w:rsidR="008F725D" w:rsidRPr="00AF5A3D" w:rsidTr="005143DA">
        <w:trPr>
          <w:trHeight w:val="264"/>
        </w:trPr>
        <w:tc>
          <w:tcPr>
            <w:tcW w:w="654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Sobre la renta o frutos civiles por predios comerciales</w:t>
            </w:r>
          </w:p>
        </w:tc>
        <w:tc>
          <w:tcPr>
            <w:tcW w:w="2452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5% </w:t>
            </w:r>
            <w:r w:rsidR="005143D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mensuales</w:t>
            </w:r>
          </w:p>
        </w:tc>
      </w:tr>
    </w:tbl>
    <w:p w:rsidR="0039375B" w:rsidRPr="00AF5A3D" w:rsidRDefault="0039375B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</w:t>
      </w:r>
    </w:p>
    <w:p w:rsidR="008F725D" w:rsidRPr="00AF5A3D" w:rsidRDefault="00AF5A3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Impuesto Sobre Adquisición de I</w:t>
      </w:r>
      <w:r w:rsidR="008F725D" w:rsidRPr="00AF5A3D">
        <w:rPr>
          <w:rFonts w:ascii="Arial" w:hAnsi="Arial" w:cs="Arial"/>
          <w:b/>
          <w:sz w:val="20"/>
          <w:szCs w:val="20"/>
        </w:rPr>
        <w:t>nmuebles</w:t>
      </w:r>
    </w:p>
    <w:p w:rsidR="005143DA" w:rsidRPr="00AF5A3D" w:rsidRDefault="005143DA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17.- </w:t>
      </w:r>
      <w:r w:rsidRPr="00AF5A3D">
        <w:rPr>
          <w:sz w:val="20"/>
          <w:szCs w:val="20"/>
          <w:lang w:val="es-MX"/>
        </w:rPr>
        <w:t xml:space="preserve">El impuesto a que se refiere este artículo, se calculara aplicando la tasa de 3% a la base gravable señalada en el Artículo 49 de la Ley de Hacienda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Yucatán.</w:t>
      </w:r>
    </w:p>
    <w:p w:rsidR="008F725D" w:rsidRPr="00AF5A3D" w:rsidRDefault="003C281A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br w:type="column"/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18.- </w:t>
      </w:r>
      <w:r w:rsidRPr="00AF5A3D">
        <w:rPr>
          <w:sz w:val="20"/>
          <w:szCs w:val="20"/>
          <w:lang w:val="es-MX"/>
        </w:rPr>
        <w:t>El impuesto que deberá pagar el contribuyente por los conceptos que a continuación se señalan serán los siguientes: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763"/>
      </w:tblGrid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3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I.-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funciones de circo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8 %</w:t>
            </w:r>
          </w:p>
        </w:tc>
      </w:tr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3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II.-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Espectáculos taurinos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3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Espectáculos deportivos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8F725D" w:rsidRPr="00AF5A3D" w:rsidTr="005143DA">
        <w:trPr>
          <w:trHeight w:val="337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3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Bailes populares y luz y sonido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3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V.-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Conciertos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3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VI.-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Otros permitidos por la ley en materia.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Eventos sociales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  <w:tr w:rsidR="008F725D" w:rsidRPr="00AF5A3D" w:rsidTr="005143DA">
        <w:trPr>
          <w:trHeight w:val="340"/>
        </w:trPr>
        <w:tc>
          <w:tcPr>
            <w:tcW w:w="6237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Juegos mecánicos</w:t>
            </w:r>
          </w:p>
        </w:tc>
        <w:tc>
          <w:tcPr>
            <w:tcW w:w="2763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8%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664A57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TÍTULO TERCERO 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</w:t>
      </w:r>
    </w:p>
    <w:p w:rsidR="00664A57" w:rsidRPr="00AF5A3D" w:rsidRDefault="00664A57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Servicios de Licencias y Permisos</w:t>
      </w:r>
    </w:p>
    <w:p w:rsidR="005143DA" w:rsidRPr="00AF5A3D" w:rsidRDefault="005143DA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19.- </w:t>
      </w:r>
      <w:r w:rsidRPr="00AF5A3D">
        <w:rPr>
          <w:sz w:val="20"/>
          <w:szCs w:val="20"/>
          <w:lang w:val="es-MX"/>
        </w:rPr>
        <w:t>Por el otorgamiento de las licencias, permisos o autorizaciones para el funcionamiento de establecimientos o locales, cuyos giros sean la enajenación de bebidas alcohólicas o la prestación, servicios que incluyan el expendio de dichas bebidas, siempre que se efectúen total o parcialmente con el público en general causarán y pagarán derechos de conformidad con las tarifas establecidas en los siguientes artículos.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20.- </w:t>
      </w:r>
      <w:r w:rsidRPr="00AF5A3D">
        <w:rPr>
          <w:sz w:val="20"/>
          <w:szCs w:val="20"/>
          <w:lang w:val="es-MX"/>
        </w:rPr>
        <w:t>Por el otorgamiento de licencias para el funcionamiento de establecimientos o locales cuyos giros sean la venta de bebidas alcohólicas se cobrará una cuota de acuerdo a la siguiente tarifa: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C33064" w:rsidRPr="00AF5A3D" w:rsidRDefault="00C33064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768"/>
      </w:tblGrid>
      <w:tr w:rsidR="008F725D" w:rsidRPr="00AF5A3D" w:rsidTr="005143DA">
        <w:trPr>
          <w:trHeight w:val="337"/>
        </w:trPr>
        <w:tc>
          <w:tcPr>
            <w:tcW w:w="623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Vinaterías o licorerías</w:t>
            </w:r>
          </w:p>
        </w:tc>
        <w:tc>
          <w:tcPr>
            <w:tcW w:w="276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F185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23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Expendios de cerveza</w:t>
            </w:r>
          </w:p>
        </w:tc>
        <w:tc>
          <w:tcPr>
            <w:tcW w:w="276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1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F185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70,000.00</w:t>
            </w:r>
          </w:p>
        </w:tc>
      </w:tr>
      <w:tr w:rsidR="008F725D" w:rsidRPr="00AF5A3D" w:rsidTr="005143DA">
        <w:trPr>
          <w:trHeight w:val="342"/>
        </w:trPr>
        <w:tc>
          <w:tcPr>
            <w:tcW w:w="623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Supermercados y mini súper con departamento de licores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768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0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F185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110,000.00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21. </w:t>
      </w:r>
      <w:r w:rsidRPr="00AF5A3D">
        <w:rPr>
          <w:sz w:val="20"/>
          <w:szCs w:val="20"/>
          <w:lang w:val="es-MX"/>
        </w:rPr>
        <w:t>Para el otorgamiento de licencias de funcionamiento de establecimientos o locales cuyos giros sean la prestación de servicios que incluyan el expendio de bebidas alcohólicas se cobrará una cuota de acuerdo a la siguiente tarifa: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6"/>
        <w:gridCol w:w="2574"/>
      </w:tblGrid>
      <w:tr w:rsidR="008F725D" w:rsidRPr="00AF5A3D" w:rsidTr="005143DA">
        <w:trPr>
          <w:trHeight w:val="340"/>
        </w:trPr>
        <w:tc>
          <w:tcPr>
            <w:tcW w:w="6426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Centros nocturnos y cabarets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73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786CE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170,000.00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Cantinas y bares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786CE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Restaurante-bar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4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Discotecas y clubes sociales</w:t>
            </w:r>
          </w:p>
        </w:tc>
        <w:tc>
          <w:tcPr>
            <w:tcW w:w="2574" w:type="dxa"/>
            <w:tcBorders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Salones de baile, de billar o boliche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78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Restaurantes en general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Hoteles.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73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Moteles y Posadas.</w:t>
            </w:r>
          </w:p>
        </w:tc>
        <w:tc>
          <w:tcPr>
            <w:tcW w:w="2574" w:type="dxa"/>
            <w:tcBorders>
              <w:top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78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70,000.00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22.- </w:t>
      </w:r>
      <w:r w:rsidRPr="00AF5A3D">
        <w:rPr>
          <w:sz w:val="20"/>
          <w:szCs w:val="20"/>
          <w:lang w:val="es-MX"/>
        </w:rPr>
        <w:t>Por el otorgamiento de la revalidación de licencias para el funcionamiento de los establecimientos que se relacionen en los artículos 20 y 21 de esta Ley, se pagará un derecho de acuerdo a las siguientes tarifas: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2665"/>
      </w:tblGrid>
      <w:tr w:rsidR="008F725D" w:rsidRPr="00AF5A3D" w:rsidTr="005143DA">
        <w:trPr>
          <w:trHeight w:val="345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Vinaterías o licorerías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2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8F725D" w:rsidRPr="00AF5A3D" w:rsidTr="005143DA">
        <w:trPr>
          <w:trHeight w:val="341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Expendios de cerveza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2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8,000.00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Supermercado con departamento de licores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75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16,500.00</w:t>
            </w:r>
          </w:p>
        </w:tc>
      </w:tr>
      <w:tr w:rsidR="008F725D" w:rsidRPr="00AF5A3D" w:rsidTr="00664A57">
        <w:trPr>
          <w:trHeight w:val="317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Mini súper con departamento de licores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Centros nocturnos y cabarets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8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140,000.00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Cantinas, Bar</w:t>
            </w:r>
          </w:p>
        </w:tc>
        <w:tc>
          <w:tcPr>
            <w:tcW w:w="2665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90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Restaurant- bar, restaurante en general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0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63,000.00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Discotecas y clubes sociales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91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top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IX.-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Fondas, loncherías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91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Hoteles.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8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105,000.00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6335" w:type="dxa"/>
            <w:tcBorders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XI.-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Moteles y Posada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0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10BA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49,000.00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Durante los meses de enero y febrero, del año 2023, el contribuyente gozará de un descuento correspondiente al 5 % sobre la cantidad que resulta a pagar sobre la revalidación de la licencia para el funcionamiento del establecimiento de los incisos señalados en la tabla que antecede.</w:t>
      </w:r>
    </w:p>
    <w:p w:rsidR="008A3FE9" w:rsidRPr="00AF5A3D" w:rsidRDefault="008A3FE9" w:rsidP="00243F54">
      <w:pPr>
        <w:pStyle w:val="Textoindependiente"/>
        <w:tabs>
          <w:tab w:val="left" w:pos="420"/>
        </w:tabs>
        <w:spacing w:line="360" w:lineRule="auto"/>
        <w:jc w:val="both"/>
        <w:rPr>
          <w:b/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23.- </w:t>
      </w:r>
      <w:r w:rsidRPr="00AF5A3D">
        <w:rPr>
          <w:sz w:val="20"/>
          <w:szCs w:val="20"/>
          <w:lang w:val="es-MX"/>
        </w:rPr>
        <w:t>A los permisos eventuales para el funcionamiento de expendios de cerveza se les aplicarán la cuota diaria de $ 300.00.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24.- </w:t>
      </w:r>
      <w:r w:rsidRPr="00AF5A3D">
        <w:rPr>
          <w:sz w:val="20"/>
          <w:szCs w:val="20"/>
          <w:lang w:val="es-MX"/>
        </w:rPr>
        <w:t>Para la autorización de funcionamiento en horario extraordinario de giros relacionados con la venta de bebidas alcohólicas se aplicará por cada hora la cantidad de $ 150.00 pesos.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25.- </w:t>
      </w:r>
      <w:r w:rsidRPr="00AF5A3D">
        <w:rPr>
          <w:sz w:val="20"/>
          <w:szCs w:val="20"/>
          <w:lang w:val="es-MX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2"/>
        <w:gridCol w:w="1629"/>
      </w:tblGrid>
      <w:tr w:rsidR="008F725D" w:rsidRPr="00AF5A3D" w:rsidTr="005143DA">
        <w:trPr>
          <w:trHeight w:val="338"/>
        </w:trPr>
        <w:tc>
          <w:tcPr>
            <w:tcW w:w="5529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GIRO COMERCIAL DE SERVICIOS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EXPEDICIÓN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RENOVACIÓN</w:t>
            </w:r>
          </w:p>
        </w:tc>
      </w:tr>
      <w:tr w:rsidR="008F725D" w:rsidRPr="00AF5A3D" w:rsidTr="005143DA">
        <w:trPr>
          <w:trHeight w:val="339"/>
        </w:trPr>
        <w:tc>
          <w:tcPr>
            <w:tcW w:w="5529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Compraventa de frutas y legumbres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Puestos de revistas y periódicos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Lavadero de autos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7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125.00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Fábrica y expendio de jugos naturales envasado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125.00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Bisutería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Zapaterías y fábrica de calzado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Panaderías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6401FD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Pastelerías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Florerías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Jardinerías y Viveros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Sastrerías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750.00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Lavandería de ropa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450.00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225.00</w:t>
            </w:r>
          </w:p>
        </w:tc>
      </w:tr>
      <w:tr w:rsidR="008F725D" w:rsidRPr="00AF5A3D" w:rsidTr="005143DA">
        <w:trPr>
          <w:trHeight w:val="359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Sistemas de Voceo móvil o fijo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Estéticas unisex, peluquerías, barberías y salones de belleza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Cocinas Económicas, Taquerías, loncherías, fondas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Tortillerías y molinos de nixtamal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Rosticerías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8F725D" w:rsidRPr="00AF5A3D" w:rsidTr="005143DA">
        <w:trPr>
          <w:trHeight w:val="489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Tiendas, tendejones y misceláneas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Papelerías y centros de copiado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Ciber</w:t>
            </w:r>
            <w:proofErr w:type="spellEnd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café y centros de computo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8F725D" w:rsidRPr="00AF5A3D" w:rsidTr="005143DA">
        <w:trPr>
          <w:trHeight w:val="354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Carpinterías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8F725D" w:rsidRPr="00AF5A3D" w:rsidTr="005143DA">
        <w:trPr>
          <w:trHeight w:val="685"/>
        </w:trPr>
        <w:tc>
          <w:tcPr>
            <w:tcW w:w="5529" w:type="dxa"/>
          </w:tcPr>
          <w:p w:rsidR="008F725D" w:rsidRPr="00AF5A3D" w:rsidRDefault="008F725D" w:rsidP="00C3306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Depósito de almacenamiento de maderas, leña y </w:t>
            </w:r>
            <w:r w:rsidR="00C33064" w:rsidRPr="00AF5A3D">
              <w:rPr>
                <w:rFonts w:ascii="Arial" w:hAnsi="Arial" w:cs="Arial"/>
                <w:sz w:val="20"/>
                <w:szCs w:val="20"/>
                <w:lang w:val="es-MX"/>
              </w:rPr>
              <w:t>carbó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n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vegetal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Dulcerías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Talleres mecánicos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450.00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Talleres de torno y herrería en general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Talleres de reparación eléctrica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Gaseras L.P.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Expendios de refrescos al mayoreo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Pizzerías, cafés y cafeterías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Restaurante sin venta de bebidas alcohólicas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="00AC054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8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38"/>
        </w:trPr>
        <w:tc>
          <w:tcPr>
            <w:tcW w:w="5529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Compra/venta de materiales de construcción y acabados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39"/>
        </w:trPr>
        <w:tc>
          <w:tcPr>
            <w:tcW w:w="5529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Negocios de vidrios y aluminios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1,200.00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Ópticas y relojerías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Estudios fotográficos y filmaciones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1,600.00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Expendios de alimentos balanceados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Despachos jurídicos, contables y asesorías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1,600.00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Aseguradoras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Carnicerías, pescaderías, pollerías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8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Farmacias y boticas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750.00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Compra/venta de oro y plata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1,725.00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Tlapalerías y ferreterías,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ferrotlapalerías</w:t>
            </w:r>
            <w:proofErr w:type="spellEnd"/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Funerarias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Peleterías, venta materiales para calzado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A76B9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Salas de fiestas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45F83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Fábricas de hielo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C55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Guarderías y estancias infantiles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C55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Salchich</w:t>
            </w:r>
            <w:r w:rsidR="00ED349B" w:rsidRPr="00AF5A3D">
              <w:rPr>
                <w:rFonts w:ascii="Arial" w:hAnsi="Arial" w:cs="Arial"/>
                <w:sz w:val="20"/>
                <w:szCs w:val="20"/>
                <w:lang w:val="es-MX"/>
              </w:rPr>
              <w:t>on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ería</w:t>
            </w:r>
            <w:proofErr w:type="spellEnd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, distribuidora de quesos y productos lácteos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C55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Tiendas de ropa y almacenes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1,200.00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2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Almacenes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Negocios de telefonía celular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Consultorios, clínicas, y laboratorios de análisis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Fábricas de agua purificada y sus estaciones de autoservicio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685"/>
        </w:trPr>
        <w:tc>
          <w:tcPr>
            <w:tcW w:w="5529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Estacionamientos públicos y privados de vehículos no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motorizados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685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Establecimientos de Compraventa y/o venta y/o depósito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Materiales de Reciclaje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5D1136" w:rsidP="00243F54">
            <w:pPr>
              <w:pStyle w:val="TableParagraph"/>
              <w:tabs>
                <w:tab w:val="left" w:pos="420"/>
                <w:tab w:val="left" w:pos="86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Compra/venta de motos y refacciones para motos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1,750.00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Compra/venta de refacciones para autos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Escuelas particulares y academias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Talleres de costura y serigrafías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Minisúper de abarrotes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5,500.00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2,700.00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Estacionamientos públicos y privados para automotores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2,500.00</w:t>
            </w:r>
          </w:p>
        </w:tc>
      </w:tr>
      <w:tr w:rsidR="008F725D" w:rsidRPr="00AF5A3D" w:rsidTr="005143DA">
        <w:trPr>
          <w:trHeight w:val="338"/>
        </w:trPr>
        <w:tc>
          <w:tcPr>
            <w:tcW w:w="5529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Moteles y hospedajes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8F725D" w:rsidRPr="00AF5A3D" w:rsidTr="005143DA">
        <w:trPr>
          <w:trHeight w:val="339"/>
        </w:trPr>
        <w:tc>
          <w:tcPr>
            <w:tcW w:w="5529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Terminales de autobuses y transporte de pasajeros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8F725D" w:rsidRPr="00AF5A3D" w:rsidTr="005143DA">
        <w:trPr>
          <w:trHeight w:val="685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Sistemas de cablevisión, televisión de paga y sus oficinas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cobro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4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6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Antenas de telefonía convencional, celular y de internet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Hoteles de lujo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56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170,000.00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85,000.00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Comercializadora y Distribuidora de Carnes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Mueblerías y electrodomésticos, línea blanca Tipo B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Maquiladoras industriales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Maquiladoras tipo B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Cines y Cinemas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Granjas avícolas y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Porcícolas</w:t>
            </w:r>
            <w:proofErr w:type="spellEnd"/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12,000.00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Mueblerías y electrodomésticos, línea blanca Tipo 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Supermercado de abarrotes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Casas de empeño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7,500.00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Gasolineras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75,000.00</w:t>
            </w:r>
          </w:p>
        </w:tc>
      </w:tr>
      <w:tr w:rsidR="008F725D" w:rsidRPr="00AF5A3D" w:rsidTr="005143DA">
        <w:trPr>
          <w:trHeight w:val="443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Corporación de cadenas comerciales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160,000.00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Tienda de Auto Servicio con venta de bebidas alcohólicas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8F725D" w:rsidRPr="00AF5A3D" w:rsidTr="005143DA">
        <w:trPr>
          <w:trHeight w:val="685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Bancos y oficinas de cobros, cajeros automáticos, cajas de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ahorro, financieras y préstamos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5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Unidades de producción avícolas y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porcícolas</w:t>
            </w:r>
            <w:proofErr w:type="spellEnd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de gran escala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3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15,000.00</w:t>
            </w:r>
          </w:p>
        </w:tc>
      </w:tr>
      <w:tr w:rsidR="008F725D" w:rsidRPr="00AF5A3D" w:rsidTr="00664A57">
        <w:trPr>
          <w:trHeight w:val="369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Unidad de producción a gran escala agroindustrial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B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ovinos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5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50,000.00</w:t>
            </w:r>
          </w:p>
        </w:tc>
      </w:tr>
      <w:tr w:rsidR="008F725D" w:rsidRPr="00AF5A3D" w:rsidTr="005143DA">
        <w:trPr>
          <w:trHeight w:val="337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Banco de materiales pétreos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3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Fábrica de productos cálcicos, Caleras y hornos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>industrial</w:t>
            </w:r>
            <w:r w:rsidR="00B37095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3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</w:tr>
      <w:tr w:rsidR="008F725D" w:rsidRPr="00AF5A3D" w:rsidTr="005143DA">
        <w:trPr>
          <w:trHeight w:val="340"/>
        </w:trPr>
        <w:tc>
          <w:tcPr>
            <w:tcW w:w="55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Tiendas de autoservicios 24 horas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30,000.00</w:t>
            </w:r>
          </w:p>
        </w:tc>
      </w:tr>
      <w:tr w:rsidR="008F725D" w:rsidRPr="00AF5A3D" w:rsidTr="005143DA">
        <w:trPr>
          <w:trHeight w:val="685"/>
        </w:trPr>
        <w:tc>
          <w:tcPr>
            <w:tcW w:w="5529" w:type="dxa"/>
          </w:tcPr>
          <w:p w:rsidR="008F725D" w:rsidRPr="00AF5A3D" w:rsidRDefault="008F725D" w:rsidP="00B37095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Planta procesadora de alimentos para aves, caprinos,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bovinos y cerdos</w:t>
            </w:r>
          </w:p>
        </w:tc>
        <w:tc>
          <w:tcPr>
            <w:tcW w:w="1842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1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C4B81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300,000.00</w:t>
            </w:r>
          </w:p>
        </w:tc>
        <w:tc>
          <w:tcPr>
            <w:tcW w:w="16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63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D1136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150,000.00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En cumplimiento a lo dispuesto por el artículo 10-A de la Ley de Coordinación Fiscal Federal, el cobro de los derechos a que se refiere este artículo, no condiciona el ejercicio de las actividades comerciales o de prestación de servicios.</w:t>
      </w:r>
    </w:p>
    <w:p w:rsidR="009A1756" w:rsidRPr="00AF5A3D" w:rsidRDefault="009A1756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Durante los meses de enero, febrero y marzo del año 2023, el contribuyente gozara de un descuento correspondiente al 5 % sobre la cantidad que resulta a pagar por el otorgamiento de licencias, permisos o autorizaciones para el funcionamiento de establecimientos y locales comerciales o de servicios antes citados.</w:t>
      </w:r>
    </w:p>
    <w:p w:rsidR="003D60FA" w:rsidRPr="00AF5A3D" w:rsidRDefault="003D60FA" w:rsidP="00243F54">
      <w:pPr>
        <w:pStyle w:val="Textoindependiente"/>
        <w:tabs>
          <w:tab w:val="left" w:pos="420"/>
        </w:tabs>
        <w:spacing w:line="360" w:lineRule="auto"/>
        <w:jc w:val="both"/>
        <w:rPr>
          <w:b/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26.- </w:t>
      </w:r>
      <w:r w:rsidRPr="00AF5A3D">
        <w:rPr>
          <w:sz w:val="20"/>
          <w:szCs w:val="20"/>
          <w:lang w:val="es-MX"/>
        </w:rPr>
        <w:t>La diferenciación de las tarifas establecidas en la presente sección, se justifica por el costo individual que representan para el Ayuntamiento, las visitas, inspecciones, peritajes y traslados a los diversos establecimientos obligados.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27.- </w:t>
      </w:r>
      <w:r w:rsidRPr="00AF5A3D">
        <w:rPr>
          <w:sz w:val="20"/>
          <w:szCs w:val="20"/>
          <w:lang w:val="es-MX"/>
        </w:rPr>
        <w:t>Por el permiso de cierre de calles o parques por cualquier evento, espectáculo o fiesta en la vía pública se pagará la cantidad de $ 150.00 por día.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28.- </w:t>
      </w:r>
      <w:r w:rsidRPr="00AF5A3D">
        <w:rPr>
          <w:sz w:val="20"/>
          <w:szCs w:val="20"/>
          <w:lang w:val="es-MX"/>
        </w:rPr>
        <w:t>Por el otorgamiento de permisos de bailes populares, luz y sonido, con grupos locales e internacionales se causarán y pagarán derechos de $ 3,500.00 por día.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29.- </w:t>
      </w:r>
      <w:r w:rsidRPr="00AF5A3D">
        <w:rPr>
          <w:sz w:val="20"/>
          <w:szCs w:val="20"/>
          <w:lang w:val="es-MX"/>
        </w:rPr>
        <w:t>Por el otorgamiento de los permisos para cosos taurinos, se causarán y pagarán derechos de $ 1,000.00 por evento.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30.- </w:t>
      </w:r>
      <w:r w:rsidRPr="00AF5A3D">
        <w:rPr>
          <w:sz w:val="20"/>
          <w:szCs w:val="20"/>
          <w:lang w:val="es-MX"/>
        </w:rPr>
        <w:t>Por el otorgamiento de permisos para instalación de puestos temporales en la vía pública se pagará la cantidad siguiente: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 xml:space="preserve">Si es actividad </w:t>
      </w:r>
      <w:r w:rsidR="00382ABF" w:rsidRPr="00AF5A3D">
        <w:rPr>
          <w:sz w:val="20"/>
          <w:szCs w:val="20"/>
          <w:lang w:val="es-MX"/>
        </w:rPr>
        <w:t>continúa</w:t>
      </w:r>
      <w:r w:rsidRPr="00AF5A3D">
        <w:rPr>
          <w:sz w:val="20"/>
          <w:szCs w:val="20"/>
          <w:lang w:val="es-MX"/>
        </w:rPr>
        <w:t>: $150.00 por mes.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Si es actividad a corto plazo $20.00 por metro cuadrado.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31.- </w:t>
      </w:r>
      <w:r w:rsidRPr="00AF5A3D">
        <w:rPr>
          <w:sz w:val="20"/>
          <w:szCs w:val="20"/>
          <w:lang w:val="es-MX"/>
        </w:rPr>
        <w:t>Por el otorgamiento de las licencias para la instalación de anuncios de toda índole, causarán y pagarán derechos de acuerdo con la siguiente tarifa: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8F725D" w:rsidRPr="00AF5A3D" w:rsidTr="00664A57">
        <w:trPr>
          <w:trHeight w:val="358"/>
        </w:trPr>
        <w:tc>
          <w:tcPr>
            <w:tcW w:w="702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Anuncios murales por metro cuadrado o fracción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6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25.00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Anuncios estructurales fijos por metro cuadrado o fracción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61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Anuncios en carteleras mayores de 2 m² o fracción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62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25.00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Anuncios en carteleras oficiales, por cada una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6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</w:t>
      </w:r>
    </w:p>
    <w:p w:rsidR="008A3FE9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Derechos por servicios que presta la Dirección de Obras 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Públicas y</w:t>
      </w:r>
      <w:r w:rsidR="008A3FE9" w:rsidRPr="00AF5A3D">
        <w:rPr>
          <w:rFonts w:ascii="Arial" w:hAnsi="Arial" w:cs="Arial"/>
          <w:b/>
          <w:sz w:val="20"/>
          <w:szCs w:val="20"/>
        </w:rPr>
        <w:t xml:space="preserve"> </w:t>
      </w:r>
      <w:r w:rsidRPr="00AF5A3D">
        <w:rPr>
          <w:rFonts w:ascii="Arial" w:hAnsi="Arial" w:cs="Arial"/>
          <w:b/>
          <w:sz w:val="20"/>
          <w:szCs w:val="20"/>
        </w:rPr>
        <w:t>Desarrollo Urbano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32.- </w:t>
      </w:r>
      <w:r w:rsidRPr="00AF5A3D">
        <w:rPr>
          <w:sz w:val="20"/>
          <w:szCs w:val="20"/>
          <w:lang w:val="es-MX"/>
        </w:rPr>
        <w:t>Por participar en licitaciones o concursos de obra pública se pagará la cantidad acordada por la dirección correspondiente, de acuerdo al monto y complejidad del concurso o licitación.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33.- </w:t>
      </w:r>
      <w:r w:rsidRPr="00AF5A3D">
        <w:rPr>
          <w:sz w:val="20"/>
          <w:szCs w:val="20"/>
          <w:lang w:val="es-MX"/>
        </w:rPr>
        <w:t>Por el otorgamiento de los permisos de construcción, ampliación, demolición de inmuebles; de fraccionamientos; construcción de pozos y albercas; ruptura de banqueta, empedrados o pavimento, causarán y pagarán derechos de acuerdo con las siguientes tarifas: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8F725D" w:rsidRPr="00AF5A3D" w:rsidTr="005143DA">
        <w:trPr>
          <w:trHeight w:val="340"/>
        </w:trPr>
        <w:tc>
          <w:tcPr>
            <w:tcW w:w="90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A) Expedición de Licencias de Construcción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permiso de construcción menor de 30 m ² en planta baja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50% de UMA por m²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permiso de construcción mayor de 30 m² o en planta alta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permiso de remodelación</w:t>
            </w:r>
          </w:p>
        </w:tc>
        <w:tc>
          <w:tcPr>
            <w:tcW w:w="1980" w:type="dxa"/>
            <w:tcBorders>
              <w:top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15.00 m 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permiso de ampliación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permiso de demolición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$15.00 m ²</w:t>
            </w:r>
          </w:p>
        </w:tc>
      </w:tr>
    </w:tbl>
    <w:p w:rsidR="008F725D" w:rsidRPr="00AF5A3D" w:rsidRDefault="008F725D" w:rsidP="00C33064">
      <w:pPr>
        <w:pStyle w:val="Textoindependiente"/>
        <w:tabs>
          <w:tab w:val="left" w:pos="420"/>
        </w:tabs>
        <w:spacing w:line="24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Quedarán exentos del pago de este derecho, las construcciones de cartón, madera o paja, siempre que se destinen a casa-habitación.</w:t>
      </w:r>
    </w:p>
    <w:p w:rsidR="008F725D" w:rsidRPr="00AF5A3D" w:rsidRDefault="008F725D" w:rsidP="00C33064">
      <w:pPr>
        <w:pStyle w:val="Textoindependiente"/>
        <w:tabs>
          <w:tab w:val="left" w:pos="420"/>
        </w:tabs>
        <w:spacing w:line="24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8F725D" w:rsidRPr="00AF5A3D" w:rsidTr="005143DA">
        <w:trPr>
          <w:trHeight w:val="340"/>
        </w:trPr>
        <w:tc>
          <w:tcPr>
            <w:tcW w:w="9000" w:type="dxa"/>
            <w:gridSpan w:val="2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B) Expedición de licencias de ruptura de banquetas, empedrado o pavimento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Ruptura de banquetas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55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51.00 m 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Ruptura pavimentación de doble riego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55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56.00 m²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Ruptura concreto asfáltico en caliente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50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111.00 m²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Ruptura pavimentación de asfalto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61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95.00 m²</w:t>
            </w:r>
          </w:p>
        </w:tc>
      </w:tr>
      <w:tr w:rsidR="008F725D" w:rsidRPr="00AF5A3D" w:rsidTr="00E4059A">
        <w:trPr>
          <w:trHeight w:val="340"/>
        </w:trPr>
        <w:tc>
          <w:tcPr>
            <w:tcW w:w="7020" w:type="dxa"/>
            <w:tcBorders>
              <w:top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Ruptura de calles blancas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61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E4059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40.00 m²</w:t>
            </w:r>
          </w:p>
        </w:tc>
      </w:tr>
      <w:tr w:rsidR="008F725D" w:rsidRPr="00AF5A3D" w:rsidTr="005143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9000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C) Expedición de otras licencias</w:t>
            </w:r>
          </w:p>
        </w:tc>
      </w:tr>
      <w:tr w:rsidR="008F725D" w:rsidRPr="00AF5A3D" w:rsidTr="00E405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7020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Construcción de albercas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:rsidR="008F725D" w:rsidRPr="00AF5A3D" w:rsidRDefault="008F725D" w:rsidP="00C33064">
            <w:pPr>
              <w:pStyle w:val="TableParagraph"/>
              <w:tabs>
                <w:tab w:val="left" w:pos="420"/>
                <w:tab w:val="left" w:pos="118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25.00 por metro cúbico de capacidad</w:t>
            </w:r>
          </w:p>
        </w:tc>
      </w:tr>
      <w:tr w:rsidR="008F725D" w:rsidRPr="00AF5A3D" w:rsidTr="00E405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7"/>
        </w:trPr>
        <w:tc>
          <w:tcPr>
            <w:tcW w:w="7020" w:type="dxa"/>
            <w:tcBorders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Construcción de pozos</w:t>
            </w:r>
          </w:p>
        </w:tc>
        <w:tc>
          <w:tcPr>
            <w:tcW w:w="1980" w:type="dxa"/>
            <w:tcBorders>
              <w:bottom w:val="single" w:sz="6" w:space="0" w:color="000000"/>
              <w:right w:val="single" w:sz="4" w:space="0" w:color="000000"/>
            </w:tcBorders>
          </w:tcPr>
          <w:p w:rsidR="008F725D" w:rsidRPr="00AF5A3D" w:rsidRDefault="008F725D" w:rsidP="00C33064">
            <w:pPr>
              <w:pStyle w:val="TableParagraph"/>
              <w:tabs>
                <w:tab w:val="left" w:pos="420"/>
                <w:tab w:val="left" w:pos="1156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30.00 por metro lineal de profundidad</w:t>
            </w:r>
          </w:p>
        </w:tc>
      </w:tr>
      <w:tr w:rsidR="008F725D" w:rsidRPr="00AF5A3D" w:rsidTr="00E405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3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Construcción de fosa séptica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725D" w:rsidRPr="00AF5A3D" w:rsidRDefault="008F725D" w:rsidP="00C33064">
            <w:pPr>
              <w:pStyle w:val="TableParagraph"/>
              <w:tabs>
                <w:tab w:val="left" w:pos="420"/>
                <w:tab w:val="left" w:pos="118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25.00 por metro cúbico de capacidad</w:t>
            </w:r>
          </w:p>
        </w:tc>
      </w:tr>
      <w:tr w:rsidR="008F725D" w:rsidRPr="00AF5A3D" w:rsidTr="00E4059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3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Construcción o demolición de bardas u obras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725D" w:rsidRPr="00AF5A3D" w:rsidRDefault="008F725D" w:rsidP="00C33064">
            <w:pPr>
              <w:pStyle w:val="TableParagraph"/>
              <w:tabs>
                <w:tab w:val="left" w:pos="420"/>
                <w:tab w:val="left" w:pos="254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15.00 por metro lineal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8F725D" w:rsidRPr="00AF5A3D" w:rsidTr="00382ABF">
        <w:trPr>
          <w:trHeight w:val="341"/>
        </w:trPr>
        <w:tc>
          <w:tcPr>
            <w:tcW w:w="9000" w:type="dxa"/>
            <w:gridSpan w:val="2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D) Expedición de formas oficiales de uso de suelo.</w:t>
            </w:r>
          </w:p>
        </w:tc>
      </w:tr>
      <w:tr w:rsidR="008F725D" w:rsidRPr="00AF5A3D" w:rsidTr="00382ABF">
        <w:trPr>
          <w:trHeight w:val="340"/>
        </w:trPr>
        <w:tc>
          <w:tcPr>
            <w:tcW w:w="90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I.- Por Licencia de uso de suelo o carta de congruencia de uso de suelo</w:t>
            </w:r>
          </w:p>
        </w:tc>
      </w:tr>
      <w:tr w:rsidR="008F725D" w:rsidRPr="00AF5A3D" w:rsidTr="00FE0B9B">
        <w:trPr>
          <w:trHeight w:val="340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fraccionamiento de hasta 10,000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3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5.00 por m²</w:t>
            </w:r>
          </w:p>
        </w:tc>
      </w:tr>
      <w:tr w:rsidR="008F725D" w:rsidRPr="00AF5A3D" w:rsidTr="00FE0B9B">
        <w:trPr>
          <w:trHeight w:val="340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fraccionamiento de 10,001 hasta 50,000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4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5.00 por m²</w:t>
            </w:r>
          </w:p>
        </w:tc>
      </w:tr>
      <w:tr w:rsidR="008F725D" w:rsidRPr="00AF5A3D" w:rsidTr="00F21EEC">
        <w:trPr>
          <w:trHeight w:val="296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fraccionamiento de 50,000 m² hasta 100,000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3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5.00 por m²</w:t>
            </w:r>
          </w:p>
        </w:tc>
      </w:tr>
      <w:tr w:rsidR="008F725D" w:rsidRPr="00AF5A3D" w:rsidTr="00F21EEC">
        <w:trPr>
          <w:trHeight w:val="241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F21EEC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fraccionamiento de 100,001 a 200,000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37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5.00 por m²</w:t>
            </w:r>
          </w:p>
        </w:tc>
      </w:tr>
      <w:tr w:rsidR="008F725D" w:rsidRPr="00AF5A3D" w:rsidTr="00F21EEC">
        <w:trPr>
          <w:trHeight w:val="164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fraccionamiento de más de 200,000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35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5.00 por m²</w:t>
            </w:r>
          </w:p>
        </w:tc>
      </w:tr>
      <w:tr w:rsidR="008F725D" w:rsidRPr="00AF5A3D" w:rsidTr="00FE0B9B">
        <w:trPr>
          <w:trHeight w:val="326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hasta 50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1 UMA por m² </w:t>
            </w:r>
          </w:p>
        </w:tc>
      </w:tr>
      <w:tr w:rsidR="008F725D" w:rsidRPr="00AF5A3D" w:rsidTr="00F21EEC">
        <w:trPr>
          <w:trHeight w:val="152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de 51 m²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hasta 100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FE0B9B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167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de 101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m² hasta 200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="00FE0B9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182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de 201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m² hasta 500 m 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193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de 501m² hasta 1,000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221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de 1001m² hasta 5,000.00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233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de 5,001hasta 10,000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248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vivienda o desarrollo de cualquier tipo mayor de10,001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258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otros usos comerciales excepto vivienda de 1m² a 20m²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E0B9B">
        <w:trPr>
          <w:trHeight w:val="287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otros usos comerciales excepto vivienda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20m² a 40m²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E0B9B">
        <w:trPr>
          <w:trHeight w:val="299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otros usos comerciales excepto vivienda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41m² a 60m²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E0B9B">
        <w:trPr>
          <w:trHeight w:val="314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otros usos comerciales excepto vivienda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61m² a 100m²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E0B9B">
        <w:trPr>
          <w:trHeight w:val="338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otros usos comerciales excepto vivienda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101m² a 500m²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1 UMA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</w:t>
            </w:r>
            <w:proofErr w:type="spellEnd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m²r</w:t>
            </w:r>
          </w:p>
        </w:tc>
      </w:tr>
      <w:tr w:rsidR="008F725D" w:rsidRPr="00AF5A3D" w:rsidTr="00FE0B9B">
        <w:trPr>
          <w:trHeight w:val="353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otros usos comerciales excepto vivienda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500m² a 2000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E0B9B">
        <w:trPr>
          <w:trHeight w:val="340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Para otros usos comerciales e industriales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>except</w:t>
            </w:r>
            <w:r w:rsidR="009A1756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vivienda mayor de 2001m²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1.5 UMA por m²</w:t>
            </w:r>
            <w:r w:rsidR="00382ABF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8F725D" w:rsidRPr="00AF5A3D" w:rsidTr="00F21EEC">
        <w:trPr>
          <w:trHeight w:val="181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II.- Para formas de factibilidad de uso de suelo</w:t>
            </w:r>
          </w:p>
        </w:tc>
      </w:tr>
      <w:tr w:rsidR="008F725D" w:rsidRPr="00AF5A3D" w:rsidTr="00F21EEC">
        <w:trPr>
          <w:trHeight w:val="432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664A57" w:rsidP="00664A57">
            <w:pPr>
              <w:pStyle w:val="TableParagraph"/>
              <w:tabs>
                <w:tab w:val="left" w:pos="420"/>
                <w:tab w:val="left" w:pos="665"/>
                <w:tab w:val="left" w:pos="2294"/>
                <w:tab w:val="left" w:pos="2853"/>
                <w:tab w:val="left" w:pos="3581"/>
                <w:tab w:val="left" w:pos="40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Para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establecimiento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bebidas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alcohólicas en envase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cerrado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326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  <w:tab w:val="left" w:pos="665"/>
                <w:tab w:val="left" w:pos="2294"/>
                <w:tab w:val="left" w:pos="2853"/>
                <w:tab w:val="left" w:pos="3581"/>
                <w:tab w:val="left" w:pos="40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establecimiento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venta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bebidas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alcohólicas para consumo en el mismo lugar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394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establecimientos comerciales con giro diferente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gasolineras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establecimientos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bebidas alcohólicas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287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desarrollo inmobiliario de cualquier tipo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412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casa-habitación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513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  <w:tab w:val="left" w:pos="641"/>
                <w:tab w:val="left" w:pos="1794"/>
                <w:tab w:val="left" w:pos="2228"/>
                <w:tab w:val="left" w:pos="3716"/>
                <w:tab w:val="left" w:pos="415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instalación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infraestructura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en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bienes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inmuebles propiedad del municipio o en la vía pública (caseta o unidad)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F21EEC">
        <w:trPr>
          <w:trHeight w:val="1066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la instalación de infraestructura aérea consistente en cableado o líneas de transmisión a excepción que fueren de la comisión federal de electricidad, por metro lineal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28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2956F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15.00 por ml.</w:t>
            </w:r>
          </w:p>
        </w:tc>
      </w:tr>
      <w:tr w:rsidR="008F725D" w:rsidRPr="00AF5A3D" w:rsidTr="00F21EEC">
        <w:trPr>
          <w:trHeight w:val="383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Para la instalación de radio base de telefonía </w:t>
            </w:r>
            <w:r w:rsidR="009A1756">
              <w:rPr>
                <w:rFonts w:ascii="Arial" w:hAnsi="Arial" w:cs="Arial"/>
                <w:sz w:val="20"/>
                <w:szCs w:val="20"/>
                <w:lang w:val="es-MX"/>
              </w:rPr>
              <w:t>ce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lular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(por cada radio base)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6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1,070.00</w:t>
            </w:r>
          </w:p>
        </w:tc>
      </w:tr>
      <w:tr w:rsidR="008F725D" w:rsidRPr="00AF5A3D" w:rsidTr="00F21EEC">
        <w:trPr>
          <w:trHeight w:val="324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664A57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Para la instalación de gasolinera o estación de</w:t>
            </w:r>
            <w:r w:rsidR="003D60FA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servicio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 UMA por m²</w:t>
            </w:r>
          </w:p>
        </w:tc>
      </w:tr>
      <w:tr w:rsidR="008F725D" w:rsidRPr="00AF5A3D" w:rsidTr="00382ABF">
        <w:trPr>
          <w:trHeight w:val="3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III.- Constancias</w:t>
            </w:r>
          </w:p>
        </w:tc>
      </w:tr>
      <w:tr w:rsidR="008F725D" w:rsidRPr="00AF5A3D" w:rsidTr="00F21EEC">
        <w:trPr>
          <w:trHeight w:val="335"/>
        </w:trPr>
        <w:tc>
          <w:tcPr>
            <w:tcW w:w="7020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inspección de constancia de terminación de obra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33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18.00 por m²</w:t>
            </w:r>
          </w:p>
        </w:tc>
      </w:tr>
      <w:tr w:rsidR="008F725D" w:rsidRPr="00AF5A3D" w:rsidTr="00FE0B9B">
        <w:trPr>
          <w:trHeight w:val="257"/>
        </w:trPr>
        <w:tc>
          <w:tcPr>
            <w:tcW w:w="7020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Constancia de división y unión de inmuebles</w:t>
            </w:r>
          </w:p>
        </w:tc>
        <w:tc>
          <w:tcPr>
            <w:tcW w:w="198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44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6.00 por m²</w:t>
            </w:r>
          </w:p>
        </w:tc>
      </w:tr>
      <w:tr w:rsidR="008F725D" w:rsidRPr="00AF5A3D" w:rsidTr="00FE0B9B">
        <w:trPr>
          <w:trHeight w:val="438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Constancia de alineamiento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61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$5.00 por metro lineal</w:t>
            </w:r>
          </w:p>
        </w:tc>
      </w:tr>
      <w:tr w:rsidR="008F725D" w:rsidRPr="00AF5A3D" w:rsidTr="00FE0B9B">
        <w:trPr>
          <w:trHeight w:val="313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Constancia de inspección de uso de suelo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366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80.00 m²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III</w:t>
      </w:r>
    </w:p>
    <w:p w:rsidR="008A3FE9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Derechos por los Servicios que presta la Dirección de 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Seguridad Pública Municipal.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34.- </w:t>
      </w:r>
      <w:r w:rsidRPr="00AF5A3D">
        <w:rPr>
          <w:sz w:val="20"/>
          <w:szCs w:val="20"/>
          <w:lang w:val="es-MX"/>
        </w:rPr>
        <w:t>Este derecho se pagará con base a la Unidad de Medición y actualización y/o UMA vigente en el Estado de Yucatán, de acuerdo a la siguiente tarifa:</w:t>
      </w:r>
    </w:p>
    <w:p w:rsidR="00664A57" w:rsidRPr="00AF5A3D" w:rsidRDefault="00664A57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En fiestas de carácter social, exposiciones, asambleas y demás eventos análogos, en general una cuota equivalente a 5 veces el valor de un UMA vigente, por comisionado por cada jornada de 8 horas, y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En las centrales y terminales de autobuses, centros deportivos, empresas, instituciones y con particulares, una cuota equivalente a 7 veces el valor de un UMA vigente, por comisionado, por cada jornada de 8 horas.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>Artículo 35.</w:t>
      </w:r>
      <w:r w:rsidRPr="00AF5A3D">
        <w:rPr>
          <w:sz w:val="20"/>
          <w:szCs w:val="20"/>
          <w:lang w:val="es-MX"/>
        </w:rPr>
        <w:t>- El cobro de derechos por el servicio de corralón que preste el ayuntamiento se realizará de conformidad con las siguientes tarifas diarias: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8F725D" w:rsidRPr="00AF5A3D" w:rsidTr="00F21EEC">
        <w:trPr>
          <w:trHeight w:val="269"/>
        </w:trPr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Vehículos pesados</w:t>
            </w:r>
          </w:p>
        </w:tc>
        <w:tc>
          <w:tcPr>
            <w:tcW w:w="2196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5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130.00</w:t>
            </w:r>
          </w:p>
        </w:tc>
      </w:tr>
      <w:tr w:rsidR="008F725D" w:rsidRPr="00AF5A3D" w:rsidTr="00F21EEC">
        <w:trPr>
          <w:trHeight w:val="24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Automóviles y camionetas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1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65.00</w:t>
            </w:r>
          </w:p>
        </w:tc>
      </w:tr>
      <w:tr w:rsidR="008F725D" w:rsidRPr="00AF5A3D" w:rsidTr="00F21EEC">
        <w:trPr>
          <w:trHeight w:val="199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Motocicletas, motonetas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56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</w:p>
        </w:tc>
      </w:tr>
      <w:tr w:rsidR="008F725D" w:rsidRPr="00AF5A3D" w:rsidTr="00F21EEC">
        <w:trPr>
          <w:trHeight w:val="16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Triciclos y bicicletas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1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F21EEC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IV</w:t>
      </w:r>
    </w:p>
    <w:p w:rsidR="00EC7AF0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los Servicios de Limpia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F5A3D">
        <w:rPr>
          <w:rFonts w:ascii="Arial" w:hAnsi="Arial" w:cs="Arial"/>
          <w:b/>
          <w:sz w:val="20"/>
          <w:szCs w:val="20"/>
        </w:rPr>
        <w:t>y</w:t>
      </w:r>
      <w:proofErr w:type="gramEnd"/>
      <w:r w:rsidRPr="00AF5A3D">
        <w:rPr>
          <w:rFonts w:ascii="Arial" w:hAnsi="Arial" w:cs="Arial"/>
          <w:b/>
          <w:sz w:val="20"/>
          <w:szCs w:val="20"/>
        </w:rPr>
        <w:t xml:space="preserve"> Recolección de Basura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4A57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36.- </w:t>
      </w:r>
      <w:r w:rsidRPr="00AF5A3D">
        <w:rPr>
          <w:sz w:val="20"/>
          <w:szCs w:val="20"/>
          <w:lang w:val="es-MX"/>
        </w:rPr>
        <w:t>Los derechos correspondientes al servicio de limpia se causarán y pagarán de conformidad con la siguiente clasificación: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8F725D" w:rsidRPr="00AF5A3D" w:rsidTr="00916BB8">
        <w:trPr>
          <w:trHeight w:val="643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la expedición de la anuencia para el depósito de residuos sólidos en el basurero municipal.</w:t>
            </w:r>
          </w:p>
        </w:tc>
        <w:tc>
          <w:tcPr>
            <w:tcW w:w="21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24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por día por cada tambor de 200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lts</w:t>
            </w:r>
            <w:proofErr w:type="spellEnd"/>
          </w:p>
        </w:tc>
      </w:tr>
      <w:tr w:rsidR="008F725D" w:rsidRPr="00AF5A3D" w:rsidTr="00916BB8">
        <w:trPr>
          <w:trHeight w:val="345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viaje de recolección</w:t>
            </w:r>
          </w:p>
        </w:tc>
        <w:tc>
          <w:tcPr>
            <w:tcW w:w="2160" w:type="dxa"/>
          </w:tcPr>
          <w:p w:rsidR="008F725D" w:rsidRPr="00AF5A3D" w:rsidRDefault="008F725D" w:rsidP="00C33064">
            <w:pPr>
              <w:pStyle w:val="TableParagraph"/>
              <w:tabs>
                <w:tab w:val="left" w:pos="420"/>
                <w:tab w:val="left" w:pos="2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50.00m</w:t>
            </w:r>
            <w:r w:rsidRPr="00AF5A3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  <w:tr w:rsidR="008F725D" w:rsidRPr="00AF5A3D" w:rsidTr="00916BB8">
        <w:trPr>
          <w:trHeight w:val="284"/>
        </w:trPr>
        <w:tc>
          <w:tcPr>
            <w:tcW w:w="68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En el caso de predios baldíos (por metro cuadrado)</w:t>
            </w:r>
          </w:p>
        </w:tc>
        <w:tc>
          <w:tcPr>
            <w:tcW w:w="2160" w:type="dxa"/>
          </w:tcPr>
          <w:p w:rsidR="008F725D" w:rsidRPr="00AF5A3D" w:rsidRDefault="008F725D" w:rsidP="00C33064">
            <w:pPr>
              <w:pStyle w:val="TableParagraph"/>
              <w:tabs>
                <w:tab w:val="left" w:pos="420"/>
                <w:tab w:val="left" w:pos="198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10.00m</w:t>
            </w:r>
            <w:r w:rsidRPr="00AF5A3D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2</w:t>
            </w:r>
          </w:p>
        </w:tc>
      </w:tr>
    </w:tbl>
    <w:p w:rsidR="00D641A2" w:rsidRPr="00AF5A3D" w:rsidRDefault="00D641A2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IV.- </w:t>
      </w:r>
      <w:r w:rsidRPr="00AF5A3D">
        <w:rPr>
          <w:sz w:val="20"/>
          <w:szCs w:val="20"/>
          <w:lang w:val="es-MX"/>
        </w:rPr>
        <w:t>Tratándose de servicio contratado, se aplicarán las siguientes tarifas: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8F725D" w:rsidRPr="00AF5A3D" w:rsidTr="00C33064">
        <w:trPr>
          <w:trHeight w:val="20"/>
        </w:trPr>
        <w:tc>
          <w:tcPr>
            <w:tcW w:w="9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a) Habitacional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1.-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recolección esporádica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3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50.00 por viaje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2.-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recolección periódica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8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140.00 al mes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Tratándose de la recoja de desechos metálicos, enseres de cocina, cacharros fierros, troncos y ramas se causará y se cobrará una tarifa fija diaria adicional 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 w:rsidR="00C3306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35.0</w:t>
            </w:r>
            <w:r w:rsidR="00E90A9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8F725D" w:rsidRPr="00AF5A3D" w:rsidTr="00C33064">
        <w:trPr>
          <w:trHeight w:val="20"/>
        </w:trPr>
        <w:tc>
          <w:tcPr>
            <w:tcW w:w="9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b) Comercial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1.-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recolección esporádica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60.00 por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viaje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2.-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recolección periódica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6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$       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160.00 al mes</w:t>
            </w:r>
          </w:p>
        </w:tc>
      </w:tr>
      <w:tr w:rsidR="008F725D" w:rsidRPr="00AF5A3D" w:rsidTr="00C33064">
        <w:trPr>
          <w:trHeight w:val="20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c) industrial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1.-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recolección esporádica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00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$   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60.00 por viaje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2.-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recolección periódica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88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160.00 al mes</w:t>
            </w:r>
          </w:p>
        </w:tc>
      </w:tr>
      <w:tr w:rsidR="008F725D" w:rsidRPr="00AF5A3D" w:rsidTr="00C33064">
        <w:trPr>
          <w:trHeight w:val="20"/>
        </w:trPr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d)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Establecimientos comerciales que generen periódicamente un alto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volumen en desechos y/o basura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72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1,500.00 al mes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664A57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37.- </w:t>
      </w:r>
      <w:r w:rsidRPr="00AF5A3D">
        <w:rPr>
          <w:sz w:val="20"/>
          <w:szCs w:val="20"/>
          <w:lang w:val="es-MX"/>
        </w:rPr>
        <w:t>El derecho por el uso del basurero, propiedad del municipio se causará y cobrará de acuerdo a la siguiente clasificación: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060"/>
      </w:tblGrid>
      <w:tr w:rsidR="008F725D" w:rsidRPr="00AF5A3D" w:rsidTr="004E5DAE">
        <w:trPr>
          <w:trHeight w:val="340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Basura domiciliaria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005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40.00 por viaje</w:t>
            </w:r>
          </w:p>
        </w:tc>
      </w:tr>
      <w:tr w:rsidR="008F725D" w:rsidRPr="00AF5A3D" w:rsidTr="004E5DAE">
        <w:trPr>
          <w:trHeight w:val="34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Desechos orgánicos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05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50.00 por viaje</w:t>
            </w:r>
          </w:p>
        </w:tc>
      </w:tr>
      <w:tr w:rsidR="008F725D" w:rsidRPr="00AF5A3D" w:rsidTr="004E5DAE">
        <w:trPr>
          <w:trHeight w:val="340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Desechos </w:t>
            </w:r>
            <w:proofErr w:type="spellStart"/>
            <w:r w:rsidR="00EC7AF0" w:rsidRPr="00AF5A3D">
              <w:rPr>
                <w:rFonts w:ascii="Arial" w:hAnsi="Arial" w:cs="Arial"/>
                <w:sz w:val="20"/>
                <w:szCs w:val="20"/>
                <w:lang w:val="es-MX"/>
              </w:rPr>
              <w:t>industrials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916BB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70.00 por viaje</w:t>
            </w:r>
          </w:p>
        </w:tc>
      </w:tr>
    </w:tbl>
    <w:p w:rsidR="00E90A99" w:rsidRDefault="00E90A99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E90A99" w:rsidRDefault="00E90A99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sz w:val="20"/>
          <w:szCs w:val="20"/>
        </w:rPr>
        <w:br w:type="page"/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Servicios de Agua Potable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664A57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38.- </w:t>
      </w:r>
      <w:r w:rsidRPr="00AF5A3D">
        <w:rPr>
          <w:sz w:val="20"/>
          <w:szCs w:val="20"/>
          <w:lang w:val="es-MX"/>
        </w:rPr>
        <w:t>El derecho por el servicio de agua potable por toma se pagará en una cuota bimestral de acuerdo a las siguientes tarifas: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3114"/>
      </w:tblGrid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Consumo familiar en la cabecera de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Chocholá</w:t>
            </w:r>
            <w:proofErr w:type="spellEnd"/>
          </w:p>
        </w:tc>
        <w:tc>
          <w:tcPr>
            <w:tcW w:w="3114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89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0D05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35.00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Consumo familiar en las periferia</w:t>
            </w:r>
          </w:p>
        </w:tc>
        <w:tc>
          <w:tcPr>
            <w:tcW w:w="3114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89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40D05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Domicilio con sembrados</w:t>
            </w:r>
          </w:p>
        </w:tc>
        <w:tc>
          <w:tcPr>
            <w:tcW w:w="3114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89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IV.-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Comercio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89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Industria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VI.-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Granja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8F725D" w:rsidRPr="00AF5A3D" w:rsidTr="004E5DAE">
        <w:trPr>
          <w:trHeight w:val="449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375BE4">
            <w:pPr>
              <w:pStyle w:val="TableParagraph"/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VII.-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Establecimiento comercial de alto consumo y plantas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purificadoras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C46904">
        <w:trPr>
          <w:trHeight w:val="340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Tratándose de contratos nuevos y reconexiones se pagarán las siguientes cuotas: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Contratos para consumo familiar casa-habitación</w:t>
            </w:r>
          </w:p>
        </w:tc>
        <w:tc>
          <w:tcPr>
            <w:tcW w:w="3114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Contratos para fraccionamientos</w:t>
            </w:r>
          </w:p>
        </w:tc>
        <w:tc>
          <w:tcPr>
            <w:tcW w:w="3114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250.00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Contratos para comercios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500.00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Contratos para industria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Contratos para granjas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700.00</w:t>
            </w:r>
          </w:p>
        </w:tc>
      </w:tr>
      <w:tr w:rsidR="008F725D" w:rsidRPr="00AF5A3D" w:rsidTr="00C46904">
        <w:trPr>
          <w:trHeight w:val="340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Contratos para establecimiento comercial de alto consumo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61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1,000.00</w:t>
            </w:r>
          </w:p>
        </w:tc>
      </w:tr>
    </w:tbl>
    <w:p w:rsidR="00E90A99" w:rsidRDefault="00E90A99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D641A2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En el caso de las reconexiones se cobrará la cantidad de $ 250.00 pesos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contextualSpacing/>
        <w:jc w:val="center"/>
        <w:rPr>
          <w:b/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>CAPÍTULO VI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 de Rastro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39.- </w:t>
      </w:r>
      <w:r w:rsidRPr="00AF5A3D">
        <w:rPr>
          <w:sz w:val="20"/>
          <w:szCs w:val="20"/>
          <w:lang w:val="es-MX"/>
        </w:rPr>
        <w:t>Son objeto de este derecho, la matanza, guarda en corrales, transporte, peso en básculas e inspección de animales realizados en el rastro municipal.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3071"/>
      </w:tblGrid>
      <w:tr w:rsidR="008F725D" w:rsidRPr="00AF5A3D" w:rsidTr="00B80E19">
        <w:trPr>
          <w:trHeight w:val="340"/>
        </w:trPr>
        <w:tc>
          <w:tcPr>
            <w:tcW w:w="9000" w:type="dxa"/>
            <w:gridSpan w:val="2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I.- Los derechos por matanza se pagarán de acuerdo con la siguiente tarifa:</w:t>
            </w:r>
          </w:p>
        </w:tc>
      </w:tr>
      <w:tr w:rsidR="008F725D" w:rsidRPr="00AF5A3D" w:rsidTr="00B80E19">
        <w:trPr>
          <w:trHeight w:val="340"/>
        </w:trPr>
        <w:tc>
          <w:tcPr>
            <w:tcW w:w="59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3071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9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20.00 por cabeza</w:t>
            </w:r>
          </w:p>
        </w:tc>
      </w:tr>
      <w:tr w:rsidR="008F725D" w:rsidRPr="00AF5A3D" w:rsidTr="00B80E19">
        <w:trPr>
          <w:trHeight w:val="340"/>
        </w:trPr>
        <w:tc>
          <w:tcPr>
            <w:tcW w:w="59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3071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9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15.00 por cabeza</w:t>
            </w:r>
          </w:p>
        </w:tc>
      </w:tr>
      <w:tr w:rsidR="008F725D" w:rsidRPr="00AF5A3D" w:rsidTr="00B80E19">
        <w:trPr>
          <w:trHeight w:val="340"/>
        </w:trPr>
        <w:tc>
          <w:tcPr>
            <w:tcW w:w="5929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3071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9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10.00 por cabeza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1"/>
        <w:gridCol w:w="3060"/>
      </w:tblGrid>
      <w:tr w:rsidR="008F725D" w:rsidRPr="00AF5A3D" w:rsidTr="00382ABF">
        <w:trPr>
          <w:trHeight w:val="834"/>
        </w:trPr>
        <w:tc>
          <w:tcPr>
            <w:tcW w:w="90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II.- Los derechos por pesaje de ganado en básculas del Ayuntamiento se pagarán de acuerdo a la siguiente tarifa:</w:t>
            </w:r>
          </w:p>
        </w:tc>
      </w:tr>
      <w:tr w:rsidR="008F725D" w:rsidRPr="00AF5A3D" w:rsidTr="00382ABF">
        <w:trPr>
          <w:trHeight w:val="270"/>
        </w:trPr>
        <w:tc>
          <w:tcPr>
            <w:tcW w:w="5929" w:type="dxa"/>
            <w:tcBorders>
              <w:top w:val="single" w:sz="6" w:space="0" w:color="000000"/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959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15.00 por cabeza</w:t>
            </w:r>
          </w:p>
        </w:tc>
      </w:tr>
      <w:tr w:rsidR="008F725D" w:rsidRPr="00AF5A3D" w:rsidTr="00382ABF">
        <w:trPr>
          <w:trHeight w:val="260"/>
        </w:trPr>
        <w:tc>
          <w:tcPr>
            <w:tcW w:w="5929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3071" w:type="dxa"/>
            <w:gridSpan w:val="2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95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10.00 por cabeza</w:t>
            </w:r>
          </w:p>
        </w:tc>
      </w:tr>
      <w:tr w:rsidR="008F725D" w:rsidRPr="00AF5A3D" w:rsidTr="00382ABF">
        <w:trPr>
          <w:trHeight w:val="263"/>
        </w:trPr>
        <w:tc>
          <w:tcPr>
            <w:tcW w:w="5929" w:type="dxa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3071" w:type="dxa"/>
            <w:gridSpan w:val="2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04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8.00 por cabeza</w:t>
            </w:r>
          </w:p>
        </w:tc>
      </w:tr>
      <w:tr w:rsidR="008F725D" w:rsidRPr="00AF5A3D" w:rsidTr="00382ABF">
        <w:trPr>
          <w:trHeight w:val="340"/>
        </w:trPr>
        <w:tc>
          <w:tcPr>
            <w:tcW w:w="90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F725D" w:rsidRPr="00AF5A3D" w:rsidTr="00382ABF">
        <w:trPr>
          <w:trHeight w:val="716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4564"/>
                <w:tab w:val="left" w:pos="7539"/>
                <w:tab w:val="left" w:pos="7976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III.- Los derechos por la guarda de </w:t>
            </w:r>
            <w:r w:rsidR="00D641A2"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Ganado 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en los corrales, se pagarán</w:t>
            </w:r>
            <w:r w:rsidR="00D641A2"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de</w:t>
            </w:r>
            <w:r w:rsidR="00D641A2"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acuerdo a la siguiente tarifa:</w:t>
            </w:r>
          </w:p>
        </w:tc>
      </w:tr>
      <w:tr w:rsidR="008F725D" w:rsidRPr="00AF5A3D" w:rsidTr="004E5DAE">
        <w:trPr>
          <w:trHeight w:val="268"/>
        </w:trPr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vacuno</w:t>
            </w:r>
          </w:p>
        </w:tc>
        <w:tc>
          <w:tcPr>
            <w:tcW w:w="3060" w:type="dxa"/>
            <w:tcBorders>
              <w:top w:val="single" w:sz="6" w:space="0" w:color="000000"/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8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15.00 por cabeza</w:t>
            </w:r>
          </w:p>
        </w:tc>
      </w:tr>
      <w:tr w:rsidR="008F725D" w:rsidRPr="00AF5A3D" w:rsidTr="004E5DAE">
        <w:trPr>
          <w:trHeight w:val="263"/>
        </w:trPr>
        <w:tc>
          <w:tcPr>
            <w:tcW w:w="5940" w:type="dxa"/>
            <w:gridSpan w:val="2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porcino</w:t>
            </w:r>
          </w:p>
        </w:tc>
        <w:tc>
          <w:tcPr>
            <w:tcW w:w="3060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8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10.00 por cabeza</w:t>
            </w:r>
          </w:p>
        </w:tc>
      </w:tr>
      <w:tr w:rsidR="008F725D" w:rsidRPr="00AF5A3D" w:rsidTr="004E5DAE">
        <w:trPr>
          <w:trHeight w:val="263"/>
        </w:trPr>
        <w:tc>
          <w:tcPr>
            <w:tcW w:w="5940" w:type="dxa"/>
            <w:gridSpan w:val="2"/>
            <w:tcBorders>
              <w:left w:val="single" w:sz="6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Ganado caprino</w:t>
            </w:r>
          </w:p>
        </w:tc>
        <w:tc>
          <w:tcPr>
            <w:tcW w:w="3060" w:type="dxa"/>
            <w:tcBorders>
              <w:right w:val="single" w:sz="4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1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4E5DAE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8.00 por cabeza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VII</w:t>
      </w:r>
    </w:p>
    <w:p w:rsidR="00EC7AF0" w:rsidRPr="00AF5A3D" w:rsidRDefault="00E90A99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Derechos por expedición de Certificados, C</w:t>
      </w:r>
      <w:r w:rsidR="008F725D" w:rsidRPr="00AF5A3D">
        <w:rPr>
          <w:rFonts w:ascii="Arial" w:hAnsi="Arial" w:cs="Arial"/>
          <w:b/>
          <w:sz w:val="20"/>
          <w:szCs w:val="20"/>
        </w:rPr>
        <w:t xml:space="preserve">onstancias, </w:t>
      </w:r>
      <w:r>
        <w:rPr>
          <w:rFonts w:ascii="Arial" w:hAnsi="Arial" w:cs="Arial"/>
          <w:b/>
          <w:sz w:val="20"/>
          <w:szCs w:val="20"/>
        </w:rPr>
        <w:t>C</w:t>
      </w:r>
      <w:r w:rsidR="008F725D" w:rsidRPr="00AF5A3D">
        <w:rPr>
          <w:rFonts w:ascii="Arial" w:hAnsi="Arial" w:cs="Arial"/>
          <w:b/>
          <w:sz w:val="20"/>
          <w:szCs w:val="20"/>
        </w:rPr>
        <w:t xml:space="preserve">opias, </w:t>
      </w:r>
    </w:p>
    <w:p w:rsidR="008F725D" w:rsidRPr="00AF5A3D" w:rsidRDefault="00504AEB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Fotografías</w:t>
      </w:r>
      <w:r w:rsidR="00E90A99">
        <w:rPr>
          <w:rFonts w:ascii="Arial" w:hAnsi="Arial" w:cs="Arial"/>
          <w:b/>
          <w:sz w:val="20"/>
          <w:szCs w:val="20"/>
        </w:rPr>
        <w:t xml:space="preserve"> y Formas O</w:t>
      </w:r>
      <w:r w:rsidR="008F725D" w:rsidRPr="00AF5A3D">
        <w:rPr>
          <w:rFonts w:ascii="Arial" w:hAnsi="Arial" w:cs="Arial"/>
          <w:b/>
          <w:sz w:val="20"/>
          <w:szCs w:val="20"/>
        </w:rPr>
        <w:t>ficiales.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40.- </w:t>
      </w:r>
      <w:r w:rsidRPr="00AF5A3D">
        <w:rPr>
          <w:sz w:val="20"/>
          <w:szCs w:val="20"/>
          <w:lang w:val="es-MX"/>
        </w:rPr>
        <w:t>Por los certificados, constancias, copias fotostáticas y los medios magnéticos que expida la autoridad municipal, se pagarán las siguientes tarifas: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90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060"/>
      </w:tblGrid>
      <w:tr w:rsidR="008F725D" w:rsidRPr="00AF5A3D" w:rsidTr="004E5DAE">
        <w:trPr>
          <w:trHeight w:val="340"/>
        </w:trPr>
        <w:tc>
          <w:tcPr>
            <w:tcW w:w="594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certificado que expida el ayuntamiento</w:t>
            </w:r>
          </w:p>
        </w:tc>
        <w:tc>
          <w:tcPr>
            <w:tcW w:w="3060" w:type="dxa"/>
            <w:tcBorders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31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04AE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45.00</w:t>
            </w:r>
          </w:p>
        </w:tc>
      </w:tr>
      <w:tr w:rsidR="008F725D" w:rsidRPr="00AF5A3D" w:rsidTr="004E5DAE">
        <w:trPr>
          <w:trHeight w:val="34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copia simple que expida el ayuntamiento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84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04AE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1.00</w:t>
            </w:r>
          </w:p>
        </w:tc>
      </w:tr>
      <w:tr w:rsidR="008F725D" w:rsidRPr="00AF5A3D" w:rsidTr="004E5DAE">
        <w:trPr>
          <w:trHeight w:val="34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hoja certificada que expida el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ayuntamiento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8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04AE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3.00</w:t>
            </w:r>
          </w:p>
        </w:tc>
      </w:tr>
      <w:tr w:rsidR="008F725D" w:rsidRPr="00AF5A3D" w:rsidTr="004E5DAE">
        <w:trPr>
          <w:trHeight w:val="34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cada constancia que expida el ayuntamiento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273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504AEB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45.00</w:t>
            </w:r>
          </w:p>
        </w:tc>
      </w:tr>
    </w:tbl>
    <w:p w:rsidR="00664A57" w:rsidRPr="00AF5A3D" w:rsidRDefault="00664A57" w:rsidP="00243F54">
      <w:pPr>
        <w:tabs>
          <w:tab w:val="left" w:pos="42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  <w:tab w:val="left" w:pos="357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VIII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servicios de Mercados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41.- </w:t>
      </w:r>
      <w:r w:rsidRPr="00AF5A3D">
        <w:rPr>
          <w:sz w:val="20"/>
          <w:szCs w:val="20"/>
          <w:lang w:val="es-MX"/>
        </w:rPr>
        <w:t>Los derechos por los servicios de mercado se causarán y pagarán de conformidad con las siguientes tarifas: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En el caso de locales comerciales ubicados en los mercados del municipio, pagarán la cantidad de</w:t>
      </w:r>
      <w:r w:rsidR="00382ABF" w:rsidRPr="00AF5A3D">
        <w:rPr>
          <w:sz w:val="20"/>
          <w:szCs w:val="20"/>
          <w:lang w:val="es-MX"/>
        </w:rPr>
        <w:t xml:space="preserve"> </w:t>
      </w:r>
      <w:r w:rsidRPr="00AF5A3D">
        <w:rPr>
          <w:sz w:val="20"/>
          <w:szCs w:val="20"/>
          <w:lang w:val="es-MX"/>
        </w:rPr>
        <w:t>$150.00 mensuales por local asignado;</w:t>
      </w: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En el caso de comerciantes que utilicen mesetas ubicadas en los mercados del municipio dentro del área de carnes y verduras se pagará una cuota diaria fija de $ 20.00 por metro cuadrado;</w:t>
      </w: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III.- </w:t>
      </w:r>
      <w:r w:rsidRPr="00AF5A3D">
        <w:rPr>
          <w:sz w:val="20"/>
          <w:szCs w:val="20"/>
          <w:lang w:val="es-MX"/>
        </w:rPr>
        <w:t>Ambulantes cuota por día de $ 35.00, y</w:t>
      </w: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IV.- </w:t>
      </w:r>
      <w:r w:rsidRPr="00AF5A3D">
        <w:rPr>
          <w:sz w:val="20"/>
          <w:szCs w:val="20"/>
          <w:lang w:val="es-MX"/>
        </w:rPr>
        <w:t>En el caso de los baños públicos ubicados en los mercados municipales se cobrará una cuota de</w:t>
      </w:r>
      <w:r w:rsidR="00EC7AF0" w:rsidRPr="00AF5A3D">
        <w:rPr>
          <w:sz w:val="20"/>
          <w:szCs w:val="20"/>
          <w:lang w:val="es-MX"/>
        </w:rPr>
        <w:t xml:space="preserve"> </w:t>
      </w:r>
      <w:r w:rsidRPr="00AF5A3D">
        <w:rPr>
          <w:sz w:val="20"/>
          <w:szCs w:val="20"/>
          <w:lang w:val="es-MX"/>
        </w:rPr>
        <w:t>$ 5.00 por usuario.</w:t>
      </w:r>
    </w:p>
    <w:p w:rsidR="00382ABF" w:rsidRPr="00AF5A3D" w:rsidRDefault="00382ABF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IX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servicios en Cementerios</w:t>
      </w:r>
    </w:p>
    <w:p w:rsidR="00382ABF" w:rsidRPr="00AF5A3D" w:rsidRDefault="00382ABF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42.- </w:t>
      </w:r>
      <w:r w:rsidRPr="00AF5A3D">
        <w:rPr>
          <w:sz w:val="20"/>
          <w:szCs w:val="20"/>
          <w:lang w:val="es-MX"/>
        </w:rPr>
        <w:t>Los derechos a que se refiere este capítulo, se causarán y pagarán conforme a las siguientes cuotas:</w:t>
      </w:r>
    </w:p>
    <w:p w:rsidR="00382ABF" w:rsidRPr="00AF5A3D" w:rsidRDefault="00382ABF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Inhumaciones en fosas y criptas: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7"/>
        <w:gridCol w:w="360"/>
        <w:gridCol w:w="2613"/>
      </w:tblGrid>
      <w:tr w:rsidR="008F725D" w:rsidRPr="00AF5A3D" w:rsidTr="00D55D54">
        <w:trPr>
          <w:trHeight w:val="340"/>
        </w:trPr>
        <w:tc>
          <w:tcPr>
            <w:tcW w:w="6027" w:type="dxa"/>
            <w:tcBorders>
              <w:left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Por temporalidad de 3 años</w:t>
            </w:r>
          </w:p>
        </w:tc>
        <w:tc>
          <w:tcPr>
            <w:tcW w:w="2973" w:type="dxa"/>
            <w:gridSpan w:val="2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857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5239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600.00</w:t>
            </w:r>
          </w:p>
        </w:tc>
      </w:tr>
      <w:tr w:rsidR="008F725D" w:rsidRPr="00AF5A3D" w:rsidTr="00C52394">
        <w:trPr>
          <w:trHeight w:val="340"/>
        </w:trPr>
        <w:tc>
          <w:tcPr>
            <w:tcW w:w="6027" w:type="dxa"/>
            <w:tcBorders>
              <w:left w:val="single" w:sz="8" w:space="0" w:color="000000"/>
              <w:bottom w:val="single" w:sz="8" w:space="0" w:color="000000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Adquirida a perpetuidad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  <w:tab w:val="left" w:pos="169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5239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1,800.00</w:t>
            </w:r>
          </w:p>
        </w:tc>
      </w:tr>
      <w:tr w:rsidR="008F725D" w:rsidRPr="00AF5A3D" w:rsidTr="00C52394">
        <w:trPr>
          <w:trHeight w:val="340"/>
        </w:trPr>
        <w:tc>
          <w:tcPr>
            <w:tcW w:w="6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Referendo de depósitos de restos a 3 años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5D" w:rsidRPr="00AF5A3D" w:rsidRDefault="00C52394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          </w:t>
            </w:r>
            <w:r w:rsidR="00D641A2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F725D" w:rsidRPr="00AF5A3D">
              <w:rPr>
                <w:rFonts w:ascii="Arial" w:hAnsi="Arial" w:cs="Arial"/>
                <w:sz w:val="20"/>
                <w:szCs w:val="20"/>
                <w:lang w:val="es-MX"/>
              </w:rPr>
              <w:t>600.00</w:t>
            </w:r>
          </w:p>
        </w:tc>
      </w:tr>
    </w:tbl>
    <w:p w:rsidR="00D55D54" w:rsidRPr="00AF5A3D" w:rsidRDefault="00D55D54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En las fosas para niños, las tarifas aplicadas a cada uno de los conceptos serán del 50% de las aplicadas de la fracción anterior.</w:t>
      </w:r>
    </w:p>
    <w:p w:rsidR="00D55D54" w:rsidRPr="00AF5A3D" w:rsidRDefault="00D55D54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Permiso de construcción de cripta o bóveda en los cementerios municipales, así como el permiso de mantenimiento la tarifa será de $ 1,500.00</w:t>
      </w: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III.- </w:t>
      </w:r>
      <w:r w:rsidRPr="00AF5A3D">
        <w:rPr>
          <w:sz w:val="20"/>
          <w:szCs w:val="20"/>
          <w:lang w:val="es-MX"/>
        </w:rPr>
        <w:t>Exhumación después de transcurrido el termino de ley, la tarifa será de $ 370.00</w:t>
      </w:r>
    </w:p>
    <w:p w:rsidR="008F725D" w:rsidRPr="00AF5A3D" w:rsidRDefault="008F725D" w:rsidP="00E90A99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IV.- </w:t>
      </w:r>
      <w:r w:rsidRPr="00AF5A3D">
        <w:rPr>
          <w:sz w:val="20"/>
          <w:szCs w:val="20"/>
          <w:lang w:val="es-MX"/>
        </w:rPr>
        <w:t>A solicitud del interesado anualmente por mantenimiento se pagará $ 95.00</w:t>
      </w:r>
    </w:p>
    <w:p w:rsidR="00E90A99" w:rsidRDefault="00E90A99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sz w:val="20"/>
          <w:szCs w:val="20"/>
        </w:rPr>
        <w:br w:type="page"/>
      </w:r>
    </w:p>
    <w:p w:rsidR="008F725D" w:rsidRPr="00AF5A3D" w:rsidRDefault="008F725D" w:rsidP="00E90A99">
      <w:pPr>
        <w:tabs>
          <w:tab w:val="left" w:pos="420"/>
          <w:tab w:val="left" w:pos="387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X</w:t>
      </w:r>
    </w:p>
    <w:p w:rsidR="00EC7AF0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servicios que presta la Unidad</w:t>
      </w:r>
    </w:p>
    <w:p w:rsidR="008F725D" w:rsidRPr="00AF5A3D" w:rsidRDefault="00C52394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</w:t>
      </w:r>
      <w:r w:rsidR="008F725D" w:rsidRPr="00AF5A3D">
        <w:rPr>
          <w:rFonts w:ascii="Arial" w:hAnsi="Arial" w:cs="Arial"/>
          <w:b/>
          <w:sz w:val="20"/>
          <w:szCs w:val="20"/>
        </w:rPr>
        <w:t xml:space="preserve"> Acceso a la Información Pública</w:t>
      </w:r>
    </w:p>
    <w:p w:rsidR="00D55D54" w:rsidRPr="00AF5A3D" w:rsidRDefault="00D55D54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43.- </w:t>
      </w:r>
      <w:r w:rsidRPr="00AF5A3D">
        <w:rPr>
          <w:sz w:val="20"/>
          <w:szCs w:val="20"/>
          <w:lang w:val="es-MX"/>
        </w:rPr>
        <w:t>El derecho por acceso a la información pública que proporciona la Unidad de Transparencia municipal será gratuita.</w:t>
      </w:r>
    </w:p>
    <w:p w:rsidR="00CD0118" w:rsidRPr="00AF5A3D" w:rsidRDefault="00CD0118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FD3E9C" w:rsidRPr="00AF5A3D" w:rsidRDefault="00FD3E9C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060"/>
      </w:tblGrid>
      <w:tr w:rsidR="008F725D" w:rsidRPr="00AF5A3D" w:rsidTr="00FD3E9C">
        <w:trPr>
          <w:trHeight w:val="368"/>
        </w:trPr>
        <w:tc>
          <w:tcPr>
            <w:tcW w:w="59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Medio de reproducción</w:t>
            </w:r>
          </w:p>
        </w:tc>
        <w:tc>
          <w:tcPr>
            <w:tcW w:w="30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Costo aplicable</w:t>
            </w:r>
          </w:p>
        </w:tc>
      </w:tr>
      <w:tr w:rsidR="008F725D" w:rsidRPr="00AF5A3D" w:rsidTr="00FD3E9C">
        <w:trPr>
          <w:trHeight w:val="716"/>
        </w:trPr>
        <w:tc>
          <w:tcPr>
            <w:tcW w:w="59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Copia simple o impresa a partir de la vigesimoprimera</w:t>
            </w:r>
            <w:r w:rsidR="00CD011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hoja proporcionada por la Unidad de Transparencia.</w:t>
            </w:r>
          </w:p>
        </w:tc>
        <w:tc>
          <w:tcPr>
            <w:tcW w:w="30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55D5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</w:t>
            </w:r>
            <w:r w:rsidR="00C5239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</w:t>
            </w:r>
            <w:r w:rsidR="00D55D5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1.00</w:t>
            </w:r>
          </w:p>
        </w:tc>
      </w:tr>
      <w:tr w:rsidR="008F725D" w:rsidRPr="00AF5A3D" w:rsidTr="00FD3E9C">
        <w:trPr>
          <w:trHeight w:val="714"/>
        </w:trPr>
        <w:tc>
          <w:tcPr>
            <w:tcW w:w="594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II.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Copia certificada a partir de la vigesimoprimera hoja</w:t>
            </w:r>
            <w:r w:rsidR="00CD011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proporcionada por la Unidad de Transparencia.</w:t>
            </w:r>
          </w:p>
        </w:tc>
        <w:tc>
          <w:tcPr>
            <w:tcW w:w="30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55D5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</w:t>
            </w:r>
            <w:r w:rsidR="00C5239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</w:t>
            </w:r>
            <w:r w:rsidR="00D55D5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3.00</w:t>
            </w:r>
          </w:p>
        </w:tc>
      </w:tr>
      <w:tr w:rsidR="008F725D" w:rsidRPr="00AF5A3D" w:rsidTr="00FD3E9C">
        <w:trPr>
          <w:trHeight w:val="714"/>
        </w:trPr>
        <w:tc>
          <w:tcPr>
            <w:tcW w:w="5940" w:type="dxa"/>
          </w:tcPr>
          <w:p w:rsidR="008F725D" w:rsidRPr="00AF5A3D" w:rsidRDefault="008F725D" w:rsidP="00664A57">
            <w:pPr>
              <w:pStyle w:val="TableParagraph"/>
              <w:tabs>
                <w:tab w:val="left" w:pos="420"/>
                <w:tab w:val="left" w:pos="524"/>
                <w:tab w:val="left" w:pos="1258"/>
                <w:tab w:val="left" w:pos="2356"/>
                <w:tab w:val="left" w:pos="2699"/>
                <w:tab w:val="left" w:pos="3894"/>
                <w:tab w:val="left" w:pos="4483"/>
                <w:tab w:val="left" w:pos="482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>III.</w:t>
            </w:r>
            <w:r w:rsidRPr="00AF5A3D">
              <w:rPr>
                <w:rFonts w:ascii="Arial" w:hAnsi="Arial" w:cs="Arial"/>
                <w:b/>
                <w:sz w:val="20"/>
                <w:szCs w:val="20"/>
                <w:lang w:val="es-MX"/>
              </w:rPr>
              <w:tab/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Disco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compacto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multimedia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(CD</w:t>
            </w:r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="00664A57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DVD)</w:t>
            </w:r>
            <w:r w:rsidR="00CD0118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proporcionada por la Unidad de Transparencia.</w:t>
            </w:r>
          </w:p>
        </w:tc>
        <w:tc>
          <w:tcPr>
            <w:tcW w:w="3060" w:type="dxa"/>
          </w:tcPr>
          <w:p w:rsidR="008F725D" w:rsidRPr="00AF5A3D" w:rsidRDefault="008F725D" w:rsidP="00243F54">
            <w:pPr>
              <w:pStyle w:val="TableParagraph"/>
              <w:tabs>
                <w:tab w:val="left" w:pos="4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="00D55D5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</w:t>
            </w:r>
            <w:r w:rsidR="00C5239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</w:t>
            </w:r>
            <w:r w:rsidR="00D55D54" w:rsidRPr="00AF5A3D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Pr="00AF5A3D">
              <w:rPr>
                <w:rFonts w:ascii="Arial" w:hAnsi="Arial" w:cs="Arial"/>
                <w:sz w:val="20"/>
                <w:szCs w:val="20"/>
                <w:lang w:val="es-MX"/>
              </w:rPr>
              <w:t>10.00</w:t>
            </w:r>
          </w:p>
        </w:tc>
      </w:tr>
    </w:tbl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XI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Derechos por Servicio de Alumbrado Público</w:t>
      </w:r>
    </w:p>
    <w:p w:rsidR="00D55D54" w:rsidRPr="00AF5A3D" w:rsidRDefault="00D55D54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44.- </w:t>
      </w:r>
      <w:r w:rsidRPr="00AF5A3D">
        <w:rPr>
          <w:sz w:val="20"/>
          <w:szCs w:val="20"/>
          <w:lang w:val="es-MX"/>
        </w:rPr>
        <w:t xml:space="preserve">El derecho de alumbrado público será el que resulte de aplicar la tarifa que se describe en la Ley de Hacienda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Yucatán.</w:t>
      </w:r>
    </w:p>
    <w:p w:rsidR="00E90A99" w:rsidRDefault="00E90A99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sz w:val="20"/>
          <w:szCs w:val="20"/>
        </w:rPr>
        <w:br w:type="page"/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CAPITULO XII</w:t>
      </w:r>
    </w:p>
    <w:p w:rsidR="008F725D" w:rsidRPr="00AF5A3D" w:rsidRDefault="00CD0118" w:rsidP="00243F54">
      <w:pPr>
        <w:tabs>
          <w:tab w:val="left" w:pos="420"/>
          <w:tab w:val="left" w:pos="7513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 </w:t>
      </w:r>
      <w:r w:rsidR="008F725D" w:rsidRPr="00AF5A3D">
        <w:rPr>
          <w:rFonts w:ascii="Arial" w:hAnsi="Arial" w:cs="Arial"/>
          <w:b/>
          <w:sz w:val="20"/>
          <w:szCs w:val="20"/>
        </w:rPr>
        <w:t>Derechos por</w:t>
      </w:r>
      <w:r w:rsidRPr="00AF5A3D">
        <w:rPr>
          <w:rFonts w:ascii="Arial" w:hAnsi="Arial" w:cs="Arial"/>
          <w:b/>
          <w:sz w:val="20"/>
          <w:szCs w:val="20"/>
        </w:rPr>
        <w:t xml:space="preserve"> </w:t>
      </w:r>
      <w:r w:rsidR="008F725D" w:rsidRPr="00AF5A3D">
        <w:rPr>
          <w:rFonts w:ascii="Arial" w:hAnsi="Arial" w:cs="Arial"/>
          <w:b/>
          <w:sz w:val="20"/>
          <w:szCs w:val="20"/>
        </w:rPr>
        <w:t>Servicios por Supervisión Sanitaria de Matanza</w:t>
      </w:r>
    </w:p>
    <w:p w:rsidR="00D55D54" w:rsidRPr="00AF5A3D" w:rsidRDefault="00D55D54" w:rsidP="00243F54">
      <w:pPr>
        <w:tabs>
          <w:tab w:val="left" w:pos="420"/>
          <w:tab w:val="left" w:pos="7513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45.- </w:t>
      </w:r>
      <w:r w:rsidRPr="00AF5A3D">
        <w:rPr>
          <w:sz w:val="20"/>
          <w:szCs w:val="20"/>
          <w:lang w:val="es-MX"/>
        </w:rPr>
        <w:t>Los derechos por el servicio de inspección por parte de la autoridad municipal, se pagarán de acuerdo a la siguiente tarifa:</w:t>
      </w:r>
    </w:p>
    <w:p w:rsidR="00664A57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Ganado vacuno: $</w:t>
      </w:r>
      <w:r w:rsidR="00CD0118" w:rsidRPr="00AF5A3D">
        <w:rPr>
          <w:sz w:val="20"/>
          <w:szCs w:val="20"/>
          <w:lang w:val="es-MX"/>
        </w:rPr>
        <w:t xml:space="preserve"> </w:t>
      </w:r>
      <w:r w:rsidRPr="00AF5A3D">
        <w:rPr>
          <w:sz w:val="20"/>
          <w:szCs w:val="20"/>
          <w:lang w:val="es-MX"/>
        </w:rPr>
        <w:t xml:space="preserve">20.00 por cabeza. </w:t>
      </w:r>
    </w:p>
    <w:p w:rsidR="00657CA2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 xml:space="preserve">Ganado porcino: $ 15.00 por cabeza. 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>III.-G</w:t>
      </w:r>
      <w:r w:rsidRPr="00AF5A3D">
        <w:rPr>
          <w:sz w:val="20"/>
          <w:szCs w:val="20"/>
          <w:lang w:val="es-MX"/>
        </w:rPr>
        <w:t>anado caprino: $ 10.00 por cabeza.</w:t>
      </w:r>
    </w:p>
    <w:p w:rsidR="00FD3E9C" w:rsidRPr="00AF5A3D" w:rsidRDefault="00FD3E9C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EC7AF0" w:rsidRPr="00AF5A3D" w:rsidRDefault="008F725D" w:rsidP="00243F54">
      <w:pPr>
        <w:tabs>
          <w:tab w:val="left" w:pos="420"/>
          <w:tab w:val="left" w:pos="7797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TÍTULO CUARTO</w:t>
      </w:r>
    </w:p>
    <w:p w:rsidR="008F725D" w:rsidRPr="00AF5A3D" w:rsidRDefault="008F725D" w:rsidP="00243F54">
      <w:pPr>
        <w:tabs>
          <w:tab w:val="left" w:pos="420"/>
          <w:tab w:val="left" w:pos="7797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CONTRIBUCIONES ESPECIALES</w:t>
      </w:r>
    </w:p>
    <w:p w:rsidR="00657CA2" w:rsidRPr="00AF5A3D" w:rsidRDefault="00657CA2" w:rsidP="00243F54">
      <w:pPr>
        <w:tabs>
          <w:tab w:val="left" w:pos="420"/>
          <w:tab w:val="left" w:pos="7797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  <w:tab w:val="left" w:pos="7797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ÚNICO</w:t>
      </w:r>
    </w:p>
    <w:p w:rsidR="008F725D" w:rsidRPr="00AF5A3D" w:rsidRDefault="008F725D" w:rsidP="00243F54">
      <w:pPr>
        <w:tabs>
          <w:tab w:val="left" w:pos="420"/>
          <w:tab w:val="left" w:pos="7797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Con</w:t>
      </w:r>
      <w:r w:rsidR="00657CA2" w:rsidRPr="00AF5A3D">
        <w:rPr>
          <w:rFonts w:ascii="Arial" w:hAnsi="Arial" w:cs="Arial"/>
          <w:b/>
          <w:sz w:val="20"/>
          <w:szCs w:val="20"/>
        </w:rPr>
        <w:t>tribuciones E</w:t>
      </w:r>
      <w:r w:rsidRPr="00AF5A3D">
        <w:rPr>
          <w:rFonts w:ascii="Arial" w:hAnsi="Arial" w:cs="Arial"/>
          <w:b/>
          <w:sz w:val="20"/>
          <w:szCs w:val="20"/>
        </w:rPr>
        <w:t xml:space="preserve">speciales por </w:t>
      </w:r>
      <w:r w:rsidR="00657CA2" w:rsidRPr="00AF5A3D">
        <w:rPr>
          <w:rFonts w:ascii="Arial" w:hAnsi="Arial" w:cs="Arial"/>
          <w:b/>
          <w:sz w:val="20"/>
          <w:szCs w:val="20"/>
        </w:rPr>
        <w:t>M</w:t>
      </w:r>
      <w:r w:rsidRPr="00AF5A3D">
        <w:rPr>
          <w:rFonts w:ascii="Arial" w:hAnsi="Arial" w:cs="Arial"/>
          <w:b/>
          <w:sz w:val="20"/>
          <w:szCs w:val="20"/>
        </w:rPr>
        <w:t>ejoras</w:t>
      </w:r>
    </w:p>
    <w:p w:rsidR="00D55D54" w:rsidRPr="00AF5A3D" w:rsidRDefault="00D55D54" w:rsidP="00243F54">
      <w:pPr>
        <w:tabs>
          <w:tab w:val="left" w:pos="420"/>
          <w:tab w:val="left" w:pos="7797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46.- </w:t>
      </w:r>
      <w:r w:rsidRPr="00AF5A3D">
        <w:rPr>
          <w:sz w:val="20"/>
          <w:szCs w:val="20"/>
          <w:lang w:val="es-MX"/>
        </w:rPr>
        <w:t>Son contribuciones especiales por mejoras las cantidades que la Hacienda Pública Municipal tiene derecho de percibir de la ciudadanía directamente beneficiada, como aportación a los gastos que ocasione la realización de obras de mantenimiento o la prestación de un servicio de interés general, emprendidos para el bien común.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 xml:space="preserve">La cuota a pagar se determinará de conformidad con lo establecido en la Ley de Hacienda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Yucatán.</w:t>
      </w:r>
    </w:p>
    <w:p w:rsidR="00EC7AF0" w:rsidRPr="00AF5A3D" w:rsidRDefault="00EC7AF0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657CA2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TÍTULO QUINTO 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PRODUCTOS</w:t>
      </w:r>
    </w:p>
    <w:p w:rsidR="00657CA2" w:rsidRPr="00AF5A3D" w:rsidRDefault="00657CA2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Productos derivados de bienes inmuebles</w:t>
      </w:r>
    </w:p>
    <w:p w:rsidR="00D55D54" w:rsidRPr="00AF5A3D" w:rsidRDefault="00D55D54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47.- </w:t>
      </w:r>
      <w:r w:rsidRPr="00AF5A3D">
        <w:rPr>
          <w:sz w:val="20"/>
          <w:szCs w:val="20"/>
          <w:lang w:val="es-MX"/>
        </w:rPr>
        <w:t>El municipio percibirá productos derivados de sus bienes inmuebles por los siguientes conceptos:</w:t>
      </w:r>
    </w:p>
    <w:p w:rsidR="00657CA2" w:rsidRPr="00AF5A3D" w:rsidRDefault="00657CA2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Arrendamiento o enajenación de bienes inmuebles. La cantidad a percibir será la acordada por el Cabildo al considerar las características y ubicación del inmueble;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Por arrendamiento temporal o concesión por el tiempo útil de locales ubicados en bienes de dominio público, tales como mercados, plazas, jardines, unidades deportivas y otros bienes destinados a un servicio público. La cantidad a percibir será acordada por el Cabildo al considerar las características y la ubicación del inmueble, y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III.- </w:t>
      </w:r>
      <w:r w:rsidRPr="00AF5A3D">
        <w:rPr>
          <w:sz w:val="20"/>
          <w:szCs w:val="20"/>
          <w:lang w:val="es-MX"/>
        </w:rPr>
        <w:t>Por concesión del uso del piso en la vía pública o en bienes destinados a un servicio público como mercados, unidades deportivas, plazas y otros bienes de dominio público. La cantidad a percibir será la acordada por el Cabildo al considerar las características y ubicación del inmueble.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Productos derivados de bienes muebles</w:t>
      </w:r>
    </w:p>
    <w:p w:rsidR="00FD3E9C" w:rsidRPr="00AF5A3D" w:rsidRDefault="00FD3E9C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48.- </w:t>
      </w:r>
      <w:r w:rsidRPr="00AF5A3D">
        <w:rPr>
          <w:sz w:val="20"/>
          <w:szCs w:val="20"/>
          <w:lang w:val="es-MX"/>
        </w:rPr>
        <w:t>Podrá el municipio percibir productos por concepto de la enajenación de sus bienes muebles, siempre y cuando estos resulten innecesarios para la administración municipal, o bien que resulte incosteable su mantenimiento y conservación.</w:t>
      </w:r>
    </w:p>
    <w:p w:rsidR="00D55D54" w:rsidRPr="00AF5A3D" w:rsidRDefault="00D55D54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Productos financieros</w:t>
      </w:r>
    </w:p>
    <w:p w:rsidR="00FD3E9C" w:rsidRPr="00AF5A3D" w:rsidRDefault="00FD3E9C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49.- </w:t>
      </w:r>
      <w:r w:rsidRPr="00AF5A3D">
        <w:rPr>
          <w:sz w:val="20"/>
          <w:szCs w:val="20"/>
          <w:lang w:val="es-MX"/>
        </w:rPr>
        <w:t>El municipio percibirá productos derivados de las inversiones financieras que realice transitoriamente con motivo de la percepción de ingresos extraordinarios o periodos de alta recaudación. Dichos depósitos deberán hacerse eligiendo la alternativa de mayor rendimiento financiero siempre y cuando, no se limite la disponibilidad inmediata de los recursos conforme las fechas en que estos serán requeridos por la administración.</w:t>
      </w:r>
    </w:p>
    <w:p w:rsidR="00D55D54" w:rsidRPr="00AF5A3D" w:rsidRDefault="00D55D54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IV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Otros productos</w:t>
      </w:r>
    </w:p>
    <w:p w:rsidR="00FD3E9C" w:rsidRPr="00AF5A3D" w:rsidRDefault="00FD3E9C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50.- </w:t>
      </w:r>
      <w:r w:rsidRPr="00AF5A3D">
        <w:rPr>
          <w:sz w:val="20"/>
          <w:szCs w:val="20"/>
          <w:lang w:val="es-MX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:rsidR="00D55D54" w:rsidRPr="00AF5A3D" w:rsidRDefault="00D55D54" w:rsidP="00243F54">
      <w:pPr>
        <w:pStyle w:val="Textoindependiente"/>
        <w:tabs>
          <w:tab w:val="left" w:pos="420"/>
        </w:tabs>
        <w:spacing w:line="360" w:lineRule="auto"/>
        <w:jc w:val="center"/>
        <w:rPr>
          <w:sz w:val="20"/>
          <w:szCs w:val="20"/>
          <w:lang w:val="es-MX"/>
        </w:rPr>
      </w:pPr>
    </w:p>
    <w:p w:rsidR="0046437A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TÍTULO SEXTO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APROVECHAMIENTOS</w:t>
      </w:r>
    </w:p>
    <w:p w:rsidR="00657CA2" w:rsidRPr="00AF5A3D" w:rsidRDefault="00657CA2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:rsidR="00D55D54" w:rsidRPr="00AF5A3D" w:rsidRDefault="00D55D54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51.- </w:t>
      </w:r>
      <w:r w:rsidRPr="00AF5A3D">
        <w:rPr>
          <w:sz w:val="20"/>
          <w:szCs w:val="20"/>
          <w:lang w:val="es-MX"/>
        </w:rPr>
        <w:t>Son aprovechamientos los ingresos que percibe el municipio por funciones de derecho público distintos de las contribuciones, los ingresos derivados de financiamientos y de los que obtengan los organismos descentralizados:</w:t>
      </w:r>
    </w:p>
    <w:p w:rsidR="00D55D54" w:rsidRPr="00AF5A3D" w:rsidRDefault="00D55D54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I.- </w:t>
      </w:r>
      <w:r w:rsidRPr="00AF5A3D">
        <w:rPr>
          <w:sz w:val="20"/>
          <w:szCs w:val="20"/>
          <w:lang w:val="es-MX"/>
        </w:rPr>
        <w:t>Infracciones por faltas administrativas.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 xml:space="preserve">Por violación a las disposiciones contenidas en los Reglamentos Municipales como lo son: Bando de Policía y Gobierno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Reglamento de Tránsito y Vialidad Municipal, Reglamento de Construcción se cobrarán las multas establecidas en cada uno de dichos ordenamientos.</w:t>
      </w: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II.- </w:t>
      </w:r>
      <w:r w:rsidRPr="00AF5A3D">
        <w:rPr>
          <w:sz w:val="20"/>
          <w:szCs w:val="20"/>
          <w:lang w:val="es-MX"/>
        </w:rPr>
        <w:t>Infracciones de carácter fiscal:</w:t>
      </w:r>
    </w:p>
    <w:p w:rsidR="008F725D" w:rsidRPr="00AF5A3D" w:rsidRDefault="008F725D" w:rsidP="00243F54">
      <w:pPr>
        <w:pStyle w:val="Prrafodelista"/>
        <w:widowControl w:val="0"/>
        <w:numPr>
          <w:ilvl w:val="0"/>
          <w:numId w:val="12"/>
        </w:numPr>
        <w:tabs>
          <w:tab w:val="left" w:pos="420"/>
          <w:tab w:val="left" w:pos="137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sz w:val="20"/>
          <w:szCs w:val="20"/>
        </w:rPr>
        <w:t>Por pagarse en forma extemporánea y a requerimiento de la autoridad municipal cualquiera de las contribuciones a que se refiere esta ley: Multa de 1 a 5 veces el valor de un UMA vigente.</w:t>
      </w:r>
    </w:p>
    <w:p w:rsidR="008F725D" w:rsidRPr="00AF5A3D" w:rsidRDefault="008F725D" w:rsidP="00243F54">
      <w:pPr>
        <w:pStyle w:val="Prrafodelista"/>
        <w:widowControl w:val="0"/>
        <w:numPr>
          <w:ilvl w:val="0"/>
          <w:numId w:val="12"/>
        </w:numPr>
        <w:tabs>
          <w:tab w:val="left" w:pos="420"/>
          <w:tab w:val="left" w:pos="124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sz w:val="20"/>
          <w:szCs w:val="20"/>
        </w:rPr>
        <w:t>Por no presentar o proporcionar el contribuyente los datos e informes que   exijan   las leyes fiscales o proporcionarlos de manera extemporánea, hacerlo con información alterada: Multa de 1 a 5 veces el valor de un UMA vigente.</w:t>
      </w:r>
    </w:p>
    <w:p w:rsidR="008F725D" w:rsidRPr="00AF5A3D" w:rsidRDefault="008F725D" w:rsidP="00243F54">
      <w:pPr>
        <w:pStyle w:val="Prrafodelista"/>
        <w:widowControl w:val="0"/>
        <w:numPr>
          <w:ilvl w:val="0"/>
          <w:numId w:val="12"/>
        </w:numPr>
        <w:tabs>
          <w:tab w:val="left" w:pos="420"/>
          <w:tab w:val="left" w:pos="122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sz w:val="20"/>
          <w:szCs w:val="20"/>
        </w:rPr>
        <w:t>Por no comparecer el contribuyente ante la autoridad municipal para presentar, comprobar o aclarar cualquier asunto, para el que dicha autoridad este facultada por las leyes fiscales vigentes: Multa de 1 a 5 veces el valor de un UMA vigente.</w:t>
      </w:r>
    </w:p>
    <w:p w:rsidR="0046437A" w:rsidRPr="00AF5A3D" w:rsidRDefault="0046437A" w:rsidP="00243F54">
      <w:pPr>
        <w:pStyle w:val="Prrafodelista"/>
        <w:widowControl w:val="0"/>
        <w:tabs>
          <w:tab w:val="left" w:pos="420"/>
          <w:tab w:val="left" w:pos="1225"/>
        </w:tabs>
        <w:autoSpaceDE w:val="0"/>
        <w:autoSpaceDN w:val="0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III.- </w:t>
      </w:r>
      <w:r w:rsidRPr="00AF5A3D">
        <w:rPr>
          <w:sz w:val="20"/>
          <w:szCs w:val="20"/>
          <w:lang w:val="es-MX"/>
        </w:rPr>
        <w:t>Sanciones por falta de pago oportuno de créditos fiscales:</w:t>
      </w:r>
    </w:p>
    <w:p w:rsidR="00E90A99" w:rsidRDefault="00E90A99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 xml:space="preserve">Por la falta de pago oportuno de los créditos fiscales y demás impuestos a que tiene derecho el municipio por parte de los contribuyentes municipales, en apego en lo dispuesto en la Ley de Hacienda del Municipio de </w:t>
      </w:r>
      <w:proofErr w:type="spellStart"/>
      <w:r w:rsidRPr="00AF5A3D">
        <w:rPr>
          <w:sz w:val="20"/>
          <w:szCs w:val="20"/>
          <w:lang w:val="es-MX"/>
        </w:rPr>
        <w:t>Chocholá</w:t>
      </w:r>
      <w:proofErr w:type="spellEnd"/>
      <w:r w:rsidRPr="00AF5A3D">
        <w:rPr>
          <w:sz w:val="20"/>
          <w:szCs w:val="20"/>
          <w:lang w:val="es-MX"/>
        </w:rPr>
        <w:t>, Yucatán, se causarán recargos en la forma establecidos en el Código Fiscal del Estado de Yucatán.</w:t>
      </w:r>
    </w:p>
    <w:p w:rsidR="00E90A99" w:rsidRDefault="00E90A99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sz w:val="20"/>
          <w:szCs w:val="20"/>
        </w:rPr>
        <w:br w:type="page"/>
      </w:r>
    </w:p>
    <w:p w:rsidR="00D55D54" w:rsidRPr="00AF5A3D" w:rsidRDefault="00D55D54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Aprovechamientos derivados de recursos transferidos al Municipio.</w:t>
      </w:r>
    </w:p>
    <w:p w:rsidR="00D55D54" w:rsidRPr="00AF5A3D" w:rsidRDefault="00D55D54" w:rsidP="00243F54">
      <w:pPr>
        <w:tabs>
          <w:tab w:val="left" w:pos="42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52.- </w:t>
      </w:r>
      <w:r w:rsidRPr="00AF5A3D">
        <w:rPr>
          <w:sz w:val="20"/>
          <w:szCs w:val="20"/>
          <w:lang w:val="es-MX"/>
        </w:rPr>
        <w:t>Corresponderán a este capítulo de ingresos, los que perciba el municipio por cuenta de:</w:t>
      </w:r>
    </w:p>
    <w:p w:rsidR="00657CA2" w:rsidRPr="00AF5A3D" w:rsidRDefault="00657CA2" w:rsidP="00243F54">
      <w:pPr>
        <w:pStyle w:val="Textoindependiente"/>
        <w:tabs>
          <w:tab w:val="left" w:pos="420"/>
        </w:tabs>
        <w:spacing w:line="360" w:lineRule="auto"/>
        <w:rPr>
          <w:sz w:val="20"/>
          <w:szCs w:val="20"/>
          <w:lang w:val="es-MX"/>
        </w:rPr>
      </w:pPr>
    </w:p>
    <w:p w:rsidR="00CD0118" w:rsidRPr="00AF5A3D" w:rsidRDefault="008F725D" w:rsidP="00243F54">
      <w:pPr>
        <w:tabs>
          <w:tab w:val="left" w:pos="420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I.- </w:t>
      </w:r>
      <w:r w:rsidRPr="00AF5A3D">
        <w:rPr>
          <w:rFonts w:ascii="Arial" w:hAnsi="Arial" w:cs="Arial"/>
          <w:sz w:val="20"/>
          <w:szCs w:val="20"/>
        </w:rPr>
        <w:t xml:space="preserve">Cesiones; </w:t>
      </w:r>
    </w:p>
    <w:p w:rsidR="00CD0118" w:rsidRPr="00AF5A3D" w:rsidRDefault="008F725D" w:rsidP="00243F54">
      <w:pPr>
        <w:tabs>
          <w:tab w:val="left" w:pos="420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II.- </w:t>
      </w:r>
      <w:r w:rsidRPr="00AF5A3D">
        <w:rPr>
          <w:rFonts w:ascii="Arial" w:hAnsi="Arial" w:cs="Arial"/>
          <w:sz w:val="20"/>
          <w:szCs w:val="20"/>
        </w:rPr>
        <w:t xml:space="preserve">Herencias; </w:t>
      </w:r>
    </w:p>
    <w:p w:rsidR="008F725D" w:rsidRPr="00AF5A3D" w:rsidRDefault="008F725D" w:rsidP="00243F54">
      <w:pPr>
        <w:tabs>
          <w:tab w:val="left" w:pos="420"/>
          <w:tab w:val="left" w:pos="6521"/>
        </w:tabs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III.- </w:t>
      </w:r>
      <w:r w:rsidRPr="00AF5A3D">
        <w:rPr>
          <w:rFonts w:ascii="Arial" w:hAnsi="Arial" w:cs="Arial"/>
          <w:sz w:val="20"/>
          <w:szCs w:val="20"/>
        </w:rPr>
        <w:t>Legados;</w:t>
      </w:r>
    </w:p>
    <w:p w:rsidR="00C52394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IV.- </w:t>
      </w:r>
      <w:r w:rsidRPr="00AF5A3D">
        <w:rPr>
          <w:rFonts w:ascii="Arial" w:hAnsi="Arial" w:cs="Arial"/>
          <w:sz w:val="20"/>
          <w:szCs w:val="20"/>
        </w:rPr>
        <w:t>Donaciones;</w:t>
      </w:r>
    </w:p>
    <w:p w:rsidR="00C52394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V.- </w:t>
      </w:r>
      <w:r w:rsidRPr="00AF5A3D">
        <w:rPr>
          <w:rFonts w:ascii="Arial" w:hAnsi="Arial" w:cs="Arial"/>
          <w:sz w:val="20"/>
          <w:szCs w:val="20"/>
        </w:rPr>
        <w:t>Adjudicaciones Judiciales;</w:t>
      </w:r>
    </w:p>
    <w:p w:rsidR="00C52394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VI.- </w:t>
      </w:r>
      <w:r w:rsidRPr="00AF5A3D">
        <w:rPr>
          <w:rFonts w:ascii="Arial" w:hAnsi="Arial" w:cs="Arial"/>
          <w:sz w:val="20"/>
          <w:szCs w:val="20"/>
        </w:rPr>
        <w:t>Adjudicaciones Administrativas;</w:t>
      </w:r>
    </w:p>
    <w:p w:rsidR="00C52394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VII.- </w:t>
      </w:r>
      <w:r w:rsidRPr="00AF5A3D">
        <w:rPr>
          <w:rFonts w:ascii="Arial" w:hAnsi="Arial" w:cs="Arial"/>
          <w:sz w:val="20"/>
          <w:szCs w:val="20"/>
        </w:rPr>
        <w:t>Subsidios de Otro Nivel de Gobierno;</w:t>
      </w:r>
    </w:p>
    <w:p w:rsidR="00C52394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VIII.- </w:t>
      </w:r>
      <w:r w:rsidRPr="00AF5A3D">
        <w:rPr>
          <w:rFonts w:ascii="Arial" w:hAnsi="Arial" w:cs="Arial"/>
          <w:sz w:val="20"/>
          <w:szCs w:val="20"/>
        </w:rPr>
        <w:t>Subsidios de Organismos Públicos y Privados;</w:t>
      </w:r>
    </w:p>
    <w:p w:rsidR="00C52394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IX.- </w:t>
      </w:r>
      <w:r w:rsidRPr="00AF5A3D">
        <w:rPr>
          <w:rFonts w:ascii="Arial" w:hAnsi="Arial" w:cs="Arial"/>
          <w:sz w:val="20"/>
          <w:szCs w:val="20"/>
        </w:rPr>
        <w:t>Multas Impuestas por Autoridades Administrativas Federales no Fiscales, y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X.- </w:t>
      </w:r>
      <w:r w:rsidRPr="00AF5A3D">
        <w:rPr>
          <w:rFonts w:ascii="Arial" w:hAnsi="Arial" w:cs="Arial"/>
          <w:sz w:val="20"/>
          <w:szCs w:val="20"/>
        </w:rPr>
        <w:t>Derechos por el Otorgamiento de la Concesión y por el uso o goce de la Zona Federal Marítimo- Terrestre.</w:t>
      </w:r>
    </w:p>
    <w:p w:rsidR="00EC7AF0" w:rsidRPr="00AF5A3D" w:rsidRDefault="00EC7AF0" w:rsidP="00375BE4">
      <w:pPr>
        <w:pStyle w:val="Textoindependiente"/>
        <w:tabs>
          <w:tab w:val="left" w:pos="420"/>
        </w:tabs>
        <w:spacing w:line="240" w:lineRule="auto"/>
        <w:contextualSpacing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III</w:t>
      </w:r>
    </w:p>
    <w:p w:rsidR="008F725D" w:rsidRPr="00AF5A3D" w:rsidRDefault="008F725D" w:rsidP="00375BE4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Aprovechamientos diversos</w:t>
      </w:r>
    </w:p>
    <w:p w:rsidR="00D55D54" w:rsidRPr="00AF5A3D" w:rsidRDefault="00D55D54" w:rsidP="00375BE4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53.- </w:t>
      </w:r>
      <w:r w:rsidRPr="00AF5A3D">
        <w:rPr>
          <w:sz w:val="20"/>
          <w:szCs w:val="20"/>
          <w:lang w:val="es-MX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EC7AF0" w:rsidRPr="00AF5A3D" w:rsidRDefault="00EC7AF0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03435B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 xml:space="preserve">TÍTULO SÉPTIMO 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PARTICIPACIONES Y APORTACIONES</w:t>
      </w:r>
    </w:p>
    <w:p w:rsidR="00657CA2" w:rsidRPr="00AF5A3D" w:rsidRDefault="00657CA2" w:rsidP="00657CA2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ÚNICO</w:t>
      </w:r>
    </w:p>
    <w:p w:rsidR="008F725D" w:rsidRPr="00AF5A3D" w:rsidRDefault="008F725D" w:rsidP="00375BE4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:rsidR="00D55D54" w:rsidRPr="00AF5A3D" w:rsidRDefault="00D55D54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54.- </w:t>
      </w:r>
      <w:r w:rsidRPr="00AF5A3D">
        <w:rPr>
          <w:sz w:val="20"/>
          <w:szCs w:val="20"/>
          <w:lang w:val="es-MX"/>
        </w:rPr>
        <w:t>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:rsidR="00657CA2" w:rsidRPr="00AF5A3D" w:rsidRDefault="00657CA2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sz w:val="20"/>
          <w:szCs w:val="20"/>
          <w:lang w:val="es-MX"/>
        </w:rPr>
        <w:t>La Hacienda pública municipal percibirá las participaciones estatales y federales, determinadas en los convenios relativos y en la Ley de Coordinación Fiscal del Estado de Yucatán.</w:t>
      </w:r>
    </w:p>
    <w:p w:rsidR="00657CA2" w:rsidRPr="00AF5A3D" w:rsidRDefault="00657CA2" w:rsidP="00375BE4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3435B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TÍTULO OCTAVO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INGRESOS EXTRAORDINARIOS</w:t>
      </w:r>
    </w:p>
    <w:p w:rsidR="00657CA2" w:rsidRPr="00AF5A3D" w:rsidRDefault="00657CA2" w:rsidP="00375BE4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CAPÍTULO ÚNICO</w:t>
      </w:r>
    </w:p>
    <w:p w:rsidR="008F725D" w:rsidRPr="00AF5A3D" w:rsidRDefault="008F725D" w:rsidP="00243F54">
      <w:pPr>
        <w:tabs>
          <w:tab w:val="left" w:pos="420"/>
        </w:tabs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De los empréstitos, subsidios, y los provenientes del Estado y la Federación</w:t>
      </w:r>
    </w:p>
    <w:p w:rsidR="00C52394" w:rsidRPr="00AF5A3D" w:rsidRDefault="00C52394" w:rsidP="00375BE4">
      <w:pPr>
        <w:tabs>
          <w:tab w:val="left" w:pos="42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55.- </w:t>
      </w:r>
      <w:r w:rsidRPr="00AF5A3D">
        <w:rPr>
          <w:sz w:val="20"/>
          <w:szCs w:val="20"/>
          <w:lang w:val="es-MX"/>
        </w:rPr>
        <w:t>Son ingresos extraordinarios los empréstitos, los subsidios o aquellos que reciba de la Federación o del Estado por conceptos diferentes a participaciones o aportaciones y los decretados excepcionalmente.</w:t>
      </w:r>
    </w:p>
    <w:p w:rsidR="00EC7AF0" w:rsidRPr="00AF5A3D" w:rsidRDefault="00EC7AF0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</w:p>
    <w:p w:rsidR="008F725D" w:rsidRPr="00AF5A3D" w:rsidRDefault="008F725D" w:rsidP="00243F54">
      <w:pPr>
        <w:tabs>
          <w:tab w:val="left" w:pos="420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5A3D">
        <w:rPr>
          <w:rFonts w:ascii="Arial" w:hAnsi="Arial" w:cs="Arial"/>
          <w:b/>
          <w:sz w:val="20"/>
          <w:szCs w:val="20"/>
        </w:rPr>
        <w:t>T r a n s i t o r i o</w:t>
      </w:r>
    </w:p>
    <w:p w:rsidR="00657CA2" w:rsidRPr="00AF5A3D" w:rsidRDefault="00657CA2" w:rsidP="00243F54">
      <w:pPr>
        <w:pStyle w:val="Textoindependiente"/>
        <w:tabs>
          <w:tab w:val="left" w:pos="420"/>
        </w:tabs>
        <w:spacing w:line="360" w:lineRule="auto"/>
        <w:jc w:val="both"/>
        <w:rPr>
          <w:b/>
          <w:sz w:val="20"/>
          <w:szCs w:val="20"/>
          <w:lang w:val="es-MX"/>
        </w:rPr>
      </w:pPr>
    </w:p>
    <w:p w:rsidR="008F725D" w:rsidRPr="00AF5A3D" w:rsidRDefault="008F725D" w:rsidP="00243F54">
      <w:pPr>
        <w:pStyle w:val="Textoindependiente"/>
        <w:tabs>
          <w:tab w:val="left" w:pos="420"/>
        </w:tabs>
        <w:spacing w:line="360" w:lineRule="auto"/>
        <w:jc w:val="both"/>
        <w:rPr>
          <w:sz w:val="20"/>
          <w:szCs w:val="20"/>
          <w:lang w:val="es-MX"/>
        </w:rPr>
      </w:pPr>
      <w:r w:rsidRPr="00AF5A3D">
        <w:rPr>
          <w:b/>
          <w:sz w:val="20"/>
          <w:szCs w:val="20"/>
          <w:lang w:val="es-MX"/>
        </w:rPr>
        <w:t xml:space="preserve">Artículo Único.- </w:t>
      </w:r>
      <w:r w:rsidRPr="00AF5A3D">
        <w:rPr>
          <w:sz w:val="20"/>
          <w:szCs w:val="20"/>
          <w:lang w:val="es-MX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8F725D" w:rsidRPr="00AF5A3D" w:rsidSect="00243F54">
      <w:headerReference w:type="default" r:id="rId8"/>
      <w:footerReference w:type="default" r:id="rId9"/>
      <w:pgSz w:w="12242" w:h="15842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64" w:rsidRDefault="00C33064">
      <w:pPr>
        <w:spacing w:after="0" w:line="240" w:lineRule="auto"/>
      </w:pPr>
      <w:r>
        <w:separator/>
      </w:r>
    </w:p>
  </w:endnote>
  <w:endnote w:type="continuationSeparator" w:id="0">
    <w:p w:rsidR="00C33064" w:rsidRDefault="00C3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1226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33064" w:rsidRPr="00243F54" w:rsidRDefault="00C33064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243F54">
          <w:rPr>
            <w:rFonts w:ascii="Arial" w:hAnsi="Arial" w:cs="Arial"/>
            <w:sz w:val="20"/>
            <w:szCs w:val="20"/>
          </w:rPr>
          <w:fldChar w:fldCharType="begin"/>
        </w:r>
        <w:r w:rsidRPr="00243F54">
          <w:rPr>
            <w:rFonts w:ascii="Arial" w:hAnsi="Arial" w:cs="Arial"/>
            <w:sz w:val="20"/>
            <w:szCs w:val="20"/>
          </w:rPr>
          <w:instrText>PAGE   \* MERGEFORMAT</w:instrText>
        </w:r>
        <w:r w:rsidRPr="00243F54">
          <w:rPr>
            <w:rFonts w:ascii="Arial" w:hAnsi="Arial" w:cs="Arial"/>
            <w:sz w:val="20"/>
            <w:szCs w:val="20"/>
          </w:rPr>
          <w:fldChar w:fldCharType="separate"/>
        </w:r>
        <w:r w:rsidR="00EC0EB0">
          <w:rPr>
            <w:rFonts w:ascii="Arial" w:hAnsi="Arial" w:cs="Arial"/>
            <w:noProof/>
            <w:sz w:val="20"/>
            <w:szCs w:val="20"/>
          </w:rPr>
          <w:t>4</w:t>
        </w:r>
        <w:r w:rsidRPr="00243F5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33064" w:rsidRDefault="00C33064">
    <w:pPr>
      <w:pStyle w:val="Textoindependiente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64" w:rsidRDefault="00C33064">
      <w:pPr>
        <w:spacing w:after="0" w:line="240" w:lineRule="auto"/>
      </w:pPr>
      <w:r>
        <w:separator/>
      </w:r>
    </w:p>
  </w:footnote>
  <w:footnote w:type="continuationSeparator" w:id="0">
    <w:p w:rsidR="00C33064" w:rsidRDefault="00C3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64" w:rsidRPr="00497D51" w:rsidRDefault="00C33064" w:rsidP="00497D51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editId="217CD4BB">
              <wp:simplePos x="0" y="0"/>
              <wp:positionH relativeFrom="column">
                <wp:posOffset>120015</wp:posOffset>
              </wp:positionH>
              <wp:positionV relativeFrom="paragraph">
                <wp:posOffset>-212090</wp:posOffset>
              </wp:positionV>
              <wp:extent cx="5836285" cy="1481455"/>
              <wp:effectExtent l="0" t="0" r="0" b="444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110" y="883"/>
                          <a:ext cx="6750" cy="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064" w:rsidRPr="00243F54" w:rsidRDefault="00C33064" w:rsidP="00243F54">
                            <w:pPr>
                              <w:pStyle w:val="Encabezado"/>
                              <w:jc w:val="center"/>
                            </w:pPr>
                            <w:r w:rsidRPr="001E34E0">
                              <w:t>G</w:t>
                            </w:r>
                            <w:r>
                              <w:t xml:space="preserve">OBIERNO DEL </w:t>
                            </w:r>
                            <w:r w:rsidRPr="00243F54">
                              <w:t>ESTADO DE YUCATÁN</w:t>
                            </w:r>
                          </w:p>
                          <w:p w:rsidR="00C33064" w:rsidRPr="00243F54" w:rsidRDefault="00C33064" w:rsidP="00243F54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  <w:lang w:val="es-MX"/>
                              </w:rPr>
                            </w:pPr>
                            <w:r w:rsidRPr="00243F54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  <w:lang w:val="es-MX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064" w:rsidRDefault="00C33064" w:rsidP="00497D5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C33064" w:rsidRDefault="00C33064" w:rsidP="00497D5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C33064" w:rsidRPr="00603AF2" w:rsidRDefault="00C33064" w:rsidP="00497D5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o 7" o:spid="_x0000_s1026" style="position:absolute;margin-left:9.45pt;margin-top:-16.7pt;width:459.55pt;height:116.65pt;z-index:251663360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110;top:883;width:6750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63F41" w:rsidRPr="00243F54" w:rsidRDefault="00663F41" w:rsidP="00243F54">
                      <w:pPr>
                        <w:pStyle w:val="Encabezado"/>
                        <w:jc w:val="center"/>
                      </w:pPr>
                      <w:r w:rsidRPr="001E34E0">
                        <w:t>G</w:t>
                      </w:r>
                      <w:r>
                        <w:t xml:space="preserve">OBIERNO DEL </w:t>
                      </w:r>
                      <w:r w:rsidRPr="00243F54">
                        <w:t>ESTADO DE YUCATÁN</w:t>
                      </w:r>
                    </w:p>
                    <w:p w:rsidR="00663F41" w:rsidRPr="00243F54" w:rsidRDefault="00663F41" w:rsidP="00243F54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  <w:lang w:val="es-MX"/>
                        </w:rPr>
                      </w:pPr>
                      <w:r w:rsidRPr="00243F54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  <w:lang w:val="es-MX"/>
                        </w:rPr>
                        <w:t>PODER LEGISLATIVO</w:t>
                      </w:r>
                    </w:p>
                  </w:txbxContent>
                </v:textbox>
              </v:shape>
              <v:group id="Group 8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9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663F41" w:rsidRDefault="00663F41" w:rsidP="00497D5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663F41" w:rsidRDefault="00663F41" w:rsidP="00497D5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663F41" w:rsidRPr="00603AF2" w:rsidRDefault="00663F41" w:rsidP="00497D5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07FD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6001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3C1E"/>
    <w:multiLevelType w:val="hybridMultilevel"/>
    <w:tmpl w:val="2344737E"/>
    <w:lvl w:ilvl="0" w:tplc="2BF238A8">
      <w:start w:val="1"/>
      <w:numFmt w:val="lowerLetter"/>
      <w:lvlText w:val="%1)"/>
      <w:lvlJc w:val="left"/>
      <w:pPr>
        <w:ind w:left="969" w:hanging="40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FAF8C3A0">
      <w:numFmt w:val="bullet"/>
      <w:lvlText w:val="•"/>
      <w:lvlJc w:val="left"/>
      <w:pPr>
        <w:ind w:left="1832" w:hanging="406"/>
      </w:pPr>
      <w:rPr>
        <w:rFonts w:hint="default"/>
        <w:lang w:val="es-ES" w:eastAsia="en-US" w:bidi="ar-SA"/>
      </w:rPr>
    </w:lvl>
    <w:lvl w:ilvl="2" w:tplc="49187888">
      <w:numFmt w:val="bullet"/>
      <w:lvlText w:val="•"/>
      <w:lvlJc w:val="left"/>
      <w:pPr>
        <w:ind w:left="2704" w:hanging="406"/>
      </w:pPr>
      <w:rPr>
        <w:rFonts w:hint="default"/>
        <w:lang w:val="es-ES" w:eastAsia="en-US" w:bidi="ar-SA"/>
      </w:rPr>
    </w:lvl>
    <w:lvl w:ilvl="3" w:tplc="894CACA6">
      <w:numFmt w:val="bullet"/>
      <w:lvlText w:val="•"/>
      <w:lvlJc w:val="left"/>
      <w:pPr>
        <w:ind w:left="3576" w:hanging="406"/>
      </w:pPr>
      <w:rPr>
        <w:rFonts w:hint="default"/>
        <w:lang w:val="es-ES" w:eastAsia="en-US" w:bidi="ar-SA"/>
      </w:rPr>
    </w:lvl>
    <w:lvl w:ilvl="4" w:tplc="DEC48750">
      <w:numFmt w:val="bullet"/>
      <w:lvlText w:val="•"/>
      <w:lvlJc w:val="left"/>
      <w:pPr>
        <w:ind w:left="4448" w:hanging="406"/>
      </w:pPr>
      <w:rPr>
        <w:rFonts w:hint="default"/>
        <w:lang w:val="es-ES" w:eastAsia="en-US" w:bidi="ar-SA"/>
      </w:rPr>
    </w:lvl>
    <w:lvl w:ilvl="5" w:tplc="799860FA">
      <w:numFmt w:val="bullet"/>
      <w:lvlText w:val="•"/>
      <w:lvlJc w:val="left"/>
      <w:pPr>
        <w:ind w:left="5320" w:hanging="406"/>
      </w:pPr>
      <w:rPr>
        <w:rFonts w:hint="default"/>
        <w:lang w:val="es-ES" w:eastAsia="en-US" w:bidi="ar-SA"/>
      </w:rPr>
    </w:lvl>
    <w:lvl w:ilvl="6" w:tplc="D7E2800C">
      <w:numFmt w:val="bullet"/>
      <w:lvlText w:val="•"/>
      <w:lvlJc w:val="left"/>
      <w:pPr>
        <w:ind w:left="6192" w:hanging="406"/>
      </w:pPr>
      <w:rPr>
        <w:rFonts w:hint="default"/>
        <w:lang w:val="es-ES" w:eastAsia="en-US" w:bidi="ar-SA"/>
      </w:rPr>
    </w:lvl>
    <w:lvl w:ilvl="7" w:tplc="D850F494">
      <w:numFmt w:val="bullet"/>
      <w:lvlText w:val="•"/>
      <w:lvlJc w:val="left"/>
      <w:pPr>
        <w:ind w:left="7064" w:hanging="406"/>
      </w:pPr>
      <w:rPr>
        <w:rFonts w:hint="default"/>
        <w:lang w:val="es-ES" w:eastAsia="en-US" w:bidi="ar-SA"/>
      </w:rPr>
    </w:lvl>
    <w:lvl w:ilvl="8" w:tplc="547EB5B4">
      <w:numFmt w:val="bullet"/>
      <w:lvlText w:val="•"/>
      <w:lvlJc w:val="left"/>
      <w:pPr>
        <w:ind w:left="7936" w:hanging="406"/>
      </w:pPr>
      <w:rPr>
        <w:rFonts w:hint="default"/>
        <w:lang w:val="es-ES" w:eastAsia="en-US" w:bidi="ar-SA"/>
      </w:rPr>
    </w:lvl>
  </w:abstractNum>
  <w:abstractNum w:abstractNumId="3">
    <w:nsid w:val="2D6B16FD"/>
    <w:multiLevelType w:val="hybridMultilevel"/>
    <w:tmpl w:val="E0E4100A"/>
    <w:lvl w:ilvl="0" w:tplc="04E06F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56F61"/>
    <w:multiLevelType w:val="multilevel"/>
    <w:tmpl w:val="3D7082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3462633"/>
    <w:multiLevelType w:val="hybridMultilevel"/>
    <w:tmpl w:val="6090FBA8"/>
    <w:lvl w:ilvl="0" w:tplc="78AAAEA2">
      <w:start w:val="1"/>
      <w:numFmt w:val="upperRoman"/>
      <w:lvlText w:val="%1."/>
      <w:lvlJc w:val="left"/>
      <w:pPr>
        <w:ind w:left="1437" w:hanging="720"/>
      </w:pPr>
    </w:lvl>
    <w:lvl w:ilvl="1" w:tplc="080A0019">
      <w:start w:val="1"/>
      <w:numFmt w:val="lowerLetter"/>
      <w:lvlText w:val="%2."/>
      <w:lvlJc w:val="left"/>
      <w:pPr>
        <w:ind w:left="1797" w:hanging="360"/>
      </w:pPr>
    </w:lvl>
    <w:lvl w:ilvl="2" w:tplc="080A001B">
      <w:start w:val="1"/>
      <w:numFmt w:val="lowerRoman"/>
      <w:lvlText w:val="%3."/>
      <w:lvlJc w:val="right"/>
      <w:pPr>
        <w:ind w:left="2517" w:hanging="180"/>
      </w:pPr>
    </w:lvl>
    <w:lvl w:ilvl="3" w:tplc="080A000F">
      <w:start w:val="1"/>
      <w:numFmt w:val="decimal"/>
      <w:lvlText w:val="%4."/>
      <w:lvlJc w:val="left"/>
      <w:pPr>
        <w:ind w:left="3237" w:hanging="360"/>
      </w:pPr>
    </w:lvl>
    <w:lvl w:ilvl="4" w:tplc="080A0019">
      <w:start w:val="1"/>
      <w:numFmt w:val="lowerLetter"/>
      <w:lvlText w:val="%5."/>
      <w:lvlJc w:val="left"/>
      <w:pPr>
        <w:ind w:left="3957" w:hanging="360"/>
      </w:pPr>
    </w:lvl>
    <w:lvl w:ilvl="5" w:tplc="080A001B">
      <w:start w:val="1"/>
      <w:numFmt w:val="lowerRoman"/>
      <w:lvlText w:val="%6."/>
      <w:lvlJc w:val="right"/>
      <w:pPr>
        <w:ind w:left="4677" w:hanging="180"/>
      </w:pPr>
    </w:lvl>
    <w:lvl w:ilvl="6" w:tplc="080A000F">
      <w:start w:val="1"/>
      <w:numFmt w:val="decimal"/>
      <w:lvlText w:val="%7."/>
      <w:lvlJc w:val="left"/>
      <w:pPr>
        <w:ind w:left="5397" w:hanging="360"/>
      </w:pPr>
    </w:lvl>
    <w:lvl w:ilvl="7" w:tplc="080A0019">
      <w:start w:val="1"/>
      <w:numFmt w:val="lowerLetter"/>
      <w:lvlText w:val="%8."/>
      <w:lvlJc w:val="left"/>
      <w:pPr>
        <w:ind w:left="6117" w:hanging="360"/>
      </w:pPr>
    </w:lvl>
    <w:lvl w:ilvl="8" w:tplc="080A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45662B4"/>
    <w:multiLevelType w:val="hybridMultilevel"/>
    <w:tmpl w:val="0172D7AE"/>
    <w:lvl w:ilvl="0" w:tplc="77882B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5447E"/>
    <w:multiLevelType w:val="hybridMultilevel"/>
    <w:tmpl w:val="F7B0D6A8"/>
    <w:lvl w:ilvl="0" w:tplc="676AC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E752E"/>
    <w:multiLevelType w:val="hybridMultilevel"/>
    <w:tmpl w:val="79A880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30F2C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0234E"/>
    <w:multiLevelType w:val="hybridMultilevel"/>
    <w:tmpl w:val="A574F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8C"/>
    <w:rsid w:val="0000527D"/>
    <w:rsid w:val="00007429"/>
    <w:rsid w:val="0003435B"/>
    <w:rsid w:val="0007690C"/>
    <w:rsid w:val="00092C01"/>
    <w:rsid w:val="00097822"/>
    <w:rsid w:val="000B55EA"/>
    <w:rsid w:val="000D2ACE"/>
    <w:rsid w:val="000E0D89"/>
    <w:rsid w:val="0012156A"/>
    <w:rsid w:val="00126918"/>
    <w:rsid w:val="001477B9"/>
    <w:rsid w:val="00153AA3"/>
    <w:rsid w:val="00167CBE"/>
    <w:rsid w:val="001A25CA"/>
    <w:rsid w:val="00243F54"/>
    <w:rsid w:val="00246473"/>
    <w:rsid w:val="002601E5"/>
    <w:rsid w:val="002956F7"/>
    <w:rsid w:val="002A0968"/>
    <w:rsid w:val="00307416"/>
    <w:rsid w:val="00310BA3"/>
    <w:rsid w:val="00311D60"/>
    <w:rsid w:val="0036559B"/>
    <w:rsid w:val="00375BE4"/>
    <w:rsid w:val="00382ABF"/>
    <w:rsid w:val="0039375B"/>
    <w:rsid w:val="003C281A"/>
    <w:rsid w:val="003D430A"/>
    <w:rsid w:val="003D60FA"/>
    <w:rsid w:val="003E1254"/>
    <w:rsid w:val="0046437A"/>
    <w:rsid w:val="00481403"/>
    <w:rsid w:val="00492661"/>
    <w:rsid w:val="004942E3"/>
    <w:rsid w:val="00497D51"/>
    <w:rsid w:val="004E5DAE"/>
    <w:rsid w:val="004F0BA9"/>
    <w:rsid w:val="00504AEB"/>
    <w:rsid w:val="005143DA"/>
    <w:rsid w:val="0053318C"/>
    <w:rsid w:val="00540D05"/>
    <w:rsid w:val="00543DC3"/>
    <w:rsid w:val="005A531D"/>
    <w:rsid w:val="005D1136"/>
    <w:rsid w:val="005D2B9A"/>
    <w:rsid w:val="005F4788"/>
    <w:rsid w:val="00613750"/>
    <w:rsid w:val="006370C8"/>
    <w:rsid w:val="006401FD"/>
    <w:rsid w:val="00657CA2"/>
    <w:rsid w:val="00663F41"/>
    <w:rsid w:val="00664A57"/>
    <w:rsid w:val="00697A1B"/>
    <w:rsid w:val="0074460D"/>
    <w:rsid w:val="0074485B"/>
    <w:rsid w:val="00747B42"/>
    <w:rsid w:val="00786CE8"/>
    <w:rsid w:val="007A3ED6"/>
    <w:rsid w:val="007E5908"/>
    <w:rsid w:val="00832985"/>
    <w:rsid w:val="008513EF"/>
    <w:rsid w:val="00871AF8"/>
    <w:rsid w:val="008A3FE9"/>
    <w:rsid w:val="008B240F"/>
    <w:rsid w:val="008E3F83"/>
    <w:rsid w:val="008F1D3A"/>
    <w:rsid w:val="008F2FC7"/>
    <w:rsid w:val="008F725D"/>
    <w:rsid w:val="00915004"/>
    <w:rsid w:val="00916BB8"/>
    <w:rsid w:val="00924189"/>
    <w:rsid w:val="00950216"/>
    <w:rsid w:val="009859A1"/>
    <w:rsid w:val="009A1756"/>
    <w:rsid w:val="009B2D9F"/>
    <w:rsid w:val="009C0423"/>
    <w:rsid w:val="009F6B76"/>
    <w:rsid w:val="00A11C5F"/>
    <w:rsid w:val="00A276E6"/>
    <w:rsid w:val="00A51020"/>
    <w:rsid w:val="00A53617"/>
    <w:rsid w:val="00A76B97"/>
    <w:rsid w:val="00A810EF"/>
    <w:rsid w:val="00A94BDD"/>
    <w:rsid w:val="00AC0548"/>
    <w:rsid w:val="00AF5A3D"/>
    <w:rsid w:val="00B05C26"/>
    <w:rsid w:val="00B21320"/>
    <w:rsid w:val="00B37095"/>
    <w:rsid w:val="00B521E7"/>
    <w:rsid w:val="00B80E19"/>
    <w:rsid w:val="00B858D5"/>
    <w:rsid w:val="00B867CF"/>
    <w:rsid w:val="00B92457"/>
    <w:rsid w:val="00B96858"/>
    <w:rsid w:val="00BA5671"/>
    <w:rsid w:val="00BB7488"/>
    <w:rsid w:val="00BD7FA8"/>
    <w:rsid w:val="00BE6AB6"/>
    <w:rsid w:val="00BE7EE1"/>
    <w:rsid w:val="00C238A7"/>
    <w:rsid w:val="00C33064"/>
    <w:rsid w:val="00C330F2"/>
    <w:rsid w:val="00C46904"/>
    <w:rsid w:val="00C52394"/>
    <w:rsid w:val="00C70A2E"/>
    <w:rsid w:val="00CA777C"/>
    <w:rsid w:val="00CC433D"/>
    <w:rsid w:val="00CD0118"/>
    <w:rsid w:val="00CE01E1"/>
    <w:rsid w:val="00CE3D33"/>
    <w:rsid w:val="00D03217"/>
    <w:rsid w:val="00D516D3"/>
    <w:rsid w:val="00D55D54"/>
    <w:rsid w:val="00D641A2"/>
    <w:rsid w:val="00D64568"/>
    <w:rsid w:val="00D82799"/>
    <w:rsid w:val="00D9470D"/>
    <w:rsid w:val="00DB4EC7"/>
    <w:rsid w:val="00DE7BCD"/>
    <w:rsid w:val="00E40029"/>
    <w:rsid w:val="00E4059A"/>
    <w:rsid w:val="00E43EDE"/>
    <w:rsid w:val="00E90A99"/>
    <w:rsid w:val="00EB0AA9"/>
    <w:rsid w:val="00EC0EB0"/>
    <w:rsid w:val="00EC4B81"/>
    <w:rsid w:val="00EC7AF0"/>
    <w:rsid w:val="00ED349B"/>
    <w:rsid w:val="00F21EEC"/>
    <w:rsid w:val="00F45F83"/>
    <w:rsid w:val="00F701A1"/>
    <w:rsid w:val="00F87976"/>
    <w:rsid w:val="00F9263B"/>
    <w:rsid w:val="00F92A11"/>
    <w:rsid w:val="00FA726A"/>
    <w:rsid w:val="00FC55EC"/>
    <w:rsid w:val="00FD3E9C"/>
    <w:rsid w:val="00FD5E03"/>
    <w:rsid w:val="00FE0B9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4C21757-4C00-4E84-BB5A-A407A58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8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A726A"/>
    <w:pPr>
      <w:keepNext/>
      <w:numPr>
        <w:numId w:val="10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26A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26A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26A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nhideWhenUsed/>
    <w:qFormat/>
    <w:rsid w:val="00FA726A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A726A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26A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26A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26A"/>
    <w:pPr>
      <w:numPr>
        <w:ilvl w:val="8"/>
        <w:numId w:val="10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26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26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26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26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FA726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A726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26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26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26A"/>
    <w:rPr>
      <w:rFonts w:ascii="Cambria" w:eastAsia="Times New Roman" w:hAnsi="Cambria" w:cs="Times New Roman"/>
      <w:lang w:val="en-US"/>
    </w:rPr>
  </w:style>
  <w:style w:type="paragraph" w:styleId="Textoindependiente">
    <w:name w:val="Body Text"/>
    <w:aliases w:val="Texto independiente Car Car"/>
    <w:basedOn w:val="Normal"/>
    <w:link w:val="TextoindependienteCar"/>
    <w:uiPriority w:val="1"/>
    <w:qFormat/>
    <w:rsid w:val="0053318C"/>
    <w:pPr>
      <w:spacing w:after="0" w:line="480" w:lineRule="auto"/>
    </w:pPr>
    <w:rPr>
      <w:rFonts w:ascii="Arial" w:eastAsia="Times New Roman" w:hAnsi="Arial" w:cs="Arial"/>
      <w:sz w:val="32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"/>
    <w:basedOn w:val="Fuentedeprrafopredeter"/>
    <w:link w:val="Textoindependiente"/>
    <w:uiPriority w:val="1"/>
    <w:rsid w:val="0053318C"/>
    <w:rPr>
      <w:rFonts w:ascii="Arial" w:eastAsia="Times New Roman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3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53318C"/>
    <w:pPr>
      <w:ind w:left="720"/>
      <w:contextualSpacing/>
    </w:pPr>
    <w:rPr>
      <w:rFonts w:ascii="Calibri" w:eastAsia="Calibri" w:hAnsi="Calibri" w:cs="Times New Roman"/>
    </w:rPr>
  </w:style>
  <w:style w:type="table" w:styleId="Tablanormal3">
    <w:name w:val="Plain Table 3"/>
    <w:basedOn w:val="Tablanormal"/>
    <w:uiPriority w:val="43"/>
    <w:rsid w:val="000978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C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26A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26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FA726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726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A72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A72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72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2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11">
    <w:name w:val="Título 11"/>
    <w:basedOn w:val="Normal"/>
    <w:uiPriority w:val="1"/>
    <w:qFormat/>
    <w:rsid w:val="00FA726A"/>
    <w:pPr>
      <w:widowControl w:val="0"/>
      <w:spacing w:before="12" w:after="0" w:line="240" w:lineRule="auto"/>
      <w:ind w:left="4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customStyle="1" w:styleId="Ttulo21">
    <w:name w:val="Título 21"/>
    <w:basedOn w:val="Normal"/>
    <w:uiPriority w:val="1"/>
    <w:qFormat/>
    <w:rsid w:val="00FA726A"/>
    <w:pPr>
      <w:widowControl w:val="0"/>
      <w:spacing w:after="0" w:line="240" w:lineRule="auto"/>
      <w:ind w:left="1584"/>
      <w:outlineLvl w:val="2"/>
    </w:pPr>
    <w:rPr>
      <w:rFonts w:ascii="Arial" w:eastAsia="Arial" w:hAnsi="Arial" w:cs="Times New Roman"/>
      <w:sz w:val="24"/>
      <w:szCs w:val="24"/>
      <w:lang w:val="en-US"/>
    </w:rPr>
  </w:style>
  <w:style w:type="paragraph" w:customStyle="1" w:styleId="Ttulo31">
    <w:name w:val="Título 31"/>
    <w:basedOn w:val="Normal"/>
    <w:uiPriority w:val="1"/>
    <w:qFormat/>
    <w:rsid w:val="00FA726A"/>
    <w:pPr>
      <w:widowControl w:val="0"/>
      <w:spacing w:after="0" w:line="240" w:lineRule="auto"/>
      <w:ind w:left="20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Ttulo41">
    <w:name w:val="Título 41"/>
    <w:basedOn w:val="Normal"/>
    <w:uiPriority w:val="1"/>
    <w:qFormat/>
    <w:rsid w:val="00FA726A"/>
    <w:pPr>
      <w:widowControl w:val="0"/>
      <w:spacing w:after="0" w:line="240" w:lineRule="auto"/>
      <w:ind w:left="9"/>
      <w:outlineLvl w:val="4"/>
    </w:pPr>
    <w:rPr>
      <w:rFonts w:ascii="Arial" w:eastAsia="Arial" w:hAnsi="Arial" w:cs="Times New Roman"/>
      <w:sz w:val="23"/>
      <w:szCs w:val="23"/>
      <w:lang w:val="en-US"/>
    </w:rPr>
  </w:style>
  <w:style w:type="paragraph" w:customStyle="1" w:styleId="Ttulo51">
    <w:name w:val="Título 51"/>
    <w:basedOn w:val="Normal"/>
    <w:uiPriority w:val="1"/>
    <w:qFormat/>
    <w:rsid w:val="00FA726A"/>
    <w:pPr>
      <w:widowControl w:val="0"/>
      <w:spacing w:after="0" w:line="240" w:lineRule="auto"/>
      <w:ind w:left="1538"/>
      <w:outlineLvl w:val="5"/>
    </w:pPr>
    <w:rPr>
      <w:rFonts w:ascii="Arial" w:eastAsia="Arial" w:hAnsi="Arial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A7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F7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04C5-4F06-43DB-B660-7C62F850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31</Pages>
  <Words>7686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Carlos Peña</dc:creator>
  <cp:keywords/>
  <dc:description/>
  <cp:lastModifiedBy>TecnicosLegislativos</cp:lastModifiedBy>
  <cp:revision>63</cp:revision>
  <cp:lastPrinted>2021-11-23T16:29:00Z</cp:lastPrinted>
  <dcterms:created xsi:type="dcterms:W3CDTF">2022-11-18T19:24:00Z</dcterms:created>
  <dcterms:modified xsi:type="dcterms:W3CDTF">2022-12-10T02:11:00Z</dcterms:modified>
</cp:coreProperties>
</file>