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C278B4" w:rsidRDefault="004238C2" w:rsidP="000D49FD">
      <w:pPr>
        <w:spacing w:after="0" w:line="240" w:lineRule="auto"/>
        <w:ind w:left="4536" w:right="18" w:firstLine="0"/>
        <w:rPr>
          <w:color w:val="auto"/>
          <w:szCs w:val="24"/>
        </w:rPr>
      </w:pPr>
      <w:r w:rsidRPr="00C278B4">
        <w:rPr>
          <w:b/>
          <w:color w:val="auto"/>
          <w:szCs w:val="24"/>
        </w:rPr>
        <w:t xml:space="preserve">COMISIÓN PERMANENTE DE </w:t>
      </w:r>
      <w:r w:rsidR="00244760" w:rsidRPr="00C278B4">
        <w:rPr>
          <w:b/>
          <w:color w:val="auto"/>
          <w:szCs w:val="24"/>
        </w:rPr>
        <w:t>PRESUPUESTO, PATRIMONIO ESTATAL</w:t>
      </w:r>
      <w:r w:rsidR="000C524D" w:rsidRPr="00C278B4">
        <w:rPr>
          <w:b/>
          <w:color w:val="auto"/>
          <w:szCs w:val="24"/>
        </w:rPr>
        <w:t xml:space="preserve"> Y </w:t>
      </w:r>
      <w:r w:rsidR="00184BD5" w:rsidRPr="00C278B4">
        <w:rPr>
          <w:b/>
          <w:color w:val="auto"/>
          <w:szCs w:val="24"/>
        </w:rPr>
        <w:t>MUNICIPAL.</w:t>
      </w:r>
      <w:r w:rsidR="008728B3" w:rsidRPr="00C278B4">
        <w:rPr>
          <w:b/>
          <w:color w:val="auto"/>
          <w:szCs w:val="24"/>
        </w:rPr>
        <w:t xml:space="preserve"> </w:t>
      </w:r>
      <w:r w:rsidR="00AA439E" w:rsidRPr="00C278B4">
        <w:rPr>
          <w:color w:val="auto"/>
          <w:szCs w:val="24"/>
        </w:rPr>
        <w:t xml:space="preserve">DIPUTADAS Y </w:t>
      </w:r>
      <w:r w:rsidRPr="00C278B4">
        <w:rPr>
          <w:color w:val="auto"/>
          <w:szCs w:val="24"/>
        </w:rPr>
        <w:t xml:space="preserve">DIPUTADOS: </w:t>
      </w:r>
      <w:r w:rsidR="00462F96" w:rsidRPr="00C278B4">
        <w:rPr>
          <w:color w:val="auto"/>
          <w:szCs w:val="24"/>
        </w:rPr>
        <w:t>JESÚS EFRÉN PÉREZ BALLOTE</w:t>
      </w:r>
      <w:r w:rsidR="00244760" w:rsidRPr="00C278B4">
        <w:rPr>
          <w:color w:val="auto"/>
          <w:szCs w:val="24"/>
        </w:rPr>
        <w:t xml:space="preserve">, </w:t>
      </w:r>
      <w:r w:rsidR="00462F96" w:rsidRPr="00C278B4">
        <w:rPr>
          <w:color w:val="auto"/>
          <w:szCs w:val="24"/>
        </w:rPr>
        <w:t>HARRY GERARDO RODRÍGUEZ BOTELLO FIERRO</w:t>
      </w:r>
      <w:r w:rsidR="00244760" w:rsidRPr="00C278B4">
        <w:rPr>
          <w:color w:val="auto"/>
          <w:szCs w:val="24"/>
        </w:rPr>
        <w:t xml:space="preserve">, </w:t>
      </w:r>
      <w:r w:rsidR="00AA439E" w:rsidRPr="00C278B4">
        <w:rPr>
          <w:color w:val="auto"/>
          <w:szCs w:val="24"/>
        </w:rPr>
        <w:t xml:space="preserve">JOSÉ CRESCENCIO </w:t>
      </w:r>
      <w:r w:rsidR="00462F96" w:rsidRPr="00C278B4">
        <w:rPr>
          <w:color w:val="auto"/>
          <w:szCs w:val="24"/>
        </w:rPr>
        <w:t>GUTIÉRREZ GONZÁLEZ</w:t>
      </w:r>
      <w:r w:rsidR="00244760" w:rsidRPr="00C278B4">
        <w:rPr>
          <w:color w:val="auto"/>
          <w:szCs w:val="24"/>
        </w:rPr>
        <w:t xml:space="preserve">, </w:t>
      </w:r>
      <w:r w:rsidR="00462F96" w:rsidRPr="00C278B4">
        <w:rPr>
          <w:color w:val="auto"/>
          <w:szCs w:val="24"/>
        </w:rPr>
        <w:t>CARMEN GUADALUPE GONZÁLEZ MARTÍN</w:t>
      </w:r>
      <w:r w:rsidR="00244760" w:rsidRPr="00C278B4">
        <w:rPr>
          <w:color w:val="auto"/>
          <w:szCs w:val="24"/>
        </w:rPr>
        <w:t xml:space="preserve">, </w:t>
      </w:r>
      <w:r w:rsidR="00462F96" w:rsidRPr="00C278B4">
        <w:rPr>
          <w:color w:val="auto"/>
          <w:szCs w:val="24"/>
        </w:rPr>
        <w:t>DAFNE CELINA LÓPEZ OSORIO</w:t>
      </w:r>
      <w:r w:rsidR="00AC6C54" w:rsidRPr="00C278B4">
        <w:rPr>
          <w:color w:val="auto"/>
          <w:szCs w:val="24"/>
        </w:rPr>
        <w:t xml:space="preserve">, </w:t>
      </w:r>
      <w:r w:rsidR="00462F96" w:rsidRPr="00C278B4">
        <w:rPr>
          <w:color w:val="auto"/>
          <w:szCs w:val="24"/>
        </w:rPr>
        <w:t>INGRID DEL PILAR SANTOS DÍAZ</w:t>
      </w:r>
      <w:r w:rsidR="00244760" w:rsidRPr="00C278B4">
        <w:rPr>
          <w:color w:val="auto"/>
          <w:szCs w:val="24"/>
        </w:rPr>
        <w:t>,</w:t>
      </w:r>
      <w:r w:rsidR="00184BD5" w:rsidRPr="00C278B4">
        <w:rPr>
          <w:color w:val="auto"/>
          <w:szCs w:val="24"/>
        </w:rPr>
        <w:t xml:space="preserve"> </w:t>
      </w:r>
      <w:r w:rsidR="00462F96" w:rsidRPr="00C278B4">
        <w:rPr>
          <w:color w:val="auto"/>
          <w:szCs w:val="24"/>
        </w:rPr>
        <w:t>ALEJANDRA DE LOS ÁNGELES NOVELO SEGURA</w:t>
      </w:r>
      <w:r w:rsidR="00AC6C54" w:rsidRPr="00C278B4">
        <w:rPr>
          <w:color w:val="auto"/>
          <w:szCs w:val="24"/>
        </w:rPr>
        <w:t xml:space="preserve">, </w:t>
      </w:r>
      <w:r w:rsidR="00462F96" w:rsidRPr="00C278B4">
        <w:rPr>
          <w:color w:val="auto"/>
          <w:szCs w:val="24"/>
        </w:rPr>
        <w:t>VÍCTOR HUGO LOZANO POVEDA</w:t>
      </w:r>
      <w:r w:rsidR="00AC6C54" w:rsidRPr="00C278B4">
        <w:rPr>
          <w:color w:val="auto"/>
          <w:szCs w:val="24"/>
        </w:rPr>
        <w:t xml:space="preserve"> Y</w:t>
      </w:r>
      <w:r w:rsidR="00184BD5" w:rsidRPr="00C278B4">
        <w:rPr>
          <w:color w:val="auto"/>
          <w:szCs w:val="24"/>
        </w:rPr>
        <w:t xml:space="preserve"> </w:t>
      </w:r>
      <w:r w:rsidR="00462F96" w:rsidRPr="00C278B4">
        <w:rPr>
          <w:color w:val="auto"/>
          <w:szCs w:val="24"/>
        </w:rPr>
        <w:t>FABIOLA LOEZA NOVELO</w:t>
      </w:r>
      <w:r w:rsidR="00184BD5" w:rsidRPr="00C278B4">
        <w:rPr>
          <w:color w:val="auto"/>
          <w:szCs w:val="24"/>
        </w:rPr>
        <w:t>.</w:t>
      </w:r>
      <w:r w:rsidR="00AC6C54" w:rsidRPr="00C278B4">
        <w:rPr>
          <w:color w:val="auto"/>
          <w:szCs w:val="24"/>
        </w:rPr>
        <w:t xml:space="preserve"> - - - - - - - </w:t>
      </w:r>
      <w:r w:rsidR="00184BD5" w:rsidRPr="00C278B4">
        <w:rPr>
          <w:color w:val="auto"/>
          <w:szCs w:val="24"/>
        </w:rPr>
        <w:t xml:space="preserve">- </w:t>
      </w:r>
      <w:r w:rsidR="0042119C" w:rsidRPr="00C278B4">
        <w:rPr>
          <w:color w:val="auto"/>
          <w:szCs w:val="24"/>
        </w:rPr>
        <w:t>-</w:t>
      </w:r>
      <w:r w:rsidR="00BF0468" w:rsidRPr="00C278B4">
        <w:rPr>
          <w:color w:val="auto"/>
          <w:szCs w:val="24"/>
        </w:rPr>
        <w:t xml:space="preserve"> - - - - - - -</w:t>
      </w:r>
      <w:r w:rsidR="00113C9C" w:rsidRPr="00C278B4">
        <w:rPr>
          <w:color w:val="auto"/>
          <w:szCs w:val="24"/>
        </w:rPr>
        <w:t xml:space="preserve"> -</w:t>
      </w:r>
    </w:p>
    <w:p w14:paraId="42178C39" w14:textId="77777777" w:rsidR="001B1253" w:rsidRPr="00C278B4" w:rsidRDefault="001B1253" w:rsidP="00435DE2">
      <w:pPr>
        <w:spacing w:after="0" w:line="360" w:lineRule="auto"/>
        <w:ind w:left="0" w:right="62" w:firstLine="708"/>
        <w:jc w:val="left"/>
        <w:rPr>
          <w:b/>
          <w:color w:val="auto"/>
          <w:szCs w:val="24"/>
        </w:rPr>
      </w:pPr>
    </w:p>
    <w:p w14:paraId="61776289" w14:textId="0E0B2EF8" w:rsidR="0028596B" w:rsidRPr="00C278B4" w:rsidRDefault="004238C2" w:rsidP="002226EA">
      <w:pPr>
        <w:spacing w:after="0" w:line="360" w:lineRule="auto"/>
        <w:ind w:left="0" w:right="62" w:firstLine="0"/>
        <w:jc w:val="left"/>
        <w:rPr>
          <w:b/>
          <w:color w:val="auto"/>
          <w:szCs w:val="24"/>
        </w:rPr>
      </w:pPr>
      <w:r w:rsidRPr="00C278B4">
        <w:rPr>
          <w:b/>
          <w:color w:val="auto"/>
          <w:szCs w:val="24"/>
        </w:rPr>
        <w:t>H</w:t>
      </w:r>
      <w:r w:rsidR="00EF1207" w:rsidRPr="00C278B4">
        <w:rPr>
          <w:b/>
          <w:color w:val="auto"/>
          <w:szCs w:val="24"/>
        </w:rPr>
        <w:t>ONORABLE</w:t>
      </w:r>
      <w:r w:rsidR="00CE6029" w:rsidRPr="00C278B4">
        <w:rPr>
          <w:b/>
          <w:color w:val="auto"/>
          <w:szCs w:val="24"/>
        </w:rPr>
        <w:t xml:space="preserve"> CONGRESO DEL ESTADO.</w:t>
      </w:r>
      <w:r w:rsidR="008E54F4" w:rsidRPr="00C278B4">
        <w:rPr>
          <w:b/>
          <w:color w:val="auto"/>
          <w:szCs w:val="24"/>
        </w:rPr>
        <w:br/>
      </w:r>
    </w:p>
    <w:p w14:paraId="3C0C1E73" w14:textId="64904001" w:rsidR="0028596B" w:rsidRPr="00C278B4" w:rsidRDefault="0028596B" w:rsidP="00837CF2">
      <w:pPr>
        <w:spacing w:after="0" w:line="360" w:lineRule="auto"/>
        <w:ind w:left="0" w:right="62" w:firstLine="0"/>
        <w:rPr>
          <w:color w:val="auto"/>
          <w:szCs w:val="24"/>
        </w:rPr>
      </w:pPr>
      <w:r w:rsidRPr="00C278B4">
        <w:rPr>
          <w:color w:val="auto"/>
          <w:szCs w:val="24"/>
        </w:rPr>
        <w:t xml:space="preserve">En </w:t>
      </w:r>
      <w:r w:rsidR="0042119C" w:rsidRPr="00C278B4">
        <w:rPr>
          <w:color w:val="auto"/>
          <w:szCs w:val="24"/>
        </w:rPr>
        <w:t>s</w:t>
      </w:r>
      <w:r w:rsidRPr="00C278B4">
        <w:rPr>
          <w:color w:val="auto"/>
          <w:szCs w:val="24"/>
        </w:rPr>
        <w:t>esi</w:t>
      </w:r>
      <w:r w:rsidR="006A658C" w:rsidRPr="00C278B4">
        <w:rPr>
          <w:color w:val="auto"/>
          <w:szCs w:val="24"/>
        </w:rPr>
        <w:t>ó</w:t>
      </w:r>
      <w:r w:rsidR="00667A41" w:rsidRPr="00C278B4">
        <w:rPr>
          <w:color w:val="auto"/>
          <w:szCs w:val="24"/>
        </w:rPr>
        <w:t xml:space="preserve">n </w:t>
      </w:r>
      <w:r w:rsidR="004B0A90" w:rsidRPr="00C278B4">
        <w:rPr>
          <w:color w:val="auto"/>
          <w:szCs w:val="24"/>
        </w:rPr>
        <w:t xml:space="preserve">ordinaria </w:t>
      </w:r>
      <w:r w:rsidR="00667A41" w:rsidRPr="00C278B4">
        <w:rPr>
          <w:color w:val="auto"/>
          <w:szCs w:val="24"/>
        </w:rPr>
        <w:t>del p</w:t>
      </w:r>
      <w:r w:rsidRPr="00C278B4">
        <w:rPr>
          <w:color w:val="auto"/>
          <w:szCs w:val="24"/>
        </w:rPr>
        <w:t xml:space="preserve">leno </w:t>
      </w:r>
      <w:r w:rsidR="00B37F63" w:rsidRPr="00C278B4">
        <w:rPr>
          <w:color w:val="auto"/>
          <w:szCs w:val="24"/>
        </w:rPr>
        <w:t>celebrada en</w:t>
      </w:r>
      <w:r w:rsidRPr="00C278B4">
        <w:rPr>
          <w:color w:val="auto"/>
          <w:szCs w:val="24"/>
        </w:rPr>
        <w:t xml:space="preserve"> fecha</w:t>
      </w:r>
      <w:r w:rsidR="00FF4169" w:rsidRPr="00C278B4">
        <w:rPr>
          <w:color w:val="auto"/>
          <w:szCs w:val="24"/>
        </w:rPr>
        <w:t xml:space="preserve"> </w:t>
      </w:r>
      <w:r w:rsidR="001560F8" w:rsidRPr="00C278B4">
        <w:rPr>
          <w:color w:val="auto"/>
          <w:szCs w:val="24"/>
        </w:rPr>
        <w:t xml:space="preserve">29 </w:t>
      </w:r>
      <w:r w:rsidR="003F6AA7" w:rsidRPr="00C278B4">
        <w:rPr>
          <w:color w:val="auto"/>
          <w:szCs w:val="24"/>
        </w:rPr>
        <w:t xml:space="preserve">de </w:t>
      </w:r>
      <w:r w:rsidR="0094601B" w:rsidRPr="00C278B4">
        <w:rPr>
          <w:color w:val="auto"/>
          <w:szCs w:val="24"/>
        </w:rPr>
        <w:t>noviembre</w:t>
      </w:r>
      <w:r w:rsidR="003F6AA7" w:rsidRPr="00C278B4">
        <w:rPr>
          <w:color w:val="auto"/>
          <w:szCs w:val="24"/>
        </w:rPr>
        <w:t xml:space="preserve"> del año </w:t>
      </w:r>
      <w:r w:rsidR="00830DCD" w:rsidRPr="00C278B4">
        <w:rPr>
          <w:color w:val="auto"/>
          <w:szCs w:val="24"/>
        </w:rPr>
        <w:t>en curso</w:t>
      </w:r>
      <w:r w:rsidRPr="00C278B4">
        <w:rPr>
          <w:color w:val="auto"/>
          <w:szCs w:val="24"/>
        </w:rPr>
        <w:t>, se turn</w:t>
      </w:r>
      <w:r w:rsidR="002226EA" w:rsidRPr="00C278B4">
        <w:rPr>
          <w:color w:val="auto"/>
          <w:szCs w:val="24"/>
        </w:rPr>
        <w:t xml:space="preserve">ó </w:t>
      </w:r>
      <w:r w:rsidRPr="00C278B4">
        <w:rPr>
          <w:color w:val="auto"/>
          <w:szCs w:val="24"/>
        </w:rPr>
        <w:t>para su estudio, análisis y dictamen</w:t>
      </w:r>
      <w:r w:rsidR="00AA439E" w:rsidRPr="00C278B4">
        <w:rPr>
          <w:color w:val="auto"/>
          <w:szCs w:val="24"/>
        </w:rPr>
        <w:t xml:space="preserve"> respectivo</w:t>
      </w:r>
      <w:r w:rsidRPr="00C278B4">
        <w:rPr>
          <w:color w:val="auto"/>
          <w:szCs w:val="24"/>
        </w:rPr>
        <w:t xml:space="preserve"> a esta Comisión Permanente de </w:t>
      </w:r>
      <w:bookmarkStart w:id="0" w:name="_Hlk36140871"/>
      <w:r w:rsidR="001D5481" w:rsidRPr="00C278B4">
        <w:rPr>
          <w:color w:val="auto"/>
          <w:szCs w:val="24"/>
        </w:rPr>
        <w:t>Presupuesto, Patrimonio Estatal y Municipal</w:t>
      </w:r>
      <w:bookmarkEnd w:id="0"/>
      <w:r w:rsidR="00667A41" w:rsidRPr="00C278B4">
        <w:rPr>
          <w:color w:val="auto"/>
          <w:szCs w:val="24"/>
        </w:rPr>
        <w:t>,</w:t>
      </w:r>
      <w:r w:rsidRPr="00C278B4">
        <w:rPr>
          <w:color w:val="auto"/>
          <w:szCs w:val="24"/>
        </w:rPr>
        <w:t xml:space="preserve"> </w:t>
      </w:r>
      <w:r w:rsidR="00AA439E" w:rsidRPr="00C278B4">
        <w:rPr>
          <w:color w:val="auto"/>
          <w:szCs w:val="24"/>
        </w:rPr>
        <w:t xml:space="preserve">la </w:t>
      </w:r>
      <w:r w:rsidR="00B4642D" w:rsidRPr="00C278B4">
        <w:rPr>
          <w:color w:val="auto"/>
          <w:szCs w:val="24"/>
        </w:rPr>
        <w:t>i</w:t>
      </w:r>
      <w:r w:rsidR="00AA439E" w:rsidRPr="00C278B4">
        <w:rPr>
          <w:color w:val="auto"/>
          <w:szCs w:val="24"/>
        </w:rPr>
        <w:t>niciativa</w:t>
      </w:r>
      <w:r w:rsidR="00A83AA8" w:rsidRPr="00C278B4">
        <w:rPr>
          <w:color w:val="auto"/>
          <w:szCs w:val="24"/>
        </w:rPr>
        <w:t xml:space="preserve"> </w:t>
      </w:r>
      <w:r w:rsidR="001560F8" w:rsidRPr="00C278B4">
        <w:rPr>
          <w:color w:val="auto"/>
          <w:szCs w:val="24"/>
        </w:rPr>
        <w:t xml:space="preserve">para </w:t>
      </w:r>
      <w:r w:rsidR="00A83AA8" w:rsidRPr="00C278B4">
        <w:rPr>
          <w:color w:val="auto"/>
          <w:szCs w:val="24"/>
        </w:rPr>
        <w:t>modifica</w:t>
      </w:r>
      <w:r w:rsidR="001560F8" w:rsidRPr="00C278B4">
        <w:rPr>
          <w:color w:val="auto"/>
          <w:szCs w:val="24"/>
        </w:rPr>
        <w:t>r</w:t>
      </w:r>
      <w:r w:rsidR="00A83AA8" w:rsidRPr="00C278B4">
        <w:rPr>
          <w:color w:val="auto"/>
          <w:szCs w:val="24"/>
        </w:rPr>
        <w:t xml:space="preserve"> </w:t>
      </w:r>
      <w:r w:rsidR="0094601B" w:rsidRPr="00C278B4">
        <w:rPr>
          <w:color w:val="auto"/>
          <w:szCs w:val="24"/>
        </w:rPr>
        <w:t>la Ley General de Hacienda del Estado de</w:t>
      </w:r>
      <w:r w:rsidR="00AA439E" w:rsidRPr="00C278B4">
        <w:rPr>
          <w:color w:val="auto"/>
          <w:szCs w:val="24"/>
        </w:rPr>
        <w:t xml:space="preserve"> Yucatán,</w:t>
      </w:r>
      <w:r w:rsidR="008F1E13" w:rsidRPr="00C278B4">
        <w:rPr>
          <w:color w:val="auto"/>
          <w:szCs w:val="24"/>
        </w:rPr>
        <w:t xml:space="preserve"> </w:t>
      </w:r>
      <w:r w:rsidR="0094601B" w:rsidRPr="00C278B4">
        <w:rPr>
          <w:color w:val="auto"/>
          <w:szCs w:val="24"/>
        </w:rPr>
        <w:t xml:space="preserve">suscrita por el Licenciado Mauricio Vila Dosal y la Abogada María Dolores Fritz Sierra, Gobernador y Secretaria General de Gobierno, ambos del </w:t>
      </w:r>
      <w:r w:rsidR="00FF6E25" w:rsidRPr="00C278B4">
        <w:rPr>
          <w:color w:val="auto"/>
          <w:szCs w:val="24"/>
        </w:rPr>
        <w:t>e</w:t>
      </w:r>
      <w:r w:rsidR="0094601B" w:rsidRPr="00C278B4">
        <w:rPr>
          <w:color w:val="auto"/>
          <w:szCs w:val="24"/>
        </w:rPr>
        <w:t>stado de Yucatán, respectivamente</w:t>
      </w:r>
      <w:r w:rsidR="00D90AFB" w:rsidRPr="00C278B4">
        <w:rPr>
          <w:color w:val="auto"/>
          <w:szCs w:val="24"/>
        </w:rPr>
        <w:t>.</w:t>
      </w:r>
    </w:p>
    <w:p w14:paraId="37F90535" w14:textId="77777777" w:rsidR="00C53B17" w:rsidRPr="00C278B4" w:rsidRDefault="00C53B17" w:rsidP="00435DE2">
      <w:pPr>
        <w:spacing w:after="0" w:line="360" w:lineRule="auto"/>
        <w:ind w:left="0" w:right="62" w:firstLine="708"/>
        <w:rPr>
          <w:color w:val="auto"/>
          <w:szCs w:val="24"/>
        </w:rPr>
      </w:pPr>
    </w:p>
    <w:p w14:paraId="1C77D70E" w14:textId="7568E87E" w:rsidR="004C117D" w:rsidRDefault="0028596B" w:rsidP="0049796C">
      <w:pPr>
        <w:spacing w:after="0" w:line="360" w:lineRule="auto"/>
        <w:ind w:left="0" w:right="62" w:firstLine="708"/>
        <w:rPr>
          <w:color w:val="auto"/>
          <w:szCs w:val="24"/>
        </w:rPr>
      </w:pPr>
      <w:r w:rsidRPr="00C278B4">
        <w:rPr>
          <w:color w:val="auto"/>
          <w:szCs w:val="24"/>
        </w:rPr>
        <w:t>L</w:t>
      </w:r>
      <w:r w:rsidR="00C63CF4" w:rsidRPr="00C278B4">
        <w:rPr>
          <w:color w:val="auto"/>
          <w:szCs w:val="24"/>
        </w:rPr>
        <w:t>a</w:t>
      </w:r>
      <w:r w:rsidRPr="00C278B4">
        <w:rPr>
          <w:color w:val="auto"/>
          <w:szCs w:val="24"/>
        </w:rPr>
        <w:t>s</w:t>
      </w:r>
      <w:r w:rsidR="00C63CF4" w:rsidRPr="00C278B4">
        <w:rPr>
          <w:color w:val="auto"/>
          <w:szCs w:val="24"/>
        </w:rPr>
        <w:t xml:space="preserve"> diputadas y</w:t>
      </w:r>
      <w:r w:rsidR="00F13426" w:rsidRPr="00C278B4">
        <w:rPr>
          <w:color w:val="auto"/>
          <w:szCs w:val="24"/>
        </w:rPr>
        <w:t xml:space="preserve"> diputados integrantes de esta </w:t>
      </w:r>
      <w:r w:rsidR="00F7186A" w:rsidRPr="00C278B4">
        <w:rPr>
          <w:color w:val="auto"/>
          <w:szCs w:val="24"/>
        </w:rPr>
        <w:t>c</w:t>
      </w:r>
      <w:r w:rsidRPr="00C278B4">
        <w:rPr>
          <w:color w:val="auto"/>
          <w:szCs w:val="24"/>
        </w:rPr>
        <w:t xml:space="preserve">omisión </w:t>
      </w:r>
      <w:r w:rsidR="00F13426" w:rsidRPr="00C278B4">
        <w:rPr>
          <w:color w:val="auto"/>
          <w:szCs w:val="24"/>
        </w:rPr>
        <w:t>dictaminadora</w:t>
      </w:r>
      <w:r w:rsidRPr="00C278B4">
        <w:rPr>
          <w:color w:val="auto"/>
          <w:szCs w:val="24"/>
        </w:rPr>
        <w:t xml:space="preserve">, en los trabajos de estudio y análisis de la </w:t>
      </w:r>
      <w:r w:rsidR="00F7186A" w:rsidRPr="00C278B4">
        <w:rPr>
          <w:color w:val="auto"/>
          <w:szCs w:val="24"/>
        </w:rPr>
        <w:t>i</w:t>
      </w:r>
      <w:r w:rsidR="0094601B" w:rsidRPr="00C278B4">
        <w:rPr>
          <w:color w:val="auto"/>
          <w:szCs w:val="24"/>
        </w:rPr>
        <w:t>niciativa</w:t>
      </w:r>
      <w:r w:rsidRPr="00C278B4">
        <w:rPr>
          <w:color w:val="auto"/>
          <w:szCs w:val="24"/>
        </w:rPr>
        <w:t xml:space="preserve"> antes mencionada, tomamos </w:t>
      </w:r>
      <w:r w:rsidR="00CE6029" w:rsidRPr="00C278B4">
        <w:rPr>
          <w:color w:val="auto"/>
          <w:szCs w:val="24"/>
        </w:rPr>
        <w:t>en consideración los siguientes,</w:t>
      </w:r>
      <w:r w:rsidR="00830DCD" w:rsidRPr="00C278B4">
        <w:rPr>
          <w:color w:val="auto"/>
          <w:szCs w:val="24"/>
        </w:rPr>
        <w:t xml:space="preserve"> </w:t>
      </w:r>
    </w:p>
    <w:p w14:paraId="54AC216F" w14:textId="77777777" w:rsidR="0049796C" w:rsidRPr="00C278B4" w:rsidRDefault="0049796C" w:rsidP="0049796C">
      <w:pPr>
        <w:spacing w:after="0" w:line="360" w:lineRule="auto"/>
        <w:ind w:left="0" w:right="62" w:firstLine="708"/>
        <w:rPr>
          <w:b/>
          <w:color w:val="auto"/>
          <w:szCs w:val="24"/>
          <w:lang w:val="pt-BR"/>
        </w:rPr>
      </w:pPr>
    </w:p>
    <w:p w14:paraId="126BC42C" w14:textId="77777777" w:rsidR="005557E4" w:rsidRPr="00C278B4" w:rsidRDefault="005557E4" w:rsidP="00435DE2">
      <w:pPr>
        <w:spacing w:after="0" w:line="360" w:lineRule="auto"/>
        <w:ind w:left="0" w:right="62" w:firstLine="0"/>
        <w:jc w:val="center"/>
        <w:rPr>
          <w:b/>
          <w:color w:val="auto"/>
          <w:szCs w:val="24"/>
          <w:lang w:val="pt-BR"/>
        </w:rPr>
      </w:pPr>
    </w:p>
    <w:p w14:paraId="004F38EB" w14:textId="53B17C7C" w:rsidR="0028596B" w:rsidRPr="00C278B4" w:rsidRDefault="004D055E" w:rsidP="00435DE2">
      <w:pPr>
        <w:spacing w:after="0" w:line="360" w:lineRule="auto"/>
        <w:ind w:left="0" w:right="62" w:firstLine="0"/>
        <w:jc w:val="center"/>
        <w:rPr>
          <w:b/>
          <w:color w:val="auto"/>
          <w:szCs w:val="24"/>
          <w:lang w:val="pt-BR"/>
        </w:rPr>
      </w:pPr>
      <w:r w:rsidRPr="00C278B4">
        <w:rPr>
          <w:b/>
          <w:color w:val="auto"/>
          <w:szCs w:val="24"/>
          <w:lang w:val="pt-BR"/>
        </w:rPr>
        <w:lastRenderedPageBreak/>
        <w:t>A N T E C E D E N T E S</w:t>
      </w:r>
    </w:p>
    <w:p w14:paraId="71F438A8" w14:textId="77777777" w:rsidR="00BD4C86" w:rsidRPr="00C278B4" w:rsidRDefault="00BD4C86" w:rsidP="00435DE2">
      <w:pPr>
        <w:spacing w:after="0" w:line="360" w:lineRule="auto"/>
        <w:ind w:left="0" w:right="62" w:firstLine="0"/>
        <w:rPr>
          <w:color w:val="auto"/>
          <w:szCs w:val="24"/>
          <w:lang w:val="pt-BR"/>
        </w:rPr>
      </w:pPr>
    </w:p>
    <w:p w14:paraId="6E4A103D" w14:textId="24570ECF" w:rsidR="00664F87" w:rsidRPr="00C278B4" w:rsidRDefault="00667A41" w:rsidP="00D90AFB">
      <w:pPr>
        <w:spacing w:after="0" w:line="360" w:lineRule="auto"/>
        <w:ind w:left="0" w:right="62" w:firstLine="0"/>
        <w:rPr>
          <w:color w:val="auto"/>
        </w:rPr>
      </w:pPr>
      <w:r w:rsidRPr="00C278B4">
        <w:rPr>
          <w:b/>
          <w:color w:val="auto"/>
          <w:szCs w:val="24"/>
        </w:rPr>
        <w:t>PRIMERO.</w:t>
      </w:r>
      <w:r w:rsidR="00BF0468" w:rsidRPr="00C278B4">
        <w:rPr>
          <w:b/>
          <w:color w:val="auto"/>
          <w:szCs w:val="24"/>
        </w:rPr>
        <w:t xml:space="preserve"> </w:t>
      </w:r>
      <w:r w:rsidR="007B5BDC" w:rsidRPr="00C278B4">
        <w:rPr>
          <w:color w:val="auto"/>
          <w:szCs w:val="24"/>
        </w:rPr>
        <w:t>E</w:t>
      </w:r>
      <w:r w:rsidR="00417399" w:rsidRPr="00C278B4">
        <w:rPr>
          <w:color w:val="auto"/>
          <w:szCs w:val="24"/>
        </w:rPr>
        <w:t>n fecha 29 de diciembre de 2005</w:t>
      </w:r>
      <w:r w:rsidR="00CE6029" w:rsidRPr="00C278B4">
        <w:rPr>
          <w:color w:val="auto"/>
          <w:szCs w:val="24"/>
        </w:rPr>
        <w:t>, se publicó en el</w:t>
      </w:r>
      <w:r w:rsidR="00417399" w:rsidRPr="00C278B4">
        <w:rPr>
          <w:color w:val="auto"/>
          <w:szCs w:val="24"/>
        </w:rPr>
        <w:t xml:space="preserve"> Diario </w:t>
      </w:r>
      <w:r w:rsidR="00CE6029" w:rsidRPr="00C278B4">
        <w:rPr>
          <w:color w:val="auto"/>
          <w:szCs w:val="24"/>
        </w:rPr>
        <w:t>Oficial del Gobierno del Estado</w:t>
      </w:r>
      <w:r w:rsidR="00417399" w:rsidRPr="00C278B4">
        <w:rPr>
          <w:color w:val="auto"/>
          <w:szCs w:val="24"/>
        </w:rPr>
        <w:t xml:space="preserve"> </w:t>
      </w:r>
      <w:r w:rsidR="00CE6029" w:rsidRPr="00C278B4">
        <w:rPr>
          <w:color w:val="auto"/>
          <w:szCs w:val="24"/>
        </w:rPr>
        <w:t>e</w:t>
      </w:r>
      <w:r w:rsidR="00417399" w:rsidRPr="00C278B4">
        <w:rPr>
          <w:color w:val="auto"/>
          <w:szCs w:val="24"/>
        </w:rPr>
        <w:t xml:space="preserve">l </w:t>
      </w:r>
      <w:r w:rsidR="000B682C" w:rsidRPr="00C278B4">
        <w:rPr>
          <w:color w:val="auto"/>
          <w:szCs w:val="24"/>
        </w:rPr>
        <w:t>D</w:t>
      </w:r>
      <w:r w:rsidR="007B242D" w:rsidRPr="00C278B4">
        <w:rPr>
          <w:color w:val="auto"/>
          <w:szCs w:val="24"/>
        </w:rPr>
        <w:t>ecreto</w:t>
      </w:r>
      <w:r w:rsidR="00417399" w:rsidRPr="00C278B4">
        <w:rPr>
          <w:color w:val="auto"/>
          <w:szCs w:val="24"/>
        </w:rPr>
        <w:t xml:space="preserve"> número 632,</w:t>
      </w:r>
      <w:r w:rsidR="007B5BDC" w:rsidRPr="00C278B4">
        <w:rPr>
          <w:color w:val="auto"/>
          <w:szCs w:val="24"/>
        </w:rPr>
        <w:t xml:space="preserve"> </w:t>
      </w:r>
      <w:r w:rsidR="00CE6029" w:rsidRPr="00C278B4">
        <w:rPr>
          <w:color w:val="auto"/>
          <w:szCs w:val="24"/>
        </w:rPr>
        <w:t xml:space="preserve">por el que </w:t>
      </w:r>
      <w:r w:rsidR="007B5BDC" w:rsidRPr="00C278B4">
        <w:rPr>
          <w:color w:val="auto"/>
          <w:szCs w:val="24"/>
        </w:rPr>
        <w:t xml:space="preserve">se </w:t>
      </w:r>
      <w:r w:rsidR="00417399" w:rsidRPr="00C278B4">
        <w:rPr>
          <w:color w:val="auto"/>
          <w:szCs w:val="24"/>
        </w:rPr>
        <w:t>expidió la Ley General de Hacienda del Estado de Yucatán</w:t>
      </w:r>
      <w:r w:rsidR="0009751D" w:rsidRPr="00C278B4">
        <w:rPr>
          <w:color w:val="auto"/>
          <w:szCs w:val="24"/>
        </w:rPr>
        <w:t>,</w:t>
      </w:r>
      <w:r w:rsidR="00417399" w:rsidRPr="00C278B4">
        <w:rPr>
          <w:color w:val="auto"/>
          <w:szCs w:val="24"/>
        </w:rPr>
        <w:t xml:space="preserve"> </w:t>
      </w:r>
      <w:r w:rsidR="00643236" w:rsidRPr="00C278B4">
        <w:rPr>
          <w:color w:val="auto"/>
          <w:szCs w:val="24"/>
        </w:rPr>
        <w:t>a través de la cual se regulan</w:t>
      </w:r>
      <w:r w:rsidR="00417399" w:rsidRPr="00C278B4">
        <w:rPr>
          <w:color w:val="auto"/>
          <w:szCs w:val="24"/>
        </w:rPr>
        <w:t xml:space="preserve"> los </w:t>
      </w:r>
      <w:r w:rsidR="00417399" w:rsidRPr="00C278B4">
        <w:rPr>
          <w:color w:val="auto"/>
        </w:rPr>
        <w:t>ingresos públicos</w:t>
      </w:r>
      <w:r w:rsidR="00643236" w:rsidRPr="00C278B4">
        <w:rPr>
          <w:color w:val="auto"/>
        </w:rPr>
        <w:t xml:space="preserve"> que la Hacienda Pública del Estado de Yucatán emplea para atender los gastos, inversiones públicas y cumplir las obligaciones de su administración, organización y prestación de servicios públicos</w:t>
      </w:r>
      <w:r w:rsidR="004B43C8" w:rsidRPr="00C278B4">
        <w:rPr>
          <w:color w:val="auto"/>
        </w:rPr>
        <w:t xml:space="preserve">, dicha norma ha sido objeto de </w:t>
      </w:r>
      <w:r w:rsidR="005B1F42" w:rsidRPr="00C278B4">
        <w:rPr>
          <w:color w:val="auto"/>
        </w:rPr>
        <w:t>múltiples</w:t>
      </w:r>
      <w:r w:rsidR="00EF5064" w:rsidRPr="00C278B4">
        <w:rPr>
          <w:color w:val="auto"/>
        </w:rPr>
        <w:t xml:space="preserve"> </w:t>
      </w:r>
      <w:r w:rsidR="004B43C8" w:rsidRPr="00C278B4">
        <w:rPr>
          <w:color w:val="auto"/>
        </w:rPr>
        <w:t xml:space="preserve">reformas </w:t>
      </w:r>
      <w:r w:rsidR="00EF5064" w:rsidRPr="00C278B4">
        <w:rPr>
          <w:color w:val="auto"/>
        </w:rPr>
        <w:t xml:space="preserve">siendo la </w:t>
      </w:r>
      <w:r w:rsidR="005B1F42" w:rsidRPr="00C278B4">
        <w:rPr>
          <w:color w:val="auto"/>
        </w:rPr>
        <w:t>última</w:t>
      </w:r>
      <w:r w:rsidR="00EF5064" w:rsidRPr="00C278B4">
        <w:rPr>
          <w:color w:val="auto"/>
        </w:rPr>
        <w:t xml:space="preserve"> la </w:t>
      </w:r>
      <w:r w:rsidR="004F11CD" w:rsidRPr="00C278B4">
        <w:rPr>
          <w:color w:val="auto"/>
        </w:rPr>
        <w:t xml:space="preserve">publicada mediante decreto </w:t>
      </w:r>
      <w:r w:rsidR="0019033E" w:rsidRPr="00C278B4">
        <w:rPr>
          <w:color w:val="auto"/>
        </w:rPr>
        <w:t xml:space="preserve">584 </w:t>
      </w:r>
      <w:r w:rsidR="004F11CD" w:rsidRPr="00C278B4">
        <w:rPr>
          <w:color w:val="auto"/>
        </w:rPr>
        <w:t xml:space="preserve">el </w:t>
      </w:r>
      <w:r w:rsidR="0019033E" w:rsidRPr="00C278B4">
        <w:rPr>
          <w:color w:val="auto"/>
        </w:rPr>
        <w:t xml:space="preserve">29 </w:t>
      </w:r>
      <w:r w:rsidR="004F11CD" w:rsidRPr="00C278B4">
        <w:rPr>
          <w:color w:val="auto"/>
        </w:rPr>
        <w:t xml:space="preserve">de </w:t>
      </w:r>
      <w:r w:rsidR="0019033E" w:rsidRPr="00C278B4">
        <w:rPr>
          <w:color w:val="auto"/>
        </w:rPr>
        <w:t xml:space="preserve">diciembre de 2022 </w:t>
      </w:r>
      <w:r w:rsidR="004F11CD" w:rsidRPr="00C278B4">
        <w:rPr>
          <w:color w:val="auto"/>
        </w:rPr>
        <w:t xml:space="preserve">en el Diario </w:t>
      </w:r>
      <w:r w:rsidR="00556B5D" w:rsidRPr="00C278B4">
        <w:rPr>
          <w:color w:val="auto"/>
        </w:rPr>
        <w:t>Oficial</w:t>
      </w:r>
      <w:r w:rsidR="004F11CD" w:rsidRPr="00C278B4">
        <w:rPr>
          <w:color w:val="auto"/>
        </w:rPr>
        <w:t xml:space="preserve"> del Gobierno del Estado de Yucatán</w:t>
      </w:r>
      <w:r w:rsidR="00643236" w:rsidRPr="00C278B4">
        <w:rPr>
          <w:color w:val="auto"/>
        </w:rPr>
        <w:t>.</w:t>
      </w:r>
    </w:p>
    <w:p w14:paraId="0E8A5E3D" w14:textId="77777777" w:rsidR="00003907" w:rsidRPr="00C278B4" w:rsidRDefault="00003907" w:rsidP="00435DE2">
      <w:pPr>
        <w:spacing w:after="0" w:line="360" w:lineRule="auto"/>
        <w:ind w:left="0" w:right="62" w:firstLine="708"/>
        <w:rPr>
          <w:color w:val="auto"/>
        </w:rPr>
      </w:pPr>
    </w:p>
    <w:p w14:paraId="59093CE0" w14:textId="4E348B2B" w:rsidR="00D27A02" w:rsidRPr="00C278B4" w:rsidRDefault="00730A9E" w:rsidP="00EF5064">
      <w:pPr>
        <w:spacing w:after="0" w:line="360" w:lineRule="auto"/>
        <w:ind w:left="0" w:right="62" w:firstLine="0"/>
        <w:rPr>
          <w:color w:val="auto"/>
        </w:rPr>
      </w:pPr>
      <w:r w:rsidRPr="00C278B4">
        <w:rPr>
          <w:b/>
          <w:color w:val="auto"/>
        </w:rPr>
        <w:t xml:space="preserve">SEGUNDO. </w:t>
      </w:r>
      <w:r w:rsidR="00D27A02" w:rsidRPr="00C278B4">
        <w:rPr>
          <w:color w:val="auto"/>
        </w:rPr>
        <w:t xml:space="preserve">En fecha 25 de noviembre del año en curso, fue presentada ante esta soberanía la iniciativa para modificar la Ley General de Hacienda del Estado de Yucatán, suscrita por </w:t>
      </w:r>
      <w:r w:rsidR="00CB0411" w:rsidRPr="00C278B4">
        <w:rPr>
          <w:color w:val="auto"/>
        </w:rPr>
        <w:t xml:space="preserve">el Licenciado </w:t>
      </w:r>
      <w:r w:rsidR="00D27A02" w:rsidRPr="00C278B4">
        <w:rPr>
          <w:color w:val="auto"/>
        </w:rPr>
        <w:t xml:space="preserve">Mauricio Vila Dosal y </w:t>
      </w:r>
      <w:r w:rsidR="00CB0411" w:rsidRPr="00C278B4">
        <w:rPr>
          <w:color w:val="auto"/>
        </w:rPr>
        <w:t xml:space="preserve">la Abogada </w:t>
      </w:r>
      <w:r w:rsidR="00D27A02" w:rsidRPr="00C278B4">
        <w:rPr>
          <w:color w:val="auto"/>
        </w:rPr>
        <w:t>María Dolores Fritz Sierra, Gobernador Constitucional y Secretaria General de Gobierno, ambos funcionarios del estado de Yucatán, respectivamente.</w:t>
      </w:r>
    </w:p>
    <w:p w14:paraId="5F038C42" w14:textId="77777777" w:rsidR="00D27A02" w:rsidRPr="00C278B4" w:rsidRDefault="00D27A02" w:rsidP="00435DE2">
      <w:pPr>
        <w:spacing w:after="0" w:line="360" w:lineRule="auto"/>
        <w:ind w:left="0" w:right="62" w:firstLine="708"/>
        <w:rPr>
          <w:color w:val="auto"/>
        </w:rPr>
      </w:pPr>
    </w:p>
    <w:p w14:paraId="3BFF3751" w14:textId="20528BD1" w:rsidR="00D27A02" w:rsidRPr="00C278B4" w:rsidRDefault="00D27A02" w:rsidP="00435DE2">
      <w:pPr>
        <w:spacing w:after="0" w:line="360" w:lineRule="auto"/>
        <w:ind w:left="0" w:right="62" w:firstLine="708"/>
        <w:rPr>
          <w:color w:val="auto"/>
        </w:rPr>
      </w:pPr>
      <w:r w:rsidRPr="00C278B4">
        <w:rPr>
          <w:color w:val="auto"/>
        </w:rPr>
        <w:t xml:space="preserve">Esta iniciativa fue presentada en ejercicio de la facultad que confiere el artículo 35 fracción II, de la Constitución Política del Estado de Yucatán, al Gobernador del Estado para iniciar leyes y decretos. </w:t>
      </w:r>
    </w:p>
    <w:p w14:paraId="355D97EB" w14:textId="77777777" w:rsidR="00D27A02" w:rsidRPr="00C278B4" w:rsidRDefault="00D27A02" w:rsidP="00435DE2">
      <w:pPr>
        <w:spacing w:after="0" w:line="360" w:lineRule="auto"/>
        <w:ind w:left="0" w:right="62" w:firstLine="708"/>
        <w:rPr>
          <w:color w:val="auto"/>
        </w:rPr>
      </w:pPr>
    </w:p>
    <w:p w14:paraId="7722318E" w14:textId="77777777" w:rsidR="00D779D8" w:rsidRPr="00C278B4" w:rsidRDefault="00D27A02" w:rsidP="00435DE2">
      <w:pPr>
        <w:spacing w:after="0" w:line="360" w:lineRule="auto"/>
        <w:ind w:left="0" w:right="62" w:firstLine="708"/>
        <w:rPr>
          <w:color w:val="auto"/>
        </w:rPr>
      </w:pPr>
      <w:r w:rsidRPr="00C278B4">
        <w:rPr>
          <w:color w:val="auto"/>
        </w:rPr>
        <w:t>La iniciativa en comento, en la parte correspondiente a la exposición de motivos, se expresó lo siguiente:</w:t>
      </w:r>
    </w:p>
    <w:p w14:paraId="2E296153" w14:textId="77777777" w:rsidR="001167D6" w:rsidRDefault="001167D6" w:rsidP="00D86AC8">
      <w:pPr>
        <w:spacing w:after="0" w:line="240" w:lineRule="auto"/>
        <w:ind w:left="0" w:right="62" w:firstLine="708"/>
        <w:rPr>
          <w:color w:val="auto"/>
          <w:sz w:val="22"/>
        </w:rPr>
      </w:pPr>
    </w:p>
    <w:p w14:paraId="5CA9ED9E" w14:textId="77777777" w:rsidR="00D45486" w:rsidRDefault="00D45486" w:rsidP="00D86AC8">
      <w:pPr>
        <w:spacing w:after="0" w:line="240" w:lineRule="auto"/>
        <w:ind w:left="0" w:right="62" w:firstLine="708"/>
        <w:rPr>
          <w:color w:val="auto"/>
          <w:sz w:val="22"/>
        </w:rPr>
      </w:pPr>
    </w:p>
    <w:p w14:paraId="7E0DA82D" w14:textId="77777777" w:rsidR="00D45486" w:rsidRPr="00C278B4" w:rsidRDefault="00D45486" w:rsidP="00D86AC8">
      <w:pPr>
        <w:spacing w:after="0" w:line="240" w:lineRule="auto"/>
        <w:ind w:left="0" w:right="62" w:firstLine="708"/>
        <w:rPr>
          <w:color w:val="auto"/>
          <w:sz w:val="22"/>
        </w:rPr>
      </w:pPr>
    </w:p>
    <w:p w14:paraId="513CB84F" w14:textId="00A1955D" w:rsidR="00443CF9" w:rsidRPr="00C278B4" w:rsidRDefault="001167D6" w:rsidP="00AE0AFB">
      <w:pPr>
        <w:spacing w:after="0" w:line="240" w:lineRule="auto"/>
        <w:ind w:left="426" w:firstLine="0"/>
        <w:rPr>
          <w:color w:val="auto"/>
          <w:sz w:val="20"/>
          <w:szCs w:val="20"/>
        </w:rPr>
      </w:pPr>
      <w:r w:rsidRPr="00C278B4">
        <w:rPr>
          <w:color w:val="auto"/>
          <w:sz w:val="20"/>
          <w:szCs w:val="20"/>
        </w:rPr>
        <w:t>“</w:t>
      </w:r>
      <w:r w:rsidR="00FD0B79" w:rsidRPr="00C278B4">
        <w:rPr>
          <w:color w:val="auto"/>
          <w:sz w:val="20"/>
          <w:szCs w:val="20"/>
        </w:rPr>
        <w:t>…</w:t>
      </w:r>
    </w:p>
    <w:p w14:paraId="44F2FBE1" w14:textId="77777777" w:rsidR="00FA3B50" w:rsidRPr="00C278B4" w:rsidRDefault="00FA3B50" w:rsidP="00AE0AFB">
      <w:pPr>
        <w:spacing w:after="0" w:line="240" w:lineRule="auto"/>
        <w:ind w:left="426" w:firstLine="0"/>
        <w:rPr>
          <w:color w:val="auto"/>
          <w:sz w:val="20"/>
          <w:szCs w:val="20"/>
        </w:rPr>
      </w:pPr>
    </w:p>
    <w:p w14:paraId="2D651990" w14:textId="77777777" w:rsidR="00FA3B50" w:rsidRPr="00C278B4" w:rsidRDefault="00FA3B50" w:rsidP="00AE0AFB">
      <w:pPr>
        <w:widowControl w:val="0"/>
        <w:spacing w:after="0" w:line="240" w:lineRule="auto"/>
        <w:ind w:left="426"/>
        <w:rPr>
          <w:rFonts w:eastAsia="Calibri"/>
          <w:i/>
          <w:color w:val="auto"/>
          <w:sz w:val="20"/>
          <w:szCs w:val="20"/>
        </w:rPr>
      </w:pPr>
      <w:r w:rsidRPr="00C278B4">
        <w:rPr>
          <w:rFonts w:eastAsia="Calibri"/>
          <w:i/>
          <w:color w:val="auto"/>
          <w:sz w:val="20"/>
          <w:szCs w:val="20"/>
        </w:rPr>
        <w:t xml:space="preserve">Destino de los </w:t>
      </w:r>
      <w:bookmarkStart w:id="1" w:name="_Hlk151711321"/>
      <w:r w:rsidRPr="00C278B4">
        <w:rPr>
          <w:rFonts w:eastAsia="Calibri"/>
          <w:i/>
          <w:color w:val="auto"/>
          <w:sz w:val="20"/>
          <w:szCs w:val="20"/>
        </w:rPr>
        <w:t>impuestos a la emisión de gases a la atmósfera y a la emisión de contaminantes al suelo, subsuelo y agua</w:t>
      </w:r>
      <w:bookmarkEnd w:id="1"/>
    </w:p>
    <w:p w14:paraId="464E5736" w14:textId="77777777" w:rsidR="00380625" w:rsidRPr="00C278B4" w:rsidRDefault="00380625" w:rsidP="00AE0AFB">
      <w:pPr>
        <w:widowControl w:val="0"/>
        <w:spacing w:after="0" w:line="240" w:lineRule="auto"/>
        <w:ind w:left="426"/>
        <w:rPr>
          <w:color w:val="auto"/>
          <w:sz w:val="20"/>
          <w:szCs w:val="20"/>
        </w:rPr>
      </w:pPr>
    </w:p>
    <w:p w14:paraId="22BDCB35" w14:textId="3697C871" w:rsidR="00FA3B50" w:rsidRPr="00C278B4" w:rsidRDefault="00281EBA" w:rsidP="00AE0AFB">
      <w:pPr>
        <w:pStyle w:val="CJ"/>
        <w:widowControl w:val="0"/>
        <w:spacing w:before="0" w:after="0" w:line="240" w:lineRule="auto"/>
        <w:ind w:left="426"/>
        <w:rPr>
          <w:rFonts w:cs="Arial"/>
          <w:sz w:val="20"/>
          <w:szCs w:val="20"/>
        </w:rPr>
      </w:pPr>
      <w:r>
        <w:rPr>
          <w:rFonts w:cs="Arial"/>
          <w:sz w:val="20"/>
          <w:szCs w:val="20"/>
        </w:rPr>
        <w:t>…</w:t>
      </w:r>
    </w:p>
    <w:p w14:paraId="2B1EEB49" w14:textId="77777777" w:rsidR="00380625" w:rsidRPr="00C278B4" w:rsidRDefault="00380625" w:rsidP="00AE0AFB">
      <w:pPr>
        <w:pStyle w:val="CJ"/>
        <w:spacing w:before="0" w:after="0" w:line="240" w:lineRule="auto"/>
        <w:ind w:left="426"/>
        <w:rPr>
          <w:rFonts w:cs="Arial"/>
          <w:sz w:val="20"/>
          <w:szCs w:val="20"/>
        </w:rPr>
      </w:pPr>
    </w:p>
    <w:p w14:paraId="66297ACE" w14:textId="77777777" w:rsidR="00FA3B50" w:rsidRPr="00C278B4" w:rsidRDefault="00FA3B50" w:rsidP="00AE0AFB">
      <w:pPr>
        <w:pStyle w:val="CJ"/>
        <w:spacing w:before="0" w:after="0" w:line="240" w:lineRule="auto"/>
        <w:ind w:left="426"/>
        <w:rPr>
          <w:rFonts w:cs="Arial"/>
          <w:sz w:val="20"/>
          <w:szCs w:val="20"/>
        </w:rPr>
      </w:pPr>
      <w:r w:rsidRPr="00C278B4">
        <w:rPr>
          <w:rFonts w:cs="Arial"/>
          <w:sz w:val="20"/>
          <w:szCs w:val="20"/>
        </w:rPr>
        <w:t xml:space="preserve">Por otra parte, </w:t>
      </w:r>
      <w:r w:rsidRPr="00C278B4">
        <w:rPr>
          <w:rFonts w:cs="Arial"/>
          <w:i/>
          <w:sz w:val="20"/>
          <w:szCs w:val="20"/>
        </w:rPr>
        <w:t>en el estado de Yucatán se han establecido un total de nueve áreas naturales protegidas. Estas áreas abarcan un conjunto de 535,245.25 hectáreas, lo que equivale al 14 % del territorio estatal. De estas nueve áreas naturales protegidas, tres se ubican en la costa, y las restantes seis se encuentran en la parte continental del estado, abarcando superficies totales de 171,747.47 y 363,497.78 hectáreas, respectivamente</w:t>
      </w:r>
      <w:r w:rsidRPr="00C278B4">
        <w:rPr>
          <w:rStyle w:val="Refdenotaalpie"/>
          <w:rFonts w:cs="Arial"/>
          <w:sz w:val="20"/>
          <w:szCs w:val="20"/>
        </w:rPr>
        <w:footnoteReference w:id="1"/>
      </w:r>
      <w:r w:rsidRPr="00C278B4">
        <w:rPr>
          <w:rFonts w:cs="Arial"/>
          <w:sz w:val="20"/>
          <w:szCs w:val="20"/>
        </w:rPr>
        <w:t xml:space="preserve">. </w:t>
      </w:r>
    </w:p>
    <w:p w14:paraId="5C350A43" w14:textId="77777777" w:rsidR="00380625" w:rsidRPr="00C278B4" w:rsidRDefault="00380625" w:rsidP="00AE0AFB">
      <w:pPr>
        <w:pStyle w:val="CJ"/>
        <w:spacing w:before="0" w:after="0" w:line="240" w:lineRule="auto"/>
        <w:ind w:left="426"/>
        <w:rPr>
          <w:rFonts w:cs="Arial"/>
          <w:i/>
          <w:iCs/>
          <w:sz w:val="20"/>
          <w:szCs w:val="20"/>
        </w:rPr>
      </w:pPr>
    </w:p>
    <w:p w14:paraId="605926C5" w14:textId="77777777" w:rsidR="00FA3B50" w:rsidRPr="00C278B4" w:rsidRDefault="00FA3B50" w:rsidP="00AE0AFB">
      <w:pPr>
        <w:pStyle w:val="CJ"/>
        <w:spacing w:before="0" w:after="0" w:line="240" w:lineRule="auto"/>
        <w:ind w:left="426"/>
        <w:rPr>
          <w:rFonts w:cs="Arial"/>
          <w:sz w:val="20"/>
          <w:szCs w:val="20"/>
          <w:highlight w:val="cyan"/>
        </w:rPr>
      </w:pPr>
      <w:r w:rsidRPr="00C278B4">
        <w:rPr>
          <w:rFonts w:cs="Arial"/>
          <w:i/>
          <w:iCs/>
          <w:sz w:val="20"/>
          <w:szCs w:val="20"/>
        </w:rPr>
        <w:t>Durante 2021, Yucatán registró una tasa de 19,914 hectáreas de áreas naturales protegidas por cada 100 mil hectáreas. Esto posicionó al estado en el lugar 15° con una mayor tasa de superficie en áreas naturales protegidas</w:t>
      </w:r>
      <w:r w:rsidRPr="00C278B4">
        <w:rPr>
          <w:rStyle w:val="Refdenotaalpie"/>
          <w:rFonts w:cs="Arial"/>
          <w:i/>
          <w:iCs/>
          <w:sz w:val="20"/>
          <w:szCs w:val="20"/>
        </w:rPr>
        <w:footnoteReference w:id="2"/>
      </w:r>
      <w:r w:rsidRPr="00C278B4">
        <w:rPr>
          <w:rFonts w:cs="Arial"/>
          <w:i/>
          <w:iCs/>
          <w:sz w:val="20"/>
          <w:szCs w:val="20"/>
        </w:rPr>
        <w:t xml:space="preserve">. </w:t>
      </w:r>
    </w:p>
    <w:p w14:paraId="79D795C3" w14:textId="77777777" w:rsidR="00380625" w:rsidRPr="00C278B4" w:rsidRDefault="00380625" w:rsidP="00AE0AFB">
      <w:pPr>
        <w:pStyle w:val="CJ"/>
        <w:spacing w:before="0" w:after="0" w:line="240" w:lineRule="auto"/>
        <w:ind w:left="426"/>
        <w:rPr>
          <w:rFonts w:cs="Arial"/>
          <w:sz w:val="20"/>
          <w:szCs w:val="20"/>
        </w:rPr>
      </w:pPr>
    </w:p>
    <w:p w14:paraId="57315005" w14:textId="77777777" w:rsidR="00FA3B50" w:rsidRPr="00C278B4" w:rsidRDefault="00FA3B50" w:rsidP="00AE0AFB">
      <w:pPr>
        <w:pStyle w:val="CJ"/>
        <w:spacing w:before="0" w:after="0" w:line="240" w:lineRule="auto"/>
        <w:ind w:left="426"/>
        <w:rPr>
          <w:rFonts w:cs="Arial"/>
          <w:sz w:val="20"/>
          <w:szCs w:val="20"/>
        </w:rPr>
      </w:pPr>
      <w:r w:rsidRPr="00C278B4">
        <w:rPr>
          <w:rFonts w:cs="Arial"/>
          <w:sz w:val="20"/>
          <w:szCs w:val="20"/>
        </w:rPr>
        <w:t>Derivado de lo anterior, se puede constatar que esas áreas naturales protegidas constituyen zonas de alto valor ecosistémico, que enfrentan grandes desafíos: cuentan con pocos recursos humanos, financieros y materiales para lograr su conservación, lo que afecta su capacidad para enfrentar amenazas derivadas principalmente del cambio de uso de suelo. Asimismo, la expansión de la zona urbana expulsa a los habitantes y agricultores de la reserva, así como la amenaza de construcción en estas zonas crece constantemente.</w:t>
      </w:r>
    </w:p>
    <w:p w14:paraId="5E99497B" w14:textId="77777777" w:rsidR="00380625" w:rsidRPr="00C278B4" w:rsidRDefault="00380625" w:rsidP="00AE0AFB">
      <w:pPr>
        <w:pStyle w:val="CJ"/>
        <w:widowControl w:val="0"/>
        <w:spacing w:before="0" w:after="0" w:line="240" w:lineRule="auto"/>
        <w:ind w:left="426"/>
        <w:rPr>
          <w:rFonts w:cs="Arial"/>
          <w:sz w:val="20"/>
          <w:szCs w:val="20"/>
        </w:rPr>
      </w:pPr>
    </w:p>
    <w:p w14:paraId="19D7C4B5" w14:textId="77777777" w:rsidR="00FA3B50" w:rsidRPr="00C278B4" w:rsidRDefault="00FA3B50" w:rsidP="00AE0AFB">
      <w:pPr>
        <w:pStyle w:val="CJ"/>
        <w:widowControl w:val="0"/>
        <w:spacing w:before="0" w:after="0" w:line="240" w:lineRule="auto"/>
        <w:ind w:left="426"/>
        <w:rPr>
          <w:rFonts w:cs="Arial"/>
          <w:sz w:val="20"/>
          <w:szCs w:val="20"/>
        </w:rPr>
      </w:pPr>
      <w:r w:rsidRPr="00C278B4">
        <w:rPr>
          <w:rFonts w:cs="Arial"/>
          <w:sz w:val="20"/>
          <w:szCs w:val="20"/>
        </w:rPr>
        <w:t>Entre estas áreas naturales protegidas se encuentran: reserva de Dzilam</w:t>
      </w:r>
      <w:r w:rsidRPr="00C278B4">
        <w:rPr>
          <w:rStyle w:val="Refdenotaalpie"/>
          <w:rFonts w:cs="Arial"/>
          <w:sz w:val="20"/>
          <w:szCs w:val="20"/>
        </w:rPr>
        <w:footnoteReference w:id="3"/>
      </w:r>
      <w:r w:rsidRPr="00C278B4">
        <w:rPr>
          <w:rFonts w:cs="Arial"/>
          <w:sz w:val="20"/>
          <w:szCs w:val="20"/>
        </w:rPr>
        <w:t>; El Palmar</w:t>
      </w:r>
      <w:r w:rsidRPr="00C278B4">
        <w:rPr>
          <w:rStyle w:val="Refdenotaalpie"/>
          <w:rFonts w:cs="Arial"/>
          <w:sz w:val="20"/>
          <w:szCs w:val="20"/>
        </w:rPr>
        <w:footnoteReference w:id="4"/>
      </w:r>
      <w:r w:rsidRPr="00C278B4">
        <w:rPr>
          <w:rFonts w:cs="Arial"/>
          <w:sz w:val="20"/>
          <w:szCs w:val="20"/>
        </w:rPr>
        <w:t>; Ciénagas y Manglares de la Costa Norte de Yucatán</w:t>
      </w:r>
      <w:r w:rsidRPr="00C278B4">
        <w:rPr>
          <w:rStyle w:val="Refdenotaalpie"/>
          <w:rFonts w:cs="Arial"/>
          <w:sz w:val="20"/>
          <w:szCs w:val="20"/>
        </w:rPr>
        <w:footnoteReference w:id="5"/>
      </w:r>
      <w:r w:rsidRPr="00C278B4">
        <w:rPr>
          <w:rFonts w:cs="Arial"/>
          <w:sz w:val="20"/>
          <w:szCs w:val="20"/>
        </w:rPr>
        <w:t>; Kabah</w:t>
      </w:r>
      <w:r w:rsidRPr="00C278B4">
        <w:rPr>
          <w:rStyle w:val="Refdenotaalpie"/>
          <w:rFonts w:cs="Arial"/>
          <w:sz w:val="20"/>
          <w:szCs w:val="20"/>
        </w:rPr>
        <w:footnoteReference w:id="6"/>
      </w:r>
      <w:r w:rsidRPr="00C278B4">
        <w:rPr>
          <w:rFonts w:cs="Arial"/>
          <w:sz w:val="20"/>
          <w:szCs w:val="20"/>
        </w:rPr>
        <w:t>; San Juan Bautista Tabi y Anexa Sacnité</w:t>
      </w:r>
      <w:r w:rsidRPr="00C278B4">
        <w:rPr>
          <w:rStyle w:val="Refdenotaalpie"/>
          <w:rFonts w:cs="Arial"/>
          <w:sz w:val="20"/>
          <w:szCs w:val="20"/>
        </w:rPr>
        <w:footnoteReference w:id="7"/>
      </w:r>
      <w:r w:rsidRPr="00C278B4">
        <w:rPr>
          <w:rFonts w:cs="Arial"/>
          <w:sz w:val="20"/>
          <w:szCs w:val="20"/>
        </w:rPr>
        <w:t>; las Lagunas de Yalahau</w:t>
      </w:r>
      <w:r w:rsidRPr="00C278B4">
        <w:rPr>
          <w:rStyle w:val="Refdenotaalpie"/>
          <w:rFonts w:cs="Arial"/>
          <w:sz w:val="20"/>
          <w:szCs w:val="20"/>
        </w:rPr>
        <w:footnoteReference w:id="8"/>
      </w:r>
      <w:r w:rsidRPr="00C278B4">
        <w:rPr>
          <w:rFonts w:cs="Arial"/>
          <w:sz w:val="20"/>
          <w:szCs w:val="20"/>
        </w:rPr>
        <w:t>; reserva estatal biocultural del Puuc</w:t>
      </w:r>
      <w:r w:rsidRPr="00C278B4">
        <w:rPr>
          <w:rStyle w:val="Refdenotaalpie"/>
          <w:rFonts w:cs="Arial"/>
          <w:sz w:val="20"/>
          <w:szCs w:val="20"/>
        </w:rPr>
        <w:footnoteReference w:id="9"/>
      </w:r>
      <w:r w:rsidRPr="00C278B4">
        <w:rPr>
          <w:rFonts w:cs="Arial"/>
          <w:sz w:val="20"/>
          <w:szCs w:val="20"/>
        </w:rPr>
        <w:t>; Parque Estatal Ich Kool Balamtun</w:t>
      </w:r>
      <w:r w:rsidRPr="00C278B4">
        <w:rPr>
          <w:rStyle w:val="Refdenotaalpie"/>
          <w:rFonts w:cs="Arial"/>
          <w:sz w:val="20"/>
          <w:szCs w:val="20"/>
        </w:rPr>
        <w:footnoteReference w:id="10"/>
      </w:r>
      <w:r w:rsidRPr="00C278B4">
        <w:rPr>
          <w:rFonts w:cs="Arial"/>
          <w:sz w:val="20"/>
          <w:szCs w:val="20"/>
        </w:rPr>
        <w:t>; y la Reserva Estatal Geohidrológica Anillo de Cenotes</w:t>
      </w:r>
      <w:r w:rsidRPr="00C278B4">
        <w:rPr>
          <w:rStyle w:val="Refdenotaalpie"/>
          <w:rFonts w:cs="Arial"/>
          <w:sz w:val="20"/>
          <w:szCs w:val="20"/>
        </w:rPr>
        <w:footnoteReference w:id="11"/>
      </w:r>
      <w:r w:rsidRPr="00C278B4">
        <w:rPr>
          <w:rFonts w:cs="Arial"/>
          <w:sz w:val="20"/>
          <w:szCs w:val="20"/>
        </w:rPr>
        <w:t>; entre otras.</w:t>
      </w:r>
    </w:p>
    <w:p w14:paraId="39A4E666" w14:textId="77777777" w:rsidR="00380625" w:rsidRPr="00C278B4" w:rsidRDefault="00380625" w:rsidP="00AE0AFB">
      <w:pPr>
        <w:pStyle w:val="CJ"/>
        <w:spacing w:before="0" w:after="0" w:line="240" w:lineRule="auto"/>
        <w:ind w:left="426"/>
        <w:rPr>
          <w:rFonts w:cs="Arial"/>
          <w:bCs/>
          <w:i/>
          <w:iCs/>
          <w:sz w:val="20"/>
          <w:szCs w:val="20"/>
        </w:rPr>
      </w:pPr>
    </w:p>
    <w:p w14:paraId="05A21505" w14:textId="77777777" w:rsidR="00FA3B50" w:rsidRPr="00C278B4" w:rsidRDefault="00FA3B50" w:rsidP="00AE0AFB">
      <w:pPr>
        <w:pStyle w:val="CJ"/>
        <w:spacing w:before="0" w:after="0" w:line="240" w:lineRule="auto"/>
        <w:ind w:left="426"/>
        <w:rPr>
          <w:rFonts w:cs="Arial"/>
          <w:bCs/>
          <w:i/>
          <w:iCs/>
          <w:sz w:val="20"/>
          <w:szCs w:val="20"/>
        </w:rPr>
      </w:pPr>
      <w:r w:rsidRPr="00C278B4">
        <w:rPr>
          <w:rFonts w:cs="Arial"/>
          <w:bCs/>
          <w:i/>
          <w:iCs/>
          <w:sz w:val="20"/>
          <w:szCs w:val="20"/>
        </w:rPr>
        <w:t>Reconocimiento internacional de las áreas naturales protegidas</w:t>
      </w:r>
    </w:p>
    <w:p w14:paraId="0627B46B" w14:textId="77777777" w:rsidR="00380625" w:rsidRPr="00C278B4" w:rsidRDefault="00380625" w:rsidP="00AE0AFB">
      <w:pPr>
        <w:pStyle w:val="CJ"/>
        <w:spacing w:before="0" w:after="0" w:line="240" w:lineRule="auto"/>
        <w:ind w:left="426"/>
        <w:rPr>
          <w:rFonts w:cs="Arial"/>
          <w:bCs/>
          <w:iCs/>
          <w:sz w:val="20"/>
          <w:szCs w:val="20"/>
        </w:rPr>
      </w:pPr>
    </w:p>
    <w:p w14:paraId="3AFFBEC3" w14:textId="77777777" w:rsidR="00FA3B50" w:rsidRPr="00C278B4" w:rsidRDefault="00FA3B50" w:rsidP="00AE0AFB">
      <w:pPr>
        <w:spacing w:after="0" w:line="240" w:lineRule="auto"/>
        <w:ind w:left="426"/>
        <w:rPr>
          <w:bCs/>
          <w:i/>
          <w:iCs/>
          <w:color w:val="auto"/>
          <w:sz w:val="20"/>
          <w:szCs w:val="20"/>
        </w:rPr>
      </w:pPr>
      <w:r w:rsidRPr="00C278B4">
        <w:rPr>
          <w:bCs/>
          <w:i/>
          <w:iCs/>
          <w:color w:val="auto"/>
          <w:sz w:val="20"/>
          <w:szCs w:val="20"/>
        </w:rPr>
        <w:t>Marco jurídico nacional en relación con las áreas naturales protegidas</w:t>
      </w:r>
    </w:p>
    <w:p w14:paraId="3A6B487F" w14:textId="77777777" w:rsidR="00380625" w:rsidRPr="00C278B4" w:rsidRDefault="00380625" w:rsidP="00AE0AFB">
      <w:pPr>
        <w:pStyle w:val="CJ"/>
        <w:spacing w:before="0" w:after="0" w:line="240" w:lineRule="auto"/>
        <w:ind w:left="426"/>
        <w:rPr>
          <w:rFonts w:cs="Arial"/>
          <w:sz w:val="20"/>
          <w:szCs w:val="20"/>
        </w:rPr>
      </w:pPr>
    </w:p>
    <w:p w14:paraId="0046116A" w14:textId="77777777" w:rsidR="00FA3B50" w:rsidRPr="00C278B4" w:rsidRDefault="00FA3B50" w:rsidP="00AE0AFB">
      <w:pPr>
        <w:pStyle w:val="CJ"/>
        <w:spacing w:before="0" w:after="0" w:line="240" w:lineRule="auto"/>
        <w:ind w:left="426"/>
        <w:rPr>
          <w:rFonts w:cs="Arial"/>
          <w:sz w:val="20"/>
          <w:szCs w:val="20"/>
        </w:rPr>
      </w:pPr>
      <w:r w:rsidRPr="00C278B4">
        <w:rPr>
          <w:rFonts w:cs="Arial"/>
          <w:sz w:val="20"/>
          <w:szCs w:val="20"/>
        </w:rPr>
        <w:t xml:space="preserve">La </w:t>
      </w:r>
      <w:bookmarkStart w:id="8" w:name="_Hlk151036924"/>
      <w:bookmarkStart w:id="9" w:name="_Hlk151114381"/>
      <w:r w:rsidRPr="00C278B4">
        <w:rPr>
          <w:rFonts w:cs="Arial"/>
          <w:sz w:val="20"/>
          <w:szCs w:val="20"/>
        </w:rPr>
        <w:t xml:space="preserve">Ley General del Equilibrio Ecológico y la Protección al Medio </w:t>
      </w:r>
      <w:bookmarkEnd w:id="8"/>
      <w:r w:rsidRPr="00C278B4">
        <w:rPr>
          <w:rFonts w:cs="Arial"/>
          <w:sz w:val="20"/>
          <w:szCs w:val="20"/>
        </w:rPr>
        <w:t xml:space="preserve">Ambiente </w:t>
      </w:r>
      <w:bookmarkEnd w:id="9"/>
      <w:r w:rsidRPr="00C278B4">
        <w:rPr>
          <w:rFonts w:cs="Arial"/>
          <w:sz w:val="20"/>
          <w:szCs w:val="20"/>
        </w:rPr>
        <w:t>define en su artículo 3, fracción II, a las áreas naturales protegidas como las zonas del territorio nacional y aquéllas sobre las que la nación ejerce su soberanía y jurisdicción, en donde los ambientes originales no han sido significativamente alterados por la actividad del ser humano o que requieren ser preservadas y restauradas y están sujetas al régimen previsto en la mencionada ley.</w:t>
      </w:r>
    </w:p>
    <w:p w14:paraId="40C8F615" w14:textId="77777777" w:rsidR="00380625" w:rsidRPr="00C278B4" w:rsidRDefault="00380625" w:rsidP="00AE0AFB">
      <w:pPr>
        <w:spacing w:after="0" w:line="240" w:lineRule="auto"/>
        <w:ind w:left="426"/>
        <w:rPr>
          <w:bCs/>
          <w:i/>
          <w:iCs/>
          <w:color w:val="auto"/>
          <w:sz w:val="20"/>
          <w:szCs w:val="20"/>
        </w:rPr>
      </w:pPr>
    </w:p>
    <w:p w14:paraId="1B16C96E" w14:textId="77777777" w:rsidR="00FA3B50" w:rsidRPr="00C278B4" w:rsidRDefault="00FA3B50" w:rsidP="00AE0AFB">
      <w:pPr>
        <w:spacing w:after="0" w:line="240" w:lineRule="auto"/>
        <w:ind w:left="426"/>
        <w:rPr>
          <w:bCs/>
          <w:i/>
          <w:iCs/>
          <w:color w:val="auto"/>
          <w:sz w:val="20"/>
          <w:szCs w:val="20"/>
        </w:rPr>
      </w:pPr>
      <w:r w:rsidRPr="00C278B4">
        <w:rPr>
          <w:bCs/>
          <w:i/>
          <w:iCs/>
          <w:color w:val="auto"/>
          <w:sz w:val="20"/>
          <w:szCs w:val="20"/>
        </w:rPr>
        <w:t>Marco jurídico estatal en relación con las áreas naturales protegidas</w:t>
      </w:r>
    </w:p>
    <w:p w14:paraId="78955FCA" w14:textId="77777777" w:rsidR="00380625" w:rsidRPr="00C278B4" w:rsidRDefault="00380625" w:rsidP="00AE0AFB">
      <w:pPr>
        <w:widowControl w:val="0"/>
        <w:spacing w:after="0" w:line="240" w:lineRule="auto"/>
        <w:ind w:left="426"/>
        <w:rPr>
          <w:color w:val="auto"/>
          <w:sz w:val="20"/>
          <w:szCs w:val="20"/>
        </w:rPr>
      </w:pPr>
    </w:p>
    <w:p w14:paraId="543A4419" w14:textId="77777777" w:rsidR="00FA3B50" w:rsidRPr="00C278B4" w:rsidRDefault="00FA3B50" w:rsidP="00AE0AFB">
      <w:pPr>
        <w:widowControl w:val="0"/>
        <w:spacing w:after="0" w:line="240" w:lineRule="auto"/>
        <w:ind w:left="426"/>
        <w:rPr>
          <w:color w:val="auto"/>
          <w:sz w:val="20"/>
          <w:szCs w:val="20"/>
        </w:rPr>
      </w:pPr>
      <w:r w:rsidRPr="00C278B4">
        <w:rPr>
          <w:color w:val="auto"/>
          <w:sz w:val="20"/>
          <w:szCs w:val="20"/>
        </w:rPr>
        <w:t xml:space="preserve">La </w:t>
      </w:r>
      <w:bookmarkStart w:id="10" w:name="_Hlk151116546"/>
      <w:r w:rsidRPr="00C278B4">
        <w:rPr>
          <w:color w:val="auto"/>
          <w:sz w:val="20"/>
          <w:szCs w:val="20"/>
        </w:rPr>
        <w:t xml:space="preserve">Constitución Política del Estado de Yucatán </w:t>
      </w:r>
      <w:bookmarkEnd w:id="10"/>
      <w:r w:rsidRPr="00C278B4">
        <w:rPr>
          <w:color w:val="auto"/>
          <w:sz w:val="20"/>
          <w:szCs w:val="20"/>
        </w:rPr>
        <w:t>reconoce en su artículo 86, párrafo cuarto, que el estado, por medio de sus poderes públicos, garantizará el respeto al derecho humano de toda persona de gozar de un ambiente ecológicamente equilibrado y la protección de los ecosistemas que conforman el patrimonio natural de Yucatán.</w:t>
      </w:r>
    </w:p>
    <w:p w14:paraId="1588B242" w14:textId="77777777" w:rsidR="00380625" w:rsidRPr="00C278B4" w:rsidRDefault="00380625" w:rsidP="00AE0AFB">
      <w:pPr>
        <w:widowControl w:val="0"/>
        <w:spacing w:after="0" w:line="240" w:lineRule="auto"/>
        <w:ind w:left="426"/>
        <w:rPr>
          <w:color w:val="auto"/>
          <w:sz w:val="20"/>
          <w:szCs w:val="20"/>
        </w:rPr>
      </w:pPr>
    </w:p>
    <w:p w14:paraId="5A5351B7" w14:textId="77777777" w:rsidR="00FA3B50" w:rsidRPr="00C278B4" w:rsidRDefault="00FA3B50" w:rsidP="00AE0AFB">
      <w:pPr>
        <w:widowControl w:val="0"/>
        <w:spacing w:after="0" w:line="240" w:lineRule="auto"/>
        <w:ind w:left="426"/>
        <w:rPr>
          <w:color w:val="auto"/>
          <w:sz w:val="20"/>
          <w:szCs w:val="20"/>
        </w:rPr>
      </w:pPr>
      <w:r w:rsidRPr="00C278B4">
        <w:rPr>
          <w:color w:val="auto"/>
          <w:sz w:val="20"/>
          <w:szCs w:val="20"/>
        </w:rPr>
        <w:t xml:space="preserve">De igual manera, la </w:t>
      </w:r>
      <w:bookmarkStart w:id="11" w:name="_Hlk151117379"/>
      <w:r w:rsidRPr="00C278B4">
        <w:rPr>
          <w:color w:val="auto"/>
          <w:sz w:val="20"/>
          <w:szCs w:val="20"/>
        </w:rPr>
        <w:t>Ley de Protección al Medio Ambiente del Estado de Yucatán</w:t>
      </w:r>
      <w:bookmarkEnd w:id="11"/>
      <w:r w:rsidRPr="00C278B4">
        <w:rPr>
          <w:color w:val="auto"/>
          <w:sz w:val="20"/>
          <w:szCs w:val="20"/>
        </w:rPr>
        <w:t xml:space="preserve"> define, en su artículo 4, fracción IV, a las áreas naturales protegidas como zonas del territorio de la entidad donde los ambientes originales no han sido significativamente alterados por la actividad del ser humano o que requieren ser preservadas y restauradas, quedando por tanto sujetas al régimen previsto en la citada ley.</w:t>
      </w:r>
    </w:p>
    <w:p w14:paraId="382B5AC7" w14:textId="77777777" w:rsidR="00380625" w:rsidRPr="00C278B4" w:rsidRDefault="00380625" w:rsidP="00AE0AFB">
      <w:pPr>
        <w:widowControl w:val="0"/>
        <w:spacing w:after="0" w:line="240" w:lineRule="auto"/>
        <w:ind w:left="426"/>
        <w:rPr>
          <w:color w:val="auto"/>
          <w:sz w:val="20"/>
          <w:szCs w:val="20"/>
        </w:rPr>
      </w:pPr>
    </w:p>
    <w:p w14:paraId="4972C321" w14:textId="77777777" w:rsidR="00FA3B50" w:rsidRPr="00C278B4" w:rsidRDefault="00FA3B50" w:rsidP="00AE0AFB">
      <w:pPr>
        <w:widowControl w:val="0"/>
        <w:spacing w:after="0" w:line="240" w:lineRule="auto"/>
        <w:ind w:left="426"/>
        <w:rPr>
          <w:color w:val="auto"/>
          <w:sz w:val="20"/>
          <w:szCs w:val="20"/>
        </w:rPr>
      </w:pPr>
      <w:r w:rsidRPr="00C278B4">
        <w:rPr>
          <w:color w:val="auto"/>
          <w:sz w:val="20"/>
          <w:szCs w:val="20"/>
        </w:rPr>
        <w:t>La citada ley señala en su artículo 70, que se consideran áreas naturales protegidas, las reservas y parques estatales; las zonas de preservación y restauración ecológica de los centros de población; y las áreas naturales de valor escénico, histórico y cultural; y que el establecimiento, administración y manejo de las dos primeras corresponderá al Poder Ejecutivo; y las últimas a los ayuntamientos.</w:t>
      </w:r>
    </w:p>
    <w:p w14:paraId="72466519" w14:textId="77777777" w:rsidR="00380625" w:rsidRPr="00C278B4" w:rsidRDefault="00380625" w:rsidP="00AE0AFB">
      <w:pPr>
        <w:widowControl w:val="0"/>
        <w:spacing w:after="0" w:line="240" w:lineRule="auto"/>
        <w:ind w:left="426"/>
        <w:rPr>
          <w:color w:val="auto"/>
          <w:sz w:val="20"/>
          <w:szCs w:val="20"/>
        </w:rPr>
      </w:pPr>
    </w:p>
    <w:p w14:paraId="52B4A72C" w14:textId="77777777" w:rsidR="00FA3B50" w:rsidRPr="00C278B4" w:rsidRDefault="00FA3B50" w:rsidP="00AE0AFB">
      <w:pPr>
        <w:widowControl w:val="0"/>
        <w:spacing w:after="0" w:line="240" w:lineRule="auto"/>
        <w:ind w:left="426"/>
        <w:rPr>
          <w:color w:val="auto"/>
          <w:sz w:val="20"/>
          <w:szCs w:val="20"/>
        </w:rPr>
      </w:pPr>
      <w:r w:rsidRPr="00C278B4">
        <w:rPr>
          <w:color w:val="auto"/>
          <w:sz w:val="20"/>
          <w:szCs w:val="20"/>
        </w:rPr>
        <w:t>Así mismo, el Plan Estatal de Desarrollo 2018-2024 actualizado</w:t>
      </w:r>
      <w:r w:rsidRPr="00C278B4">
        <w:rPr>
          <w:rStyle w:val="Refdenotaalpie"/>
          <w:color w:val="auto"/>
          <w:sz w:val="20"/>
          <w:szCs w:val="20"/>
        </w:rPr>
        <w:footnoteReference w:id="12"/>
      </w:r>
      <w:r w:rsidRPr="00C278B4">
        <w:rPr>
          <w:color w:val="auto"/>
          <w:sz w:val="20"/>
          <w:szCs w:val="20"/>
        </w:rPr>
        <w:t xml:space="preserve"> con motivo de la formulación de la Agenda 2040, específicamente en el eje 3 denominado “Yucatán que cuida al planeta de manera responsable”, establece el tema 3.1. Recursos naturales y como parte de sus objetivos el 3.1.1. Mejorar el manejo sustentable del medio ambiente en el estado, que a su vez tiene la estrategia 3.1.1.1. Favorecer acciones que eleven la conservación y recuperación de especies y ecosistemas y como línea de acción la 3.1.1.1.1. Vigilar las áreas naturales protegidas y ecosistemas para la protección y preservación de la biodiversidad. </w:t>
      </w:r>
    </w:p>
    <w:p w14:paraId="11A16400" w14:textId="77777777" w:rsidR="00380625" w:rsidRPr="00C278B4" w:rsidRDefault="00380625" w:rsidP="00AE0AFB">
      <w:pPr>
        <w:widowControl w:val="0"/>
        <w:spacing w:after="0" w:line="240" w:lineRule="auto"/>
        <w:ind w:left="426"/>
        <w:rPr>
          <w:color w:val="auto"/>
          <w:sz w:val="20"/>
          <w:szCs w:val="20"/>
        </w:rPr>
      </w:pPr>
    </w:p>
    <w:p w14:paraId="777E292F" w14:textId="77777777" w:rsidR="00FA3B50" w:rsidRPr="00C278B4" w:rsidRDefault="00FA3B50" w:rsidP="00AE0AFB">
      <w:pPr>
        <w:widowControl w:val="0"/>
        <w:spacing w:after="0" w:line="240" w:lineRule="auto"/>
        <w:ind w:left="426"/>
        <w:rPr>
          <w:color w:val="auto"/>
          <w:sz w:val="20"/>
          <w:szCs w:val="20"/>
        </w:rPr>
      </w:pPr>
      <w:r w:rsidRPr="00C278B4">
        <w:rPr>
          <w:color w:val="auto"/>
          <w:sz w:val="20"/>
          <w:szCs w:val="20"/>
        </w:rPr>
        <w:t>Asimismo, el referido eje 3, también tiene entre sus objetivos, el 3.1.5. Preservar los recursos naturales protegidos del Estado de Yucatán, que contiene la estrategia 3.1.5.2. Fortalecer acciones para la conservación de las áreas naturales protegidas, y la línea de acción 3.1.5.2.1. Administrar las áreas naturales protegidas estatales para garantizar su protección.</w:t>
      </w:r>
    </w:p>
    <w:p w14:paraId="77860779" w14:textId="77777777" w:rsidR="00380625" w:rsidRPr="00C278B4" w:rsidRDefault="00380625" w:rsidP="00AE0AFB">
      <w:pPr>
        <w:widowControl w:val="0"/>
        <w:spacing w:after="0" w:line="240" w:lineRule="auto"/>
        <w:ind w:left="426"/>
        <w:rPr>
          <w:bCs/>
          <w:i/>
          <w:iCs/>
          <w:color w:val="auto"/>
          <w:sz w:val="20"/>
          <w:szCs w:val="20"/>
        </w:rPr>
      </w:pPr>
    </w:p>
    <w:p w14:paraId="3DFEE6FC" w14:textId="77777777" w:rsidR="00FA3B50" w:rsidRPr="00C278B4" w:rsidRDefault="00FA3B50" w:rsidP="00AE0AFB">
      <w:pPr>
        <w:widowControl w:val="0"/>
        <w:spacing w:after="0" w:line="240" w:lineRule="auto"/>
        <w:ind w:left="426"/>
        <w:rPr>
          <w:bCs/>
          <w:i/>
          <w:iCs/>
          <w:color w:val="auto"/>
          <w:sz w:val="20"/>
          <w:szCs w:val="20"/>
        </w:rPr>
      </w:pPr>
      <w:r w:rsidRPr="00C278B4">
        <w:rPr>
          <w:bCs/>
          <w:i/>
          <w:iCs/>
          <w:color w:val="auto"/>
          <w:sz w:val="20"/>
          <w:szCs w:val="20"/>
        </w:rPr>
        <w:t>Impuestos ambientales</w:t>
      </w:r>
    </w:p>
    <w:p w14:paraId="6BD9A4FD" w14:textId="77777777" w:rsidR="00380625" w:rsidRPr="00C278B4" w:rsidRDefault="00380625" w:rsidP="00AE0AFB">
      <w:pPr>
        <w:widowControl w:val="0"/>
        <w:spacing w:after="0" w:line="240" w:lineRule="auto"/>
        <w:ind w:left="426"/>
        <w:rPr>
          <w:color w:val="auto"/>
          <w:sz w:val="20"/>
          <w:szCs w:val="20"/>
        </w:rPr>
      </w:pPr>
    </w:p>
    <w:p w14:paraId="76F03593" w14:textId="77777777" w:rsidR="00FA3B50" w:rsidRPr="00C278B4" w:rsidRDefault="00FA3B50" w:rsidP="00AE0AFB">
      <w:pPr>
        <w:widowControl w:val="0"/>
        <w:spacing w:after="0" w:line="240" w:lineRule="auto"/>
        <w:ind w:left="426"/>
        <w:rPr>
          <w:color w:val="auto"/>
          <w:sz w:val="20"/>
          <w:szCs w:val="20"/>
        </w:rPr>
      </w:pPr>
      <w:r w:rsidRPr="00C278B4">
        <w:rPr>
          <w:color w:val="auto"/>
          <w:sz w:val="20"/>
          <w:szCs w:val="20"/>
        </w:rPr>
        <w:t xml:space="preserve">La </w:t>
      </w:r>
      <w:bookmarkStart w:id="12" w:name="_Hlk151122982"/>
      <w:r w:rsidRPr="00C278B4">
        <w:rPr>
          <w:color w:val="auto"/>
          <w:sz w:val="20"/>
          <w:szCs w:val="20"/>
        </w:rPr>
        <w:t xml:space="preserve">Constitución Política de los Estados Unidos Mexicanos </w:t>
      </w:r>
      <w:bookmarkEnd w:id="12"/>
      <w:r w:rsidRPr="00C278B4">
        <w:rPr>
          <w:color w:val="auto"/>
          <w:sz w:val="20"/>
          <w:szCs w:val="20"/>
        </w:rPr>
        <w:t xml:space="preserve">en su artículo 31, fracción IV, señala como obligación de los mexicanos contribuir para los gastos públicos, entre otros, del estado en que residan, de la manera proporcional y equitativa que dispongan las leyes. Esta obligación se cumple en nuestro sistema a través de la autodeterminación que realiza cada persona que tiene el carácter de contribuyente, sobre el cual recae la correcta y oportuna determinación de la carga impositiva. </w:t>
      </w:r>
    </w:p>
    <w:p w14:paraId="179B7DD1" w14:textId="77777777" w:rsidR="00380625" w:rsidRPr="00C278B4" w:rsidRDefault="00380625" w:rsidP="00AE0AFB">
      <w:pPr>
        <w:pStyle w:val="CJ"/>
        <w:widowControl w:val="0"/>
        <w:spacing w:before="0" w:after="0" w:line="240" w:lineRule="auto"/>
        <w:ind w:left="426"/>
        <w:rPr>
          <w:rFonts w:cs="Arial"/>
          <w:sz w:val="20"/>
          <w:szCs w:val="20"/>
        </w:rPr>
      </w:pPr>
    </w:p>
    <w:p w14:paraId="7844350C" w14:textId="77777777" w:rsidR="00FA3B50" w:rsidRPr="00C278B4" w:rsidRDefault="00FA3B50" w:rsidP="00AE0AFB">
      <w:pPr>
        <w:pStyle w:val="CJ"/>
        <w:widowControl w:val="0"/>
        <w:spacing w:before="0" w:after="0" w:line="240" w:lineRule="auto"/>
        <w:ind w:left="426"/>
        <w:rPr>
          <w:rFonts w:cs="Arial"/>
          <w:sz w:val="20"/>
          <w:szCs w:val="20"/>
          <w:highlight w:val="yellow"/>
        </w:rPr>
      </w:pPr>
      <w:r w:rsidRPr="00C278B4">
        <w:rPr>
          <w:rFonts w:cs="Arial"/>
          <w:sz w:val="20"/>
          <w:szCs w:val="20"/>
        </w:rPr>
        <w:t>Según la Organización para la Cooperación y el Desarrollo Económicos, los gobiernos disponen de diversos mecanismos económicos que pueden emplearse para la preservación del medio ambiente con el menor impacto social posible. Entre estos, se destacan los instrumentos basados en el mercado, como es el caso de los impuestos ambientales.</w:t>
      </w:r>
      <w:r w:rsidRPr="00C278B4">
        <w:rPr>
          <w:rStyle w:val="Refdenotaalpie"/>
          <w:rFonts w:cs="Arial"/>
          <w:sz w:val="20"/>
          <w:szCs w:val="20"/>
        </w:rPr>
        <w:footnoteReference w:id="13"/>
      </w:r>
    </w:p>
    <w:p w14:paraId="433670CD" w14:textId="77777777" w:rsidR="00380625" w:rsidRPr="00C278B4" w:rsidRDefault="00380625" w:rsidP="00AE0AFB">
      <w:pPr>
        <w:pStyle w:val="CJ"/>
        <w:widowControl w:val="0"/>
        <w:spacing w:before="0" w:after="0" w:line="240" w:lineRule="auto"/>
        <w:ind w:left="426"/>
        <w:rPr>
          <w:rFonts w:cs="Arial"/>
          <w:sz w:val="20"/>
          <w:szCs w:val="20"/>
        </w:rPr>
      </w:pPr>
    </w:p>
    <w:p w14:paraId="6BB3F5E2" w14:textId="77777777" w:rsidR="00FA3B50" w:rsidRPr="00C278B4" w:rsidRDefault="00FA3B50" w:rsidP="00AE0AFB">
      <w:pPr>
        <w:pStyle w:val="CJ"/>
        <w:widowControl w:val="0"/>
        <w:spacing w:before="0" w:after="0" w:line="240" w:lineRule="auto"/>
        <w:ind w:left="426"/>
        <w:rPr>
          <w:rFonts w:cs="Arial"/>
          <w:sz w:val="20"/>
          <w:szCs w:val="20"/>
        </w:rPr>
      </w:pPr>
      <w:r w:rsidRPr="00C278B4">
        <w:rPr>
          <w:rFonts w:cs="Arial"/>
          <w:sz w:val="20"/>
          <w:szCs w:val="20"/>
        </w:rPr>
        <w:t xml:space="preserve">Siguiendo esta misma perspectiva, es posible decir que los impuestos ambientales, cumplen una doble función. En primer lugar, sirven como una herramienta para aumentar los niveles de recaudación. Por otra parte, desempeñan un papel crucial como instrumento de política ambiental, ya que buscan modificar la situación en la que se encuentra el objeto de protección ambiental. </w:t>
      </w:r>
    </w:p>
    <w:p w14:paraId="1A9232F4" w14:textId="77777777" w:rsidR="00380625" w:rsidRPr="00C278B4" w:rsidRDefault="00380625" w:rsidP="00AE0AFB">
      <w:pPr>
        <w:pStyle w:val="CJ"/>
        <w:widowControl w:val="0"/>
        <w:spacing w:before="0" w:after="0" w:line="240" w:lineRule="auto"/>
        <w:ind w:left="426"/>
        <w:rPr>
          <w:rFonts w:cs="Arial"/>
          <w:sz w:val="20"/>
          <w:szCs w:val="20"/>
        </w:rPr>
      </w:pPr>
    </w:p>
    <w:p w14:paraId="71ECC7EC" w14:textId="77777777" w:rsidR="00FA3B50" w:rsidRPr="00C278B4" w:rsidRDefault="00FA3B50" w:rsidP="00AE0AFB">
      <w:pPr>
        <w:pStyle w:val="CJ"/>
        <w:widowControl w:val="0"/>
        <w:spacing w:before="0" w:after="0" w:line="240" w:lineRule="auto"/>
        <w:ind w:left="426"/>
        <w:rPr>
          <w:rFonts w:cs="Arial"/>
          <w:sz w:val="20"/>
          <w:szCs w:val="20"/>
        </w:rPr>
      </w:pPr>
      <w:r w:rsidRPr="00C278B4">
        <w:rPr>
          <w:rFonts w:cs="Arial"/>
          <w:sz w:val="20"/>
          <w:szCs w:val="20"/>
        </w:rPr>
        <w:t>Aunque es cierto que los impuestos ambientales son un instrumento económicamente utilizado a nivel internacional para aumentar la recaudación en los países, también lo es que se clasifican como tributos "extrafiscales". Esto significa que su rendimiento debe destinarse a la finalidad para la cual fueron implementados, es decir, la adopción de medidas sociales y no solo la recaudación de fondos, buscando compensar o prevenir los daños causados al medio ambiente.</w:t>
      </w:r>
      <w:r w:rsidRPr="00C278B4">
        <w:rPr>
          <w:rFonts w:cs="Arial"/>
          <w:sz w:val="20"/>
          <w:szCs w:val="20"/>
          <w:vertAlign w:val="superscript"/>
        </w:rPr>
        <w:footnoteReference w:id="14"/>
      </w:r>
    </w:p>
    <w:p w14:paraId="75B9833E" w14:textId="77777777" w:rsidR="00380625" w:rsidRPr="00C278B4" w:rsidRDefault="00380625" w:rsidP="00AE0AFB">
      <w:pPr>
        <w:spacing w:after="0" w:line="240" w:lineRule="auto"/>
        <w:ind w:left="426"/>
        <w:rPr>
          <w:bCs/>
          <w:color w:val="auto"/>
          <w:sz w:val="20"/>
          <w:szCs w:val="20"/>
        </w:rPr>
      </w:pPr>
    </w:p>
    <w:p w14:paraId="23BEAD6F" w14:textId="77777777" w:rsidR="00FA3B50" w:rsidRPr="00C278B4" w:rsidRDefault="00FA3B50" w:rsidP="00AE0AFB">
      <w:pPr>
        <w:spacing w:after="0" w:line="240" w:lineRule="auto"/>
        <w:ind w:left="426"/>
        <w:rPr>
          <w:color w:val="auto"/>
          <w:sz w:val="20"/>
          <w:szCs w:val="20"/>
        </w:rPr>
      </w:pPr>
      <w:r w:rsidRPr="00C278B4">
        <w:rPr>
          <w:bCs/>
          <w:color w:val="auto"/>
          <w:sz w:val="20"/>
          <w:szCs w:val="20"/>
        </w:rPr>
        <w:t>En ese sentido, p</w:t>
      </w:r>
      <w:r w:rsidRPr="00C278B4">
        <w:rPr>
          <w:color w:val="auto"/>
          <w:sz w:val="20"/>
          <w:szCs w:val="20"/>
        </w:rPr>
        <w:t xml:space="preserve">ara el ejercicio fiscal 2022, se reformó la Ley General de Hacienda del Estado de Yucatán mediante Decreto 442/2021 por el que se modifica la Ley General de Hacienda del Estado de Yucatán publicado en el Diario Oficial del Gobierno del Estado de Yucatán, el 30 de diciembre de 2021, como una innovación en su marco normativo, a través de la adición de dos capítulos que contienen los llamados impuestos ambientales: el </w:t>
      </w:r>
      <w:r w:rsidRPr="00C278B4">
        <w:rPr>
          <w:i/>
          <w:color w:val="auto"/>
          <w:sz w:val="20"/>
          <w:szCs w:val="20"/>
        </w:rPr>
        <w:t>impuesto a la emisión de gases a la atmosfera</w:t>
      </w:r>
      <w:r w:rsidRPr="00C278B4">
        <w:rPr>
          <w:color w:val="auto"/>
          <w:sz w:val="20"/>
          <w:szCs w:val="20"/>
        </w:rPr>
        <w:t xml:space="preserve"> e </w:t>
      </w:r>
      <w:r w:rsidRPr="00C278B4">
        <w:rPr>
          <w:i/>
          <w:color w:val="auto"/>
          <w:sz w:val="20"/>
          <w:szCs w:val="20"/>
        </w:rPr>
        <w:t>impuesto a la emisión de contaminantes al suelo</w:t>
      </w:r>
      <w:r w:rsidRPr="00C278B4">
        <w:rPr>
          <w:color w:val="auto"/>
          <w:sz w:val="20"/>
          <w:szCs w:val="20"/>
        </w:rPr>
        <w:t xml:space="preserve">, </w:t>
      </w:r>
      <w:r w:rsidRPr="00C278B4">
        <w:rPr>
          <w:i/>
          <w:color w:val="auto"/>
          <w:sz w:val="20"/>
          <w:szCs w:val="20"/>
        </w:rPr>
        <w:t>subsuelo y agua</w:t>
      </w:r>
      <w:r w:rsidRPr="00C278B4">
        <w:rPr>
          <w:color w:val="auto"/>
          <w:sz w:val="20"/>
          <w:szCs w:val="20"/>
        </w:rPr>
        <w:t xml:space="preserve">. </w:t>
      </w:r>
    </w:p>
    <w:p w14:paraId="68ECE219" w14:textId="77777777" w:rsidR="00380625" w:rsidRPr="00C278B4" w:rsidRDefault="00380625" w:rsidP="00AE0AFB">
      <w:pPr>
        <w:spacing w:after="0" w:line="240" w:lineRule="auto"/>
        <w:ind w:left="426"/>
        <w:rPr>
          <w:color w:val="auto"/>
          <w:sz w:val="20"/>
          <w:szCs w:val="20"/>
        </w:rPr>
      </w:pPr>
    </w:p>
    <w:p w14:paraId="3DEEA265" w14:textId="3AAE998A" w:rsidR="00380625" w:rsidRDefault="00972331" w:rsidP="00AE0AFB">
      <w:pPr>
        <w:spacing w:after="0" w:line="240" w:lineRule="auto"/>
        <w:ind w:left="426" w:right="109"/>
        <w:rPr>
          <w:color w:val="auto"/>
          <w:sz w:val="20"/>
          <w:szCs w:val="20"/>
        </w:rPr>
      </w:pPr>
      <w:r>
        <w:rPr>
          <w:color w:val="auto"/>
          <w:sz w:val="20"/>
          <w:szCs w:val="20"/>
        </w:rPr>
        <w:t>…</w:t>
      </w:r>
    </w:p>
    <w:p w14:paraId="57451388" w14:textId="77777777" w:rsidR="00972331" w:rsidRPr="00C278B4" w:rsidRDefault="00972331" w:rsidP="00AE0AFB">
      <w:pPr>
        <w:spacing w:after="0" w:line="240" w:lineRule="auto"/>
        <w:ind w:left="426" w:right="109"/>
        <w:rPr>
          <w:color w:val="auto"/>
          <w:sz w:val="20"/>
          <w:szCs w:val="20"/>
        </w:rPr>
      </w:pPr>
    </w:p>
    <w:p w14:paraId="3AA720F3" w14:textId="77777777" w:rsidR="00FA3B50" w:rsidRPr="00C278B4" w:rsidRDefault="00FA3B50" w:rsidP="00AE0AFB">
      <w:pPr>
        <w:spacing w:after="0" w:line="240" w:lineRule="auto"/>
        <w:ind w:left="426" w:right="109"/>
        <w:rPr>
          <w:color w:val="auto"/>
          <w:sz w:val="20"/>
          <w:szCs w:val="20"/>
        </w:rPr>
      </w:pPr>
      <w:r w:rsidRPr="00C278B4">
        <w:rPr>
          <w:color w:val="auto"/>
          <w:sz w:val="20"/>
          <w:szCs w:val="20"/>
        </w:rPr>
        <w:t>En ese sentido, la adición de un nuevo destino de los ingresos obtenidos a través de la recaudación de los impuestos, a los artículos 47-AO y 47-AZ  ambos de la Ley General de Hacienda del Estado de Yucatán, permitirá implementar un programa de largo plazo que tenga como objetivo final lograr la sostenibilidad ecológica, social, organizacional, de administración y manejo de las áreas naturales protegidas y demás zonas de alto valor ecosistémico, ya que con el recurso económico recaudado, se podrá dotar al estado de herramientas para construir las capacidades necesarias que permitan proteger y conservar estos territorios de sumo valor ecosistémico; y en consecuencia, contribuir a mejorar la calidad de vida de las personas yucatecas, a través de la transformación positiva de su entorno para alcanzar un desarrollo sustentable.</w:t>
      </w:r>
    </w:p>
    <w:p w14:paraId="06D8D4BC" w14:textId="77777777" w:rsidR="00380625" w:rsidRPr="00C278B4" w:rsidRDefault="00380625" w:rsidP="00AE0AFB">
      <w:pPr>
        <w:spacing w:after="0" w:line="240" w:lineRule="auto"/>
        <w:ind w:left="426"/>
        <w:rPr>
          <w:bCs/>
          <w:i/>
          <w:color w:val="auto"/>
          <w:sz w:val="20"/>
          <w:szCs w:val="20"/>
        </w:rPr>
      </w:pPr>
    </w:p>
    <w:p w14:paraId="38A7D3DC" w14:textId="77777777" w:rsidR="00FA3B50" w:rsidRPr="00C278B4" w:rsidRDefault="00FA3B50" w:rsidP="00AE0AFB">
      <w:pPr>
        <w:spacing w:after="0" w:line="240" w:lineRule="auto"/>
        <w:ind w:left="426"/>
        <w:rPr>
          <w:bCs/>
          <w:i/>
          <w:color w:val="auto"/>
          <w:sz w:val="20"/>
          <w:szCs w:val="20"/>
        </w:rPr>
      </w:pPr>
      <w:r w:rsidRPr="00C278B4">
        <w:rPr>
          <w:bCs/>
          <w:i/>
          <w:color w:val="auto"/>
          <w:sz w:val="20"/>
          <w:szCs w:val="20"/>
        </w:rPr>
        <w:t>Derechos</w:t>
      </w:r>
    </w:p>
    <w:p w14:paraId="4765F42F" w14:textId="77777777" w:rsidR="00380625" w:rsidRPr="00C278B4" w:rsidRDefault="00380625" w:rsidP="00AE0AFB">
      <w:pPr>
        <w:spacing w:after="0" w:line="240" w:lineRule="auto"/>
        <w:ind w:left="426"/>
        <w:rPr>
          <w:color w:val="auto"/>
          <w:sz w:val="20"/>
          <w:szCs w:val="20"/>
        </w:rPr>
      </w:pPr>
    </w:p>
    <w:p w14:paraId="197760A3" w14:textId="77777777" w:rsidR="00FA3B50" w:rsidRPr="00C278B4" w:rsidRDefault="00FA3B50" w:rsidP="00AE0AFB">
      <w:pPr>
        <w:spacing w:after="0" w:line="240" w:lineRule="auto"/>
        <w:ind w:left="426"/>
        <w:rPr>
          <w:color w:val="auto"/>
          <w:sz w:val="20"/>
          <w:szCs w:val="20"/>
        </w:rPr>
      </w:pPr>
      <w:r w:rsidRPr="00C278B4">
        <w:rPr>
          <w:color w:val="auto"/>
          <w:sz w:val="20"/>
          <w:szCs w:val="20"/>
        </w:rPr>
        <w:t>Una de las principales funciones del estado es la prestación de servicios públicos, los cuales se comprenden con atribuciones que le son propias. En esa dirección, la Constitución Política del Estado de Yucatán establece, en su artículo 3, fracción II, que son obligaciones de los habitantes del estado el contribuir a los gastos públicos del estado como del municipio en que residan, de la manera proporcional y equitativa, que dispongan las leyes que establezcan contribuciones, que para tal efecto expida el Congreso del estado.</w:t>
      </w:r>
    </w:p>
    <w:p w14:paraId="2D557848" w14:textId="77777777" w:rsidR="00380625" w:rsidRPr="00C278B4" w:rsidRDefault="00380625" w:rsidP="00AE0AFB">
      <w:pPr>
        <w:spacing w:after="0" w:line="240" w:lineRule="auto"/>
        <w:ind w:left="426"/>
        <w:rPr>
          <w:color w:val="auto"/>
          <w:sz w:val="20"/>
          <w:szCs w:val="20"/>
        </w:rPr>
      </w:pPr>
    </w:p>
    <w:p w14:paraId="13C30C28" w14:textId="77777777" w:rsidR="00FA3B50" w:rsidRPr="00C278B4" w:rsidRDefault="00FA3B50" w:rsidP="00AE0AFB">
      <w:pPr>
        <w:spacing w:after="0" w:line="240" w:lineRule="auto"/>
        <w:ind w:left="426"/>
        <w:rPr>
          <w:color w:val="auto"/>
          <w:sz w:val="20"/>
          <w:szCs w:val="20"/>
        </w:rPr>
      </w:pPr>
      <w:r w:rsidRPr="00C278B4">
        <w:rPr>
          <w:color w:val="auto"/>
          <w:sz w:val="20"/>
          <w:szCs w:val="20"/>
        </w:rPr>
        <w:t>Por su parte, el Código Fiscal del Estado de Yucatán, en su artículo 3, fracción III, establece se entiende por derechos a los ingresos establecidos en ley por el uso o aprovechamiento de los bienes del dominio público del Estado y los que perciba el Estado de las personas físicas o morales que reciben la prestación de servicios de derecho público, así como los ingresos que obtengan los organismos descentralizados por prestar servicios exclusivos del estado.</w:t>
      </w:r>
    </w:p>
    <w:p w14:paraId="42F42764" w14:textId="77777777" w:rsidR="00380625" w:rsidRPr="00C278B4" w:rsidRDefault="00380625" w:rsidP="00AE0AFB">
      <w:pPr>
        <w:spacing w:after="0" w:line="240" w:lineRule="auto"/>
        <w:ind w:left="426"/>
        <w:rPr>
          <w:color w:val="auto"/>
          <w:sz w:val="20"/>
          <w:szCs w:val="20"/>
        </w:rPr>
      </w:pPr>
    </w:p>
    <w:p w14:paraId="3CB62430" w14:textId="77777777" w:rsidR="00FA3B50" w:rsidRPr="00C278B4" w:rsidRDefault="00FA3B50" w:rsidP="00AE0AFB">
      <w:pPr>
        <w:spacing w:after="0" w:line="240" w:lineRule="auto"/>
        <w:ind w:left="426"/>
        <w:rPr>
          <w:color w:val="auto"/>
          <w:sz w:val="20"/>
          <w:szCs w:val="20"/>
        </w:rPr>
      </w:pPr>
      <w:r w:rsidRPr="00C278B4">
        <w:rPr>
          <w:color w:val="auto"/>
          <w:sz w:val="20"/>
          <w:szCs w:val="20"/>
        </w:rPr>
        <w:t>En ese orden de ideas y debido al avance rápido de la sociedad, la cual exige una optimización de los servicios públicos, es importante poner en acción y mantener una política rigurosa de mejora continua. Esto permitirá lograr la evolución y agilización de los trámites, acompañados del desarrollo e innovación tecnológica.</w:t>
      </w:r>
    </w:p>
    <w:p w14:paraId="2B97FAE0" w14:textId="77777777" w:rsidR="00380625" w:rsidRPr="00C278B4" w:rsidRDefault="00380625" w:rsidP="00AE0AFB">
      <w:pPr>
        <w:spacing w:after="0" w:line="240" w:lineRule="auto"/>
        <w:ind w:left="426"/>
        <w:rPr>
          <w:color w:val="auto"/>
          <w:sz w:val="20"/>
          <w:szCs w:val="20"/>
        </w:rPr>
      </w:pPr>
    </w:p>
    <w:p w14:paraId="32970E1E" w14:textId="77777777" w:rsidR="00FA3B50" w:rsidRPr="00C278B4" w:rsidRDefault="00FA3B50" w:rsidP="00AE0AFB">
      <w:pPr>
        <w:spacing w:after="0" w:line="240" w:lineRule="auto"/>
        <w:ind w:left="426"/>
        <w:rPr>
          <w:color w:val="auto"/>
          <w:sz w:val="20"/>
          <w:szCs w:val="20"/>
        </w:rPr>
      </w:pPr>
      <w:r w:rsidRPr="00C278B4">
        <w:rPr>
          <w:color w:val="auto"/>
          <w:sz w:val="20"/>
          <w:szCs w:val="20"/>
        </w:rPr>
        <w:t>Con esto, se busca que estos servicios sean cubiertos por quienes se beneficien directamente por ellos, lo que contribuiría a que nuestro sistema tributario estatal sea más justo y equitativo, a la par brindar certeza y transparencia al proceso de recaudación de derechos al ubicar estos cobros con montos definidos por la ley.</w:t>
      </w:r>
    </w:p>
    <w:p w14:paraId="00802B29" w14:textId="77777777" w:rsidR="00380625" w:rsidRPr="00C278B4" w:rsidRDefault="00380625" w:rsidP="00AE0AFB">
      <w:pPr>
        <w:spacing w:after="0" w:line="240" w:lineRule="auto"/>
        <w:ind w:left="426"/>
        <w:rPr>
          <w:color w:val="auto"/>
          <w:sz w:val="20"/>
          <w:szCs w:val="20"/>
        </w:rPr>
      </w:pPr>
    </w:p>
    <w:p w14:paraId="68057614" w14:textId="77777777" w:rsidR="00FA3B50" w:rsidRPr="00C278B4" w:rsidRDefault="00FA3B50" w:rsidP="00AE0AFB">
      <w:pPr>
        <w:spacing w:after="0" w:line="240" w:lineRule="auto"/>
        <w:ind w:left="426"/>
        <w:rPr>
          <w:color w:val="auto"/>
          <w:sz w:val="20"/>
          <w:szCs w:val="20"/>
        </w:rPr>
      </w:pPr>
      <w:r w:rsidRPr="00C278B4">
        <w:rPr>
          <w:color w:val="auto"/>
          <w:sz w:val="20"/>
          <w:szCs w:val="20"/>
        </w:rPr>
        <w:t>Para el año 2024, la administración hace un esfuerzo adicional en materia fiscal, pues con el fin de no generar incrementos sustantivos que impacten de forma importante la economía de los yucatecos, se realiza la propuesta de actualizar los costos de algunos servicios prestados por el estado, por medio de las dependencias como el Instituto de Seguridad Jurídica y Patrimonial de Yucatán, el Instituto de Movilidad y Desarrollo Urbano Territorial y la Agencia de Transporte de Yucatán.</w:t>
      </w:r>
    </w:p>
    <w:p w14:paraId="0CF82885" w14:textId="77777777" w:rsidR="00F67274" w:rsidRDefault="00F67274" w:rsidP="00AE0AFB">
      <w:pPr>
        <w:pStyle w:val="Estilo"/>
        <w:ind w:left="426"/>
        <w:rPr>
          <w:rFonts w:cs="Arial"/>
          <w:i/>
          <w:sz w:val="20"/>
          <w:szCs w:val="20"/>
        </w:rPr>
      </w:pPr>
    </w:p>
    <w:p w14:paraId="348FCDA9" w14:textId="77777777" w:rsidR="00FA3B50" w:rsidRPr="00C278B4" w:rsidRDefault="00FA3B50" w:rsidP="00AE0AFB">
      <w:pPr>
        <w:pStyle w:val="Estilo"/>
        <w:ind w:left="426"/>
        <w:rPr>
          <w:rFonts w:cs="Arial"/>
          <w:i/>
          <w:sz w:val="20"/>
          <w:szCs w:val="20"/>
        </w:rPr>
      </w:pPr>
      <w:r w:rsidRPr="00C278B4">
        <w:rPr>
          <w:rFonts w:cs="Arial"/>
          <w:i/>
          <w:sz w:val="20"/>
          <w:szCs w:val="20"/>
        </w:rPr>
        <w:t>Servicios que prestan los fedatarios a quienes el estado les haya concedido fe pública</w:t>
      </w:r>
    </w:p>
    <w:p w14:paraId="56758868" w14:textId="77777777" w:rsidR="00380625" w:rsidRPr="00C278B4" w:rsidRDefault="00380625" w:rsidP="00AE0AFB">
      <w:pPr>
        <w:spacing w:after="0" w:line="240" w:lineRule="auto"/>
        <w:ind w:left="426"/>
        <w:rPr>
          <w:color w:val="auto"/>
          <w:sz w:val="20"/>
          <w:szCs w:val="20"/>
        </w:rPr>
      </w:pPr>
    </w:p>
    <w:p w14:paraId="0BD1918F" w14:textId="77777777" w:rsidR="00FA3B50" w:rsidRPr="00C278B4" w:rsidRDefault="00FA3B50" w:rsidP="00AE0AFB">
      <w:pPr>
        <w:spacing w:after="0" w:line="240" w:lineRule="auto"/>
        <w:ind w:left="426"/>
        <w:rPr>
          <w:color w:val="auto"/>
          <w:sz w:val="20"/>
          <w:szCs w:val="20"/>
        </w:rPr>
      </w:pPr>
      <w:r w:rsidRPr="00C278B4">
        <w:rPr>
          <w:color w:val="auto"/>
          <w:sz w:val="20"/>
          <w:szCs w:val="20"/>
        </w:rPr>
        <w:t>Los fedatarios públicos son funcionarios dotados de fe pública otorgada por el estado, el cual les brinda la facultad de dotar de legalidad y certeza jurídica al autentificar el cumplimiento de los requisitos y formalidades establecidas por la ley, entre los cuales se encuentra los derechos generados por los actos jurídicos.</w:t>
      </w:r>
    </w:p>
    <w:p w14:paraId="75FEF045" w14:textId="77777777" w:rsidR="00380625" w:rsidRPr="00C278B4" w:rsidRDefault="00380625" w:rsidP="00AE0AFB">
      <w:pPr>
        <w:spacing w:after="0" w:line="240" w:lineRule="auto"/>
        <w:ind w:left="426"/>
        <w:rPr>
          <w:color w:val="auto"/>
          <w:sz w:val="20"/>
          <w:szCs w:val="20"/>
        </w:rPr>
      </w:pPr>
    </w:p>
    <w:p w14:paraId="01C9C12B" w14:textId="77777777" w:rsidR="00FA3B50" w:rsidRPr="00C278B4" w:rsidRDefault="00FA3B50" w:rsidP="00AE0AFB">
      <w:pPr>
        <w:spacing w:after="0" w:line="240" w:lineRule="auto"/>
        <w:ind w:left="426"/>
        <w:rPr>
          <w:color w:val="auto"/>
          <w:sz w:val="20"/>
          <w:szCs w:val="20"/>
        </w:rPr>
      </w:pPr>
      <w:r w:rsidRPr="00C278B4">
        <w:rPr>
          <w:color w:val="auto"/>
          <w:sz w:val="20"/>
          <w:szCs w:val="20"/>
        </w:rPr>
        <w:t xml:space="preserve">La </w:t>
      </w:r>
      <w:r w:rsidRPr="00C278B4">
        <w:rPr>
          <w:color w:val="auto"/>
          <w:sz w:val="20"/>
          <w:szCs w:val="20"/>
          <w:shd w:val="clear" w:color="auto" w:fill="FFFFFF"/>
        </w:rPr>
        <w:t>Ley General de Hacienda del Estado de Yucatán</w:t>
      </w:r>
      <w:r w:rsidRPr="00C278B4">
        <w:rPr>
          <w:color w:val="auto"/>
          <w:sz w:val="20"/>
          <w:szCs w:val="20"/>
        </w:rPr>
        <w:t xml:space="preserve"> dispone, en su artículo 64, la tarifa de los derechos por escrituras o contratos otorgados ante cualquier fedatario público que contengan precio de operación basándose en un rango de precio que va desde </w:t>
      </w:r>
      <w:r w:rsidRPr="00C278B4">
        <w:rPr>
          <w:noProof/>
          <w:color w:val="auto"/>
          <w:sz w:val="20"/>
          <w:szCs w:val="20"/>
        </w:rPr>
        <w:t xml:space="preserve">10,000.01 hasta más de </w:t>
      </w:r>
      <w:r w:rsidRPr="00C278B4">
        <w:rPr>
          <w:color w:val="auto"/>
          <w:sz w:val="20"/>
          <w:szCs w:val="20"/>
        </w:rPr>
        <w:t>1'000,000.01.</w:t>
      </w:r>
    </w:p>
    <w:p w14:paraId="505475E2" w14:textId="77777777" w:rsidR="00380625" w:rsidRPr="00C278B4" w:rsidRDefault="00380625" w:rsidP="00AE0AFB">
      <w:pPr>
        <w:spacing w:after="0" w:line="240" w:lineRule="auto"/>
        <w:ind w:left="426"/>
        <w:rPr>
          <w:bCs/>
          <w:color w:val="auto"/>
          <w:sz w:val="20"/>
          <w:szCs w:val="20"/>
        </w:rPr>
      </w:pPr>
    </w:p>
    <w:p w14:paraId="34043429" w14:textId="77777777" w:rsidR="00FA3B50" w:rsidRPr="00C278B4" w:rsidRDefault="00FA3B50" w:rsidP="00AE0AFB">
      <w:pPr>
        <w:spacing w:after="0" w:line="240" w:lineRule="auto"/>
        <w:ind w:left="426"/>
        <w:rPr>
          <w:color w:val="auto"/>
          <w:sz w:val="20"/>
          <w:szCs w:val="20"/>
        </w:rPr>
      </w:pPr>
      <w:r w:rsidRPr="00C278B4">
        <w:rPr>
          <w:bCs/>
          <w:color w:val="auto"/>
          <w:sz w:val="20"/>
          <w:szCs w:val="20"/>
        </w:rPr>
        <w:t>Con relación a los precios de las operaciones inmobiliarias en el estado estas han tenido un crecimiento exponencial en los últimos años, debido a la llegada de numerosas inversiones, basadas en la infraestructura, el nivel de seguridad y la calidad de vida en general que propicia un flujo migratorio y movilidad en el estado.</w:t>
      </w:r>
    </w:p>
    <w:p w14:paraId="533B51D1" w14:textId="77777777" w:rsidR="00380625" w:rsidRPr="00C278B4" w:rsidRDefault="00380625" w:rsidP="00AE0AFB">
      <w:pPr>
        <w:spacing w:after="0" w:line="240" w:lineRule="auto"/>
        <w:ind w:left="426"/>
        <w:rPr>
          <w:bCs/>
          <w:color w:val="auto"/>
          <w:sz w:val="20"/>
          <w:szCs w:val="20"/>
        </w:rPr>
      </w:pPr>
    </w:p>
    <w:p w14:paraId="2051E2D0" w14:textId="77777777" w:rsidR="00FA3B50" w:rsidRPr="00C278B4" w:rsidRDefault="00FA3B50" w:rsidP="00AE0AFB">
      <w:pPr>
        <w:spacing w:after="0" w:line="240" w:lineRule="auto"/>
        <w:ind w:left="426"/>
        <w:rPr>
          <w:color w:val="auto"/>
          <w:sz w:val="20"/>
          <w:szCs w:val="20"/>
        </w:rPr>
      </w:pPr>
      <w:r w:rsidRPr="00C278B4">
        <w:rPr>
          <w:bCs/>
          <w:color w:val="auto"/>
          <w:sz w:val="20"/>
          <w:szCs w:val="20"/>
        </w:rPr>
        <w:t xml:space="preserve">En ese sentido, se requiere realizar un </w:t>
      </w:r>
      <w:r w:rsidRPr="00C278B4">
        <w:rPr>
          <w:color w:val="auto"/>
          <w:sz w:val="20"/>
          <w:szCs w:val="20"/>
        </w:rPr>
        <w:t xml:space="preserve">ajuste en el costo, mediante la redistribución de </w:t>
      </w:r>
      <w:r w:rsidRPr="00C278B4">
        <w:rPr>
          <w:bCs/>
          <w:color w:val="auto"/>
          <w:sz w:val="20"/>
          <w:szCs w:val="20"/>
        </w:rPr>
        <w:t xml:space="preserve">los rangos, tanto de los montos de operación como de los derechos, esto para lograr una dispersión más normalizada. Por lo que se propone realizar una modificación al artículo 64 para afectar a las operaciones mayores a un millón de pesos </w:t>
      </w:r>
      <w:r w:rsidRPr="00C278B4">
        <w:rPr>
          <w:color w:val="auto"/>
          <w:sz w:val="20"/>
          <w:szCs w:val="20"/>
        </w:rPr>
        <w:t>con el fin de adecuarlos a la realidad socioeconómica actual.</w:t>
      </w:r>
    </w:p>
    <w:p w14:paraId="25BE9C4A" w14:textId="77777777" w:rsidR="00380625" w:rsidRPr="00C278B4" w:rsidRDefault="00380625" w:rsidP="00AE0AFB">
      <w:pPr>
        <w:pStyle w:val="Estilo"/>
        <w:ind w:left="426"/>
        <w:rPr>
          <w:rFonts w:cs="Arial"/>
          <w:i/>
          <w:sz w:val="20"/>
          <w:szCs w:val="20"/>
        </w:rPr>
      </w:pPr>
    </w:p>
    <w:p w14:paraId="00770ED9" w14:textId="77777777" w:rsidR="00FA3B50" w:rsidRPr="00C278B4" w:rsidRDefault="00FA3B50" w:rsidP="00AE0AFB">
      <w:pPr>
        <w:pStyle w:val="Estilo"/>
        <w:ind w:left="426"/>
        <w:rPr>
          <w:rFonts w:cs="Arial"/>
          <w:i/>
          <w:sz w:val="20"/>
          <w:szCs w:val="20"/>
        </w:rPr>
      </w:pPr>
      <w:r w:rsidRPr="00C278B4">
        <w:rPr>
          <w:rFonts w:cs="Arial"/>
          <w:i/>
          <w:sz w:val="20"/>
          <w:szCs w:val="20"/>
        </w:rPr>
        <w:t>Derechos por los servicios que presta la dirección del catastro</w:t>
      </w:r>
    </w:p>
    <w:p w14:paraId="1C7E82CD" w14:textId="77777777" w:rsidR="00380625" w:rsidRPr="00C278B4" w:rsidRDefault="00380625" w:rsidP="00AE0AFB">
      <w:pPr>
        <w:spacing w:after="0" w:line="240" w:lineRule="auto"/>
        <w:ind w:left="426"/>
        <w:rPr>
          <w:color w:val="auto"/>
          <w:sz w:val="20"/>
          <w:szCs w:val="20"/>
        </w:rPr>
      </w:pPr>
    </w:p>
    <w:p w14:paraId="728140AB" w14:textId="77777777" w:rsidR="00FA3B50" w:rsidRPr="00C278B4" w:rsidRDefault="00FA3B50" w:rsidP="00AE0AFB">
      <w:pPr>
        <w:spacing w:after="0" w:line="240" w:lineRule="auto"/>
        <w:ind w:left="426"/>
        <w:rPr>
          <w:color w:val="auto"/>
          <w:sz w:val="20"/>
          <w:szCs w:val="20"/>
        </w:rPr>
      </w:pPr>
      <w:r w:rsidRPr="00C278B4">
        <w:rPr>
          <w:color w:val="auto"/>
          <w:sz w:val="20"/>
          <w:szCs w:val="20"/>
        </w:rPr>
        <w:t>Por lo que respecta a los servicios que presta la dirección del catastro se propone modificar la fracción VI del artículo 68, relativo a la los trabajos de topografía que se requieran para la elaboración de planos o diligencia de verificación, en concreto, se ajusta el costo del derecho por la elaboración de dichos planos topográficos, así como el rango de la superficie del predio en metros cuadrados en predios con superficie mayor 1´500,000.01 m2, el cual se pagará por cada 10,000 m2 del total de la superficie.</w:t>
      </w:r>
    </w:p>
    <w:p w14:paraId="3C6CA3A0" w14:textId="77777777" w:rsidR="00380625" w:rsidRPr="00C278B4" w:rsidRDefault="00380625" w:rsidP="00AE0AFB">
      <w:pPr>
        <w:pStyle w:val="Estilo"/>
        <w:ind w:left="426"/>
        <w:rPr>
          <w:rFonts w:cs="Arial"/>
          <w:i/>
          <w:sz w:val="20"/>
          <w:szCs w:val="20"/>
        </w:rPr>
      </w:pPr>
    </w:p>
    <w:p w14:paraId="639AD5E8" w14:textId="77777777" w:rsidR="00FA3B50" w:rsidRPr="00C278B4" w:rsidRDefault="00FA3B50" w:rsidP="00AE0AFB">
      <w:pPr>
        <w:pStyle w:val="Estilo"/>
        <w:ind w:left="426"/>
        <w:rPr>
          <w:rFonts w:cs="Arial"/>
          <w:i/>
          <w:sz w:val="20"/>
          <w:szCs w:val="20"/>
        </w:rPr>
      </w:pPr>
      <w:r w:rsidRPr="00C278B4">
        <w:rPr>
          <w:rFonts w:cs="Arial"/>
          <w:i/>
          <w:sz w:val="20"/>
          <w:szCs w:val="20"/>
        </w:rPr>
        <w:t>Derechos por los servicios que presta el Instituto de Movilidad y Desarrollo Urbano Territorial y la Agencia de Transporte de Yucatán</w:t>
      </w:r>
    </w:p>
    <w:p w14:paraId="2ECE10F6" w14:textId="77777777" w:rsidR="00380625" w:rsidRPr="00C278B4" w:rsidRDefault="00380625" w:rsidP="00AE0AFB">
      <w:pPr>
        <w:spacing w:after="0" w:line="240" w:lineRule="auto"/>
        <w:ind w:left="426"/>
        <w:rPr>
          <w:color w:val="auto"/>
          <w:sz w:val="20"/>
          <w:szCs w:val="20"/>
        </w:rPr>
      </w:pPr>
    </w:p>
    <w:p w14:paraId="460D1F57" w14:textId="77777777" w:rsidR="00FA3B50" w:rsidRPr="00C278B4" w:rsidRDefault="00FA3B50" w:rsidP="00AE0AFB">
      <w:pPr>
        <w:spacing w:after="0" w:line="240" w:lineRule="auto"/>
        <w:ind w:left="426"/>
        <w:rPr>
          <w:color w:val="auto"/>
          <w:sz w:val="20"/>
          <w:szCs w:val="20"/>
        </w:rPr>
      </w:pPr>
      <w:r w:rsidRPr="00C278B4">
        <w:rPr>
          <w:color w:val="auto"/>
          <w:sz w:val="20"/>
          <w:szCs w:val="20"/>
        </w:rPr>
        <w:t>Las empresas de redes de transporte han generado numerosos beneficios tanto a nivel nacional como estatal, no solo en lo que respecta a la satisfacción de la demanda de transporte, sino también en los ámbitos económico y laboral. Asimismo, contribuyen a proporcionar una alternativa accesible para aquellas personas que buscan empleo o mayores recursos económicos para sí mismas o sus familias.</w:t>
      </w:r>
    </w:p>
    <w:p w14:paraId="326D6D0F" w14:textId="77777777" w:rsidR="00380625" w:rsidRPr="00C278B4" w:rsidRDefault="00380625" w:rsidP="00AE0AFB">
      <w:pPr>
        <w:spacing w:after="0" w:line="240" w:lineRule="auto"/>
        <w:ind w:left="426"/>
        <w:rPr>
          <w:color w:val="auto"/>
          <w:sz w:val="20"/>
          <w:szCs w:val="20"/>
        </w:rPr>
      </w:pPr>
    </w:p>
    <w:p w14:paraId="00782254" w14:textId="77777777" w:rsidR="00FA3B50" w:rsidRPr="00C278B4" w:rsidRDefault="00FA3B50" w:rsidP="00AE0AFB">
      <w:pPr>
        <w:spacing w:after="0" w:line="240" w:lineRule="auto"/>
        <w:ind w:left="426"/>
        <w:rPr>
          <w:color w:val="auto"/>
          <w:sz w:val="20"/>
          <w:szCs w:val="20"/>
        </w:rPr>
      </w:pPr>
      <w:r w:rsidRPr="00C278B4">
        <w:rPr>
          <w:color w:val="auto"/>
          <w:sz w:val="20"/>
          <w:szCs w:val="20"/>
        </w:rPr>
        <w:t>A nivel internacional, el derecho a la movilidad está consagrado en el artículo 13 de la Declaración Universal de los Derechos Humanos, que establece que toda persona tiene el derecho de circular libremente y elegir su lugar de residencia en el territorio de un Estado.</w:t>
      </w:r>
    </w:p>
    <w:p w14:paraId="2AFD9B10" w14:textId="77777777" w:rsidR="00380625" w:rsidRPr="00C278B4" w:rsidRDefault="00380625" w:rsidP="00AE0AFB">
      <w:pPr>
        <w:spacing w:after="0" w:line="240" w:lineRule="auto"/>
        <w:ind w:left="426"/>
        <w:rPr>
          <w:color w:val="auto"/>
          <w:sz w:val="20"/>
          <w:szCs w:val="20"/>
        </w:rPr>
      </w:pPr>
    </w:p>
    <w:p w14:paraId="207A2666" w14:textId="68A11762" w:rsidR="00FA3B50" w:rsidRPr="00C278B4" w:rsidRDefault="00487B43" w:rsidP="00AE0AFB">
      <w:pPr>
        <w:spacing w:after="0" w:line="240" w:lineRule="auto"/>
        <w:ind w:left="426"/>
        <w:rPr>
          <w:color w:val="auto"/>
          <w:sz w:val="20"/>
          <w:szCs w:val="20"/>
        </w:rPr>
      </w:pPr>
      <w:r>
        <w:rPr>
          <w:color w:val="auto"/>
          <w:sz w:val="20"/>
          <w:szCs w:val="20"/>
        </w:rPr>
        <w:t>…</w:t>
      </w:r>
    </w:p>
    <w:p w14:paraId="5197F0DE" w14:textId="77777777" w:rsidR="00380625" w:rsidRPr="00C278B4" w:rsidRDefault="00380625" w:rsidP="00AE0AFB">
      <w:pPr>
        <w:spacing w:after="0" w:line="240" w:lineRule="auto"/>
        <w:ind w:left="426"/>
        <w:rPr>
          <w:color w:val="auto"/>
          <w:sz w:val="20"/>
          <w:szCs w:val="20"/>
        </w:rPr>
      </w:pPr>
    </w:p>
    <w:p w14:paraId="091FDC2E" w14:textId="77777777" w:rsidR="00FA3B50" w:rsidRPr="00C278B4" w:rsidRDefault="00FA3B50" w:rsidP="00AE0AFB">
      <w:pPr>
        <w:spacing w:after="0" w:line="240" w:lineRule="auto"/>
        <w:ind w:left="426"/>
        <w:rPr>
          <w:color w:val="auto"/>
          <w:sz w:val="20"/>
          <w:szCs w:val="20"/>
        </w:rPr>
      </w:pPr>
      <w:r w:rsidRPr="00C278B4">
        <w:rPr>
          <w:color w:val="auto"/>
          <w:sz w:val="20"/>
          <w:szCs w:val="20"/>
        </w:rPr>
        <w:t>En esa misma línea, el día 12 de septiembre del año 2022, fue publicado en el Diario Oficial del Gobierno del Estado de Yucatán el Decreto 555/2022 por que se modifica la Constitución Política del Estado de Yucatán, en materia de movilidad y seguridad vial y se emite la Ley de Movilidad y Seguridad Vial del Estado de Yucatán.</w:t>
      </w:r>
    </w:p>
    <w:p w14:paraId="4D006830" w14:textId="77777777" w:rsidR="00380625" w:rsidRPr="00C278B4" w:rsidRDefault="00380625" w:rsidP="00AE0AFB">
      <w:pPr>
        <w:spacing w:after="0" w:line="240" w:lineRule="auto"/>
        <w:ind w:left="426"/>
        <w:rPr>
          <w:color w:val="auto"/>
          <w:sz w:val="20"/>
          <w:szCs w:val="20"/>
        </w:rPr>
      </w:pPr>
    </w:p>
    <w:p w14:paraId="264E86A0" w14:textId="77777777" w:rsidR="00FA3B50" w:rsidRPr="00C278B4" w:rsidRDefault="00FA3B50" w:rsidP="00AE0AFB">
      <w:pPr>
        <w:spacing w:after="0" w:line="240" w:lineRule="auto"/>
        <w:ind w:left="426"/>
        <w:rPr>
          <w:color w:val="auto"/>
          <w:sz w:val="20"/>
          <w:szCs w:val="20"/>
        </w:rPr>
      </w:pPr>
      <w:r w:rsidRPr="00C278B4">
        <w:rPr>
          <w:color w:val="auto"/>
          <w:sz w:val="20"/>
          <w:szCs w:val="20"/>
        </w:rPr>
        <w:t>Mediante el decreto en comento se modificó la Constitución Política del Estado de Yucatán, reconociendo en el último párrafo de su artículo 1o, que toda persona en el estado de Yucatán tiene derecho a la movilidad en condiciones de seguridad vial, accesibilidad, eficiencia, sostenibilidad, calidad, inclusión e igualdad. Las autoridades estatales y municipales establecerán, conforme a las disposiciones aplicables, sistemas de movilidad que permitan el cumplimiento de este derecho.</w:t>
      </w:r>
    </w:p>
    <w:p w14:paraId="23A9D6BA" w14:textId="77777777" w:rsidR="00380625" w:rsidRPr="00C278B4" w:rsidRDefault="00380625" w:rsidP="00AE0AFB">
      <w:pPr>
        <w:spacing w:after="0" w:line="240" w:lineRule="auto"/>
        <w:ind w:left="426"/>
        <w:rPr>
          <w:color w:val="auto"/>
          <w:sz w:val="20"/>
          <w:szCs w:val="20"/>
        </w:rPr>
      </w:pPr>
    </w:p>
    <w:p w14:paraId="5B933081" w14:textId="77777777" w:rsidR="00FA3B50" w:rsidRPr="00C278B4" w:rsidRDefault="00FA3B50" w:rsidP="00AE0AFB">
      <w:pPr>
        <w:spacing w:after="0" w:line="240" w:lineRule="auto"/>
        <w:ind w:left="426"/>
        <w:rPr>
          <w:color w:val="auto"/>
          <w:sz w:val="20"/>
          <w:szCs w:val="20"/>
        </w:rPr>
      </w:pPr>
      <w:r w:rsidRPr="00C278B4">
        <w:rPr>
          <w:color w:val="auto"/>
          <w:sz w:val="20"/>
          <w:szCs w:val="20"/>
        </w:rPr>
        <w:t>Asimismo, se creó a la Agencia de Transporte del Estado de Yucatán como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459F5684" w14:textId="77777777" w:rsidR="00380625" w:rsidRPr="00C278B4" w:rsidRDefault="00380625" w:rsidP="00AE0AFB">
      <w:pPr>
        <w:spacing w:after="0" w:line="240" w:lineRule="auto"/>
        <w:ind w:left="426"/>
        <w:rPr>
          <w:color w:val="auto"/>
          <w:sz w:val="20"/>
          <w:szCs w:val="20"/>
        </w:rPr>
      </w:pPr>
    </w:p>
    <w:p w14:paraId="17565C4A" w14:textId="77777777" w:rsidR="004E591C" w:rsidRPr="00C278B4" w:rsidRDefault="00FA3B50" w:rsidP="00AE0AFB">
      <w:pPr>
        <w:spacing w:after="0" w:line="240" w:lineRule="auto"/>
        <w:ind w:left="426"/>
        <w:rPr>
          <w:color w:val="auto"/>
          <w:sz w:val="20"/>
          <w:szCs w:val="20"/>
        </w:rPr>
      </w:pPr>
      <w:r w:rsidRPr="00C278B4">
        <w:rPr>
          <w:color w:val="auto"/>
          <w:sz w:val="20"/>
          <w:szCs w:val="20"/>
        </w:rPr>
        <w:t xml:space="preserve">Por este motivo, se propone la modificación del artículo 85-X de la </w:t>
      </w:r>
      <w:r w:rsidRPr="00C278B4">
        <w:rPr>
          <w:color w:val="auto"/>
          <w:sz w:val="20"/>
          <w:szCs w:val="20"/>
          <w:shd w:val="clear" w:color="auto" w:fill="FFFFFF"/>
        </w:rPr>
        <w:t>Ley General de Hacienda del Estado de Yucatán</w:t>
      </w:r>
      <w:r w:rsidRPr="00C278B4">
        <w:rPr>
          <w:color w:val="auto"/>
          <w:sz w:val="20"/>
          <w:szCs w:val="20"/>
        </w:rPr>
        <w:t xml:space="preserve">. Con esta modificación se pretende establecer los derechos por los servicios que, con motivo de la creación de la Agencia de Transporte de Yucatán, únicamente otorgará el Instituto de Movilidad y Desarrollo Urbano Territorial. Por su parte, se adiciona el capítulo XXIX, el cual contiene el artículo </w:t>
      </w:r>
      <w:r w:rsidRPr="00C278B4">
        <w:rPr>
          <w:bCs/>
          <w:color w:val="auto"/>
          <w:sz w:val="20"/>
          <w:szCs w:val="20"/>
        </w:rPr>
        <w:t>85-AD</w:t>
      </w:r>
      <w:r w:rsidRPr="00C278B4">
        <w:rPr>
          <w:color w:val="auto"/>
          <w:sz w:val="20"/>
          <w:szCs w:val="20"/>
        </w:rPr>
        <w:t xml:space="preserve"> relativo a los derechos por los servicios que presta la Agencia de Transporte de Yucatán, la cual se encargará de la regulación del servicio de transporte en el estado de Yucatán.</w:t>
      </w:r>
    </w:p>
    <w:p w14:paraId="0CC6E198" w14:textId="77777777" w:rsidR="00380625" w:rsidRPr="00C278B4" w:rsidRDefault="00380625" w:rsidP="00AE0AFB">
      <w:pPr>
        <w:spacing w:after="0" w:line="240" w:lineRule="auto"/>
        <w:ind w:left="426"/>
        <w:rPr>
          <w:color w:val="auto"/>
          <w:sz w:val="20"/>
          <w:szCs w:val="20"/>
        </w:rPr>
      </w:pPr>
    </w:p>
    <w:p w14:paraId="18BF91D1" w14:textId="671F3BAD" w:rsidR="00D251D0" w:rsidRPr="00C278B4" w:rsidRDefault="005B10C9" w:rsidP="00AE0AFB">
      <w:pPr>
        <w:spacing w:after="0" w:line="240" w:lineRule="auto"/>
        <w:ind w:left="426"/>
        <w:rPr>
          <w:color w:val="auto"/>
          <w:sz w:val="20"/>
          <w:szCs w:val="20"/>
        </w:rPr>
      </w:pPr>
      <w:r w:rsidRPr="00C278B4">
        <w:rPr>
          <w:color w:val="auto"/>
          <w:sz w:val="20"/>
          <w:szCs w:val="20"/>
        </w:rPr>
        <w:t>…</w:t>
      </w:r>
      <w:r w:rsidR="008400F7" w:rsidRPr="00C278B4">
        <w:rPr>
          <w:color w:val="auto"/>
          <w:sz w:val="20"/>
          <w:szCs w:val="20"/>
        </w:rPr>
        <w:t>”</w:t>
      </w:r>
    </w:p>
    <w:p w14:paraId="06C5D6D4" w14:textId="77777777" w:rsidR="008400F7" w:rsidRPr="00C278B4" w:rsidRDefault="008400F7" w:rsidP="008400F7">
      <w:pPr>
        <w:spacing w:after="0" w:line="360" w:lineRule="auto"/>
        <w:ind w:right="-6"/>
        <w:rPr>
          <w:color w:val="auto"/>
          <w:sz w:val="22"/>
        </w:rPr>
      </w:pPr>
    </w:p>
    <w:p w14:paraId="67F5730B" w14:textId="746B3D52" w:rsidR="002C2D1A" w:rsidRPr="00C278B4" w:rsidRDefault="002C2D1A" w:rsidP="001F6723">
      <w:pPr>
        <w:spacing w:after="0" w:line="360" w:lineRule="auto"/>
        <w:ind w:left="0" w:right="-6" w:firstLine="0"/>
        <w:rPr>
          <w:color w:val="auto"/>
          <w:szCs w:val="24"/>
        </w:rPr>
      </w:pPr>
      <w:r w:rsidRPr="00C278B4">
        <w:rPr>
          <w:b/>
          <w:color w:val="auto"/>
          <w:szCs w:val="24"/>
        </w:rPr>
        <w:t>TERCERO.</w:t>
      </w:r>
      <w:r w:rsidRPr="00C278B4">
        <w:rPr>
          <w:color w:val="auto"/>
          <w:szCs w:val="24"/>
        </w:rPr>
        <w:t xml:space="preserve"> En sesión ordinaria de fecha </w:t>
      </w:r>
      <w:r w:rsidR="003C5573" w:rsidRPr="00C278B4">
        <w:rPr>
          <w:color w:val="auto"/>
          <w:szCs w:val="24"/>
        </w:rPr>
        <w:t xml:space="preserve">29 </w:t>
      </w:r>
      <w:r w:rsidRPr="00C278B4">
        <w:rPr>
          <w:color w:val="auto"/>
          <w:szCs w:val="24"/>
        </w:rPr>
        <w:t xml:space="preserve">de noviembre del año en curso, se turnó la iniciativa antes citada a esta comisión dictaminadora; </w:t>
      </w:r>
      <w:r w:rsidR="009B13E6" w:rsidRPr="00C278B4">
        <w:rPr>
          <w:color w:val="auto"/>
          <w:szCs w:val="24"/>
        </w:rPr>
        <w:t xml:space="preserve">para que </w:t>
      </w:r>
      <w:r w:rsidRPr="00C278B4">
        <w:rPr>
          <w:color w:val="auto"/>
          <w:szCs w:val="24"/>
        </w:rPr>
        <w:t xml:space="preserve">el </w:t>
      </w:r>
      <w:r w:rsidR="003C5573" w:rsidRPr="00C278B4">
        <w:rPr>
          <w:color w:val="auto"/>
          <w:szCs w:val="24"/>
        </w:rPr>
        <w:t xml:space="preserve">30 </w:t>
      </w:r>
      <w:r w:rsidRPr="00C278B4">
        <w:rPr>
          <w:color w:val="auto"/>
          <w:szCs w:val="24"/>
        </w:rPr>
        <w:t xml:space="preserve">de </w:t>
      </w:r>
      <w:r w:rsidR="003C5573" w:rsidRPr="00C278B4">
        <w:rPr>
          <w:color w:val="auto"/>
          <w:szCs w:val="24"/>
        </w:rPr>
        <w:t xml:space="preserve">noviembre </w:t>
      </w:r>
      <w:r w:rsidRPr="00C278B4">
        <w:rPr>
          <w:color w:val="auto"/>
          <w:szCs w:val="24"/>
        </w:rPr>
        <w:t>de</w:t>
      </w:r>
      <w:r w:rsidR="003C5573" w:rsidRPr="00C278B4">
        <w:rPr>
          <w:color w:val="auto"/>
          <w:szCs w:val="24"/>
        </w:rPr>
        <w:t xml:space="preserve"> este mismo </w:t>
      </w:r>
      <w:r w:rsidRPr="00C278B4">
        <w:rPr>
          <w:color w:val="auto"/>
          <w:szCs w:val="24"/>
        </w:rPr>
        <w:t>año, fue</w:t>
      </w:r>
      <w:r w:rsidR="00BC6F27">
        <w:rPr>
          <w:color w:val="auto"/>
          <w:szCs w:val="24"/>
        </w:rPr>
        <w:t>ra</w:t>
      </w:r>
      <w:r w:rsidRPr="00C278B4">
        <w:rPr>
          <w:color w:val="auto"/>
          <w:szCs w:val="24"/>
        </w:rPr>
        <w:t xml:space="preserve"> distribuida a las diputadas y diputados integrantes de esta comisión para su debido análisis, estudio y dictamen respectivo. </w:t>
      </w:r>
    </w:p>
    <w:p w14:paraId="22216BA1" w14:textId="77777777" w:rsidR="003102FE" w:rsidRPr="00C278B4" w:rsidRDefault="003102FE" w:rsidP="003102FE">
      <w:pPr>
        <w:pStyle w:val="NormalWeb"/>
        <w:spacing w:before="0" w:beforeAutospacing="0" w:after="0" w:afterAutospacing="0" w:line="360" w:lineRule="auto"/>
        <w:jc w:val="both"/>
        <w:rPr>
          <w:lang w:val="es-MX"/>
        </w:rPr>
      </w:pPr>
    </w:p>
    <w:p w14:paraId="3A33E28B" w14:textId="7C453909" w:rsidR="002C2D1A" w:rsidRPr="00C278B4" w:rsidRDefault="00B25B6D" w:rsidP="001F6723">
      <w:pPr>
        <w:pStyle w:val="NormalWeb"/>
        <w:spacing w:before="0" w:beforeAutospacing="0" w:after="0" w:afterAutospacing="0" w:line="360" w:lineRule="auto"/>
        <w:jc w:val="both"/>
        <w:rPr>
          <w:shd w:val="clear" w:color="auto" w:fill="FFFFFF"/>
        </w:rPr>
      </w:pPr>
      <w:r>
        <w:rPr>
          <w:b/>
        </w:rPr>
        <w:t>CUARTO</w:t>
      </w:r>
      <w:r w:rsidR="002C2D1A" w:rsidRPr="00C278B4">
        <w:rPr>
          <w:b/>
        </w:rPr>
        <w:t>.</w:t>
      </w:r>
      <w:r w:rsidR="002C2D1A" w:rsidRPr="00C278B4">
        <w:t xml:space="preserve"> Es preciso mencionar, que el </w:t>
      </w:r>
      <w:r w:rsidR="003C5573" w:rsidRPr="00C278B4">
        <w:t xml:space="preserve">30 </w:t>
      </w:r>
      <w:r w:rsidR="002C2D1A" w:rsidRPr="00C278B4">
        <w:t xml:space="preserve">de </w:t>
      </w:r>
      <w:r w:rsidR="003C5573" w:rsidRPr="00C278B4">
        <w:t xml:space="preserve">noviembre </w:t>
      </w:r>
      <w:r w:rsidR="00124DF2" w:rsidRPr="00C278B4">
        <w:t xml:space="preserve">del año en curso </w:t>
      </w:r>
      <w:r w:rsidR="002C2D1A" w:rsidRPr="00C278B4">
        <w:t xml:space="preserve">se </w:t>
      </w:r>
      <w:r w:rsidR="000A6A4A" w:rsidRPr="00C278B4">
        <w:t>abrió</w:t>
      </w:r>
      <w:r w:rsidR="002C2D1A" w:rsidRPr="00C278B4">
        <w:t xml:space="preserve"> un sitio </w:t>
      </w:r>
      <w:r w:rsidR="009E68CF" w:rsidRPr="00C278B4">
        <w:t xml:space="preserve">denominado </w:t>
      </w:r>
      <w:r w:rsidR="00F12975" w:rsidRPr="00C278B4">
        <w:t>“</w:t>
      </w:r>
      <w:r w:rsidR="009E68CF" w:rsidRPr="00C278B4">
        <w:t>paquete fiscal</w:t>
      </w:r>
      <w:r w:rsidR="00F12975" w:rsidRPr="00C278B4">
        <w:t>”</w:t>
      </w:r>
      <w:r w:rsidR="009E68CF" w:rsidRPr="00C278B4">
        <w:t xml:space="preserve"> </w:t>
      </w:r>
      <w:r w:rsidR="002C2D1A" w:rsidRPr="00C278B4">
        <w:t xml:space="preserve">en la página web de este </w:t>
      </w:r>
      <w:r w:rsidR="0001395F" w:rsidRPr="00C278B4">
        <w:t>C</w:t>
      </w:r>
      <w:r w:rsidR="002C2D1A" w:rsidRPr="00C278B4">
        <w:t xml:space="preserve">ongreso </w:t>
      </w:r>
      <w:r w:rsidR="0001395F" w:rsidRPr="00C278B4">
        <w:t>E</w:t>
      </w:r>
      <w:r w:rsidR="002C2D1A" w:rsidRPr="00C278B4">
        <w:t xml:space="preserve">statal, </w:t>
      </w:r>
      <w:r w:rsidR="00E22B7E" w:rsidRPr="00C278B4">
        <w:t>para que se encuentre</w:t>
      </w:r>
      <w:r w:rsidR="009D4C7D" w:rsidRPr="00C278B4">
        <w:t xml:space="preserve"> </w:t>
      </w:r>
      <w:r w:rsidR="00E22B7E" w:rsidRPr="00C278B4">
        <w:t>a</w:t>
      </w:r>
      <w:r w:rsidR="002C2D1A" w:rsidRPr="00C278B4">
        <w:t xml:space="preserve"> disposición de la ciudadanía yucateca todo lo concerniente al </w:t>
      </w:r>
      <w:r w:rsidR="00ED184E" w:rsidRPr="00C278B4">
        <w:t>p</w:t>
      </w:r>
      <w:r w:rsidR="002C2D1A" w:rsidRPr="00C278B4">
        <w:t xml:space="preserve">aquete </w:t>
      </w:r>
      <w:r w:rsidR="00ED184E" w:rsidRPr="00C278B4">
        <w:t>f</w:t>
      </w:r>
      <w:r w:rsidR="002C2D1A" w:rsidRPr="00C278B4">
        <w:t xml:space="preserve">iscal </w:t>
      </w:r>
      <w:r w:rsidR="00ED184E" w:rsidRPr="00C278B4">
        <w:t>e</w:t>
      </w:r>
      <w:r w:rsidR="002C2D1A" w:rsidRPr="00C278B4">
        <w:t xml:space="preserve">statal correspondiente al </w:t>
      </w:r>
      <w:r w:rsidR="00ED184E" w:rsidRPr="00C278B4">
        <w:t>e</w:t>
      </w:r>
      <w:r w:rsidR="002C2D1A" w:rsidRPr="00C278B4">
        <w:t xml:space="preserve">jercicio </w:t>
      </w:r>
      <w:r w:rsidR="003C5573" w:rsidRPr="00C278B4">
        <w:t>fiscal 2024</w:t>
      </w:r>
      <w:r w:rsidR="002C2D1A" w:rsidRPr="00C278B4">
        <w:rPr>
          <w:shd w:val="clear" w:color="auto" w:fill="FFFFFF"/>
        </w:rPr>
        <w:t>.</w:t>
      </w:r>
    </w:p>
    <w:p w14:paraId="3FEFEDD1" w14:textId="77777777" w:rsidR="00B25B6D" w:rsidRDefault="00B25B6D" w:rsidP="00B25B6D">
      <w:pPr>
        <w:pStyle w:val="NormalWeb"/>
        <w:spacing w:before="0" w:beforeAutospacing="0" w:after="0" w:afterAutospacing="0" w:line="360" w:lineRule="auto"/>
        <w:jc w:val="both"/>
        <w:rPr>
          <w:lang w:val="es-MX"/>
        </w:rPr>
      </w:pPr>
    </w:p>
    <w:p w14:paraId="72833F24" w14:textId="62F62CC6" w:rsidR="00B25B6D" w:rsidRPr="005E6466" w:rsidRDefault="00B25B6D" w:rsidP="00B25B6D">
      <w:pPr>
        <w:pStyle w:val="NormalWeb"/>
        <w:spacing w:before="0" w:beforeAutospacing="0" w:after="0" w:afterAutospacing="0" w:line="360" w:lineRule="auto"/>
        <w:jc w:val="both"/>
        <w:rPr>
          <w:color w:val="000000"/>
          <w:shd w:val="clear" w:color="auto" w:fill="FFFFFF"/>
        </w:rPr>
      </w:pPr>
      <w:r w:rsidRPr="00F42B11">
        <w:rPr>
          <w:b/>
          <w:color w:val="000000"/>
          <w:shd w:val="clear" w:color="auto" w:fill="FFFFFF"/>
        </w:rPr>
        <w:t>QUINTO.</w:t>
      </w:r>
      <w:r w:rsidRPr="00F42B11">
        <w:rPr>
          <w:color w:val="000000"/>
          <w:shd w:val="clear" w:color="auto" w:fill="FFFFFF"/>
        </w:rPr>
        <w:t xml:space="preserve"> De igual forma, y de común acuerdo de entre los que integramos esta Comisión Permanente, coincidimos en invitar a participar a funcionarios del Estado, </w:t>
      </w:r>
      <w:r w:rsidR="00DE7CDE">
        <w:rPr>
          <w:color w:val="000000"/>
          <w:shd w:val="clear" w:color="auto" w:fill="FFFFFF"/>
        </w:rPr>
        <w:t xml:space="preserve">a </w:t>
      </w:r>
      <w:r w:rsidRPr="00F42B11">
        <w:rPr>
          <w:color w:val="000000"/>
          <w:shd w:val="clear" w:color="auto" w:fill="FFFFFF"/>
        </w:rPr>
        <w:t xml:space="preserve">una reunión de trabajo a efecto de ahondar, aclarar y en su caso dilucidar sobre algunas temas con respecto al análisis del Paquete Fiscal Estatal; en ese sentido el día primero de diciembre del año en curso, se llevó a cabo la reunión de trabajo con los </w:t>
      </w:r>
      <w:r w:rsidRPr="0028388B">
        <w:rPr>
          <w:color w:val="000000"/>
          <w:shd w:val="clear" w:color="auto" w:fill="FFFFFF"/>
        </w:rPr>
        <w:t xml:space="preserve">funcionarios estatales, </w:t>
      </w:r>
      <w:r w:rsidR="00F42B11" w:rsidRPr="0028388B">
        <w:rPr>
          <w:color w:val="000000"/>
          <w:shd w:val="clear" w:color="auto" w:fill="FFFFFF"/>
        </w:rPr>
        <w:t xml:space="preserve">el </w:t>
      </w:r>
      <w:r w:rsidRPr="0028388B">
        <w:rPr>
          <w:color w:val="000000"/>
          <w:shd w:val="clear" w:color="auto" w:fill="FFFFFF"/>
        </w:rPr>
        <w:t xml:space="preserve">Ing. </w:t>
      </w:r>
      <w:r w:rsidRPr="0028388B">
        <w:rPr>
          <w:bCs/>
          <w:shd w:val="clear" w:color="auto" w:fill="F9F9F9"/>
        </w:rPr>
        <w:t>Roberto Suárez Coldwell</w:t>
      </w:r>
      <w:r w:rsidRPr="0028388B">
        <w:rPr>
          <w:color w:val="000000"/>
          <w:shd w:val="clear" w:color="auto" w:fill="FFFFFF"/>
        </w:rPr>
        <w:t>, Secretario de Administración y Finanzas, y el C.P. Juan Carlos Rosel Flores de la Agencia de Administración Fiscal de Yucatán, quienes de manera puntual tuvieron a bien exponer lo conducente; así como de aclarar las dudas generadas por l</w:t>
      </w:r>
      <w:r w:rsidRPr="0028388B">
        <w:rPr>
          <w:lang w:val="es-MX"/>
        </w:rPr>
        <w:t>as diputadas y diputados</w:t>
      </w:r>
      <w:r w:rsidRPr="0028388B">
        <w:rPr>
          <w:color w:val="000000"/>
          <w:shd w:val="clear" w:color="auto" w:fill="FFFFFF"/>
        </w:rPr>
        <w:t>.</w:t>
      </w:r>
    </w:p>
    <w:p w14:paraId="7386BA52" w14:textId="77777777" w:rsidR="002C2D1A" w:rsidRPr="00C278B4" w:rsidRDefault="002C2D1A" w:rsidP="002C2D1A">
      <w:pPr>
        <w:pStyle w:val="NormalWeb"/>
        <w:spacing w:before="0" w:beforeAutospacing="0" w:after="0" w:afterAutospacing="0" w:line="360" w:lineRule="auto"/>
        <w:ind w:firstLine="709"/>
        <w:jc w:val="both"/>
        <w:rPr>
          <w:b/>
          <w:shd w:val="clear" w:color="auto" w:fill="FFFFFF"/>
        </w:rPr>
      </w:pPr>
    </w:p>
    <w:p w14:paraId="4BF707D4" w14:textId="6822AAC4" w:rsidR="003E5A8F" w:rsidRDefault="00C021BA" w:rsidP="003E5A8F">
      <w:pPr>
        <w:pStyle w:val="NormalWeb"/>
        <w:spacing w:before="0" w:beforeAutospacing="0" w:after="0" w:afterAutospacing="0" w:line="360" w:lineRule="auto"/>
        <w:ind w:firstLine="708"/>
        <w:jc w:val="both"/>
        <w:rPr>
          <w:lang w:val="es-MX"/>
        </w:rPr>
      </w:pPr>
      <w:r w:rsidRPr="00C278B4">
        <w:rPr>
          <w:lang w:val="es-MX"/>
        </w:rPr>
        <w:t xml:space="preserve">Con base en los antecedentes mencionados, </w:t>
      </w:r>
      <w:r w:rsidRPr="00C278B4">
        <w:t>l</w:t>
      </w:r>
      <w:r w:rsidRPr="00C278B4">
        <w:rPr>
          <w:lang w:val="es-MX"/>
        </w:rPr>
        <w:t>as diputadas y diputados integrantes de esta comisión permanente, realizamos las siguientes,</w:t>
      </w:r>
    </w:p>
    <w:p w14:paraId="15121DB7" w14:textId="77777777" w:rsidR="003E5A8F" w:rsidRDefault="003E5A8F" w:rsidP="003E5A8F">
      <w:pPr>
        <w:spacing w:after="0" w:line="360" w:lineRule="auto"/>
        <w:ind w:left="0" w:right="62" w:firstLine="0"/>
        <w:jc w:val="center"/>
        <w:rPr>
          <w:rFonts w:eastAsia="Times New Roman"/>
          <w:color w:val="auto"/>
          <w:szCs w:val="24"/>
          <w:lang w:eastAsia="es-ES_tradnl"/>
        </w:rPr>
      </w:pPr>
    </w:p>
    <w:p w14:paraId="27373D46" w14:textId="77777777" w:rsidR="00F67274" w:rsidRDefault="00F67274" w:rsidP="003E5A8F">
      <w:pPr>
        <w:spacing w:after="0" w:line="360" w:lineRule="auto"/>
        <w:ind w:left="0" w:right="62" w:firstLine="0"/>
        <w:jc w:val="center"/>
        <w:rPr>
          <w:rFonts w:eastAsia="Times New Roman"/>
          <w:color w:val="auto"/>
          <w:szCs w:val="24"/>
          <w:lang w:eastAsia="es-ES_tradnl"/>
        </w:rPr>
      </w:pPr>
    </w:p>
    <w:p w14:paraId="0AB970EB" w14:textId="60A7C511" w:rsidR="0028596B" w:rsidRPr="00C278B4" w:rsidRDefault="004D055E" w:rsidP="003E5A8F">
      <w:pPr>
        <w:spacing w:after="0" w:line="360" w:lineRule="auto"/>
        <w:ind w:left="0" w:right="62" w:firstLine="0"/>
        <w:jc w:val="center"/>
        <w:rPr>
          <w:b/>
          <w:color w:val="auto"/>
          <w:szCs w:val="24"/>
          <w:lang w:val="pt-BR"/>
        </w:rPr>
      </w:pPr>
      <w:r w:rsidRPr="00C278B4">
        <w:rPr>
          <w:b/>
          <w:color w:val="auto"/>
          <w:szCs w:val="24"/>
          <w:lang w:val="pt-BR"/>
        </w:rPr>
        <w:t>C O N S I D E R A C I O N E S</w:t>
      </w:r>
    </w:p>
    <w:p w14:paraId="374EB49D" w14:textId="77777777" w:rsidR="001050E5" w:rsidRPr="00C278B4" w:rsidRDefault="001050E5" w:rsidP="001050E5">
      <w:pPr>
        <w:spacing w:after="0" w:line="360" w:lineRule="auto"/>
        <w:ind w:left="0" w:right="62" w:firstLine="0"/>
        <w:rPr>
          <w:b/>
          <w:color w:val="auto"/>
          <w:szCs w:val="24"/>
        </w:rPr>
      </w:pPr>
    </w:p>
    <w:p w14:paraId="6D3AED04" w14:textId="1CDBAFAE" w:rsidR="00DA31F5" w:rsidRPr="00C278B4" w:rsidRDefault="0028596B" w:rsidP="001050E5">
      <w:pPr>
        <w:spacing w:after="0" w:line="360" w:lineRule="auto"/>
        <w:ind w:left="0" w:right="62" w:firstLine="0"/>
        <w:rPr>
          <w:color w:val="auto"/>
          <w:szCs w:val="24"/>
        </w:rPr>
      </w:pPr>
      <w:r w:rsidRPr="00C278B4">
        <w:rPr>
          <w:b/>
          <w:color w:val="auto"/>
          <w:szCs w:val="24"/>
        </w:rPr>
        <w:t xml:space="preserve">PRIMERA. </w:t>
      </w:r>
      <w:r w:rsidR="00EA5B96" w:rsidRPr="00C278B4">
        <w:rPr>
          <w:iCs/>
          <w:color w:val="auto"/>
          <w:szCs w:val="24"/>
        </w:rPr>
        <w:t xml:space="preserve">La </w:t>
      </w:r>
      <w:r w:rsidR="002401CA" w:rsidRPr="00C278B4">
        <w:rPr>
          <w:iCs/>
          <w:color w:val="auto"/>
          <w:szCs w:val="24"/>
        </w:rPr>
        <w:t>i</w:t>
      </w:r>
      <w:r w:rsidR="00565E31" w:rsidRPr="00C278B4">
        <w:rPr>
          <w:iCs/>
          <w:color w:val="auto"/>
          <w:szCs w:val="24"/>
        </w:rPr>
        <w:t>niciativa</w:t>
      </w:r>
      <w:r w:rsidR="006C1B6C" w:rsidRPr="00C278B4">
        <w:rPr>
          <w:iCs/>
          <w:color w:val="auto"/>
          <w:szCs w:val="24"/>
        </w:rPr>
        <w:t xml:space="preserve"> </w:t>
      </w:r>
      <w:r w:rsidR="00DA31F5" w:rsidRPr="00C278B4">
        <w:rPr>
          <w:iCs/>
          <w:color w:val="auto"/>
          <w:szCs w:val="24"/>
        </w:rPr>
        <w:t>tiene como sustento normativo</w:t>
      </w:r>
      <w:r w:rsidR="00514B25" w:rsidRPr="00C278B4">
        <w:rPr>
          <w:iCs/>
          <w:color w:val="auto"/>
          <w:szCs w:val="24"/>
        </w:rPr>
        <w:t xml:space="preserve"> lo dispuesto en </w:t>
      </w:r>
      <w:r w:rsidR="00565E31" w:rsidRPr="00C278B4">
        <w:rPr>
          <w:iCs/>
          <w:color w:val="auto"/>
          <w:szCs w:val="24"/>
        </w:rPr>
        <w:t xml:space="preserve">los </w:t>
      </w:r>
      <w:r w:rsidR="00565E31" w:rsidRPr="00C278B4">
        <w:rPr>
          <w:rFonts w:eastAsia="Calibri"/>
          <w:bCs/>
          <w:color w:val="auto"/>
          <w:szCs w:val="24"/>
          <w:lang w:eastAsia="en-US"/>
        </w:rPr>
        <w:t>artículos 35</w:t>
      </w:r>
      <w:r w:rsidR="00EF4F77" w:rsidRPr="00C278B4">
        <w:rPr>
          <w:rFonts w:eastAsia="Calibri"/>
          <w:bCs/>
          <w:color w:val="auto"/>
          <w:szCs w:val="24"/>
          <w:lang w:eastAsia="en-US"/>
        </w:rPr>
        <w:t>,</w:t>
      </w:r>
      <w:r w:rsidR="00CB3721" w:rsidRPr="00C278B4">
        <w:rPr>
          <w:rFonts w:eastAsia="Calibri"/>
          <w:bCs/>
          <w:color w:val="auto"/>
          <w:szCs w:val="24"/>
          <w:lang w:eastAsia="en-US"/>
        </w:rPr>
        <w:t xml:space="preserve"> fracción</w:t>
      </w:r>
      <w:r w:rsidR="0001440D" w:rsidRPr="00C278B4">
        <w:rPr>
          <w:rFonts w:eastAsia="Calibri"/>
          <w:bCs/>
          <w:color w:val="auto"/>
          <w:szCs w:val="24"/>
          <w:lang w:eastAsia="en-US"/>
        </w:rPr>
        <w:t xml:space="preserve"> </w:t>
      </w:r>
      <w:r w:rsidR="00565E31" w:rsidRPr="00C278B4">
        <w:rPr>
          <w:rFonts w:eastAsia="Calibri"/>
          <w:bCs/>
          <w:color w:val="auto"/>
          <w:szCs w:val="24"/>
          <w:lang w:eastAsia="en-US"/>
        </w:rPr>
        <w:t>II</w:t>
      </w:r>
      <w:r w:rsidR="00251928" w:rsidRPr="00C278B4">
        <w:rPr>
          <w:rFonts w:eastAsia="Calibri"/>
          <w:bCs/>
          <w:color w:val="auto"/>
          <w:szCs w:val="24"/>
          <w:lang w:eastAsia="en-US"/>
        </w:rPr>
        <w:t xml:space="preserve"> y</w:t>
      </w:r>
      <w:r w:rsidR="00565E31" w:rsidRPr="00C278B4">
        <w:rPr>
          <w:rFonts w:eastAsia="Calibri"/>
          <w:bCs/>
          <w:color w:val="auto"/>
          <w:szCs w:val="24"/>
          <w:lang w:eastAsia="en-US"/>
        </w:rPr>
        <w:t xml:space="preserve"> 55</w:t>
      </w:r>
      <w:r w:rsidR="00EF4F77" w:rsidRPr="00C278B4">
        <w:rPr>
          <w:rFonts w:eastAsia="Calibri"/>
          <w:bCs/>
          <w:color w:val="auto"/>
          <w:szCs w:val="24"/>
          <w:lang w:eastAsia="en-US"/>
        </w:rPr>
        <w:t>,</w:t>
      </w:r>
      <w:r w:rsidR="00565E31" w:rsidRPr="00C278B4">
        <w:rPr>
          <w:rFonts w:eastAsia="Calibri"/>
          <w:bCs/>
          <w:color w:val="auto"/>
          <w:szCs w:val="24"/>
          <w:lang w:eastAsia="en-US"/>
        </w:rPr>
        <w:t xml:space="preserve"> fracción XI</w:t>
      </w:r>
      <w:r w:rsidR="00EF4F77" w:rsidRPr="00C278B4">
        <w:rPr>
          <w:rFonts w:eastAsia="Calibri"/>
          <w:bCs/>
          <w:color w:val="auto"/>
          <w:szCs w:val="24"/>
          <w:lang w:eastAsia="en-US"/>
        </w:rPr>
        <w:t xml:space="preserve"> </w:t>
      </w:r>
      <w:r w:rsidR="00565E31" w:rsidRPr="00C278B4">
        <w:rPr>
          <w:rFonts w:eastAsia="Calibri"/>
          <w:bCs/>
          <w:color w:val="auto"/>
          <w:szCs w:val="24"/>
          <w:lang w:eastAsia="en-US"/>
        </w:rPr>
        <w:t xml:space="preserve">de la Constitución Política, y 16 de la Ley de Gobierno del Poder Legislativo, ambas del Estado </w:t>
      </w:r>
      <w:r w:rsidR="0023102F" w:rsidRPr="00C278B4">
        <w:rPr>
          <w:rFonts w:eastAsia="Calibri"/>
          <w:bCs/>
          <w:color w:val="auto"/>
          <w:szCs w:val="24"/>
          <w:lang w:eastAsia="en-US"/>
        </w:rPr>
        <w:t xml:space="preserve">de Yucatán, toda vez que dichas disposiciones </w:t>
      </w:r>
      <w:r w:rsidR="00565E31" w:rsidRPr="00C278B4">
        <w:rPr>
          <w:rFonts w:eastAsia="Calibri"/>
          <w:bCs/>
          <w:color w:val="auto"/>
          <w:szCs w:val="24"/>
          <w:lang w:eastAsia="en-US"/>
        </w:rPr>
        <w:t>lega</w:t>
      </w:r>
      <w:r w:rsidR="00E25EA5" w:rsidRPr="00C278B4">
        <w:rPr>
          <w:rFonts w:eastAsia="Calibri"/>
          <w:bCs/>
          <w:color w:val="auto"/>
          <w:szCs w:val="24"/>
          <w:lang w:eastAsia="en-US"/>
        </w:rPr>
        <w:t>les</w:t>
      </w:r>
      <w:r w:rsidR="00251928" w:rsidRPr="00C278B4">
        <w:rPr>
          <w:rFonts w:eastAsia="Calibri"/>
          <w:bCs/>
          <w:color w:val="auto"/>
          <w:szCs w:val="24"/>
          <w:lang w:eastAsia="en-US"/>
        </w:rPr>
        <w:t xml:space="preserve"> facultan al Poder Ejecutivo </w:t>
      </w:r>
      <w:r w:rsidR="00565E31" w:rsidRPr="00C278B4">
        <w:rPr>
          <w:rFonts w:eastAsia="Calibri"/>
          <w:bCs/>
          <w:color w:val="auto"/>
          <w:szCs w:val="24"/>
          <w:lang w:eastAsia="en-US"/>
        </w:rPr>
        <w:t>para iniciar leyes y decretos</w:t>
      </w:r>
      <w:r w:rsidR="00AA34AE" w:rsidRPr="00C278B4">
        <w:rPr>
          <w:color w:val="auto"/>
          <w:szCs w:val="24"/>
        </w:rPr>
        <w:t>.</w:t>
      </w:r>
    </w:p>
    <w:p w14:paraId="13A56B26" w14:textId="77777777" w:rsidR="00AA34AE" w:rsidRPr="00C278B4" w:rsidRDefault="00AA34AE" w:rsidP="00CC505C">
      <w:pPr>
        <w:spacing w:after="0" w:line="360" w:lineRule="auto"/>
        <w:ind w:left="0" w:right="62" w:firstLine="708"/>
        <w:rPr>
          <w:iCs/>
          <w:color w:val="auto"/>
          <w:szCs w:val="24"/>
        </w:rPr>
      </w:pPr>
    </w:p>
    <w:p w14:paraId="5E121944" w14:textId="25FBB615" w:rsidR="009E457C" w:rsidRPr="00C278B4" w:rsidRDefault="00AA34AE" w:rsidP="00CC505C">
      <w:pPr>
        <w:spacing w:after="0" w:line="360" w:lineRule="auto"/>
        <w:ind w:left="0" w:right="62" w:firstLine="708"/>
        <w:rPr>
          <w:iCs/>
          <w:color w:val="auto"/>
          <w:szCs w:val="24"/>
        </w:rPr>
      </w:pPr>
      <w:r w:rsidRPr="00C278B4">
        <w:rPr>
          <w:iCs/>
          <w:color w:val="auto"/>
          <w:szCs w:val="24"/>
        </w:rPr>
        <w:t>Asimismo,</w:t>
      </w:r>
      <w:r w:rsidR="009C7532" w:rsidRPr="00C278B4">
        <w:rPr>
          <w:iCs/>
          <w:color w:val="auto"/>
          <w:szCs w:val="24"/>
        </w:rPr>
        <w:t xml:space="preserve"> y</w:t>
      </w:r>
      <w:r w:rsidRPr="00C278B4">
        <w:rPr>
          <w:iCs/>
          <w:color w:val="auto"/>
          <w:szCs w:val="24"/>
        </w:rPr>
        <w:t xml:space="preserve"> </w:t>
      </w:r>
      <w:r w:rsidR="009E457C" w:rsidRPr="00C278B4">
        <w:rPr>
          <w:iCs/>
          <w:color w:val="auto"/>
          <w:szCs w:val="24"/>
        </w:rPr>
        <w:t>de acuerdo con el contenido de la</w:t>
      </w:r>
      <w:r w:rsidR="00EF1D9A" w:rsidRPr="00C278B4">
        <w:rPr>
          <w:iCs/>
          <w:color w:val="auto"/>
          <w:szCs w:val="24"/>
        </w:rPr>
        <w:t xml:space="preserve"> </w:t>
      </w:r>
      <w:r w:rsidR="009E457C" w:rsidRPr="00C278B4">
        <w:rPr>
          <w:iCs/>
          <w:color w:val="auto"/>
          <w:szCs w:val="24"/>
        </w:rPr>
        <w:t>misma, se estima que este cuerpo colegiado</w:t>
      </w:r>
      <w:r w:rsidR="004955B1" w:rsidRPr="00C278B4">
        <w:rPr>
          <w:iCs/>
          <w:color w:val="auto"/>
          <w:szCs w:val="24"/>
        </w:rPr>
        <w:t xml:space="preserve"> es competente para dictaminar el asunto</w:t>
      </w:r>
      <w:r w:rsidR="009E457C" w:rsidRPr="00C278B4">
        <w:rPr>
          <w:iCs/>
          <w:color w:val="auto"/>
          <w:szCs w:val="24"/>
        </w:rPr>
        <w:t xml:space="preserve">, según lo establecido </w:t>
      </w:r>
      <w:r w:rsidR="00514B25" w:rsidRPr="00C278B4">
        <w:rPr>
          <w:iCs/>
          <w:color w:val="auto"/>
          <w:szCs w:val="24"/>
        </w:rPr>
        <w:t xml:space="preserve">en </w:t>
      </w:r>
      <w:r w:rsidR="009E457C" w:rsidRPr="00C278B4">
        <w:rPr>
          <w:iCs/>
          <w:color w:val="auto"/>
          <w:szCs w:val="24"/>
        </w:rPr>
        <w:t>el artículo 43</w:t>
      </w:r>
      <w:r w:rsidR="00EF4F77" w:rsidRPr="00C278B4">
        <w:rPr>
          <w:iCs/>
          <w:color w:val="auto"/>
          <w:szCs w:val="24"/>
        </w:rPr>
        <w:t>,</w:t>
      </w:r>
      <w:r w:rsidR="009E457C" w:rsidRPr="00C278B4">
        <w:rPr>
          <w:iCs/>
          <w:color w:val="auto"/>
          <w:szCs w:val="24"/>
        </w:rPr>
        <w:t xml:space="preserve"> fracción IV</w:t>
      </w:r>
      <w:r w:rsidR="00EF4F77" w:rsidRPr="00C278B4">
        <w:rPr>
          <w:iCs/>
          <w:color w:val="auto"/>
          <w:szCs w:val="24"/>
        </w:rPr>
        <w:t>,</w:t>
      </w:r>
      <w:r w:rsidR="009E457C" w:rsidRPr="00C278B4">
        <w:rPr>
          <w:iCs/>
          <w:color w:val="auto"/>
          <w:szCs w:val="24"/>
        </w:rPr>
        <w:t xml:space="preserve"> inciso a) de la Ley de Gobierno del Poder Legislativo del Estado de Yucatán, </w:t>
      </w:r>
      <w:r w:rsidR="00514B25" w:rsidRPr="00C278B4">
        <w:rPr>
          <w:iCs/>
          <w:color w:val="auto"/>
          <w:szCs w:val="24"/>
        </w:rPr>
        <w:t>ya</w:t>
      </w:r>
      <w:r w:rsidR="009E457C" w:rsidRPr="00C278B4">
        <w:rPr>
          <w:iCs/>
          <w:color w:val="auto"/>
          <w:szCs w:val="24"/>
        </w:rPr>
        <w:t xml:space="preserve"> que las adecuaciones legales propuestas, versan sobre asuntos relacionados en materia fiscal y hacendaria. </w:t>
      </w:r>
    </w:p>
    <w:p w14:paraId="776026E2" w14:textId="77777777" w:rsidR="009E457C" w:rsidRPr="00C278B4" w:rsidRDefault="009E457C" w:rsidP="00CC505C">
      <w:pPr>
        <w:spacing w:after="0" w:line="360" w:lineRule="auto"/>
        <w:ind w:left="0" w:right="62" w:firstLine="708"/>
        <w:rPr>
          <w:iCs/>
          <w:color w:val="auto"/>
          <w:szCs w:val="24"/>
        </w:rPr>
      </w:pPr>
    </w:p>
    <w:p w14:paraId="4C0C422F" w14:textId="68D66F56" w:rsidR="00AA34AE" w:rsidRPr="00C278B4" w:rsidRDefault="009C7532" w:rsidP="00CC505C">
      <w:pPr>
        <w:spacing w:after="0" w:line="360" w:lineRule="auto"/>
        <w:ind w:left="0" w:right="62" w:firstLine="708"/>
        <w:rPr>
          <w:iCs/>
          <w:color w:val="auto"/>
          <w:szCs w:val="24"/>
        </w:rPr>
      </w:pPr>
      <w:r w:rsidRPr="00C278B4">
        <w:rPr>
          <w:iCs/>
          <w:color w:val="auto"/>
          <w:szCs w:val="24"/>
        </w:rPr>
        <w:t>Igualmente</w:t>
      </w:r>
      <w:r w:rsidR="00123686" w:rsidRPr="00C278B4">
        <w:rPr>
          <w:iCs/>
          <w:color w:val="auto"/>
          <w:szCs w:val="24"/>
        </w:rPr>
        <w:t>, esta c</w:t>
      </w:r>
      <w:r w:rsidR="009E457C" w:rsidRPr="00C278B4">
        <w:rPr>
          <w:iCs/>
          <w:color w:val="auto"/>
          <w:szCs w:val="24"/>
        </w:rPr>
        <w:t>omisión dictaminadora se encuentra facultada constitucionalmente para entrar al estudio en materia hacendaria local</w:t>
      </w:r>
      <w:r w:rsidR="00EF4F77" w:rsidRPr="00C278B4">
        <w:rPr>
          <w:iCs/>
          <w:color w:val="auto"/>
          <w:szCs w:val="24"/>
        </w:rPr>
        <w:t>,</w:t>
      </w:r>
      <w:r w:rsidR="009E457C" w:rsidRPr="00C278B4">
        <w:rPr>
          <w:iCs/>
          <w:color w:val="auto"/>
          <w:szCs w:val="24"/>
        </w:rPr>
        <w:t xml:space="preserve"> en términos del artículo 31</w:t>
      </w:r>
      <w:r w:rsidR="00EF4F77" w:rsidRPr="00C278B4">
        <w:rPr>
          <w:iCs/>
          <w:color w:val="auto"/>
          <w:szCs w:val="24"/>
        </w:rPr>
        <w:t>,</w:t>
      </w:r>
      <w:r w:rsidR="009E457C" w:rsidRPr="00C278B4">
        <w:rPr>
          <w:iCs/>
          <w:color w:val="auto"/>
          <w:szCs w:val="24"/>
        </w:rPr>
        <w:t xml:space="preserve"> fracción IV de la </w:t>
      </w:r>
      <w:r w:rsidR="00514B25" w:rsidRPr="00C278B4">
        <w:rPr>
          <w:iCs/>
          <w:color w:val="auto"/>
          <w:szCs w:val="24"/>
        </w:rPr>
        <w:t>Constitución Política de los Estados Unidos Mexicanos</w:t>
      </w:r>
      <w:r w:rsidR="009E457C" w:rsidRPr="00C278B4">
        <w:rPr>
          <w:iCs/>
          <w:color w:val="auto"/>
          <w:szCs w:val="24"/>
        </w:rPr>
        <w:t>, cuya esencia señala la obligación de todos los mexicanos para contribuir a los ingresos en los tres órdenes de gobierno de una ma</w:t>
      </w:r>
      <w:r w:rsidR="00514B25" w:rsidRPr="00C278B4">
        <w:rPr>
          <w:iCs/>
          <w:color w:val="auto"/>
          <w:szCs w:val="24"/>
        </w:rPr>
        <w:t>nera proporcional y equitativa.</w:t>
      </w:r>
    </w:p>
    <w:p w14:paraId="7C28AA58" w14:textId="77777777" w:rsidR="009A64A3" w:rsidRPr="00C278B4" w:rsidRDefault="009A64A3" w:rsidP="00CC505C">
      <w:pPr>
        <w:spacing w:after="0" w:line="360" w:lineRule="auto"/>
        <w:ind w:left="0" w:right="62" w:firstLine="708"/>
        <w:rPr>
          <w:iCs/>
          <w:color w:val="auto"/>
          <w:szCs w:val="24"/>
        </w:rPr>
      </w:pPr>
    </w:p>
    <w:p w14:paraId="331F73AD" w14:textId="0E64796A" w:rsidR="007030A8" w:rsidRPr="00C278B4" w:rsidRDefault="00875C93" w:rsidP="006A62B2">
      <w:pPr>
        <w:spacing w:after="0" w:line="360" w:lineRule="auto"/>
        <w:ind w:left="0" w:right="62" w:firstLine="0"/>
        <w:rPr>
          <w:bCs/>
          <w:iCs/>
          <w:color w:val="auto"/>
          <w:szCs w:val="24"/>
        </w:rPr>
      </w:pPr>
      <w:r w:rsidRPr="00C278B4">
        <w:rPr>
          <w:b/>
          <w:iCs/>
          <w:color w:val="auto"/>
          <w:szCs w:val="24"/>
        </w:rPr>
        <w:t xml:space="preserve">SEGUNDA. </w:t>
      </w:r>
      <w:r w:rsidR="00494607" w:rsidRPr="00C278B4">
        <w:rPr>
          <w:bCs/>
          <w:iCs/>
          <w:color w:val="auto"/>
          <w:szCs w:val="24"/>
        </w:rPr>
        <w:t xml:space="preserve">Para </w:t>
      </w:r>
      <w:r w:rsidR="00347D9C" w:rsidRPr="00C278B4">
        <w:rPr>
          <w:bCs/>
          <w:iCs/>
          <w:color w:val="auto"/>
          <w:szCs w:val="24"/>
        </w:rPr>
        <w:t>comprender</w:t>
      </w:r>
      <w:r w:rsidR="00494607" w:rsidRPr="00C278B4">
        <w:rPr>
          <w:bCs/>
          <w:iCs/>
          <w:color w:val="auto"/>
          <w:szCs w:val="24"/>
        </w:rPr>
        <w:t xml:space="preserve"> </w:t>
      </w:r>
      <w:r w:rsidR="00347D9C" w:rsidRPr="00C278B4">
        <w:rPr>
          <w:bCs/>
          <w:iCs/>
          <w:color w:val="auto"/>
          <w:szCs w:val="24"/>
        </w:rPr>
        <w:t xml:space="preserve">con mayor precisión </w:t>
      </w:r>
      <w:r w:rsidR="00494607" w:rsidRPr="00C278B4">
        <w:rPr>
          <w:bCs/>
          <w:iCs/>
          <w:color w:val="auto"/>
          <w:szCs w:val="24"/>
        </w:rPr>
        <w:t xml:space="preserve">la </w:t>
      </w:r>
      <w:r w:rsidR="00347D9C" w:rsidRPr="00C278B4">
        <w:rPr>
          <w:bCs/>
          <w:iCs/>
          <w:color w:val="auto"/>
          <w:szCs w:val="24"/>
        </w:rPr>
        <w:t>importancia</w:t>
      </w:r>
      <w:r w:rsidR="00494607" w:rsidRPr="00C278B4">
        <w:rPr>
          <w:bCs/>
          <w:iCs/>
          <w:color w:val="auto"/>
          <w:szCs w:val="24"/>
        </w:rPr>
        <w:t xml:space="preserve"> del marco jurídico fiscal</w:t>
      </w:r>
      <w:r w:rsidR="001C04D8" w:rsidRPr="00C278B4">
        <w:rPr>
          <w:bCs/>
          <w:iCs/>
          <w:color w:val="auto"/>
          <w:szCs w:val="24"/>
        </w:rPr>
        <w:t xml:space="preserve">, así como la actualización </w:t>
      </w:r>
      <w:r w:rsidR="006C1B6C" w:rsidRPr="00C278B4">
        <w:rPr>
          <w:bCs/>
          <w:iCs/>
          <w:color w:val="auto"/>
          <w:szCs w:val="24"/>
        </w:rPr>
        <w:t>de é</w:t>
      </w:r>
      <w:r w:rsidR="0081277D" w:rsidRPr="00C278B4">
        <w:rPr>
          <w:bCs/>
          <w:iCs/>
          <w:color w:val="auto"/>
          <w:szCs w:val="24"/>
        </w:rPr>
        <w:t>ste</w:t>
      </w:r>
      <w:r w:rsidR="00494607" w:rsidRPr="00C278B4">
        <w:rPr>
          <w:bCs/>
          <w:iCs/>
          <w:color w:val="auto"/>
          <w:szCs w:val="24"/>
        </w:rPr>
        <w:t xml:space="preserve"> dentro de</w:t>
      </w:r>
      <w:r w:rsidR="00347D9C" w:rsidRPr="00C278B4">
        <w:rPr>
          <w:bCs/>
          <w:iCs/>
          <w:color w:val="auto"/>
          <w:szCs w:val="24"/>
        </w:rPr>
        <w:t>l ámbito tributario en el Estado, es necesario</w:t>
      </w:r>
      <w:r w:rsidR="00494607" w:rsidRPr="00C278B4">
        <w:rPr>
          <w:bCs/>
          <w:iCs/>
          <w:color w:val="auto"/>
          <w:szCs w:val="24"/>
        </w:rPr>
        <w:t xml:space="preserve"> </w:t>
      </w:r>
      <w:r w:rsidR="00384A87" w:rsidRPr="00C278B4">
        <w:rPr>
          <w:bCs/>
          <w:iCs/>
          <w:color w:val="auto"/>
          <w:szCs w:val="24"/>
        </w:rPr>
        <w:t>abordar</w:t>
      </w:r>
      <w:r w:rsidR="007030A8" w:rsidRPr="00C278B4">
        <w:rPr>
          <w:bCs/>
          <w:iCs/>
          <w:color w:val="auto"/>
          <w:szCs w:val="24"/>
        </w:rPr>
        <w:t xml:space="preserve"> l</w:t>
      </w:r>
      <w:r w:rsidR="00C456A3" w:rsidRPr="00C278B4">
        <w:rPr>
          <w:bCs/>
          <w:iCs/>
          <w:color w:val="auto"/>
          <w:szCs w:val="24"/>
        </w:rPr>
        <w:t>o que a continuación se señala.</w:t>
      </w:r>
    </w:p>
    <w:p w14:paraId="628FA6BA" w14:textId="77777777" w:rsidR="007030A8" w:rsidRPr="00C278B4" w:rsidRDefault="007030A8" w:rsidP="00CC505C">
      <w:pPr>
        <w:spacing w:after="0" w:line="360" w:lineRule="auto"/>
        <w:ind w:left="0" w:right="62" w:firstLine="708"/>
        <w:rPr>
          <w:bCs/>
          <w:iCs/>
          <w:color w:val="auto"/>
          <w:szCs w:val="24"/>
        </w:rPr>
      </w:pPr>
    </w:p>
    <w:p w14:paraId="12212B96" w14:textId="5917CA55" w:rsidR="002D2485" w:rsidRPr="00C278B4" w:rsidRDefault="007030A8" w:rsidP="00CC505C">
      <w:pPr>
        <w:spacing w:after="0" w:line="360" w:lineRule="auto"/>
        <w:ind w:left="0" w:right="62" w:firstLine="708"/>
        <w:rPr>
          <w:iCs/>
          <w:color w:val="auto"/>
          <w:szCs w:val="24"/>
        </w:rPr>
      </w:pPr>
      <w:r w:rsidRPr="00C278B4">
        <w:rPr>
          <w:iCs/>
          <w:color w:val="auto"/>
          <w:szCs w:val="24"/>
        </w:rPr>
        <w:t>L</w:t>
      </w:r>
      <w:r w:rsidR="002D2485" w:rsidRPr="00C278B4">
        <w:rPr>
          <w:iCs/>
          <w:color w:val="auto"/>
          <w:szCs w:val="24"/>
        </w:rPr>
        <w:t>a</w:t>
      </w:r>
      <w:r w:rsidR="00CF7B3D" w:rsidRPr="00C278B4">
        <w:rPr>
          <w:iCs/>
          <w:color w:val="auto"/>
          <w:szCs w:val="24"/>
        </w:rPr>
        <w:t xml:space="preserve"> facultad recaudadora es la acción de realizar el cobro de las diversas obligaciones tributarias conforme a las leyes fiscales.</w:t>
      </w:r>
      <w:r w:rsidR="00CF7B3D" w:rsidRPr="00C278B4">
        <w:rPr>
          <w:rStyle w:val="Refdenotaalpie"/>
          <w:iCs/>
          <w:color w:val="auto"/>
          <w:szCs w:val="24"/>
        </w:rPr>
        <w:footnoteReference w:id="15"/>
      </w:r>
      <w:r w:rsidR="002D2485" w:rsidRPr="00C278B4">
        <w:rPr>
          <w:iCs/>
          <w:color w:val="auto"/>
          <w:szCs w:val="24"/>
        </w:rPr>
        <w:t xml:space="preserve"> </w:t>
      </w:r>
      <w:r w:rsidR="00E36D6A" w:rsidRPr="00C278B4">
        <w:rPr>
          <w:iCs/>
          <w:color w:val="auto"/>
          <w:szCs w:val="24"/>
        </w:rPr>
        <w:t xml:space="preserve">Dicha </w:t>
      </w:r>
      <w:r w:rsidR="00184D64" w:rsidRPr="00C278B4">
        <w:rPr>
          <w:iCs/>
          <w:color w:val="auto"/>
          <w:szCs w:val="24"/>
        </w:rPr>
        <w:t xml:space="preserve">facultad se materializa </w:t>
      </w:r>
      <w:r w:rsidR="002D2485" w:rsidRPr="00C278B4">
        <w:rPr>
          <w:iCs/>
          <w:color w:val="auto"/>
          <w:szCs w:val="24"/>
        </w:rPr>
        <w:t>a través de</w:t>
      </w:r>
      <w:r w:rsidR="00184D64" w:rsidRPr="00C278B4">
        <w:rPr>
          <w:iCs/>
          <w:color w:val="auto"/>
          <w:szCs w:val="24"/>
        </w:rPr>
        <w:t xml:space="preserve"> </w:t>
      </w:r>
      <w:r w:rsidR="00EF4F77" w:rsidRPr="00C278B4">
        <w:rPr>
          <w:iCs/>
          <w:color w:val="auto"/>
          <w:szCs w:val="24"/>
        </w:rPr>
        <w:t>éstas,</w:t>
      </w:r>
      <w:r w:rsidR="002D2485" w:rsidRPr="00C278B4">
        <w:rPr>
          <w:iCs/>
          <w:color w:val="auto"/>
          <w:szCs w:val="24"/>
        </w:rPr>
        <w:t xml:space="preserve"> que</w:t>
      </w:r>
      <w:r w:rsidR="00EF4F77" w:rsidRPr="00C278B4">
        <w:rPr>
          <w:iCs/>
          <w:color w:val="auto"/>
          <w:szCs w:val="24"/>
        </w:rPr>
        <w:t xml:space="preserve"> son las que</w:t>
      </w:r>
      <w:r w:rsidR="002D2485" w:rsidRPr="00C278B4">
        <w:rPr>
          <w:iCs/>
          <w:color w:val="auto"/>
          <w:szCs w:val="24"/>
        </w:rPr>
        <w:t xml:space="preserve"> contemplan los conceptos y montos específicos generadores de los i</w:t>
      </w:r>
      <w:r w:rsidR="003436AC" w:rsidRPr="00C278B4">
        <w:rPr>
          <w:iCs/>
          <w:color w:val="auto"/>
          <w:szCs w:val="24"/>
        </w:rPr>
        <w:t>ngresos para las arcas públicas</w:t>
      </w:r>
      <w:r w:rsidR="002D2485" w:rsidRPr="00C278B4">
        <w:rPr>
          <w:iCs/>
          <w:color w:val="auto"/>
          <w:szCs w:val="24"/>
        </w:rPr>
        <w:t xml:space="preserve"> y</w:t>
      </w:r>
      <w:r w:rsidR="003436AC" w:rsidRPr="00C278B4">
        <w:rPr>
          <w:iCs/>
          <w:color w:val="auto"/>
          <w:szCs w:val="24"/>
        </w:rPr>
        <w:t>,</w:t>
      </w:r>
      <w:r w:rsidR="002D2485" w:rsidRPr="00C278B4">
        <w:rPr>
          <w:iCs/>
          <w:color w:val="auto"/>
          <w:szCs w:val="24"/>
        </w:rPr>
        <w:t xml:space="preserve"> en general, toda aquella actividad susceptible de gravarse como una medida legislativa para incentivar la captación monetaria de cara a las obligaciones del poder público con la sociedad, cuya erogación depende en gran medida de lo presupuestado dentro del gasto público.</w:t>
      </w:r>
      <w:r w:rsidR="001578AD" w:rsidRPr="00C278B4">
        <w:rPr>
          <w:iCs/>
          <w:color w:val="auto"/>
          <w:szCs w:val="24"/>
        </w:rPr>
        <w:t xml:space="preserve"> </w:t>
      </w:r>
    </w:p>
    <w:p w14:paraId="1D91C63A" w14:textId="77777777" w:rsidR="002D2485" w:rsidRPr="00C278B4" w:rsidRDefault="002D2485" w:rsidP="00CC505C">
      <w:pPr>
        <w:spacing w:after="0" w:line="360" w:lineRule="auto"/>
        <w:ind w:left="0" w:right="62" w:firstLine="708"/>
        <w:rPr>
          <w:iCs/>
          <w:color w:val="auto"/>
          <w:szCs w:val="24"/>
        </w:rPr>
      </w:pPr>
    </w:p>
    <w:p w14:paraId="14C1A87A" w14:textId="75FBF951" w:rsidR="0044162C" w:rsidRPr="00C278B4" w:rsidRDefault="0044162C" w:rsidP="00CC505C">
      <w:pPr>
        <w:spacing w:after="0" w:line="360" w:lineRule="auto"/>
        <w:ind w:left="0" w:right="62" w:firstLine="708"/>
        <w:rPr>
          <w:iCs/>
          <w:color w:val="auto"/>
          <w:szCs w:val="24"/>
          <w:lang w:val="es-ES_tradnl"/>
        </w:rPr>
      </w:pPr>
      <w:r w:rsidRPr="00C278B4">
        <w:rPr>
          <w:iCs/>
          <w:color w:val="auto"/>
          <w:szCs w:val="24"/>
          <w:lang w:val="es-ES_tradnl"/>
        </w:rPr>
        <w:t xml:space="preserve">En el caso que nos ocupa, </w:t>
      </w:r>
      <w:r w:rsidR="006F24CB" w:rsidRPr="00C278B4">
        <w:rPr>
          <w:iCs/>
          <w:color w:val="auto"/>
          <w:szCs w:val="24"/>
          <w:lang w:val="es-ES_tradnl"/>
        </w:rPr>
        <w:t>l</w:t>
      </w:r>
      <w:r w:rsidRPr="00C278B4">
        <w:rPr>
          <w:iCs/>
          <w:color w:val="auto"/>
          <w:szCs w:val="24"/>
          <w:lang w:val="es-ES_tradnl"/>
        </w:rPr>
        <w:t>a Ley General de Hacienda del Estado de Yucatán es el instrumento</w:t>
      </w:r>
      <w:r w:rsidR="00E9730C" w:rsidRPr="00C278B4">
        <w:rPr>
          <w:iCs/>
          <w:color w:val="auto"/>
          <w:szCs w:val="24"/>
          <w:lang w:val="es-ES_tradnl"/>
        </w:rPr>
        <w:t xml:space="preserve"> fiscal</w:t>
      </w:r>
      <w:r w:rsidRPr="00C278B4">
        <w:rPr>
          <w:iCs/>
          <w:color w:val="auto"/>
          <w:szCs w:val="24"/>
          <w:lang w:val="es-ES_tradnl"/>
        </w:rPr>
        <w:t xml:space="preserve"> legal en donde se establecen y estructuran las contribuciones o los tributos que los ciudadanos deben aportar para sustentar gastos públicos tomando en cuenta, en principio, que dichas contribuciones o tributos deben observar los principios de equidad, proporcionalidad y legalidad, consagrados en el artículo 31</w:t>
      </w:r>
      <w:r w:rsidR="00E9730C" w:rsidRPr="00C278B4">
        <w:rPr>
          <w:iCs/>
          <w:color w:val="auto"/>
          <w:szCs w:val="24"/>
          <w:lang w:val="es-ES_tradnl"/>
        </w:rPr>
        <w:t>,</w:t>
      </w:r>
      <w:r w:rsidRPr="00C278B4">
        <w:rPr>
          <w:iCs/>
          <w:color w:val="auto"/>
          <w:szCs w:val="24"/>
          <w:lang w:val="es-ES_tradnl"/>
        </w:rPr>
        <w:t xml:space="preserve"> fracción IV de la Constitución Política de los Estados Unidos Mexicanos.</w:t>
      </w:r>
    </w:p>
    <w:p w14:paraId="646915ED" w14:textId="77777777" w:rsidR="0044162C" w:rsidRPr="00C278B4" w:rsidRDefault="0044162C" w:rsidP="00CC505C">
      <w:pPr>
        <w:spacing w:after="0" w:line="360" w:lineRule="auto"/>
        <w:ind w:left="0" w:right="62" w:firstLine="708"/>
        <w:rPr>
          <w:iCs/>
          <w:color w:val="auto"/>
          <w:szCs w:val="24"/>
          <w:lang w:val="es-ES_tradnl"/>
        </w:rPr>
      </w:pPr>
    </w:p>
    <w:p w14:paraId="2E7B1B7C" w14:textId="1854D91E" w:rsidR="0044162C" w:rsidRPr="00C278B4" w:rsidRDefault="0044162C" w:rsidP="00CC505C">
      <w:pPr>
        <w:spacing w:after="0" w:line="360" w:lineRule="auto"/>
        <w:ind w:left="0" w:right="62" w:firstLine="708"/>
        <w:rPr>
          <w:iCs/>
          <w:color w:val="auto"/>
          <w:szCs w:val="24"/>
          <w:lang w:val="es-ES_tradnl"/>
        </w:rPr>
      </w:pPr>
      <w:r w:rsidRPr="00C278B4">
        <w:rPr>
          <w:iCs/>
          <w:color w:val="auto"/>
          <w:szCs w:val="24"/>
          <w:lang w:val="es-ES_tradnl"/>
        </w:rPr>
        <w:t>Estos principios consisten en que los sujetos pasivos deben pagar el tributo de acuerdo a su capacidad económica, mediante un acto formal y materialmente legislativo que establezcan todos los elementos que sirvan de base para realizar el cálculo de una contribución, el cual tiene que ver con el hecho de que las contribuciones no deben, por ninguna causa, ser ruinosas o gravosas y ser aplicadas discrecionalmente por la autoridad, sino que, en todo caso, la autoridad debe aplicar las disposiciones generales de observancia obligatoria dictadas con anterioridad al caso concreto de cada causante y que el sujeto pasivo de la relación tributaria pueda, en todo momento, conocer la forma cierta de contribuir para los gastos públicos de la Federación, Estado o Municipio en que resida, es decir, el ciudadano debe conocer</w:t>
      </w:r>
      <w:r w:rsidR="00E9730C" w:rsidRPr="00C278B4">
        <w:rPr>
          <w:iCs/>
          <w:color w:val="auto"/>
          <w:szCs w:val="24"/>
          <w:lang w:val="es-ES_tradnl"/>
        </w:rPr>
        <w:t xml:space="preserve"> en todo momento</w:t>
      </w:r>
      <w:r w:rsidRPr="00C278B4">
        <w:rPr>
          <w:iCs/>
          <w:color w:val="auto"/>
          <w:szCs w:val="24"/>
          <w:lang w:val="es-ES_tradnl"/>
        </w:rPr>
        <w:t>:</w:t>
      </w:r>
    </w:p>
    <w:p w14:paraId="2CB5B68A" w14:textId="77777777" w:rsidR="006C1B6C" w:rsidRPr="00C278B4" w:rsidRDefault="006C1B6C" w:rsidP="00435DE2">
      <w:pPr>
        <w:spacing w:after="0" w:line="360" w:lineRule="auto"/>
        <w:ind w:left="10" w:right="62" w:firstLine="698"/>
        <w:rPr>
          <w:iCs/>
          <w:color w:val="auto"/>
          <w:szCs w:val="24"/>
          <w:lang w:val="es-ES_tradnl"/>
        </w:rPr>
      </w:pPr>
    </w:p>
    <w:p w14:paraId="1E23138B" w14:textId="0DDAA6F4" w:rsidR="0044162C" w:rsidRPr="00C278B4" w:rsidRDefault="0044162C" w:rsidP="00435DE2">
      <w:pPr>
        <w:spacing w:after="0" w:line="360" w:lineRule="auto"/>
        <w:ind w:left="0" w:right="62" w:firstLine="708"/>
        <w:rPr>
          <w:i/>
          <w:iCs/>
          <w:color w:val="auto"/>
          <w:szCs w:val="24"/>
          <w:lang w:val="es-ES_tradnl"/>
        </w:rPr>
      </w:pPr>
      <w:r w:rsidRPr="00C278B4">
        <w:rPr>
          <w:i/>
          <w:iCs/>
          <w:color w:val="auto"/>
          <w:szCs w:val="24"/>
          <w:lang w:val="es-ES_tradnl"/>
        </w:rPr>
        <w:t xml:space="preserve">I. La forma en que se calculará la base del tributo; </w:t>
      </w:r>
    </w:p>
    <w:p w14:paraId="42B18839" w14:textId="0FC4C726" w:rsidR="0044162C" w:rsidRPr="00C278B4" w:rsidRDefault="0044162C" w:rsidP="00435DE2">
      <w:pPr>
        <w:spacing w:after="0" w:line="360" w:lineRule="auto"/>
        <w:ind w:left="10" w:right="62" w:firstLine="698"/>
        <w:rPr>
          <w:i/>
          <w:iCs/>
          <w:color w:val="auto"/>
          <w:szCs w:val="24"/>
          <w:lang w:val="es-ES_tradnl"/>
        </w:rPr>
      </w:pPr>
      <w:r w:rsidRPr="00C278B4">
        <w:rPr>
          <w:i/>
          <w:iCs/>
          <w:color w:val="auto"/>
          <w:szCs w:val="24"/>
          <w:lang w:val="es-ES_tradnl"/>
        </w:rPr>
        <w:t xml:space="preserve">II. El monto de la tasa o tarifa que debe aplicarse; </w:t>
      </w:r>
    </w:p>
    <w:p w14:paraId="2FC3CC8C" w14:textId="0B18C125" w:rsidR="0044162C" w:rsidRPr="00C278B4" w:rsidRDefault="0044162C" w:rsidP="00435DE2">
      <w:pPr>
        <w:spacing w:after="0" w:line="360" w:lineRule="auto"/>
        <w:ind w:left="10" w:right="62" w:firstLine="698"/>
        <w:rPr>
          <w:i/>
          <w:iCs/>
          <w:color w:val="auto"/>
          <w:szCs w:val="24"/>
          <w:lang w:val="es-ES_tradnl"/>
        </w:rPr>
      </w:pPr>
      <w:r w:rsidRPr="00C278B4">
        <w:rPr>
          <w:i/>
          <w:iCs/>
          <w:color w:val="auto"/>
          <w:szCs w:val="24"/>
          <w:lang w:val="es-ES_tradnl"/>
        </w:rPr>
        <w:t>III. Cómo, cuándo y dónde se realizará el pago respectivo; y</w:t>
      </w:r>
    </w:p>
    <w:p w14:paraId="058AE889" w14:textId="4FB64EBB" w:rsidR="0044162C" w:rsidRPr="00C278B4" w:rsidRDefault="0044162C" w:rsidP="00435DE2">
      <w:pPr>
        <w:spacing w:after="0" w:line="360" w:lineRule="auto"/>
        <w:ind w:left="10" w:right="62" w:firstLine="698"/>
        <w:rPr>
          <w:i/>
          <w:iCs/>
          <w:color w:val="auto"/>
          <w:szCs w:val="24"/>
          <w:lang w:val="es-ES_tradnl"/>
        </w:rPr>
      </w:pPr>
      <w:r w:rsidRPr="00C278B4">
        <w:rPr>
          <w:i/>
          <w:iCs/>
          <w:color w:val="auto"/>
          <w:szCs w:val="24"/>
          <w:lang w:val="es-ES_tradnl"/>
        </w:rPr>
        <w:t>IV. Todo aquello que le permita conocer con exactitud las cargas tributarias que le corresponden, conforme a la situación jurídica en que se encuentra o pretende ubicarse.</w:t>
      </w:r>
    </w:p>
    <w:p w14:paraId="08048EA6" w14:textId="77777777" w:rsidR="00192CDE" w:rsidRPr="00C278B4" w:rsidRDefault="00192CDE" w:rsidP="00435DE2">
      <w:pPr>
        <w:spacing w:after="0" w:line="360" w:lineRule="auto"/>
        <w:ind w:left="10" w:right="62" w:firstLine="698"/>
        <w:rPr>
          <w:iCs/>
          <w:color w:val="auto"/>
          <w:szCs w:val="24"/>
          <w:lang w:val="es-ES_tradnl"/>
        </w:rPr>
      </w:pPr>
    </w:p>
    <w:p w14:paraId="45540639" w14:textId="6E4B2C67" w:rsidR="00B108F1" w:rsidRPr="00C278B4" w:rsidRDefault="00B108F1" w:rsidP="00435DE2">
      <w:pPr>
        <w:spacing w:after="0" w:line="360" w:lineRule="auto"/>
        <w:ind w:left="10" w:right="62" w:firstLine="698"/>
        <w:rPr>
          <w:iCs/>
          <w:color w:val="auto"/>
          <w:szCs w:val="24"/>
          <w:lang w:val="es-ES_tradnl"/>
        </w:rPr>
      </w:pPr>
      <w:r w:rsidRPr="00C278B4">
        <w:rPr>
          <w:iCs/>
          <w:color w:val="auto"/>
          <w:szCs w:val="24"/>
          <w:lang w:val="es-ES_tradnl"/>
        </w:rPr>
        <w:t>Lo anterior</w:t>
      </w:r>
      <w:r w:rsidR="00811C18" w:rsidRPr="00C278B4">
        <w:rPr>
          <w:iCs/>
          <w:color w:val="auto"/>
          <w:szCs w:val="24"/>
          <w:lang w:val="es-ES_tradnl"/>
        </w:rPr>
        <w:t>,</w:t>
      </w:r>
      <w:r w:rsidRPr="00C278B4">
        <w:rPr>
          <w:iCs/>
          <w:color w:val="auto"/>
          <w:szCs w:val="24"/>
          <w:lang w:val="es-ES_tradnl"/>
        </w:rPr>
        <w:t xml:space="preserve"> se robustece con el criterio emitido por la Suprema Corte de Justicia</w:t>
      </w:r>
      <w:r w:rsidR="00CC3E53" w:rsidRPr="00C278B4">
        <w:rPr>
          <w:iCs/>
          <w:color w:val="auto"/>
          <w:szCs w:val="24"/>
          <w:lang w:val="es-ES_tradnl"/>
        </w:rPr>
        <w:t xml:space="preserve"> de</w:t>
      </w:r>
      <w:r w:rsidRPr="00C278B4">
        <w:rPr>
          <w:iCs/>
          <w:color w:val="auto"/>
          <w:szCs w:val="24"/>
          <w:lang w:val="es-ES_tradnl"/>
        </w:rPr>
        <w:t xml:space="preserve"> la </w:t>
      </w:r>
      <w:r w:rsidR="00CC3E53" w:rsidRPr="00C278B4">
        <w:rPr>
          <w:iCs/>
          <w:color w:val="auto"/>
          <w:szCs w:val="24"/>
          <w:lang w:val="es-ES_tradnl"/>
        </w:rPr>
        <w:t>Nación</w:t>
      </w:r>
      <w:r w:rsidRPr="00C278B4">
        <w:rPr>
          <w:iCs/>
          <w:color w:val="auto"/>
          <w:szCs w:val="24"/>
          <w:lang w:val="es-ES_tradnl"/>
        </w:rPr>
        <w:t>, en su jurisprudencia denominada</w:t>
      </w:r>
      <w:r w:rsidR="00CC3E53" w:rsidRPr="00C278B4">
        <w:rPr>
          <w:iCs/>
          <w:color w:val="auto"/>
          <w:szCs w:val="24"/>
          <w:lang w:val="es-ES_tradnl"/>
        </w:rPr>
        <w:t xml:space="preserve"> “</w:t>
      </w:r>
      <w:r w:rsidR="00CC3E53" w:rsidRPr="00C278B4">
        <w:rPr>
          <w:b/>
          <w:iCs/>
          <w:color w:val="auto"/>
          <w:szCs w:val="24"/>
          <w:lang w:val="es-ES_tradnl"/>
        </w:rPr>
        <w:t>LEGALIDAD TRIBUTARIA. LA CIRCUNSTANCIA DE QUE EL CÁLCULO DE ALGÚN ELEMENTO DE LAS CONTRIBUCIONES CORRESPONDA REALIZARLO A UNA AUTORIDAD ADMINISTRATIVA NO CONLLEVA, NECESARIAMENTE, UNA TRANSGRESIÓN A ESA GARANTÍA CONSTITUCIONAL</w:t>
      </w:r>
      <w:r w:rsidR="00CC3E53" w:rsidRPr="00C278B4">
        <w:rPr>
          <w:iCs/>
          <w:color w:val="auto"/>
          <w:szCs w:val="24"/>
          <w:lang w:val="es-ES_tradnl"/>
        </w:rPr>
        <w:t>”</w:t>
      </w:r>
      <w:r w:rsidR="0076649B" w:rsidRPr="00C278B4">
        <w:rPr>
          <w:iCs/>
          <w:color w:val="auto"/>
          <w:szCs w:val="24"/>
          <w:lang w:val="es-ES_tradnl"/>
        </w:rPr>
        <w:t>.</w:t>
      </w:r>
      <w:r w:rsidR="00D11BAE" w:rsidRPr="00C278B4">
        <w:rPr>
          <w:rStyle w:val="Refdenotaalpie"/>
          <w:iCs/>
          <w:color w:val="auto"/>
          <w:szCs w:val="24"/>
          <w:lang w:val="es-ES_tradnl"/>
        </w:rPr>
        <w:footnoteReference w:id="16"/>
      </w:r>
    </w:p>
    <w:p w14:paraId="3D0782CC" w14:textId="77777777" w:rsidR="0044162C" w:rsidRPr="00C278B4" w:rsidRDefault="0044162C" w:rsidP="00435DE2">
      <w:pPr>
        <w:spacing w:after="0" w:line="360" w:lineRule="auto"/>
        <w:ind w:left="10" w:right="62" w:firstLine="698"/>
        <w:rPr>
          <w:iCs/>
          <w:color w:val="auto"/>
          <w:szCs w:val="24"/>
          <w:lang w:val="es-ES_tradnl"/>
        </w:rPr>
      </w:pPr>
    </w:p>
    <w:p w14:paraId="05B444BD" w14:textId="0783619F" w:rsidR="0044162C" w:rsidRPr="00C278B4" w:rsidRDefault="0044162C" w:rsidP="00435DE2">
      <w:pPr>
        <w:spacing w:after="0" w:line="360" w:lineRule="auto"/>
        <w:ind w:left="10" w:right="62" w:firstLine="698"/>
        <w:rPr>
          <w:iCs/>
          <w:color w:val="auto"/>
          <w:szCs w:val="24"/>
          <w:lang w:val="es-ES_tradnl"/>
        </w:rPr>
      </w:pPr>
      <w:r w:rsidRPr="00C278B4">
        <w:rPr>
          <w:iCs/>
          <w:color w:val="auto"/>
          <w:szCs w:val="24"/>
          <w:lang w:val="es-ES_tradnl"/>
        </w:rPr>
        <w:t xml:space="preserve">De igual manera, es necesario señalar que el mismo artículo 31 constitucional, consagra el principio de legalidad tributaria, concordante con el aforismo latino </w:t>
      </w:r>
      <w:r w:rsidRPr="00C278B4">
        <w:rPr>
          <w:i/>
          <w:iCs/>
          <w:color w:val="auto"/>
          <w:szCs w:val="24"/>
          <w:lang w:val="es-ES_tradnl"/>
        </w:rPr>
        <w:t>“nullum tributum sine lege”,</w:t>
      </w:r>
      <w:r w:rsidRPr="00C278B4">
        <w:rPr>
          <w:iCs/>
          <w:color w:val="auto"/>
          <w:szCs w:val="24"/>
          <w:lang w:val="es-ES_tradnl"/>
        </w:rPr>
        <w:t xml:space="preserve"> </w:t>
      </w:r>
      <w:r w:rsidR="00192CDE" w:rsidRPr="00C278B4">
        <w:rPr>
          <w:iCs/>
          <w:color w:val="auto"/>
          <w:szCs w:val="24"/>
          <w:lang w:val="es-ES_tradnl"/>
        </w:rPr>
        <w:t>que</w:t>
      </w:r>
      <w:r w:rsidRPr="00C278B4">
        <w:rPr>
          <w:iCs/>
          <w:color w:val="auto"/>
          <w:szCs w:val="24"/>
          <w:lang w:val="es-ES_tradnl"/>
        </w:rPr>
        <w:t xml:space="preserve"> significa que ningún tributo puede existir si</w:t>
      </w:r>
      <w:r w:rsidR="006C1B6C" w:rsidRPr="00C278B4">
        <w:rPr>
          <w:iCs/>
          <w:color w:val="auto"/>
          <w:szCs w:val="24"/>
          <w:lang w:val="es-ES_tradnl"/>
        </w:rPr>
        <w:t xml:space="preserve"> </w:t>
      </w:r>
      <w:r w:rsidRPr="00C278B4">
        <w:rPr>
          <w:iCs/>
          <w:color w:val="auto"/>
          <w:szCs w:val="24"/>
          <w:lang w:val="es-ES_tradnl"/>
        </w:rPr>
        <w:t xml:space="preserve">no está establecido en la </w:t>
      </w:r>
      <w:r w:rsidR="00E16C4D" w:rsidRPr="00C278B4">
        <w:rPr>
          <w:iCs/>
          <w:color w:val="auto"/>
          <w:szCs w:val="24"/>
          <w:lang w:val="es-ES_tradnl"/>
        </w:rPr>
        <w:t>l</w:t>
      </w:r>
      <w:r w:rsidRPr="00C278B4">
        <w:rPr>
          <w:iCs/>
          <w:color w:val="auto"/>
          <w:szCs w:val="24"/>
          <w:lang w:val="es-ES_tradnl"/>
        </w:rPr>
        <w:t>ey.</w:t>
      </w:r>
      <w:r w:rsidR="00192CDE" w:rsidRPr="00C278B4">
        <w:rPr>
          <w:iCs/>
          <w:color w:val="auto"/>
          <w:szCs w:val="24"/>
          <w:lang w:val="es-ES_tradnl"/>
        </w:rPr>
        <w:t xml:space="preserve"> </w:t>
      </w:r>
      <w:r w:rsidRPr="00C278B4">
        <w:rPr>
          <w:iCs/>
          <w:color w:val="auto"/>
          <w:szCs w:val="24"/>
          <w:lang w:val="es-ES_tradnl"/>
        </w:rPr>
        <w:t xml:space="preserve">De esta manera, se garantiza al ciudadano certidumbre en materia de contribuciones, ya que sólo podrá ser sujeto de </w:t>
      </w:r>
      <w:r w:rsidR="00192CDE" w:rsidRPr="00C278B4">
        <w:rPr>
          <w:iCs/>
          <w:color w:val="auto"/>
          <w:szCs w:val="24"/>
          <w:lang w:val="es-ES_tradnl"/>
        </w:rPr>
        <w:t>éstas</w:t>
      </w:r>
      <w:r w:rsidRPr="00C278B4">
        <w:rPr>
          <w:iCs/>
          <w:color w:val="auto"/>
          <w:szCs w:val="24"/>
          <w:lang w:val="es-ES_tradnl"/>
        </w:rPr>
        <w:t xml:space="preserve"> cuando se encuentren establecidos previa y expresamente en </w:t>
      </w:r>
      <w:r w:rsidR="00E9730C" w:rsidRPr="00C278B4">
        <w:rPr>
          <w:iCs/>
          <w:color w:val="auto"/>
          <w:szCs w:val="24"/>
          <w:lang w:val="es-ES_tradnl"/>
        </w:rPr>
        <w:t>disposiciones normativas</w:t>
      </w:r>
      <w:r w:rsidRPr="00C278B4">
        <w:rPr>
          <w:iCs/>
          <w:color w:val="auto"/>
          <w:szCs w:val="24"/>
          <w:lang w:val="es-ES_tradnl"/>
        </w:rPr>
        <w:t xml:space="preserve">, por lo que la autoridad hacendaria no puede entonces imponer los tributos de manera arbitraria, sino en concordancia con lo establecido en </w:t>
      </w:r>
      <w:r w:rsidR="00E9730C" w:rsidRPr="00C278B4">
        <w:rPr>
          <w:iCs/>
          <w:color w:val="auto"/>
          <w:szCs w:val="24"/>
          <w:lang w:val="es-ES_tradnl"/>
        </w:rPr>
        <w:t>el</w:t>
      </w:r>
      <w:r w:rsidRPr="00C278B4">
        <w:rPr>
          <w:iCs/>
          <w:color w:val="auto"/>
          <w:szCs w:val="24"/>
          <w:lang w:val="es-ES_tradnl"/>
        </w:rPr>
        <w:t xml:space="preserve"> </w:t>
      </w:r>
      <w:r w:rsidR="00E9730C" w:rsidRPr="00C278B4">
        <w:rPr>
          <w:iCs/>
          <w:color w:val="auto"/>
          <w:szCs w:val="24"/>
          <w:lang w:val="es-ES_tradnl"/>
        </w:rPr>
        <w:t>ordenamiento</w:t>
      </w:r>
      <w:r w:rsidRPr="00C278B4">
        <w:rPr>
          <w:iCs/>
          <w:color w:val="auto"/>
          <w:szCs w:val="24"/>
          <w:lang w:val="es-ES_tradnl"/>
        </w:rPr>
        <w:t xml:space="preserve"> tributari</w:t>
      </w:r>
      <w:r w:rsidR="00E9730C" w:rsidRPr="00C278B4">
        <w:rPr>
          <w:iCs/>
          <w:color w:val="auto"/>
          <w:szCs w:val="24"/>
          <w:lang w:val="es-ES_tradnl"/>
        </w:rPr>
        <w:t>o</w:t>
      </w:r>
      <w:r w:rsidRPr="00C278B4">
        <w:rPr>
          <w:iCs/>
          <w:color w:val="auto"/>
          <w:szCs w:val="24"/>
          <w:lang w:val="es-ES_tradnl"/>
        </w:rPr>
        <w:t>.</w:t>
      </w:r>
    </w:p>
    <w:p w14:paraId="31E8596F" w14:textId="77777777" w:rsidR="002D2485" w:rsidRPr="00C278B4" w:rsidRDefault="002D2485" w:rsidP="00435DE2">
      <w:pPr>
        <w:spacing w:after="0" w:line="360" w:lineRule="auto"/>
        <w:ind w:left="10" w:right="62" w:firstLine="698"/>
        <w:rPr>
          <w:iCs/>
          <w:color w:val="auto"/>
          <w:szCs w:val="24"/>
        </w:rPr>
      </w:pPr>
    </w:p>
    <w:p w14:paraId="792EC675" w14:textId="4439474D" w:rsidR="00D47EBC" w:rsidRPr="00C278B4" w:rsidRDefault="00D47EBC" w:rsidP="00435DE2">
      <w:pPr>
        <w:spacing w:after="0" w:line="360" w:lineRule="auto"/>
        <w:ind w:left="10" w:right="62" w:firstLine="698"/>
        <w:rPr>
          <w:iCs/>
          <w:color w:val="auto"/>
          <w:szCs w:val="24"/>
          <w:lang w:val="es-ES_tradnl"/>
        </w:rPr>
      </w:pPr>
      <w:r w:rsidRPr="00C278B4">
        <w:rPr>
          <w:iCs/>
          <w:color w:val="auto"/>
          <w:szCs w:val="24"/>
          <w:lang w:val="es-ES_tradnl"/>
        </w:rPr>
        <w:t xml:space="preserve">Asimismo, es menester expresar que el acto tributario debe estar regido bajo los principios teóricos de equidad y proporcionalidad, </w:t>
      </w:r>
      <w:r w:rsidR="00E9730C" w:rsidRPr="00C278B4">
        <w:rPr>
          <w:iCs/>
          <w:color w:val="auto"/>
          <w:szCs w:val="24"/>
          <w:lang w:val="es-ES_tradnl"/>
        </w:rPr>
        <w:t>que refieren</w:t>
      </w:r>
      <w:r w:rsidRPr="00C278B4">
        <w:rPr>
          <w:iCs/>
          <w:color w:val="auto"/>
          <w:szCs w:val="24"/>
          <w:lang w:val="es-ES_tradnl"/>
        </w:rPr>
        <w:t xml:space="preserve"> en que todo ciudadano debe contribuir al sostenimiento del </w:t>
      </w:r>
      <w:r w:rsidR="00570A26" w:rsidRPr="00C278B4">
        <w:rPr>
          <w:iCs/>
          <w:color w:val="auto"/>
          <w:szCs w:val="24"/>
          <w:lang w:val="es-ES_tradnl"/>
        </w:rPr>
        <w:t>g</w:t>
      </w:r>
      <w:r w:rsidRPr="00C278B4">
        <w:rPr>
          <w:iCs/>
          <w:color w:val="auto"/>
          <w:szCs w:val="24"/>
          <w:lang w:val="es-ES_tradnl"/>
        </w:rPr>
        <w:t>obierno en proporción a su capacidad económica.</w:t>
      </w:r>
    </w:p>
    <w:p w14:paraId="1B30CE52" w14:textId="77777777" w:rsidR="00D47EBC" w:rsidRPr="00C278B4" w:rsidRDefault="00D47EBC" w:rsidP="00435DE2">
      <w:pPr>
        <w:spacing w:after="0" w:line="360" w:lineRule="auto"/>
        <w:ind w:left="10" w:right="62" w:firstLine="698"/>
        <w:rPr>
          <w:iCs/>
          <w:color w:val="auto"/>
          <w:szCs w:val="24"/>
          <w:lang w:val="es-ES_tradnl"/>
        </w:rPr>
      </w:pPr>
    </w:p>
    <w:p w14:paraId="39BBCA45" w14:textId="145642BA" w:rsidR="002D2485" w:rsidRPr="00C278B4" w:rsidRDefault="0010028F" w:rsidP="00435DE2">
      <w:pPr>
        <w:spacing w:after="0" w:line="360" w:lineRule="auto"/>
        <w:ind w:left="10" w:right="62" w:firstLine="698"/>
        <w:rPr>
          <w:iCs/>
          <w:color w:val="auto"/>
          <w:szCs w:val="24"/>
        </w:rPr>
      </w:pPr>
      <w:r w:rsidRPr="00C278B4">
        <w:rPr>
          <w:iCs/>
          <w:color w:val="auto"/>
          <w:szCs w:val="24"/>
        </w:rPr>
        <w:t>Por lo que</w:t>
      </w:r>
      <w:r w:rsidR="002D2485" w:rsidRPr="00C278B4">
        <w:rPr>
          <w:iCs/>
          <w:color w:val="auto"/>
          <w:szCs w:val="24"/>
        </w:rPr>
        <w:t>, el actuar tributario del poder público</w:t>
      </w:r>
      <w:r w:rsidR="00570A26" w:rsidRPr="00C278B4">
        <w:rPr>
          <w:iCs/>
          <w:color w:val="auto"/>
          <w:szCs w:val="24"/>
        </w:rPr>
        <w:t>,</w:t>
      </w:r>
      <w:r w:rsidR="002D2485" w:rsidRPr="00C278B4">
        <w:rPr>
          <w:iCs/>
          <w:color w:val="auto"/>
          <w:szCs w:val="24"/>
        </w:rPr>
        <w:t xml:space="preserve"> debe mantenerse dentro de los parámetros constitucio</w:t>
      </w:r>
      <w:r w:rsidR="00570A26" w:rsidRPr="00C278B4">
        <w:rPr>
          <w:iCs/>
          <w:color w:val="auto"/>
          <w:szCs w:val="24"/>
        </w:rPr>
        <w:t>nalmente definidos</w:t>
      </w:r>
      <w:r w:rsidR="002D2485" w:rsidRPr="00C278B4">
        <w:rPr>
          <w:iCs/>
          <w:color w:val="auto"/>
          <w:szCs w:val="24"/>
        </w:rPr>
        <w:t xml:space="preserve"> en cuanto a la racionalidad y la equidad, así como bajo la observancia del</w:t>
      </w:r>
      <w:r w:rsidR="00D47EBC" w:rsidRPr="00C278B4">
        <w:rPr>
          <w:iCs/>
          <w:color w:val="auto"/>
          <w:szCs w:val="24"/>
        </w:rPr>
        <w:t xml:space="preserve"> mencionado</w:t>
      </w:r>
      <w:r w:rsidR="002D2485" w:rsidRPr="00C278B4">
        <w:rPr>
          <w:iCs/>
          <w:color w:val="auto"/>
          <w:szCs w:val="24"/>
        </w:rPr>
        <w:t xml:space="preserve"> principio de igualdad, cuya inclusión en el ámbito recaudatorio cobra mayor importancia, sobre todo al moment</w:t>
      </w:r>
      <w:r w:rsidR="00924EBF" w:rsidRPr="00C278B4">
        <w:rPr>
          <w:iCs/>
          <w:color w:val="auto"/>
          <w:szCs w:val="24"/>
        </w:rPr>
        <w:t xml:space="preserve">o de contemplar actividades en </w:t>
      </w:r>
      <w:r w:rsidR="00D47EBC" w:rsidRPr="00C278B4">
        <w:rPr>
          <w:iCs/>
          <w:color w:val="auto"/>
          <w:szCs w:val="24"/>
        </w:rPr>
        <w:t xml:space="preserve">la </w:t>
      </w:r>
      <w:r w:rsidR="00570A26" w:rsidRPr="00C278B4">
        <w:rPr>
          <w:iCs/>
          <w:color w:val="auto"/>
          <w:szCs w:val="24"/>
        </w:rPr>
        <w:t>l</w:t>
      </w:r>
      <w:r w:rsidR="002D2485" w:rsidRPr="00C278B4">
        <w:rPr>
          <w:iCs/>
          <w:color w:val="auto"/>
          <w:szCs w:val="24"/>
        </w:rPr>
        <w:t>ey hacendaria que será fuente de ingreso, es decir, que el derecho fundamental a la igualdad impacta en la materia recaudatoria, de ahí que sea necesario hacer mención de la reflexión judicial del rubro “</w:t>
      </w:r>
      <w:r w:rsidR="002D2485" w:rsidRPr="00C278B4">
        <w:rPr>
          <w:b/>
          <w:iCs/>
          <w:color w:val="auto"/>
          <w:szCs w:val="24"/>
        </w:rPr>
        <w:t>PRINCIPIO GENERAL DE IG</w:t>
      </w:r>
      <w:r w:rsidR="00BD1402" w:rsidRPr="00C278B4">
        <w:rPr>
          <w:b/>
          <w:iCs/>
          <w:color w:val="auto"/>
          <w:szCs w:val="24"/>
        </w:rPr>
        <w:t>UALDAD. SU CONTENIDO Y ALCANCE</w:t>
      </w:r>
      <w:r w:rsidR="00BD1402" w:rsidRPr="00C278B4">
        <w:rPr>
          <w:iCs/>
          <w:color w:val="auto"/>
          <w:szCs w:val="24"/>
        </w:rPr>
        <w:t>”</w:t>
      </w:r>
      <w:r w:rsidR="002D2485" w:rsidRPr="00C278B4">
        <w:rPr>
          <w:iCs/>
          <w:color w:val="auto"/>
          <w:szCs w:val="24"/>
        </w:rPr>
        <w:t>.</w:t>
      </w:r>
      <w:r w:rsidR="00924EBF" w:rsidRPr="00C278B4">
        <w:rPr>
          <w:rStyle w:val="Refdenotaalpie"/>
          <w:iCs/>
          <w:color w:val="auto"/>
          <w:szCs w:val="24"/>
        </w:rPr>
        <w:footnoteReference w:id="17"/>
      </w:r>
    </w:p>
    <w:p w14:paraId="744B95D3" w14:textId="77777777" w:rsidR="002D2485" w:rsidRPr="00C278B4" w:rsidRDefault="002D2485" w:rsidP="00435DE2">
      <w:pPr>
        <w:spacing w:after="0" w:line="360" w:lineRule="auto"/>
        <w:ind w:left="10" w:right="62" w:firstLine="698"/>
        <w:rPr>
          <w:iCs/>
          <w:color w:val="auto"/>
          <w:szCs w:val="24"/>
        </w:rPr>
      </w:pPr>
    </w:p>
    <w:p w14:paraId="12BFBAEA" w14:textId="32E15227" w:rsidR="002D2485" w:rsidRPr="00C278B4" w:rsidRDefault="00685425" w:rsidP="00435DE2">
      <w:pPr>
        <w:spacing w:after="0" w:line="360" w:lineRule="auto"/>
        <w:ind w:left="10" w:right="62" w:firstLine="698"/>
        <w:rPr>
          <w:iCs/>
          <w:color w:val="auto"/>
          <w:szCs w:val="24"/>
        </w:rPr>
      </w:pPr>
      <w:r w:rsidRPr="00C278B4">
        <w:rPr>
          <w:iCs/>
          <w:color w:val="auto"/>
          <w:szCs w:val="24"/>
        </w:rPr>
        <w:t>En tal sentido,</w:t>
      </w:r>
      <w:r w:rsidR="002D2485" w:rsidRPr="00C278B4">
        <w:rPr>
          <w:iCs/>
          <w:color w:val="auto"/>
          <w:szCs w:val="24"/>
        </w:rPr>
        <w:t xml:space="preserve"> el actuar público co</w:t>
      </w:r>
      <w:r w:rsidRPr="00C278B4">
        <w:rPr>
          <w:iCs/>
          <w:color w:val="auto"/>
          <w:szCs w:val="24"/>
        </w:rPr>
        <w:t>nsistente en materia tributaria</w:t>
      </w:r>
      <w:r w:rsidR="002D2485" w:rsidRPr="00C278B4">
        <w:rPr>
          <w:iCs/>
          <w:color w:val="auto"/>
          <w:szCs w:val="24"/>
        </w:rPr>
        <w:t xml:space="preserve"> no se concibe sin la inte</w:t>
      </w:r>
      <w:r w:rsidRPr="00C278B4">
        <w:rPr>
          <w:iCs/>
          <w:color w:val="auto"/>
          <w:szCs w:val="24"/>
        </w:rPr>
        <w:t>racción de los derechos humanos,</w:t>
      </w:r>
      <w:r w:rsidR="002D2485" w:rsidRPr="00C278B4">
        <w:rPr>
          <w:iCs/>
          <w:color w:val="auto"/>
          <w:szCs w:val="24"/>
        </w:rPr>
        <w:t xml:space="preserve"> siendo precisamente su influencia la que evita decisiones arbitrarias y desm</w:t>
      </w:r>
      <w:r w:rsidRPr="00C278B4">
        <w:rPr>
          <w:iCs/>
          <w:color w:val="auto"/>
          <w:szCs w:val="24"/>
        </w:rPr>
        <w:t>edidas a los sujetos de derecho;</w:t>
      </w:r>
      <w:r w:rsidR="002D2485" w:rsidRPr="00C278B4">
        <w:rPr>
          <w:iCs/>
          <w:color w:val="auto"/>
          <w:szCs w:val="24"/>
        </w:rPr>
        <w:t xml:space="preserve"> de ahí que al entrar al estudio de adecuaciones legislativas cuya finalidad es incorporar fuentes de ingresos a las normas vigentes, </w:t>
      </w:r>
      <w:r w:rsidRPr="00C278B4">
        <w:rPr>
          <w:iCs/>
          <w:color w:val="auto"/>
          <w:szCs w:val="24"/>
        </w:rPr>
        <w:t>a fin de generar</w:t>
      </w:r>
      <w:r w:rsidR="002D2485" w:rsidRPr="00C278B4">
        <w:rPr>
          <w:iCs/>
          <w:color w:val="auto"/>
          <w:szCs w:val="24"/>
        </w:rPr>
        <w:t xml:space="preserve"> una mejor acción recaudatoria al poder pú</w:t>
      </w:r>
      <w:r w:rsidR="00CB251C" w:rsidRPr="00C278B4">
        <w:rPr>
          <w:iCs/>
          <w:color w:val="auto"/>
          <w:szCs w:val="24"/>
        </w:rPr>
        <w:t>blico, no debe desatenderse el p</w:t>
      </w:r>
      <w:r w:rsidR="002D2485" w:rsidRPr="00C278B4">
        <w:rPr>
          <w:iCs/>
          <w:color w:val="auto"/>
          <w:szCs w:val="24"/>
        </w:rPr>
        <w:t xml:space="preserve">rincipio de </w:t>
      </w:r>
      <w:r w:rsidR="00AD5C2B" w:rsidRPr="00C278B4">
        <w:rPr>
          <w:iCs/>
          <w:color w:val="auto"/>
          <w:szCs w:val="24"/>
        </w:rPr>
        <w:t>i</w:t>
      </w:r>
      <w:r w:rsidR="002D2485" w:rsidRPr="00C278B4">
        <w:rPr>
          <w:iCs/>
          <w:color w:val="auto"/>
          <w:szCs w:val="24"/>
        </w:rPr>
        <w:t>gualdad como base al nacimiento de obligaciones o deberes específicos, pues en su máxima concepción se fijan límites al realizarse un ejercicio de razón básica en la diferencia de trato, sustentada tanto en una justificación objetiva y razonable, así como de estándares y juicios de valor aceptados cuya pertinencia debe apreciarse en relación con la finalidad y efectos de la medida considerada, debiendo concurrir una relación de proporcionalidad entre los medios empleados y la finalidad perseguida, como criterio básico para la producción normativa en materia hacendaria.</w:t>
      </w:r>
    </w:p>
    <w:p w14:paraId="385EC517" w14:textId="77777777" w:rsidR="0044162C" w:rsidRPr="00C278B4" w:rsidRDefault="0044162C" w:rsidP="00435DE2">
      <w:pPr>
        <w:spacing w:after="0" w:line="360" w:lineRule="auto"/>
        <w:ind w:left="10" w:right="62" w:firstLine="698"/>
        <w:rPr>
          <w:iCs/>
          <w:color w:val="auto"/>
          <w:szCs w:val="24"/>
        </w:rPr>
      </w:pPr>
    </w:p>
    <w:p w14:paraId="18DB4D62" w14:textId="6CE5F177" w:rsidR="00D47EBC" w:rsidRPr="00C278B4" w:rsidRDefault="00D47EBC" w:rsidP="00435DE2">
      <w:pPr>
        <w:spacing w:after="0" w:line="360" w:lineRule="auto"/>
        <w:ind w:left="10" w:right="62" w:firstLine="698"/>
        <w:rPr>
          <w:iCs/>
          <w:color w:val="auto"/>
          <w:szCs w:val="24"/>
        </w:rPr>
      </w:pPr>
      <w:r w:rsidRPr="00C278B4">
        <w:rPr>
          <w:iCs/>
          <w:color w:val="auto"/>
          <w:szCs w:val="24"/>
        </w:rPr>
        <w:t xml:space="preserve">En este orden de ideas, dicha </w:t>
      </w:r>
      <w:r w:rsidR="00E16C4D" w:rsidRPr="00C278B4">
        <w:rPr>
          <w:iCs/>
          <w:color w:val="auto"/>
          <w:szCs w:val="24"/>
        </w:rPr>
        <w:t>l</w:t>
      </w:r>
      <w:r w:rsidRPr="00C278B4">
        <w:rPr>
          <w:iCs/>
          <w:color w:val="auto"/>
          <w:szCs w:val="24"/>
        </w:rPr>
        <w:t xml:space="preserve">ey </w:t>
      </w:r>
      <w:r w:rsidR="00FE7692" w:rsidRPr="00C278B4">
        <w:rPr>
          <w:iCs/>
          <w:color w:val="auto"/>
          <w:szCs w:val="24"/>
        </w:rPr>
        <w:t>estatal</w:t>
      </w:r>
      <w:r w:rsidRPr="00C278B4">
        <w:rPr>
          <w:iCs/>
          <w:color w:val="auto"/>
          <w:szCs w:val="24"/>
        </w:rPr>
        <w:t xml:space="preserve"> debe actualizarse y perfeccionarse para que su aplicación abarque todas aquellas relaciones de hecho y de derecho cuya repetición social cause un beneficio monetario que eventualmente regresará a la ciudadanía en instituciones robustas, estables, así como en servicios públicos garantes de las necesidades sociales, los objetivos trazados por el </w:t>
      </w:r>
      <w:r w:rsidR="00685425" w:rsidRPr="00C278B4">
        <w:rPr>
          <w:iCs/>
          <w:color w:val="auto"/>
          <w:szCs w:val="24"/>
        </w:rPr>
        <w:t>g</w:t>
      </w:r>
      <w:r w:rsidRPr="00C278B4">
        <w:rPr>
          <w:iCs/>
          <w:color w:val="auto"/>
          <w:szCs w:val="24"/>
        </w:rPr>
        <w:t xml:space="preserve">obierno estatal para el avance y desarrollo de la </w:t>
      </w:r>
      <w:r w:rsidR="00685425" w:rsidRPr="00C278B4">
        <w:rPr>
          <w:iCs/>
          <w:color w:val="auto"/>
          <w:szCs w:val="24"/>
        </w:rPr>
        <w:t>e</w:t>
      </w:r>
      <w:r w:rsidRPr="00C278B4">
        <w:rPr>
          <w:iCs/>
          <w:color w:val="auto"/>
          <w:szCs w:val="24"/>
        </w:rPr>
        <w:t>ntidad</w:t>
      </w:r>
      <w:r w:rsidR="0010028F" w:rsidRPr="00C278B4">
        <w:rPr>
          <w:iCs/>
          <w:color w:val="auto"/>
          <w:szCs w:val="24"/>
        </w:rPr>
        <w:t>,</w:t>
      </w:r>
      <w:r w:rsidRPr="00C278B4">
        <w:rPr>
          <w:iCs/>
          <w:color w:val="auto"/>
          <w:szCs w:val="24"/>
        </w:rPr>
        <w:t xml:space="preserve"> con base a un plan estatal de desarrollo donde se contemplen las acciones, rubros y metas capaces de realizarse con la captación de los citados recursos provenientes del contribuyente. </w:t>
      </w:r>
    </w:p>
    <w:p w14:paraId="1F1BFC1C" w14:textId="77777777" w:rsidR="00D47EBC" w:rsidRPr="00C278B4" w:rsidRDefault="00D47EBC" w:rsidP="00435DE2">
      <w:pPr>
        <w:spacing w:after="0" w:line="360" w:lineRule="auto"/>
        <w:ind w:left="10" w:right="62" w:firstLine="698"/>
        <w:rPr>
          <w:iCs/>
          <w:color w:val="auto"/>
          <w:szCs w:val="24"/>
        </w:rPr>
      </w:pPr>
    </w:p>
    <w:p w14:paraId="03CCB6F5" w14:textId="00378E25" w:rsidR="002B720C" w:rsidRPr="00C278B4" w:rsidRDefault="00D47EBC" w:rsidP="00435DE2">
      <w:pPr>
        <w:spacing w:after="0" w:line="360" w:lineRule="auto"/>
        <w:ind w:left="10" w:right="62" w:firstLine="698"/>
        <w:rPr>
          <w:iCs/>
          <w:color w:val="auto"/>
          <w:szCs w:val="24"/>
          <w:lang w:val="es-ES_tradnl"/>
        </w:rPr>
      </w:pPr>
      <w:r w:rsidRPr="00C278B4">
        <w:rPr>
          <w:iCs/>
          <w:color w:val="auto"/>
          <w:szCs w:val="24"/>
          <w:lang w:val="es-ES_tradnl"/>
        </w:rPr>
        <w:t xml:space="preserve">De acuerdo </w:t>
      </w:r>
      <w:r w:rsidR="00A52153" w:rsidRPr="00C278B4">
        <w:rPr>
          <w:iCs/>
          <w:color w:val="auto"/>
          <w:szCs w:val="24"/>
          <w:lang w:val="es-ES_tradnl"/>
        </w:rPr>
        <w:t>con</w:t>
      </w:r>
      <w:r w:rsidRPr="00C278B4">
        <w:rPr>
          <w:iCs/>
          <w:color w:val="auto"/>
          <w:szCs w:val="24"/>
          <w:lang w:val="es-ES_tradnl"/>
        </w:rPr>
        <w:t xml:space="preserve"> lo anteriormente vertido, resulta oportuna la intervención de este </w:t>
      </w:r>
      <w:r w:rsidR="0077093D" w:rsidRPr="00C278B4">
        <w:rPr>
          <w:iCs/>
          <w:color w:val="auto"/>
          <w:szCs w:val="24"/>
          <w:lang w:val="es-ES_tradnl"/>
        </w:rPr>
        <w:t>p</w:t>
      </w:r>
      <w:r w:rsidRPr="00C278B4">
        <w:rPr>
          <w:iCs/>
          <w:color w:val="auto"/>
          <w:szCs w:val="24"/>
          <w:lang w:val="es-ES_tradnl"/>
        </w:rPr>
        <w:t xml:space="preserve">oder </w:t>
      </w:r>
      <w:r w:rsidR="0077093D" w:rsidRPr="00C278B4">
        <w:rPr>
          <w:iCs/>
          <w:color w:val="auto"/>
          <w:szCs w:val="24"/>
          <w:lang w:val="es-ES_tradnl"/>
        </w:rPr>
        <w:t>l</w:t>
      </w:r>
      <w:r w:rsidRPr="00C278B4">
        <w:rPr>
          <w:iCs/>
          <w:color w:val="auto"/>
          <w:szCs w:val="24"/>
          <w:lang w:val="es-ES_tradnl"/>
        </w:rPr>
        <w:t xml:space="preserve">egislativo </w:t>
      </w:r>
      <w:r w:rsidR="00384A87" w:rsidRPr="00C278B4">
        <w:rPr>
          <w:iCs/>
          <w:color w:val="auto"/>
          <w:szCs w:val="24"/>
          <w:lang w:val="es-ES_tradnl"/>
        </w:rPr>
        <w:t>e</w:t>
      </w:r>
      <w:r w:rsidRPr="00C278B4">
        <w:rPr>
          <w:iCs/>
          <w:color w:val="auto"/>
          <w:szCs w:val="24"/>
          <w:lang w:val="es-ES_tradnl"/>
        </w:rPr>
        <w:t xml:space="preserve">statal respecto </w:t>
      </w:r>
      <w:r w:rsidR="00384A87" w:rsidRPr="00C278B4">
        <w:rPr>
          <w:iCs/>
          <w:color w:val="auto"/>
          <w:szCs w:val="24"/>
          <w:lang w:val="es-ES_tradnl"/>
        </w:rPr>
        <w:t>a</w:t>
      </w:r>
      <w:r w:rsidRPr="00C278B4">
        <w:rPr>
          <w:iCs/>
          <w:color w:val="auto"/>
          <w:szCs w:val="24"/>
          <w:lang w:val="es-ES_tradnl"/>
        </w:rPr>
        <w:t xml:space="preserve"> las m</w:t>
      </w:r>
      <w:r w:rsidR="00C42908" w:rsidRPr="00C278B4">
        <w:rPr>
          <w:iCs/>
          <w:color w:val="auto"/>
          <w:szCs w:val="24"/>
          <w:lang w:val="es-ES_tradnl"/>
        </w:rPr>
        <w:t xml:space="preserve">odificaciones propuestas </w:t>
      </w:r>
      <w:r w:rsidR="00352B9B" w:rsidRPr="00C278B4">
        <w:rPr>
          <w:iCs/>
          <w:color w:val="auto"/>
          <w:szCs w:val="24"/>
          <w:lang w:val="es-ES_tradnl"/>
        </w:rPr>
        <w:t xml:space="preserve">a la </w:t>
      </w:r>
      <w:r w:rsidR="00FE7692" w:rsidRPr="00C278B4">
        <w:rPr>
          <w:iCs/>
          <w:color w:val="auto"/>
          <w:szCs w:val="24"/>
          <w:lang w:val="es-ES_tradnl"/>
        </w:rPr>
        <w:t xml:space="preserve">multicitada </w:t>
      </w:r>
      <w:r w:rsidR="008516B3" w:rsidRPr="00C278B4">
        <w:rPr>
          <w:iCs/>
          <w:color w:val="auto"/>
          <w:szCs w:val="24"/>
          <w:lang w:val="es-ES_tradnl"/>
        </w:rPr>
        <w:t>l</w:t>
      </w:r>
      <w:r w:rsidR="00352B9B" w:rsidRPr="00C278B4">
        <w:rPr>
          <w:iCs/>
          <w:color w:val="auto"/>
          <w:szCs w:val="24"/>
          <w:lang w:val="es-ES_tradnl"/>
        </w:rPr>
        <w:t xml:space="preserve">ey hacendaria local, </w:t>
      </w:r>
      <w:r w:rsidRPr="00C278B4">
        <w:rPr>
          <w:iCs/>
          <w:color w:val="auto"/>
          <w:szCs w:val="24"/>
          <w:lang w:val="es-ES_tradnl"/>
        </w:rPr>
        <w:t xml:space="preserve">para la </w:t>
      </w:r>
      <w:r w:rsidR="00352B9B" w:rsidRPr="00C278B4">
        <w:rPr>
          <w:iCs/>
          <w:color w:val="auto"/>
          <w:szCs w:val="24"/>
          <w:lang w:val="es-ES_tradnl"/>
        </w:rPr>
        <w:t xml:space="preserve">actualización y </w:t>
      </w:r>
      <w:r w:rsidRPr="00C278B4">
        <w:rPr>
          <w:iCs/>
          <w:color w:val="auto"/>
          <w:szCs w:val="24"/>
          <w:lang w:val="es-ES_tradnl"/>
        </w:rPr>
        <w:t>determinación de los tributos que deberán cubrir los contribuyentes</w:t>
      </w:r>
      <w:r w:rsidR="00407B5D" w:rsidRPr="00C278B4">
        <w:rPr>
          <w:iCs/>
          <w:color w:val="auto"/>
          <w:szCs w:val="24"/>
          <w:lang w:val="es-ES_tradnl"/>
        </w:rPr>
        <w:t xml:space="preserve"> en </w:t>
      </w:r>
      <w:r w:rsidR="008516B3" w:rsidRPr="00C278B4">
        <w:rPr>
          <w:iCs/>
          <w:color w:val="auto"/>
          <w:szCs w:val="24"/>
          <w:lang w:val="es-ES_tradnl"/>
        </w:rPr>
        <w:t>la entidad</w:t>
      </w:r>
      <w:r w:rsidRPr="00C278B4">
        <w:rPr>
          <w:iCs/>
          <w:color w:val="auto"/>
          <w:szCs w:val="24"/>
          <w:lang w:val="es-ES_tradnl"/>
        </w:rPr>
        <w:t>.</w:t>
      </w:r>
    </w:p>
    <w:p w14:paraId="3AD35DC0" w14:textId="77777777" w:rsidR="002B720C" w:rsidRPr="00C278B4" w:rsidRDefault="002B720C" w:rsidP="00435DE2">
      <w:pPr>
        <w:spacing w:after="0" w:line="360" w:lineRule="auto"/>
        <w:ind w:left="10" w:right="62" w:firstLine="698"/>
        <w:rPr>
          <w:iCs/>
          <w:color w:val="auto"/>
          <w:szCs w:val="24"/>
          <w:lang w:val="es-ES_tradnl"/>
        </w:rPr>
      </w:pPr>
    </w:p>
    <w:p w14:paraId="51D4A570" w14:textId="77777777" w:rsidR="00DC189D" w:rsidRPr="00C278B4" w:rsidRDefault="005F7321" w:rsidP="00DC189D">
      <w:pPr>
        <w:spacing w:after="0" w:line="360" w:lineRule="auto"/>
        <w:ind w:left="10" w:right="62" w:firstLine="0"/>
        <w:rPr>
          <w:color w:val="auto"/>
          <w:szCs w:val="24"/>
        </w:rPr>
      </w:pPr>
      <w:r w:rsidRPr="00C278B4">
        <w:rPr>
          <w:b/>
          <w:iCs/>
          <w:color w:val="auto"/>
          <w:szCs w:val="24"/>
        </w:rPr>
        <w:t>TERCERA</w:t>
      </w:r>
      <w:r w:rsidR="002B720C" w:rsidRPr="00C278B4">
        <w:rPr>
          <w:iCs/>
          <w:color w:val="auto"/>
          <w:szCs w:val="24"/>
        </w:rPr>
        <w:t xml:space="preserve">. </w:t>
      </w:r>
      <w:r w:rsidR="00B94603" w:rsidRPr="00C278B4">
        <w:rPr>
          <w:color w:val="auto"/>
          <w:szCs w:val="24"/>
        </w:rPr>
        <w:t>Antes bien</w:t>
      </w:r>
      <w:r w:rsidR="0062167C" w:rsidRPr="00C278B4">
        <w:rPr>
          <w:color w:val="auto"/>
          <w:szCs w:val="24"/>
        </w:rPr>
        <w:t xml:space="preserve"> conviene mencionar que</w:t>
      </w:r>
      <w:r w:rsidR="006A6A1B" w:rsidRPr="00C278B4">
        <w:rPr>
          <w:color w:val="auto"/>
          <w:szCs w:val="24"/>
        </w:rPr>
        <w:t>,</w:t>
      </w:r>
      <w:r w:rsidR="0062167C" w:rsidRPr="00C278B4">
        <w:rPr>
          <w:color w:val="auto"/>
          <w:szCs w:val="24"/>
        </w:rPr>
        <w:t xml:space="preserve"> l</w:t>
      </w:r>
      <w:r w:rsidR="00CA0D32" w:rsidRPr="00C278B4">
        <w:rPr>
          <w:rFonts w:eastAsia="Calibri"/>
          <w:color w:val="auto"/>
          <w:szCs w:val="24"/>
          <w:lang w:eastAsia="en-US"/>
        </w:rPr>
        <w:t xml:space="preserve">a iniciativa </w:t>
      </w:r>
      <w:r w:rsidR="0024764A" w:rsidRPr="00C278B4">
        <w:rPr>
          <w:rFonts w:eastAsia="Calibri"/>
          <w:color w:val="auto"/>
          <w:szCs w:val="24"/>
          <w:lang w:eastAsia="en-US"/>
        </w:rPr>
        <w:t xml:space="preserve">propuesta </w:t>
      </w:r>
      <w:r w:rsidR="00CA0D32" w:rsidRPr="00C278B4">
        <w:rPr>
          <w:rFonts w:eastAsia="Calibri"/>
          <w:color w:val="auto"/>
          <w:szCs w:val="24"/>
          <w:lang w:eastAsia="en-US"/>
        </w:rPr>
        <w:t xml:space="preserve">que </w:t>
      </w:r>
      <w:r w:rsidR="00CA0D32" w:rsidRPr="00C278B4">
        <w:rPr>
          <w:color w:val="auto"/>
          <w:szCs w:val="24"/>
        </w:rPr>
        <w:t xml:space="preserve">se pone a consideración, tiene factibilidad jurídica en virtud de que en todo momento </w:t>
      </w:r>
      <w:r w:rsidR="00ED2857" w:rsidRPr="00C278B4">
        <w:rPr>
          <w:color w:val="auto"/>
          <w:szCs w:val="24"/>
        </w:rPr>
        <w:t xml:space="preserve">se respetan los principios de: </w:t>
      </w:r>
      <w:r w:rsidR="005D242D" w:rsidRPr="00C278B4">
        <w:rPr>
          <w:color w:val="auto"/>
          <w:szCs w:val="24"/>
        </w:rPr>
        <w:t>g</w:t>
      </w:r>
      <w:r w:rsidR="00CA0D32" w:rsidRPr="00C278B4">
        <w:rPr>
          <w:color w:val="auto"/>
          <w:szCs w:val="24"/>
        </w:rPr>
        <w:t xml:space="preserve">eneralidad, </w:t>
      </w:r>
      <w:r w:rsidR="005D242D" w:rsidRPr="00C278B4">
        <w:rPr>
          <w:color w:val="auto"/>
          <w:szCs w:val="24"/>
        </w:rPr>
        <w:t>l</w:t>
      </w:r>
      <w:r w:rsidR="00CA0D32" w:rsidRPr="00C278B4">
        <w:rPr>
          <w:color w:val="auto"/>
          <w:szCs w:val="24"/>
        </w:rPr>
        <w:t xml:space="preserve">egalidad, </w:t>
      </w:r>
      <w:r w:rsidR="005D242D" w:rsidRPr="00C278B4">
        <w:rPr>
          <w:color w:val="auto"/>
          <w:szCs w:val="24"/>
        </w:rPr>
        <w:t>e</w:t>
      </w:r>
      <w:r w:rsidR="00CA0D32" w:rsidRPr="00C278B4">
        <w:rPr>
          <w:color w:val="auto"/>
          <w:szCs w:val="24"/>
        </w:rPr>
        <w:t xml:space="preserve">quidad, </w:t>
      </w:r>
      <w:r w:rsidR="005D242D" w:rsidRPr="00C278B4">
        <w:rPr>
          <w:color w:val="auto"/>
          <w:szCs w:val="24"/>
        </w:rPr>
        <w:t>p</w:t>
      </w:r>
      <w:r w:rsidR="00CA0D32" w:rsidRPr="00C278B4">
        <w:rPr>
          <w:color w:val="auto"/>
          <w:szCs w:val="24"/>
        </w:rPr>
        <w:t xml:space="preserve">roporcionalidad y </w:t>
      </w:r>
      <w:r w:rsidR="005D242D" w:rsidRPr="00C278B4">
        <w:rPr>
          <w:color w:val="auto"/>
          <w:szCs w:val="24"/>
        </w:rPr>
        <w:t>g</w:t>
      </w:r>
      <w:r w:rsidR="00CA0D32" w:rsidRPr="00C278B4">
        <w:rPr>
          <w:color w:val="auto"/>
          <w:szCs w:val="24"/>
        </w:rPr>
        <w:t xml:space="preserve">asto </w:t>
      </w:r>
      <w:r w:rsidR="005D242D" w:rsidRPr="00C278B4">
        <w:rPr>
          <w:color w:val="auto"/>
          <w:szCs w:val="24"/>
        </w:rPr>
        <w:t>p</w:t>
      </w:r>
      <w:r w:rsidR="00CA0D32" w:rsidRPr="00C278B4">
        <w:rPr>
          <w:color w:val="auto"/>
          <w:szCs w:val="24"/>
        </w:rPr>
        <w:t>úblico, establecidos en el artículo 31, fracción IV de la CPEUM, como a continuación se sustenta.</w:t>
      </w:r>
    </w:p>
    <w:p w14:paraId="33E571A6" w14:textId="77777777" w:rsidR="00DC189D" w:rsidRPr="00C278B4" w:rsidRDefault="00DC189D" w:rsidP="00DC189D">
      <w:pPr>
        <w:spacing w:after="0" w:line="360" w:lineRule="auto"/>
        <w:ind w:left="10" w:right="62" w:firstLine="0"/>
        <w:rPr>
          <w:color w:val="auto"/>
          <w:szCs w:val="24"/>
        </w:rPr>
      </w:pPr>
    </w:p>
    <w:p w14:paraId="6B098E59" w14:textId="0865740D" w:rsidR="00AB0A7F" w:rsidRPr="00C278B4" w:rsidRDefault="009A0BC4" w:rsidP="00AB0A7F">
      <w:pPr>
        <w:spacing w:after="0" w:line="360" w:lineRule="auto"/>
        <w:ind w:left="10" w:right="62" w:firstLine="685"/>
        <w:rPr>
          <w:color w:val="auto"/>
          <w:szCs w:val="24"/>
        </w:rPr>
      </w:pPr>
      <w:r>
        <w:rPr>
          <w:color w:val="auto"/>
          <w:szCs w:val="24"/>
        </w:rPr>
        <w:t xml:space="preserve">Hemos </w:t>
      </w:r>
      <w:r w:rsidR="00E5784D" w:rsidRPr="00C278B4">
        <w:rPr>
          <w:color w:val="auto"/>
          <w:szCs w:val="24"/>
        </w:rPr>
        <w:t>de recordar,</w:t>
      </w:r>
      <w:r w:rsidR="00607093" w:rsidRPr="00C278B4">
        <w:rPr>
          <w:color w:val="auto"/>
          <w:szCs w:val="24"/>
        </w:rPr>
        <w:t xml:space="preserve"> años atrás,</w:t>
      </w:r>
      <w:r w:rsidR="00E5784D" w:rsidRPr="00C278B4">
        <w:rPr>
          <w:color w:val="auto"/>
          <w:szCs w:val="24"/>
        </w:rPr>
        <w:t xml:space="preserve"> se agregaron impuestos ecológicos en la ley hacendaria estatal, en ese sentido</w:t>
      </w:r>
      <w:r w:rsidR="00966565" w:rsidRPr="00C278B4">
        <w:rPr>
          <w:color w:val="auto"/>
          <w:szCs w:val="24"/>
        </w:rPr>
        <w:t>,</w:t>
      </w:r>
      <w:r w:rsidR="00E5784D" w:rsidRPr="00C278B4">
        <w:rPr>
          <w:color w:val="auto"/>
          <w:szCs w:val="24"/>
        </w:rPr>
        <w:t xml:space="preserve"> la iniciativa que nos </w:t>
      </w:r>
      <w:r w:rsidR="00966565" w:rsidRPr="00C278B4">
        <w:rPr>
          <w:color w:val="auto"/>
          <w:szCs w:val="24"/>
        </w:rPr>
        <w:t>atañe presenta modificaciones en los rubros de “i</w:t>
      </w:r>
      <w:r w:rsidR="00ED2FD1" w:rsidRPr="00C278B4">
        <w:rPr>
          <w:color w:val="auto"/>
          <w:szCs w:val="24"/>
        </w:rPr>
        <w:t>mpuesto a la emisión de gases a la atmósfera</w:t>
      </w:r>
      <w:r w:rsidR="00966565" w:rsidRPr="00C278B4">
        <w:rPr>
          <w:color w:val="auto"/>
          <w:szCs w:val="24"/>
        </w:rPr>
        <w:t>” e</w:t>
      </w:r>
      <w:r w:rsidR="00AC2C04">
        <w:rPr>
          <w:color w:val="auto"/>
          <w:szCs w:val="24"/>
        </w:rPr>
        <w:t xml:space="preserve"> “i</w:t>
      </w:r>
      <w:r w:rsidR="00DC189D" w:rsidRPr="00C278B4">
        <w:rPr>
          <w:color w:val="auto"/>
          <w:szCs w:val="24"/>
        </w:rPr>
        <w:t>mpuesto a la emisión de contaminantes al suelo, subsuelo y agua</w:t>
      </w:r>
      <w:r w:rsidR="00CE3EC5" w:rsidRPr="00C278B4">
        <w:rPr>
          <w:color w:val="auto"/>
          <w:szCs w:val="24"/>
        </w:rPr>
        <w:t>”</w:t>
      </w:r>
      <w:r w:rsidR="00880448" w:rsidRPr="00C278B4">
        <w:rPr>
          <w:color w:val="auto"/>
          <w:szCs w:val="24"/>
        </w:rPr>
        <w:t>,</w:t>
      </w:r>
      <w:r w:rsidR="001138C8" w:rsidRPr="00C278B4">
        <w:rPr>
          <w:color w:val="auto"/>
          <w:szCs w:val="24"/>
        </w:rPr>
        <w:t xml:space="preserve"> </w:t>
      </w:r>
      <w:r w:rsidR="00F54C54" w:rsidRPr="00C278B4">
        <w:rPr>
          <w:color w:val="auto"/>
          <w:szCs w:val="24"/>
        </w:rPr>
        <w:t xml:space="preserve">ahora bien de la recaudación de dichos ingresos se señaló que lo mismos serían para </w:t>
      </w:r>
      <w:r w:rsidR="00881CB9" w:rsidRPr="00C278B4">
        <w:rPr>
          <w:color w:val="auto"/>
          <w:szCs w:val="24"/>
        </w:rPr>
        <w:t>el sostenimiento de las actividades</w:t>
      </w:r>
      <w:r w:rsidR="00F54C54" w:rsidRPr="00C278B4">
        <w:rPr>
          <w:color w:val="auto"/>
          <w:szCs w:val="24"/>
        </w:rPr>
        <w:t xml:space="preserve"> relativas a </w:t>
      </w:r>
      <w:r w:rsidR="00881CB9" w:rsidRPr="00C278B4">
        <w:rPr>
          <w:color w:val="auto"/>
          <w:szCs w:val="24"/>
        </w:rPr>
        <w:t>la planeación y ejecución de obras, infraestructura y operación de los servicios de salud en el estado; la planeación y ejecución de obras, infraestructura, preservación, restauración, manejo o remediación del equilibrio ecológico; la implementación y ejecución de proyectos para la prevención, protección y restauración del medio ambiente, garantizando el desarrollo sustentable del estado de Yucatán; la prevención y atención de desastres naturales, contingencias ambientales, sequías, ciclones, entre otros; la generación de proyectos para desarrollo sustentable y sostenible; y la planeación y construcción de vivienda, para la reubicación de los habitantes de zonas de riesgo.</w:t>
      </w:r>
    </w:p>
    <w:p w14:paraId="63ADF978" w14:textId="77777777" w:rsidR="00AB0A7F" w:rsidRPr="00C278B4" w:rsidRDefault="00AB0A7F" w:rsidP="00AB0A7F">
      <w:pPr>
        <w:spacing w:after="0" w:line="360" w:lineRule="auto"/>
        <w:ind w:left="10" w:right="62" w:firstLine="685"/>
        <w:rPr>
          <w:color w:val="auto"/>
          <w:szCs w:val="24"/>
        </w:rPr>
      </w:pPr>
    </w:p>
    <w:p w14:paraId="4F686114" w14:textId="4FB813A2" w:rsidR="00883D13" w:rsidRPr="00C278B4" w:rsidRDefault="00AB0A7F" w:rsidP="00883D13">
      <w:pPr>
        <w:spacing w:after="0" w:line="360" w:lineRule="auto"/>
        <w:ind w:left="10" w:right="62" w:firstLine="685"/>
        <w:rPr>
          <w:color w:val="auto"/>
          <w:szCs w:val="24"/>
        </w:rPr>
      </w:pPr>
      <w:r w:rsidRPr="00C278B4">
        <w:rPr>
          <w:color w:val="auto"/>
          <w:szCs w:val="24"/>
        </w:rPr>
        <w:t>E</w:t>
      </w:r>
      <w:r w:rsidR="00881CB9" w:rsidRPr="00C278B4">
        <w:rPr>
          <w:color w:val="auto"/>
          <w:szCs w:val="24"/>
        </w:rPr>
        <w:t xml:space="preserve">n </w:t>
      </w:r>
      <w:r w:rsidR="00092334" w:rsidRPr="00C278B4">
        <w:rPr>
          <w:color w:val="auto"/>
          <w:szCs w:val="24"/>
        </w:rPr>
        <w:t xml:space="preserve">ese sentido, </w:t>
      </w:r>
      <w:r w:rsidR="00883D13" w:rsidRPr="00C278B4">
        <w:rPr>
          <w:color w:val="auto"/>
          <w:szCs w:val="24"/>
        </w:rPr>
        <w:t xml:space="preserve">a través de </w:t>
      </w:r>
      <w:r w:rsidR="00334DE1">
        <w:rPr>
          <w:color w:val="auto"/>
          <w:szCs w:val="24"/>
        </w:rPr>
        <w:t>la</w:t>
      </w:r>
      <w:r w:rsidR="00883D13" w:rsidRPr="00C278B4">
        <w:rPr>
          <w:color w:val="auto"/>
          <w:szCs w:val="24"/>
        </w:rPr>
        <w:t xml:space="preserve"> iniciativa </w:t>
      </w:r>
      <w:r w:rsidR="00334DE1">
        <w:rPr>
          <w:color w:val="auto"/>
          <w:szCs w:val="24"/>
        </w:rPr>
        <w:t xml:space="preserve">que nos atañe, </w:t>
      </w:r>
      <w:r w:rsidR="00883D13" w:rsidRPr="00C278B4">
        <w:rPr>
          <w:color w:val="auto"/>
          <w:szCs w:val="24"/>
        </w:rPr>
        <w:t>se busca implementar estrategias que permitan la conservación y mantenimiento continuo de áreas naturales protegidas y demás zonas de alto valor ecosistémico en el Estado, mediante la obtención de recursos que permitan su fortalecimiento y mejora de la gestión adecuada de las existentes, para poder satisfacer así los objetivos para los que fueron creadas.</w:t>
      </w:r>
    </w:p>
    <w:p w14:paraId="14CD16A0" w14:textId="77777777" w:rsidR="00883D13" w:rsidRPr="00C278B4" w:rsidRDefault="00883D13" w:rsidP="00883D13">
      <w:pPr>
        <w:spacing w:after="0" w:line="360" w:lineRule="auto"/>
        <w:ind w:left="10" w:right="62" w:firstLine="685"/>
        <w:rPr>
          <w:color w:val="auto"/>
          <w:szCs w:val="24"/>
        </w:rPr>
      </w:pPr>
    </w:p>
    <w:p w14:paraId="72909906" w14:textId="7474AABE" w:rsidR="006A2FF6" w:rsidRPr="00C278B4" w:rsidRDefault="009C7A24" w:rsidP="006A2FF6">
      <w:pPr>
        <w:spacing w:after="0" w:line="360" w:lineRule="auto"/>
        <w:ind w:left="10" w:right="62" w:firstLine="685"/>
        <w:rPr>
          <w:color w:val="auto"/>
          <w:szCs w:val="24"/>
        </w:rPr>
      </w:pPr>
      <w:r w:rsidRPr="00C278B4">
        <w:rPr>
          <w:color w:val="auto"/>
          <w:szCs w:val="24"/>
        </w:rPr>
        <w:t xml:space="preserve">En efecto con la modificación del destino de los recursos recaudados por los impuestos </w:t>
      </w:r>
      <w:r w:rsidR="009F2BB2" w:rsidRPr="00C278B4">
        <w:rPr>
          <w:color w:val="auto"/>
          <w:szCs w:val="24"/>
        </w:rPr>
        <w:t>ecológicos</w:t>
      </w:r>
      <w:r w:rsidRPr="00C278B4">
        <w:rPr>
          <w:color w:val="auto"/>
          <w:szCs w:val="24"/>
        </w:rPr>
        <w:t xml:space="preserve"> señalados, </w:t>
      </w:r>
      <w:r w:rsidR="00EB49D7">
        <w:rPr>
          <w:color w:val="auto"/>
          <w:szCs w:val="24"/>
        </w:rPr>
        <w:t xml:space="preserve">se </w:t>
      </w:r>
      <w:r w:rsidR="009F2BB2" w:rsidRPr="00C278B4">
        <w:rPr>
          <w:color w:val="auto"/>
          <w:szCs w:val="24"/>
        </w:rPr>
        <w:t xml:space="preserve">procurará </w:t>
      </w:r>
      <w:r w:rsidR="00881CB9" w:rsidRPr="00C278B4">
        <w:rPr>
          <w:color w:val="auto"/>
          <w:szCs w:val="24"/>
        </w:rPr>
        <w:t>mitigar la deforestación y la degradación de los ecosistemas y contribuir a la estabilización de la emisión de los gases efecto invernadero, acceso a agua</w:t>
      </w:r>
      <w:r w:rsidR="00237B4D" w:rsidRPr="00C278B4">
        <w:rPr>
          <w:color w:val="auto"/>
          <w:szCs w:val="24"/>
        </w:rPr>
        <w:t xml:space="preserve"> y el bienestar humano</w:t>
      </w:r>
      <w:r w:rsidR="00C7231D" w:rsidRPr="00C278B4">
        <w:rPr>
          <w:color w:val="auto"/>
          <w:szCs w:val="24"/>
        </w:rPr>
        <w:t>;</w:t>
      </w:r>
      <w:r w:rsidR="00631B3B" w:rsidRPr="00C278B4">
        <w:rPr>
          <w:color w:val="auto"/>
          <w:szCs w:val="24"/>
        </w:rPr>
        <w:t xml:space="preserve"> y como se ha señalado, para </w:t>
      </w:r>
      <w:r w:rsidR="00881CB9" w:rsidRPr="00C278B4">
        <w:rPr>
          <w:color w:val="auto"/>
          <w:szCs w:val="24"/>
        </w:rPr>
        <w:t xml:space="preserve">la conservación y restauración de las áreas naturales protegidas estatales y demás zonas de alto valor ecosistémico del </w:t>
      </w:r>
      <w:r w:rsidR="00631B3B" w:rsidRPr="00C278B4">
        <w:rPr>
          <w:color w:val="auto"/>
          <w:szCs w:val="24"/>
        </w:rPr>
        <w:t>E</w:t>
      </w:r>
      <w:r w:rsidR="00881CB9" w:rsidRPr="00C278B4">
        <w:rPr>
          <w:color w:val="auto"/>
          <w:szCs w:val="24"/>
        </w:rPr>
        <w:t>stado.</w:t>
      </w:r>
    </w:p>
    <w:p w14:paraId="5800506C" w14:textId="77777777" w:rsidR="006A2FF6" w:rsidRPr="00C278B4" w:rsidRDefault="006A2FF6" w:rsidP="006A2FF6">
      <w:pPr>
        <w:spacing w:after="0" w:line="360" w:lineRule="auto"/>
        <w:ind w:left="10" w:right="62" w:firstLine="685"/>
        <w:rPr>
          <w:color w:val="auto"/>
          <w:szCs w:val="24"/>
        </w:rPr>
      </w:pPr>
    </w:p>
    <w:p w14:paraId="0E47D1D4" w14:textId="3D7EEE11" w:rsidR="005B3CCD" w:rsidRPr="00C278B4" w:rsidRDefault="004A66D3" w:rsidP="005B3CCD">
      <w:pPr>
        <w:spacing w:after="0" w:line="360" w:lineRule="auto"/>
        <w:ind w:left="10" w:right="62" w:firstLine="685"/>
        <w:rPr>
          <w:color w:val="auto"/>
          <w:szCs w:val="24"/>
        </w:rPr>
      </w:pPr>
      <w:r w:rsidRPr="00C278B4">
        <w:rPr>
          <w:color w:val="auto"/>
          <w:szCs w:val="24"/>
        </w:rPr>
        <w:t xml:space="preserve">Por tanto, se adiciona </w:t>
      </w:r>
      <w:r w:rsidR="00881CB9" w:rsidRPr="00C278B4">
        <w:rPr>
          <w:color w:val="auto"/>
          <w:szCs w:val="24"/>
        </w:rPr>
        <w:t xml:space="preserve">un nuevo destino de los ingresos obtenidos a través de la recaudación de los impuestos, a los artículos 47-AO y 47-AZ ambos de la Ley General de Hacienda del Estado de Yucatán, </w:t>
      </w:r>
      <w:r w:rsidRPr="00C278B4">
        <w:rPr>
          <w:color w:val="auto"/>
          <w:szCs w:val="24"/>
        </w:rPr>
        <w:t xml:space="preserve">para </w:t>
      </w:r>
      <w:r w:rsidR="00881CB9" w:rsidRPr="00C278B4">
        <w:rPr>
          <w:color w:val="auto"/>
          <w:szCs w:val="24"/>
        </w:rPr>
        <w:t xml:space="preserve">que con el recurso económico recaudado, se </w:t>
      </w:r>
      <w:r w:rsidRPr="00C278B4">
        <w:rPr>
          <w:color w:val="auto"/>
          <w:szCs w:val="24"/>
        </w:rPr>
        <w:t xml:space="preserve">protejan y conserven </w:t>
      </w:r>
      <w:r w:rsidR="00061004" w:rsidRPr="00C278B4">
        <w:rPr>
          <w:color w:val="auto"/>
          <w:szCs w:val="24"/>
        </w:rPr>
        <w:t xml:space="preserve">los </w:t>
      </w:r>
      <w:r w:rsidR="00881CB9" w:rsidRPr="00C278B4">
        <w:rPr>
          <w:color w:val="auto"/>
          <w:szCs w:val="24"/>
        </w:rPr>
        <w:t xml:space="preserve">territorios de sumo valor ecosistémico; y en consecuencia, </w:t>
      </w:r>
      <w:r w:rsidR="00061004" w:rsidRPr="00C278B4">
        <w:rPr>
          <w:color w:val="auto"/>
          <w:szCs w:val="24"/>
        </w:rPr>
        <w:t xml:space="preserve">contribuya </w:t>
      </w:r>
      <w:r w:rsidR="00881CB9" w:rsidRPr="00C278B4">
        <w:rPr>
          <w:color w:val="auto"/>
          <w:szCs w:val="24"/>
        </w:rPr>
        <w:t>a mejorar la calidad de vida de las personas yucatecas, a través de la transformación positiva de su entorno para alcanzar un desarrollo sustentable.</w:t>
      </w:r>
    </w:p>
    <w:p w14:paraId="40F7EB3A" w14:textId="77777777" w:rsidR="005B3CCD" w:rsidRPr="00C278B4" w:rsidRDefault="005B3CCD" w:rsidP="005B3CCD">
      <w:pPr>
        <w:spacing w:after="0" w:line="360" w:lineRule="auto"/>
        <w:ind w:left="10" w:right="62" w:firstLine="685"/>
        <w:rPr>
          <w:color w:val="auto"/>
          <w:szCs w:val="24"/>
        </w:rPr>
      </w:pPr>
    </w:p>
    <w:p w14:paraId="1E18A812" w14:textId="6749F6CD" w:rsidR="004E2EF1" w:rsidRPr="00C278B4" w:rsidRDefault="00F043DF" w:rsidP="004E2EF1">
      <w:pPr>
        <w:spacing w:after="0" w:line="360" w:lineRule="auto"/>
        <w:ind w:left="10" w:right="62" w:firstLine="685"/>
        <w:rPr>
          <w:bCs/>
          <w:color w:val="auto"/>
          <w:szCs w:val="24"/>
        </w:rPr>
      </w:pPr>
      <w:r w:rsidRPr="00C278B4">
        <w:rPr>
          <w:color w:val="auto"/>
          <w:szCs w:val="24"/>
        </w:rPr>
        <w:t xml:space="preserve">En el tema de </w:t>
      </w:r>
      <w:r w:rsidR="00FB366B" w:rsidRPr="00C278B4">
        <w:rPr>
          <w:color w:val="auto"/>
          <w:szCs w:val="24"/>
        </w:rPr>
        <w:t xml:space="preserve">derechos que cobra el Estado, también se han propuesto </w:t>
      </w:r>
      <w:r w:rsidR="00664B6A" w:rsidRPr="00C278B4">
        <w:rPr>
          <w:color w:val="auto"/>
          <w:szCs w:val="24"/>
        </w:rPr>
        <w:t xml:space="preserve">reformas, </w:t>
      </w:r>
      <w:r w:rsidR="006A66B6" w:rsidRPr="00C278B4">
        <w:rPr>
          <w:color w:val="auto"/>
          <w:szCs w:val="24"/>
        </w:rPr>
        <w:t xml:space="preserve">tales como el </w:t>
      </w:r>
      <w:r w:rsidR="00664B6A" w:rsidRPr="00C278B4">
        <w:rPr>
          <w:color w:val="auto"/>
          <w:szCs w:val="24"/>
        </w:rPr>
        <w:t xml:space="preserve">cobro </w:t>
      </w:r>
      <w:r w:rsidR="00DF0109" w:rsidRPr="00C278B4">
        <w:rPr>
          <w:color w:val="auto"/>
          <w:szCs w:val="24"/>
        </w:rPr>
        <w:t xml:space="preserve">por </w:t>
      </w:r>
      <w:r w:rsidR="00664B6A" w:rsidRPr="00C278B4">
        <w:rPr>
          <w:color w:val="auto"/>
          <w:szCs w:val="24"/>
        </w:rPr>
        <w:t>s</w:t>
      </w:r>
      <w:r w:rsidR="00DF0109" w:rsidRPr="00C278B4">
        <w:rPr>
          <w:color w:val="auto"/>
          <w:szCs w:val="24"/>
        </w:rPr>
        <w:t xml:space="preserve">ervicios que prestan </w:t>
      </w:r>
      <w:r w:rsidR="00881CB9" w:rsidRPr="00C278B4">
        <w:rPr>
          <w:color w:val="auto"/>
          <w:szCs w:val="24"/>
        </w:rPr>
        <w:t xml:space="preserve">los fedatarios a quienes el </w:t>
      </w:r>
      <w:r w:rsidR="00664B6A" w:rsidRPr="00C278B4">
        <w:rPr>
          <w:color w:val="auto"/>
          <w:szCs w:val="24"/>
        </w:rPr>
        <w:t xml:space="preserve">Estado les ha conferido </w:t>
      </w:r>
      <w:r w:rsidR="00881CB9" w:rsidRPr="00C278B4">
        <w:rPr>
          <w:color w:val="auto"/>
          <w:szCs w:val="24"/>
        </w:rPr>
        <w:t>fe pública</w:t>
      </w:r>
      <w:r w:rsidR="00664B6A" w:rsidRPr="00C278B4">
        <w:rPr>
          <w:color w:val="auto"/>
          <w:szCs w:val="24"/>
        </w:rPr>
        <w:t xml:space="preserve">, </w:t>
      </w:r>
      <w:r w:rsidR="005B3CCD" w:rsidRPr="00C278B4">
        <w:rPr>
          <w:color w:val="auto"/>
          <w:szCs w:val="24"/>
        </w:rPr>
        <w:t xml:space="preserve">esto en virtud de que actualmente se ha registrado un incremento en las </w:t>
      </w:r>
      <w:r w:rsidR="005B3CCD" w:rsidRPr="00C278B4">
        <w:rPr>
          <w:bCs/>
          <w:color w:val="auto"/>
          <w:szCs w:val="24"/>
        </w:rPr>
        <w:t xml:space="preserve">operaciones inmobiliarias en el Estado, </w:t>
      </w:r>
      <w:r w:rsidR="008662E1" w:rsidRPr="00C278B4">
        <w:rPr>
          <w:bCs/>
          <w:color w:val="auto"/>
          <w:szCs w:val="24"/>
        </w:rPr>
        <w:t xml:space="preserve">lo anterior </w:t>
      </w:r>
      <w:r w:rsidR="005B3CCD" w:rsidRPr="00C278B4">
        <w:rPr>
          <w:bCs/>
          <w:color w:val="auto"/>
          <w:szCs w:val="24"/>
        </w:rPr>
        <w:t>en respuesta al crecimiento expone</w:t>
      </w:r>
      <w:r w:rsidR="008662E1" w:rsidRPr="00C278B4">
        <w:rPr>
          <w:bCs/>
          <w:color w:val="auto"/>
          <w:szCs w:val="24"/>
        </w:rPr>
        <w:t>n</w:t>
      </w:r>
      <w:r w:rsidR="005B3CCD" w:rsidRPr="00C278B4">
        <w:rPr>
          <w:bCs/>
          <w:color w:val="auto"/>
          <w:szCs w:val="24"/>
        </w:rPr>
        <w:t xml:space="preserve">cial que ha tenido Yucatán, </w:t>
      </w:r>
      <w:r w:rsidR="001A743C" w:rsidRPr="00C278B4">
        <w:rPr>
          <w:bCs/>
          <w:color w:val="auto"/>
          <w:szCs w:val="24"/>
        </w:rPr>
        <w:t xml:space="preserve">tanto en el </w:t>
      </w:r>
      <w:r w:rsidR="005B3CCD" w:rsidRPr="00C278B4">
        <w:rPr>
          <w:bCs/>
          <w:color w:val="auto"/>
          <w:szCs w:val="24"/>
        </w:rPr>
        <w:t>ramo de inversión, infraestructura</w:t>
      </w:r>
      <w:r w:rsidR="001A743C" w:rsidRPr="00C278B4">
        <w:rPr>
          <w:bCs/>
          <w:color w:val="auto"/>
          <w:szCs w:val="24"/>
        </w:rPr>
        <w:t xml:space="preserve"> y</w:t>
      </w:r>
      <w:r w:rsidR="005B3CCD" w:rsidRPr="00C278B4">
        <w:rPr>
          <w:bCs/>
          <w:color w:val="auto"/>
          <w:szCs w:val="24"/>
        </w:rPr>
        <w:t xml:space="preserve"> seguridad</w:t>
      </w:r>
      <w:r w:rsidR="001A743C" w:rsidRPr="00C278B4">
        <w:rPr>
          <w:bCs/>
          <w:color w:val="auto"/>
          <w:szCs w:val="24"/>
        </w:rPr>
        <w:t xml:space="preserve">; lo que a su vez provoca un </w:t>
      </w:r>
      <w:r w:rsidR="005B3CCD" w:rsidRPr="00C278B4">
        <w:rPr>
          <w:bCs/>
          <w:color w:val="auto"/>
          <w:szCs w:val="24"/>
        </w:rPr>
        <w:t xml:space="preserve">mejoramiento </w:t>
      </w:r>
      <w:r w:rsidR="001A743C" w:rsidRPr="00C278B4">
        <w:rPr>
          <w:bCs/>
          <w:color w:val="auto"/>
          <w:szCs w:val="24"/>
        </w:rPr>
        <w:t xml:space="preserve">en la </w:t>
      </w:r>
      <w:r w:rsidR="005B3CCD" w:rsidRPr="00C278B4">
        <w:rPr>
          <w:bCs/>
          <w:color w:val="auto"/>
          <w:szCs w:val="24"/>
        </w:rPr>
        <w:t>calidad de vida</w:t>
      </w:r>
      <w:r w:rsidR="001A743C" w:rsidRPr="00C278B4">
        <w:rPr>
          <w:bCs/>
          <w:color w:val="auto"/>
          <w:szCs w:val="24"/>
        </w:rPr>
        <w:t xml:space="preserve">, lo que también genera </w:t>
      </w:r>
      <w:r w:rsidR="005B3CCD" w:rsidRPr="00C278B4">
        <w:rPr>
          <w:bCs/>
          <w:color w:val="auto"/>
          <w:szCs w:val="24"/>
        </w:rPr>
        <w:t xml:space="preserve">un flujo migratorio y movilidad en el </w:t>
      </w:r>
      <w:r w:rsidR="001A743C" w:rsidRPr="00C278B4">
        <w:rPr>
          <w:bCs/>
          <w:color w:val="auto"/>
          <w:szCs w:val="24"/>
        </w:rPr>
        <w:t>E</w:t>
      </w:r>
      <w:r w:rsidR="005B3CCD" w:rsidRPr="00C278B4">
        <w:rPr>
          <w:bCs/>
          <w:color w:val="auto"/>
          <w:szCs w:val="24"/>
        </w:rPr>
        <w:t>stado.</w:t>
      </w:r>
    </w:p>
    <w:p w14:paraId="69B118A5" w14:textId="77777777" w:rsidR="004E2EF1" w:rsidRPr="00C278B4" w:rsidRDefault="004E2EF1" w:rsidP="004E2EF1">
      <w:pPr>
        <w:spacing w:after="0" w:line="360" w:lineRule="auto"/>
        <w:ind w:left="10" w:right="62" w:firstLine="685"/>
        <w:rPr>
          <w:bCs/>
          <w:color w:val="auto"/>
          <w:szCs w:val="24"/>
        </w:rPr>
      </w:pPr>
    </w:p>
    <w:p w14:paraId="2993CD5A" w14:textId="7AEA93A4" w:rsidR="00D02120" w:rsidRPr="00C278B4" w:rsidRDefault="004E2EF1" w:rsidP="00D02120">
      <w:pPr>
        <w:spacing w:after="0" w:line="360" w:lineRule="auto"/>
        <w:ind w:left="10" w:right="62" w:firstLine="685"/>
        <w:rPr>
          <w:color w:val="auto"/>
          <w:szCs w:val="24"/>
        </w:rPr>
      </w:pPr>
      <w:r w:rsidRPr="00C278B4">
        <w:rPr>
          <w:bCs/>
          <w:color w:val="auto"/>
          <w:szCs w:val="24"/>
        </w:rPr>
        <w:t>Por tanto, l</w:t>
      </w:r>
      <w:r w:rsidR="00881CB9" w:rsidRPr="00C278B4">
        <w:rPr>
          <w:color w:val="auto"/>
          <w:szCs w:val="24"/>
        </w:rPr>
        <w:t>os fedatarios públicos</w:t>
      </w:r>
      <w:r w:rsidR="00442A3D" w:rsidRPr="00C278B4">
        <w:rPr>
          <w:color w:val="auto"/>
          <w:szCs w:val="24"/>
        </w:rPr>
        <w:t xml:space="preserve">, al ser los </w:t>
      </w:r>
      <w:r w:rsidR="00881CB9" w:rsidRPr="00C278B4">
        <w:rPr>
          <w:color w:val="auto"/>
          <w:szCs w:val="24"/>
        </w:rPr>
        <w:t xml:space="preserve">funcionarios dotados de fe pública otorgada por el </w:t>
      </w:r>
      <w:r w:rsidR="00442A3D" w:rsidRPr="00C278B4">
        <w:rPr>
          <w:color w:val="auto"/>
          <w:szCs w:val="24"/>
        </w:rPr>
        <w:t>E</w:t>
      </w:r>
      <w:r w:rsidR="00881CB9" w:rsidRPr="00C278B4">
        <w:rPr>
          <w:color w:val="auto"/>
          <w:szCs w:val="24"/>
        </w:rPr>
        <w:t xml:space="preserve">stado, </w:t>
      </w:r>
      <w:r w:rsidR="00442A3D" w:rsidRPr="00C278B4">
        <w:rPr>
          <w:color w:val="auto"/>
          <w:szCs w:val="24"/>
        </w:rPr>
        <w:t xml:space="preserve">y son quienes otorgan </w:t>
      </w:r>
      <w:r w:rsidR="00881CB9" w:rsidRPr="00C278B4">
        <w:rPr>
          <w:color w:val="auto"/>
          <w:szCs w:val="24"/>
        </w:rPr>
        <w:t xml:space="preserve">legalidad y certeza jurídica </w:t>
      </w:r>
      <w:r w:rsidR="00741BDB" w:rsidRPr="00C278B4">
        <w:rPr>
          <w:color w:val="auto"/>
          <w:szCs w:val="24"/>
        </w:rPr>
        <w:t xml:space="preserve">a diversos actos jurídicos que lo determina </w:t>
      </w:r>
      <w:r w:rsidR="00881CB9" w:rsidRPr="00C278B4">
        <w:rPr>
          <w:color w:val="auto"/>
          <w:szCs w:val="24"/>
        </w:rPr>
        <w:t>la ley</w:t>
      </w:r>
      <w:r w:rsidR="00741BDB" w:rsidRPr="00C278B4">
        <w:rPr>
          <w:color w:val="auto"/>
          <w:szCs w:val="24"/>
        </w:rPr>
        <w:t>,</w:t>
      </w:r>
      <w:r w:rsidR="000229AC" w:rsidRPr="00C278B4">
        <w:rPr>
          <w:color w:val="auto"/>
          <w:szCs w:val="24"/>
        </w:rPr>
        <w:t xml:space="preserve"> se ha determinado modificar la tarifa contenida en el artículo 64</w:t>
      </w:r>
      <w:r w:rsidR="00F33426" w:rsidRPr="00C278B4">
        <w:rPr>
          <w:bCs/>
          <w:color w:val="auto"/>
          <w:szCs w:val="24"/>
        </w:rPr>
        <w:t xml:space="preserve">, para afectar a las operaciones mayores a un millón de pesos </w:t>
      </w:r>
      <w:r w:rsidR="00F33426" w:rsidRPr="00C278B4">
        <w:rPr>
          <w:color w:val="auto"/>
          <w:szCs w:val="24"/>
        </w:rPr>
        <w:t xml:space="preserve">con el fin de adecuarlos a la realidad socioeconómica actual. </w:t>
      </w:r>
    </w:p>
    <w:p w14:paraId="107747FE" w14:textId="77777777" w:rsidR="00D02120" w:rsidRPr="00C278B4" w:rsidRDefault="00D02120" w:rsidP="00D02120">
      <w:pPr>
        <w:spacing w:after="0" w:line="360" w:lineRule="auto"/>
        <w:ind w:left="10" w:right="62" w:firstLine="685"/>
        <w:rPr>
          <w:color w:val="auto"/>
          <w:szCs w:val="24"/>
        </w:rPr>
      </w:pPr>
    </w:p>
    <w:p w14:paraId="6131A331" w14:textId="77777777" w:rsidR="007474A5" w:rsidRPr="00C278B4" w:rsidRDefault="00D02120" w:rsidP="007474A5">
      <w:pPr>
        <w:spacing w:after="0" w:line="360" w:lineRule="auto"/>
        <w:ind w:left="10" w:right="62" w:firstLine="685"/>
        <w:rPr>
          <w:bCs/>
          <w:color w:val="auto"/>
          <w:szCs w:val="24"/>
        </w:rPr>
      </w:pPr>
      <w:r w:rsidRPr="00C278B4">
        <w:rPr>
          <w:color w:val="auto"/>
          <w:szCs w:val="24"/>
        </w:rPr>
        <w:t xml:space="preserve">En efecto, </w:t>
      </w:r>
      <w:r w:rsidR="00881CB9" w:rsidRPr="00C278B4">
        <w:rPr>
          <w:bCs/>
          <w:color w:val="auto"/>
          <w:szCs w:val="24"/>
        </w:rPr>
        <w:t xml:space="preserve">se </w:t>
      </w:r>
      <w:r w:rsidR="00F33426" w:rsidRPr="00C278B4">
        <w:rPr>
          <w:bCs/>
          <w:color w:val="auto"/>
          <w:szCs w:val="24"/>
        </w:rPr>
        <w:t xml:space="preserve">estima conveniente </w:t>
      </w:r>
      <w:r w:rsidR="00881CB9" w:rsidRPr="00C278B4">
        <w:rPr>
          <w:bCs/>
          <w:color w:val="auto"/>
          <w:szCs w:val="24"/>
        </w:rPr>
        <w:t xml:space="preserve">realizar un </w:t>
      </w:r>
      <w:r w:rsidR="00881CB9" w:rsidRPr="00C278B4">
        <w:rPr>
          <w:color w:val="auto"/>
          <w:szCs w:val="24"/>
        </w:rPr>
        <w:t xml:space="preserve">ajuste en el costo, mediante la redistribución de </w:t>
      </w:r>
      <w:r w:rsidR="00881CB9" w:rsidRPr="00C278B4">
        <w:rPr>
          <w:bCs/>
          <w:color w:val="auto"/>
          <w:szCs w:val="24"/>
        </w:rPr>
        <w:t>los rangos, tanto de los montos de operación como de los derechos, esto para lograr una dispersión más normalizada.</w:t>
      </w:r>
    </w:p>
    <w:p w14:paraId="055B92DF" w14:textId="77777777" w:rsidR="007474A5" w:rsidRPr="00C278B4" w:rsidRDefault="007474A5" w:rsidP="007474A5">
      <w:pPr>
        <w:spacing w:after="0" w:line="360" w:lineRule="auto"/>
        <w:ind w:left="10" w:right="62" w:firstLine="685"/>
        <w:rPr>
          <w:bCs/>
          <w:color w:val="auto"/>
          <w:szCs w:val="24"/>
        </w:rPr>
      </w:pPr>
    </w:p>
    <w:p w14:paraId="0183AFB4" w14:textId="08F48AD8" w:rsidR="009D3C79" w:rsidRPr="00C278B4" w:rsidRDefault="007474A5" w:rsidP="009D3C79">
      <w:pPr>
        <w:spacing w:after="0" w:line="360" w:lineRule="auto"/>
        <w:ind w:left="10" w:right="62" w:firstLine="685"/>
        <w:rPr>
          <w:color w:val="auto"/>
          <w:szCs w:val="24"/>
        </w:rPr>
      </w:pPr>
      <w:r w:rsidRPr="00C278B4">
        <w:rPr>
          <w:bCs/>
          <w:color w:val="auto"/>
          <w:szCs w:val="24"/>
        </w:rPr>
        <w:t xml:space="preserve">Otro de los derechos que consideramos pertinente modificar, </w:t>
      </w:r>
      <w:r w:rsidR="00781D9B" w:rsidRPr="00C278B4">
        <w:rPr>
          <w:bCs/>
          <w:color w:val="auto"/>
          <w:szCs w:val="24"/>
        </w:rPr>
        <w:t xml:space="preserve">y que se encuentra también ligado a lo anterior, en el sentido del incremento de compraventa de bienes inmuebles, </w:t>
      </w:r>
      <w:r w:rsidRPr="00C278B4">
        <w:rPr>
          <w:bCs/>
          <w:color w:val="auto"/>
          <w:szCs w:val="24"/>
        </w:rPr>
        <w:t xml:space="preserve">es </w:t>
      </w:r>
      <w:r w:rsidR="00781D9B" w:rsidRPr="00C278B4">
        <w:rPr>
          <w:bCs/>
          <w:color w:val="auto"/>
          <w:szCs w:val="24"/>
        </w:rPr>
        <w:t xml:space="preserve">en </w:t>
      </w:r>
      <w:r w:rsidRPr="00C278B4">
        <w:rPr>
          <w:bCs/>
          <w:color w:val="auto"/>
          <w:szCs w:val="24"/>
        </w:rPr>
        <w:t xml:space="preserve">lo que </w:t>
      </w:r>
      <w:r w:rsidR="00881CB9" w:rsidRPr="00C278B4">
        <w:rPr>
          <w:color w:val="auto"/>
          <w:szCs w:val="24"/>
        </w:rPr>
        <w:t>respecta a los servicios que presta la dirección del catastro</w:t>
      </w:r>
      <w:r w:rsidRPr="00C278B4">
        <w:rPr>
          <w:color w:val="auto"/>
          <w:szCs w:val="24"/>
        </w:rPr>
        <w:t xml:space="preserve">, encargada de los trabajos de topografía, por lo que también se propone </w:t>
      </w:r>
      <w:r w:rsidR="000E5C1B" w:rsidRPr="00C278B4">
        <w:rPr>
          <w:color w:val="auto"/>
          <w:szCs w:val="24"/>
        </w:rPr>
        <w:t>cambiar</w:t>
      </w:r>
      <w:r w:rsidRPr="00C278B4">
        <w:rPr>
          <w:color w:val="auto"/>
          <w:szCs w:val="24"/>
        </w:rPr>
        <w:t xml:space="preserve"> la fracción VI del artículo 68 para ajustar el costo del derecho por la elaboración de dichos planos topográficos, así como el rango de la superficie del predio en metros cuadrados en predios con superficie mayor 1´500,000.01 m2, el cual se pagará por cada 10,000 m2 del total de la superficie que se requieran para la elaboración de planos o diligencia de verificación. </w:t>
      </w:r>
    </w:p>
    <w:p w14:paraId="56A2AEB7" w14:textId="77777777" w:rsidR="009D3C79" w:rsidRPr="00C278B4" w:rsidRDefault="009D3C79" w:rsidP="009D3C79">
      <w:pPr>
        <w:spacing w:after="0" w:line="360" w:lineRule="auto"/>
        <w:ind w:left="10" w:right="62" w:firstLine="685"/>
        <w:rPr>
          <w:color w:val="auto"/>
          <w:szCs w:val="24"/>
        </w:rPr>
      </w:pPr>
    </w:p>
    <w:p w14:paraId="21F69220" w14:textId="68E5897E" w:rsidR="009D3C79" w:rsidRPr="00C278B4" w:rsidRDefault="009D3C79" w:rsidP="009D3C79">
      <w:pPr>
        <w:spacing w:after="0" w:line="360" w:lineRule="auto"/>
        <w:ind w:left="10" w:right="62" w:firstLine="685"/>
        <w:rPr>
          <w:color w:val="auto"/>
          <w:szCs w:val="24"/>
        </w:rPr>
      </w:pPr>
      <w:r w:rsidRPr="00C278B4">
        <w:rPr>
          <w:color w:val="auto"/>
          <w:szCs w:val="24"/>
        </w:rPr>
        <w:t>Por otra parte, también se presentan cambios en los d</w:t>
      </w:r>
      <w:r w:rsidR="00881CB9" w:rsidRPr="00C278B4">
        <w:rPr>
          <w:color w:val="auto"/>
          <w:szCs w:val="24"/>
        </w:rPr>
        <w:t>erechos por los servicios que presta el Instituto de Movilidad y Desarrollo Urbano Territorial y la Agencia de Transporte de Yucatán</w:t>
      </w:r>
      <w:r w:rsidRPr="00C278B4">
        <w:rPr>
          <w:color w:val="auto"/>
          <w:szCs w:val="24"/>
        </w:rPr>
        <w:t xml:space="preserve">, esto en virtud de la reciente creación de </w:t>
      </w:r>
      <w:r w:rsidR="00881CB9" w:rsidRPr="00C278B4">
        <w:rPr>
          <w:color w:val="auto"/>
          <w:szCs w:val="24"/>
        </w:rPr>
        <w:t xml:space="preserve">la </w:t>
      </w:r>
      <w:r w:rsidR="0002250F">
        <w:rPr>
          <w:color w:val="auto"/>
          <w:szCs w:val="24"/>
        </w:rPr>
        <w:t xml:space="preserve">referida </w:t>
      </w:r>
      <w:r w:rsidR="00881CB9" w:rsidRPr="00C278B4">
        <w:rPr>
          <w:color w:val="auto"/>
          <w:szCs w:val="24"/>
        </w:rPr>
        <w:t>Agencia</w:t>
      </w:r>
      <w:r w:rsidRPr="00C278B4">
        <w:rPr>
          <w:color w:val="auto"/>
          <w:szCs w:val="24"/>
        </w:rPr>
        <w:t xml:space="preserve">, </w:t>
      </w:r>
      <w:r w:rsidR="00881CB9" w:rsidRPr="00C278B4">
        <w:rPr>
          <w:color w:val="auto"/>
          <w:szCs w:val="24"/>
        </w:rPr>
        <w:t>cuyo objeto es planear, regular, administrar, controlar, construir y encargarse, en general, de la organización del servicio de transporte en el estado de Yucatán.</w:t>
      </w:r>
    </w:p>
    <w:p w14:paraId="67A6E214" w14:textId="77777777" w:rsidR="009F3614" w:rsidRPr="00C278B4" w:rsidRDefault="009F3614" w:rsidP="009D3C79">
      <w:pPr>
        <w:spacing w:after="0" w:line="360" w:lineRule="auto"/>
        <w:ind w:left="10" w:right="62" w:firstLine="685"/>
        <w:rPr>
          <w:color w:val="auto"/>
          <w:szCs w:val="24"/>
        </w:rPr>
      </w:pPr>
    </w:p>
    <w:p w14:paraId="150C2FBD" w14:textId="167FDD57" w:rsidR="00D95773" w:rsidRPr="00C278B4" w:rsidRDefault="009F3614" w:rsidP="00824BA7">
      <w:pPr>
        <w:spacing w:after="0" w:line="360" w:lineRule="auto"/>
        <w:ind w:left="10" w:right="62" w:firstLine="685"/>
        <w:rPr>
          <w:color w:val="auto"/>
          <w:szCs w:val="24"/>
        </w:rPr>
      </w:pPr>
      <w:r w:rsidRPr="00C278B4">
        <w:rPr>
          <w:color w:val="auto"/>
          <w:szCs w:val="24"/>
        </w:rPr>
        <w:t>Como se puede observar, es la Agencia de Transporte la encargada del Servicio de Transporte en el Estado y no el Instituto de Movilidad y Desarrollo Urbano Territorial</w:t>
      </w:r>
      <w:r w:rsidR="00824BA7" w:rsidRPr="00C278B4">
        <w:rPr>
          <w:color w:val="auto"/>
          <w:szCs w:val="24"/>
        </w:rPr>
        <w:t xml:space="preserve">, por tanto, es ineludible modificar el artículo 85-X para </w:t>
      </w:r>
      <w:r w:rsidR="00881CB9" w:rsidRPr="00C278B4">
        <w:rPr>
          <w:color w:val="auto"/>
          <w:szCs w:val="24"/>
        </w:rPr>
        <w:t>establecer los derechos por los servicios que</w:t>
      </w:r>
      <w:r w:rsidR="00D95773" w:rsidRPr="00C278B4">
        <w:rPr>
          <w:color w:val="auto"/>
          <w:szCs w:val="24"/>
        </w:rPr>
        <w:t xml:space="preserve"> otorgará el Instituto de Movilidad y Desarrollo Urbano Territorial. </w:t>
      </w:r>
    </w:p>
    <w:p w14:paraId="25356FFE" w14:textId="77777777" w:rsidR="00D95773" w:rsidRPr="00C278B4" w:rsidRDefault="00D95773" w:rsidP="00824BA7">
      <w:pPr>
        <w:spacing w:after="0" w:line="360" w:lineRule="auto"/>
        <w:ind w:left="10" w:right="62" w:firstLine="685"/>
        <w:rPr>
          <w:color w:val="auto"/>
          <w:szCs w:val="24"/>
        </w:rPr>
      </w:pPr>
    </w:p>
    <w:p w14:paraId="52120A25" w14:textId="77777777" w:rsidR="00587350" w:rsidRPr="00C278B4" w:rsidRDefault="00D95773" w:rsidP="00587350">
      <w:pPr>
        <w:spacing w:after="0" w:line="360" w:lineRule="auto"/>
        <w:ind w:left="10" w:right="62" w:firstLine="685"/>
        <w:rPr>
          <w:color w:val="auto"/>
          <w:szCs w:val="24"/>
        </w:rPr>
      </w:pPr>
      <w:r w:rsidRPr="00C278B4">
        <w:rPr>
          <w:color w:val="auto"/>
          <w:szCs w:val="24"/>
        </w:rPr>
        <w:t>En correlación con lo anterior, es conveniente adicionar el capítulo XXIX, para fijar el cobro de derechos por los servicios que prestará la Agencia de Transporte de Yucatán, adiciona</w:t>
      </w:r>
      <w:r w:rsidR="00587350" w:rsidRPr="00C278B4">
        <w:rPr>
          <w:color w:val="auto"/>
          <w:szCs w:val="24"/>
        </w:rPr>
        <w:t>n</w:t>
      </w:r>
      <w:r w:rsidRPr="00C278B4">
        <w:rPr>
          <w:color w:val="auto"/>
          <w:szCs w:val="24"/>
        </w:rPr>
        <w:t xml:space="preserve">do a su vez el artículo </w:t>
      </w:r>
      <w:r w:rsidRPr="00C278B4">
        <w:rPr>
          <w:bCs/>
          <w:color w:val="auto"/>
          <w:szCs w:val="24"/>
        </w:rPr>
        <w:t>85-AD</w:t>
      </w:r>
      <w:r w:rsidRPr="00C278B4">
        <w:rPr>
          <w:color w:val="auto"/>
          <w:szCs w:val="24"/>
        </w:rPr>
        <w:t>, en donde se contemple el costo de los servicios que preste la Agencia de Transporte de Yucatán.</w:t>
      </w:r>
    </w:p>
    <w:p w14:paraId="64333C9C" w14:textId="77777777" w:rsidR="00587350" w:rsidRPr="00C278B4" w:rsidRDefault="00587350" w:rsidP="00587350">
      <w:pPr>
        <w:spacing w:after="0" w:line="360" w:lineRule="auto"/>
        <w:ind w:left="10" w:right="62" w:firstLine="685"/>
        <w:rPr>
          <w:color w:val="auto"/>
          <w:szCs w:val="24"/>
        </w:rPr>
      </w:pPr>
    </w:p>
    <w:p w14:paraId="38072A52" w14:textId="119CEC2C" w:rsidR="009C50D5" w:rsidRPr="00C278B4" w:rsidRDefault="00587350" w:rsidP="009C50D5">
      <w:pPr>
        <w:spacing w:after="0" w:line="360" w:lineRule="auto"/>
        <w:ind w:left="10" w:right="62" w:firstLine="685"/>
        <w:rPr>
          <w:color w:val="auto"/>
          <w:szCs w:val="24"/>
        </w:rPr>
      </w:pPr>
      <w:r w:rsidRPr="00C278B4">
        <w:rPr>
          <w:color w:val="auto"/>
          <w:szCs w:val="24"/>
        </w:rPr>
        <w:t xml:space="preserve">No se omita mencionar que el Decreto de reformas plantea, derogar </w:t>
      </w:r>
      <w:r w:rsidR="00881CB9" w:rsidRPr="00C278B4">
        <w:rPr>
          <w:color w:val="auto"/>
          <w:szCs w:val="24"/>
        </w:rPr>
        <w:t>el artículo transitorio tercero del Decreto 584/2022 por el que se modifican la Ley General de Hacienda del Estado de Yucatán y el Código Fiscal del Estado de Yucatán, con la finalidad de dejar una sola mecánica de determinación del impuesto a la emisión de contaminantes al suelo, subsuelo y agua, la cual se</w:t>
      </w:r>
      <w:r w:rsidR="009C50D5" w:rsidRPr="00C278B4">
        <w:rPr>
          <w:color w:val="auto"/>
          <w:szCs w:val="24"/>
        </w:rPr>
        <w:t xml:space="preserve"> establece en el artículo 47-AT, lo que consideramos conveniente a efecto de evitar antinomia de leyes, al encontrarse regulado en el artículo correspondiente, y para no generar confusión en cuanto a la determinación del impuesto a pagar por encontrarse regulado en dos ocasiones. </w:t>
      </w:r>
    </w:p>
    <w:p w14:paraId="7C9F5193" w14:textId="77777777" w:rsidR="00650F3F" w:rsidRPr="00C278B4" w:rsidRDefault="00650F3F" w:rsidP="00650F3F">
      <w:pPr>
        <w:spacing w:after="0" w:line="360" w:lineRule="auto"/>
        <w:ind w:left="0" w:right="62" w:firstLine="695"/>
        <w:rPr>
          <w:color w:val="auto"/>
          <w:szCs w:val="24"/>
        </w:rPr>
      </w:pPr>
    </w:p>
    <w:p w14:paraId="3B59A175" w14:textId="5564D210" w:rsidR="004D6F0E" w:rsidRPr="00C278B4" w:rsidRDefault="00BE3759" w:rsidP="004D6F0E">
      <w:pPr>
        <w:spacing w:after="0" w:line="360" w:lineRule="auto"/>
        <w:ind w:left="0" w:right="62" w:firstLine="695"/>
        <w:rPr>
          <w:color w:val="auto"/>
          <w:szCs w:val="24"/>
        </w:rPr>
      </w:pPr>
      <w:r w:rsidRPr="00C278B4">
        <w:rPr>
          <w:color w:val="auto"/>
          <w:szCs w:val="24"/>
        </w:rPr>
        <w:t xml:space="preserve">Por último, se encuentra el régimen transitorio, el cual no podemos </w:t>
      </w:r>
      <w:r w:rsidR="00C2766F" w:rsidRPr="00C278B4">
        <w:rPr>
          <w:color w:val="auto"/>
          <w:szCs w:val="24"/>
        </w:rPr>
        <w:t xml:space="preserve">eludir, </w:t>
      </w:r>
      <w:r w:rsidRPr="00C278B4">
        <w:rPr>
          <w:color w:val="auto"/>
          <w:szCs w:val="24"/>
        </w:rPr>
        <w:t xml:space="preserve">donde </w:t>
      </w:r>
      <w:r w:rsidR="00C2766F" w:rsidRPr="00C278B4">
        <w:rPr>
          <w:color w:val="auto"/>
          <w:szCs w:val="24"/>
        </w:rPr>
        <w:t xml:space="preserve">se </w:t>
      </w:r>
      <w:r w:rsidR="008209A7" w:rsidRPr="00C278B4">
        <w:rPr>
          <w:color w:val="auto"/>
          <w:szCs w:val="24"/>
        </w:rPr>
        <w:t xml:space="preserve">establece </w:t>
      </w:r>
      <w:r w:rsidR="00C520B1" w:rsidRPr="00C278B4">
        <w:rPr>
          <w:color w:val="auto"/>
          <w:szCs w:val="24"/>
        </w:rPr>
        <w:t xml:space="preserve">que </w:t>
      </w:r>
      <w:r w:rsidR="00C2766F" w:rsidRPr="00C278B4">
        <w:rPr>
          <w:color w:val="auto"/>
          <w:szCs w:val="24"/>
        </w:rPr>
        <w:t xml:space="preserve">la entrada en vigor del decreto </w:t>
      </w:r>
      <w:r w:rsidR="00D2379D" w:rsidRPr="00C278B4">
        <w:rPr>
          <w:color w:val="auto"/>
          <w:szCs w:val="24"/>
        </w:rPr>
        <w:t xml:space="preserve">será </w:t>
      </w:r>
      <w:r w:rsidR="00C2766F" w:rsidRPr="00C278B4">
        <w:rPr>
          <w:color w:val="auto"/>
          <w:szCs w:val="24"/>
        </w:rPr>
        <w:t>partir del 1 de enero de 202</w:t>
      </w:r>
      <w:r w:rsidR="009D6AD5" w:rsidRPr="00C278B4">
        <w:rPr>
          <w:color w:val="auto"/>
          <w:szCs w:val="24"/>
        </w:rPr>
        <w:t>4</w:t>
      </w:r>
      <w:r w:rsidR="00C2766F" w:rsidRPr="00C278B4">
        <w:rPr>
          <w:color w:val="auto"/>
          <w:szCs w:val="24"/>
        </w:rPr>
        <w:t xml:space="preserve">, previa publicación en el Diario Oficial del Gobierno </w:t>
      </w:r>
      <w:r w:rsidR="0015581F" w:rsidRPr="00C278B4">
        <w:rPr>
          <w:color w:val="auto"/>
          <w:szCs w:val="24"/>
        </w:rPr>
        <w:t>del Estado de Yucatán, con excepción de lo previsto en el artículo 85-X y el capítulo XXIX del título tercero, que contiene el artículo 85-AD de la Ley General de Hacienda del Estado de Yucatán, que entrarán en vigor al momento en que lo haga la Ley de la Agencia de Transporte de Yucatán.</w:t>
      </w:r>
    </w:p>
    <w:p w14:paraId="5CEBD921" w14:textId="77777777" w:rsidR="004D6F0E" w:rsidRPr="00C278B4" w:rsidRDefault="004D6F0E" w:rsidP="004D6F0E">
      <w:pPr>
        <w:spacing w:after="0" w:line="360" w:lineRule="auto"/>
        <w:ind w:left="0" w:right="62" w:firstLine="695"/>
        <w:rPr>
          <w:color w:val="auto"/>
          <w:szCs w:val="24"/>
        </w:rPr>
      </w:pPr>
    </w:p>
    <w:p w14:paraId="772C4C26" w14:textId="29E11CA4" w:rsidR="004D6F0E" w:rsidRPr="00C278B4" w:rsidRDefault="00213CA3" w:rsidP="004D6F0E">
      <w:pPr>
        <w:spacing w:after="0" w:line="360" w:lineRule="auto"/>
        <w:ind w:left="0" w:right="62" w:firstLine="695"/>
        <w:rPr>
          <w:color w:val="auto"/>
          <w:szCs w:val="24"/>
        </w:rPr>
      </w:pPr>
      <w:r w:rsidRPr="00C278B4">
        <w:rPr>
          <w:color w:val="auto"/>
          <w:szCs w:val="24"/>
        </w:rPr>
        <w:t xml:space="preserve">En </w:t>
      </w:r>
      <w:r w:rsidR="0015581F" w:rsidRPr="00C278B4">
        <w:rPr>
          <w:color w:val="auto"/>
          <w:szCs w:val="24"/>
        </w:rPr>
        <w:t xml:space="preserve">el transitorio segundo </w:t>
      </w:r>
      <w:r w:rsidRPr="00C278B4">
        <w:rPr>
          <w:color w:val="auto"/>
          <w:szCs w:val="24"/>
        </w:rPr>
        <w:t xml:space="preserve">se dispone </w:t>
      </w:r>
      <w:r w:rsidR="0015581F" w:rsidRPr="00C278B4">
        <w:rPr>
          <w:color w:val="auto"/>
          <w:szCs w:val="24"/>
        </w:rPr>
        <w:t>que, durante el ejercicio fiscal 2024, las personas físicas, personas morales y unidades económicas que tengan la obligación de retener el impuesto sobre erogaciones por remuneración al trabajo personal de conformidad con el artículo 22 Bis de la Ley General de Hacienda del Estado de Yucatán, no tendrán la obligación de realizar la retención cuando subcontraten servicios especializados o de ejecución de obras especializadas, y estarán eximidas de las obligaciones señaladas en el a</w:t>
      </w:r>
      <w:r w:rsidR="00E47B54" w:rsidRPr="00C278B4">
        <w:rPr>
          <w:color w:val="auto"/>
          <w:szCs w:val="24"/>
        </w:rPr>
        <w:t xml:space="preserve">rtículo 27-E de la ley referida; lo mismo aplicaría </w:t>
      </w:r>
      <w:r w:rsidR="004130C2" w:rsidRPr="00C278B4">
        <w:rPr>
          <w:color w:val="auto"/>
          <w:szCs w:val="24"/>
        </w:rPr>
        <w:t xml:space="preserve">cuando se trate de </w:t>
      </w:r>
      <w:r w:rsidR="0015581F" w:rsidRPr="00C278B4">
        <w:rPr>
          <w:color w:val="auto"/>
          <w:szCs w:val="24"/>
        </w:rPr>
        <w:t xml:space="preserve">intermediarios, contratistas, terceros o cualquiera que sea su denominación que presten servicios especializados o de ejecución de obras especializadas, </w:t>
      </w:r>
      <w:r w:rsidR="00DF4068" w:rsidRPr="00C278B4">
        <w:rPr>
          <w:color w:val="auto"/>
          <w:szCs w:val="24"/>
        </w:rPr>
        <w:t xml:space="preserve">éstos </w:t>
      </w:r>
      <w:r w:rsidR="00BD4D43" w:rsidRPr="00C278B4">
        <w:rPr>
          <w:color w:val="auto"/>
          <w:szCs w:val="24"/>
        </w:rPr>
        <w:t xml:space="preserve">no </w:t>
      </w:r>
      <w:r w:rsidR="0015581F" w:rsidRPr="00C278B4">
        <w:rPr>
          <w:color w:val="auto"/>
          <w:szCs w:val="24"/>
        </w:rPr>
        <w:t>estarán obligados a presentar el aviso a que se refiere el artículo 22 Ter de la Ley General de Hacienda del Estado de Yucatán, ni estarán obligados a realizar el desglose en el comprobante fiscal de los conceptos por los cuales se cause el impuesto sobre erogaciones por remuneración al trabajo personal, así como tampoco a suministrar la información a que se refiere el artículo 27-F de la citada ley.</w:t>
      </w:r>
    </w:p>
    <w:p w14:paraId="2EC60FE4" w14:textId="77777777" w:rsidR="004D6F0E" w:rsidRPr="00C278B4" w:rsidRDefault="004D6F0E" w:rsidP="004D6F0E">
      <w:pPr>
        <w:spacing w:after="0" w:line="360" w:lineRule="auto"/>
        <w:ind w:left="0" w:right="62" w:firstLine="695"/>
        <w:rPr>
          <w:color w:val="auto"/>
          <w:szCs w:val="24"/>
        </w:rPr>
      </w:pPr>
    </w:p>
    <w:p w14:paraId="337B96C1" w14:textId="1E66A2B4" w:rsidR="00B03DB8" w:rsidRPr="00C278B4" w:rsidRDefault="00D16CE7" w:rsidP="00B03DB8">
      <w:pPr>
        <w:spacing w:after="0" w:line="360" w:lineRule="auto"/>
        <w:ind w:left="0" w:right="62" w:firstLine="695"/>
        <w:rPr>
          <w:color w:val="auto"/>
          <w:szCs w:val="24"/>
        </w:rPr>
      </w:pPr>
      <w:r w:rsidRPr="00C278B4">
        <w:rPr>
          <w:color w:val="auto"/>
          <w:szCs w:val="24"/>
        </w:rPr>
        <w:t>Tal disposición transitoria</w:t>
      </w:r>
      <w:r w:rsidR="00B03DB8" w:rsidRPr="00C278B4">
        <w:rPr>
          <w:color w:val="auto"/>
          <w:szCs w:val="24"/>
        </w:rPr>
        <w:t xml:space="preserve"> deviene de la reforma laboral estructural, que requiere un período de adaptación que permita realizar los cambios técnicos necesarios para poder formalizarla.</w:t>
      </w:r>
    </w:p>
    <w:p w14:paraId="0F7379D0" w14:textId="77777777" w:rsidR="00C11E1A" w:rsidRPr="00C278B4" w:rsidRDefault="00C11E1A" w:rsidP="00466252">
      <w:pPr>
        <w:spacing w:after="0" w:line="360" w:lineRule="auto"/>
        <w:ind w:left="0" w:right="62" w:firstLine="695"/>
        <w:rPr>
          <w:color w:val="auto"/>
          <w:szCs w:val="24"/>
        </w:rPr>
      </w:pPr>
    </w:p>
    <w:p w14:paraId="1559F636" w14:textId="40AACB1C" w:rsidR="00300E66" w:rsidRPr="00C278B4" w:rsidRDefault="00D26A1D" w:rsidP="00977CD3">
      <w:pPr>
        <w:spacing w:after="0" w:line="360" w:lineRule="auto"/>
        <w:ind w:left="0" w:right="62" w:firstLine="0"/>
        <w:rPr>
          <w:color w:val="auto"/>
          <w:szCs w:val="24"/>
        </w:rPr>
      </w:pPr>
      <w:r>
        <w:rPr>
          <w:b/>
          <w:color w:val="auto"/>
          <w:szCs w:val="24"/>
        </w:rPr>
        <w:t>CUARTA</w:t>
      </w:r>
      <w:r w:rsidR="003D0A0F" w:rsidRPr="00C278B4">
        <w:rPr>
          <w:b/>
          <w:color w:val="auto"/>
          <w:szCs w:val="24"/>
        </w:rPr>
        <w:t xml:space="preserve">. </w:t>
      </w:r>
      <w:r w:rsidR="004C47B2" w:rsidRPr="00C278B4">
        <w:rPr>
          <w:color w:val="auto"/>
          <w:szCs w:val="24"/>
        </w:rPr>
        <w:t xml:space="preserve">Si bien, nos encontramos ante actualizaciones en el cobro por </w:t>
      </w:r>
      <w:r w:rsidR="009243D5" w:rsidRPr="00C278B4">
        <w:rPr>
          <w:color w:val="auto"/>
          <w:szCs w:val="24"/>
        </w:rPr>
        <w:t>impuestos</w:t>
      </w:r>
      <w:r w:rsidR="00D03C14" w:rsidRPr="00C278B4">
        <w:rPr>
          <w:color w:val="auto"/>
          <w:szCs w:val="24"/>
        </w:rPr>
        <w:t xml:space="preserve">, </w:t>
      </w:r>
      <w:r w:rsidR="004C47B2" w:rsidRPr="00C278B4">
        <w:rPr>
          <w:color w:val="auto"/>
          <w:szCs w:val="24"/>
        </w:rPr>
        <w:t>derechos y servicios que presta el Estado, hemos de coincidir que estos aumentos mantienen una buena correlación entre el costo del servicio público prestado y el monto de la cuota que se está estableciendo, por lo tanto</w:t>
      </w:r>
      <w:r w:rsidR="00300E66" w:rsidRPr="00C278B4">
        <w:rPr>
          <w:color w:val="auto"/>
          <w:szCs w:val="24"/>
        </w:rPr>
        <w:t>,</w:t>
      </w:r>
      <w:r w:rsidR="004C47B2" w:rsidRPr="00C278B4">
        <w:rPr>
          <w:color w:val="auto"/>
          <w:szCs w:val="24"/>
        </w:rPr>
        <w:t xml:space="preserve"> estos cumplen con los principios de equidad y proporcionalidad que establece la fracción IV del artículo 31 constitucional, ya que mantienen un razonable equilibrio entre la cuota y la prestación del servicio, debiendo otorgarse el mismo trato fiscal a los que reciben igual servicio. </w:t>
      </w:r>
    </w:p>
    <w:p w14:paraId="41E339AA" w14:textId="77777777" w:rsidR="00300E66" w:rsidRPr="00C278B4" w:rsidRDefault="00300E66" w:rsidP="00977CD3">
      <w:pPr>
        <w:spacing w:after="0" w:line="360" w:lineRule="auto"/>
        <w:ind w:left="0" w:right="62" w:firstLine="0"/>
        <w:rPr>
          <w:color w:val="auto"/>
          <w:szCs w:val="24"/>
        </w:rPr>
      </w:pPr>
    </w:p>
    <w:p w14:paraId="74215506" w14:textId="03803B1D" w:rsidR="004C47B2" w:rsidRPr="00C278B4" w:rsidRDefault="004C47B2" w:rsidP="00300E66">
      <w:pPr>
        <w:spacing w:after="0" w:line="360" w:lineRule="auto"/>
        <w:ind w:left="0" w:right="62" w:firstLine="708"/>
        <w:rPr>
          <w:b/>
          <w:bCs/>
          <w:iCs/>
          <w:color w:val="auto"/>
          <w:szCs w:val="24"/>
        </w:rPr>
      </w:pPr>
      <w:r w:rsidRPr="00C278B4">
        <w:rPr>
          <w:color w:val="auto"/>
          <w:szCs w:val="24"/>
        </w:rPr>
        <w:t xml:space="preserve">Esto atendiendo también, a </w:t>
      </w:r>
      <w:r w:rsidR="00B576A4" w:rsidRPr="00C278B4">
        <w:rPr>
          <w:color w:val="auto"/>
          <w:szCs w:val="24"/>
        </w:rPr>
        <w:t xml:space="preserve">los </w:t>
      </w:r>
      <w:r w:rsidRPr="00C278B4">
        <w:rPr>
          <w:color w:val="auto"/>
          <w:szCs w:val="24"/>
        </w:rPr>
        <w:t>criterios emitidos por la SCJN donde se ha reiterado que tratándose de impuestos si se puede atender al capital o ingreso del contribuyente o a cualquier otro elemento que refleje su capacidad contributiva, pero no cuando se trata de derechos, respecto de los cuales debe tenerse en cuenta ordinariamente el costo que le causa al Estado la ejecución del servicio, de manera que el precio corresponda exactamente al valor del servicio prestado, pues los servicios públicos se organizan en función del interés general.</w:t>
      </w:r>
    </w:p>
    <w:p w14:paraId="3DC7BA32" w14:textId="77777777" w:rsidR="004C47B2" w:rsidRPr="00C278B4" w:rsidRDefault="004C47B2" w:rsidP="00CC505C">
      <w:pPr>
        <w:spacing w:after="0" w:line="360" w:lineRule="auto"/>
        <w:ind w:left="0" w:right="62" w:firstLine="709"/>
        <w:rPr>
          <w:color w:val="auto"/>
          <w:szCs w:val="24"/>
        </w:rPr>
      </w:pPr>
    </w:p>
    <w:p w14:paraId="323EE31C" w14:textId="7D16074B" w:rsidR="004C47B2" w:rsidRPr="00C278B4" w:rsidRDefault="004C47B2" w:rsidP="00CC505C">
      <w:pPr>
        <w:spacing w:after="0" w:line="360" w:lineRule="auto"/>
        <w:ind w:left="0" w:right="62" w:firstLine="709"/>
        <w:rPr>
          <w:color w:val="auto"/>
          <w:szCs w:val="24"/>
        </w:rPr>
      </w:pPr>
      <w:r w:rsidRPr="00C278B4">
        <w:rPr>
          <w:color w:val="auto"/>
          <w:szCs w:val="24"/>
        </w:rPr>
        <w:t>Lo anterior relatado, se fundamenta con la jurispruden</w:t>
      </w:r>
      <w:r w:rsidR="00EA1EBA" w:rsidRPr="00C278B4">
        <w:rPr>
          <w:color w:val="auto"/>
          <w:szCs w:val="24"/>
        </w:rPr>
        <w:t>cia emitida por el pleno de la S</w:t>
      </w:r>
      <w:r w:rsidRPr="00C278B4">
        <w:rPr>
          <w:color w:val="auto"/>
          <w:szCs w:val="24"/>
        </w:rPr>
        <w:t xml:space="preserve">uprema </w:t>
      </w:r>
      <w:r w:rsidR="00EA1EBA" w:rsidRPr="00C278B4">
        <w:rPr>
          <w:color w:val="auto"/>
          <w:szCs w:val="24"/>
        </w:rPr>
        <w:t>C</w:t>
      </w:r>
      <w:r w:rsidRPr="00C278B4">
        <w:rPr>
          <w:color w:val="auto"/>
          <w:szCs w:val="24"/>
        </w:rPr>
        <w:t xml:space="preserve">orte de </w:t>
      </w:r>
      <w:r w:rsidR="00EA1EBA" w:rsidRPr="00C278B4">
        <w:rPr>
          <w:color w:val="auto"/>
          <w:szCs w:val="24"/>
        </w:rPr>
        <w:t>J</w:t>
      </w:r>
      <w:r w:rsidRPr="00C278B4">
        <w:rPr>
          <w:color w:val="auto"/>
          <w:szCs w:val="24"/>
        </w:rPr>
        <w:t xml:space="preserve">usticia de la </w:t>
      </w:r>
      <w:r w:rsidR="00EA1EBA" w:rsidRPr="00C278B4">
        <w:rPr>
          <w:color w:val="auto"/>
          <w:szCs w:val="24"/>
        </w:rPr>
        <w:t>N</w:t>
      </w:r>
      <w:r w:rsidRPr="00C278B4">
        <w:rPr>
          <w:color w:val="auto"/>
          <w:szCs w:val="24"/>
        </w:rPr>
        <w:t xml:space="preserve">ación, cuyo rubro se lee: </w:t>
      </w:r>
      <w:r w:rsidR="00A907E9" w:rsidRPr="00C278B4">
        <w:rPr>
          <w:color w:val="auto"/>
          <w:szCs w:val="24"/>
        </w:rPr>
        <w:t>“</w:t>
      </w:r>
      <w:r w:rsidRPr="00C278B4">
        <w:rPr>
          <w:b/>
          <w:color w:val="auto"/>
          <w:szCs w:val="24"/>
        </w:rPr>
        <w:t>DERECHOS POR SERVICIOS. SUBSISTE LA CORRELACIÓN ENTRE EL COSTO DEL SERVICIO PÚBLICO PRESTADO Y EL MONTO DE LA CUOTA</w:t>
      </w:r>
      <w:r w:rsidR="00A907E9" w:rsidRPr="00C278B4">
        <w:rPr>
          <w:color w:val="auto"/>
          <w:szCs w:val="24"/>
        </w:rPr>
        <w:t>”</w:t>
      </w:r>
      <w:r w:rsidR="009041A9" w:rsidRPr="00C278B4">
        <w:rPr>
          <w:color w:val="auto"/>
          <w:szCs w:val="24"/>
        </w:rPr>
        <w:t>.</w:t>
      </w:r>
      <w:r w:rsidRPr="00C278B4">
        <w:rPr>
          <w:rStyle w:val="Refdenotaalpie"/>
          <w:color w:val="auto"/>
          <w:szCs w:val="24"/>
        </w:rPr>
        <w:footnoteReference w:id="18"/>
      </w:r>
    </w:p>
    <w:p w14:paraId="6CFE5575" w14:textId="77777777" w:rsidR="004C47B2" w:rsidRPr="00C278B4" w:rsidRDefault="004C47B2" w:rsidP="00CC505C">
      <w:pPr>
        <w:spacing w:after="0" w:line="360" w:lineRule="auto"/>
        <w:ind w:left="0" w:right="62" w:firstLine="709"/>
        <w:rPr>
          <w:b/>
          <w:bCs/>
          <w:iCs/>
          <w:color w:val="auto"/>
          <w:szCs w:val="24"/>
        </w:rPr>
      </w:pPr>
    </w:p>
    <w:p w14:paraId="491AFF73" w14:textId="5661292D" w:rsidR="00CB77AA" w:rsidRPr="00C278B4" w:rsidRDefault="00A05C5F" w:rsidP="00CC505C">
      <w:pPr>
        <w:spacing w:after="0" w:line="360" w:lineRule="auto"/>
        <w:ind w:left="0" w:right="62" w:firstLine="709"/>
        <w:rPr>
          <w:color w:val="auto"/>
          <w:szCs w:val="24"/>
        </w:rPr>
      </w:pPr>
      <w:r w:rsidRPr="00C278B4">
        <w:rPr>
          <w:color w:val="auto"/>
          <w:szCs w:val="24"/>
        </w:rPr>
        <w:t>En efecto, consideramos que existe una correlación entre el aumento de cobro por ciertos derechos así como con el servicio que se otorga por el Estado, por lo que nos manifestamos a favor de las modificaciones presentadas a la Ley General de Hacienda del Estado de Yucatán.</w:t>
      </w:r>
    </w:p>
    <w:p w14:paraId="049C34EF" w14:textId="77777777" w:rsidR="00CB77AA" w:rsidRPr="00C278B4" w:rsidRDefault="00CB77AA" w:rsidP="00CC505C">
      <w:pPr>
        <w:spacing w:after="0" w:line="360" w:lineRule="auto"/>
        <w:ind w:left="0" w:right="62" w:firstLine="709"/>
        <w:rPr>
          <w:color w:val="auto"/>
          <w:szCs w:val="24"/>
        </w:rPr>
      </w:pPr>
    </w:p>
    <w:p w14:paraId="2CD5F0CC" w14:textId="2D35253F" w:rsidR="000E5783" w:rsidRPr="00C278B4" w:rsidRDefault="008C1956" w:rsidP="000E5783">
      <w:pPr>
        <w:spacing w:after="0" w:line="360" w:lineRule="auto"/>
        <w:ind w:left="0" w:right="62" w:firstLine="709"/>
        <w:rPr>
          <w:color w:val="auto"/>
          <w:szCs w:val="24"/>
        </w:rPr>
      </w:pPr>
      <w:r w:rsidRPr="00C278B4">
        <w:rPr>
          <w:rFonts w:eastAsiaTheme="minorEastAsia"/>
          <w:color w:val="auto"/>
          <w:szCs w:val="24"/>
        </w:rPr>
        <w:t>Con todo lo</w:t>
      </w:r>
      <w:r w:rsidR="00CB77AA" w:rsidRPr="00C278B4">
        <w:rPr>
          <w:rFonts w:eastAsiaTheme="minorEastAsia"/>
          <w:color w:val="auto"/>
          <w:szCs w:val="24"/>
        </w:rPr>
        <w:t xml:space="preserve"> expuesto, nos permite establecer que el objetivo de est</w:t>
      </w:r>
      <w:r w:rsidR="000B420B" w:rsidRPr="00C278B4">
        <w:rPr>
          <w:rFonts w:eastAsiaTheme="minorEastAsia"/>
          <w:color w:val="auto"/>
          <w:szCs w:val="24"/>
        </w:rPr>
        <w:t>a</w:t>
      </w:r>
      <w:r w:rsidR="00CB77AA" w:rsidRPr="00C278B4">
        <w:rPr>
          <w:rFonts w:eastAsiaTheme="minorEastAsia"/>
          <w:color w:val="auto"/>
          <w:szCs w:val="24"/>
        </w:rPr>
        <w:t>s</w:t>
      </w:r>
      <w:r w:rsidR="000B420B" w:rsidRPr="00C278B4">
        <w:rPr>
          <w:rFonts w:eastAsiaTheme="minorEastAsia"/>
          <w:color w:val="auto"/>
          <w:szCs w:val="24"/>
        </w:rPr>
        <w:t xml:space="preserve"> actualizaciones en </w:t>
      </w:r>
      <w:r w:rsidR="00F61CDB" w:rsidRPr="00C278B4">
        <w:rPr>
          <w:rFonts w:eastAsiaTheme="minorEastAsia"/>
          <w:color w:val="auto"/>
          <w:szCs w:val="24"/>
        </w:rPr>
        <w:t>i</w:t>
      </w:r>
      <w:r w:rsidR="00CB77AA" w:rsidRPr="00C278B4">
        <w:rPr>
          <w:rFonts w:eastAsiaTheme="minorEastAsia"/>
          <w:color w:val="auto"/>
          <w:szCs w:val="24"/>
        </w:rPr>
        <w:t xml:space="preserve">mpuestos </w:t>
      </w:r>
      <w:r w:rsidR="000B420B" w:rsidRPr="00C278B4">
        <w:rPr>
          <w:rFonts w:eastAsiaTheme="minorEastAsia"/>
          <w:color w:val="auto"/>
          <w:szCs w:val="24"/>
        </w:rPr>
        <w:t xml:space="preserve">y derechos, </w:t>
      </w:r>
      <w:r w:rsidR="00CB77AA" w:rsidRPr="00C278B4">
        <w:rPr>
          <w:rFonts w:eastAsiaTheme="minorEastAsia"/>
          <w:color w:val="auto"/>
          <w:szCs w:val="24"/>
        </w:rPr>
        <w:t xml:space="preserve">es </w:t>
      </w:r>
      <w:r w:rsidR="000B420B" w:rsidRPr="00C278B4">
        <w:rPr>
          <w:rFonts w:eastAsiaTheme="minorEastAsia"/>
          <w:color w:val="auto"/>
          <w:szCs w:val="24"/>
        </w:rPr>
        <w:t xml:space="preserve">para que </w:t>
      </w:r>
      <w:r w:rsidR="00CB77AA" w:rsidRPr="00C278B4">
        <w:rPr>
          <w:rFonts w:eastAsiaTheme="minorEastAsia"/>
          <w:color w:val="auto"/>
          <w:szCs w:val="24"/>
        </w:rPr>
        <w:t xml:space="preserve">el Estado cuente con recursos que le permitan atender su obligación </w:t>
      </w:r>
      <w:r w:rsidR="003A1F32" w:rsidRPr="00C278B4">
        <w:rPr>
          <w:rFonts w:eastAsiaTheme="minorEastAsia"/>
          <w:color w:val="auto"/>
          <w:szCs w:val="24"/>
        </w:rPr>
        <w:t>para con la ciudadanía, p</w:t>
      </w:r>
      <w:r w:rsidR="00B64EBE" w:rsidRPr="00C278B4">
        <w:rPr>
          <w:rFonts w:eastAsiaTheme="minorEastAsia"/>
          <w:color w:val="auto"/>
          <w:szCs w:val="24"/>
        </w:rPr>
        <w:t xml:space="preserve">or tanto, este </w:t>
      </w:r>
      <w:r w:rsidR="00212B00" w:rsidRPr="00C278B4">
        <w:rPr>
          <w:rFonts w:eastAsiaTheme="minorEastAsia"/>
          <w:color w:val="auto"/>
          <w:szCs w:val="24"/>
        </w:rPr>
        <w:t xml:space="preserve">dictamen es resultado de una labor democrática, </w:t>
      </w:r>
      <w:r w:rsidR="003A1F32" w:rsidRPr="00C278B4">
        <w:rPr>
          <w:rFonts w:eastAsiaTheme="minorEastAsia"/>
          <w:color w:val="auto"/>
          <w:szCs w:val="24"/>
        </w:rPr>
        <w:t xml:space="preserve">quienes suscribimos </w:t>
      </w:r>
      <w:r w:rsidR="00212B00" w:rsidRPr="00C278B4">
        <w:rPr>
          <w:rFonts w:eastAsiaTheme="minorEastAsia"/>
          <w:color w:val="auto"/>
          <w:szCs w:val="24"/>
        </w:rPr>
        <w:t>podemos afirmar que hemo</w:t>
      </w:r>
      <w:r w:rsidR="006C0640" w:rsidRPr="00C278B4">
        <w:rPr>
          <w:rFonts w:eastAsiaTheme="minorEastAsia"/>
          <w:color w:val="auto"/>
          <w:szCs w:val="24"/>
        </w:rPr>
        <w:t>s actuado de manera responsable</w:t>
      </w:r>
      <w:r w:rsidR="000E5783" w:rsidRPr="00C278B4">
        <w:rPr>
          <w:rFonts w:eastAsiaTheme="minorEastAsia"/>
          <w:color w:val="auto"/>
          <w:szCs w:val="24"/>
        </w:rPr>
        <w:t xml:space="preserve"> </w:t>
      </w:r>
      <w:bookmarkStart w:id="13" w:name="_Hlk151714725"/>
      <w:r w:rsidR="000E5783" w:rsidRPr="00C278B4">
        <w:rPr>
          <w:rFonts w:eastAsiaTheme="minorEastAsia"/>
          <w:color w:val="auto"/>
          <w:szCs w:val="24"/>
        </w:rPr>
        <w:t xml:space="preserve">al </w:t>
      </w:r>
      <w:r w:rsidR="000E5783" w:rsidRPr="00C278B4">
        <w:rPr>
          <w:color w:val="auto"/>
          <w:szCs w:val="24"/>
        </w:rPr>
        <w:t>adicionar un nuevo destino para los impuestos a la emisión de gases a la atmósfera y a la emisión de contaminantes al suelo, subsuelo y agua; por otra parte en modificar ciertos derechos sobre los servicios que presta el Instituto de Seguridad Jurídica Patrimonial del Estado de Yucatán y transferir otros que actualmente le pertenecen al Instituto de Movilidad y Desarrollo Urbano Territorial para pasar a ser de la Agencia de Transporte del Estado de Yucatán.</w:t>
      </w:r>
    </w:p>
    <w:bookmarkEnd w:id="13"/>
    <w:p w14:paraId="30BF1002" w14:textId="77777777" w:rsidR="000E5783" w:rsidRPr="00C278B4" w:rsidRDefault="000E5783" w:rsidP="00CC505C">
      <w:pPr>
        <w:spacing w:after="0" w:line="360" w:lineRule="auto"/>
        <w:ind w:left="0" w:right="62" w:firstLine="709"/>
        <w:rPr>
          <w:rFonts w:eastAsiaTheme="minorEastAsia"/>
          <w:color w:val="auto"/>
          <w:szCs w:val="24"/>
          <w:highlight w:val="yellow"/>
        </w:rPr>
      </w:pPr>
    </w:p>
    <w:p w14:paraId="06ED49AE" w14:textId="61CEE937" w:rsidR="004E77B3" w:rsidRPr="00C278B4" w:rsidRDefault="001303F2" w:rsidP="00CC505C">
      <w:pPr>
        <w:spacing w:after="0" w:line="360" w:lineRule="auto"/>
        <w:ind w:left="0" w:right="62" w:firstLine="709"/>
        <w:rPr>
          <w:color w:val="auto"/>
          <w:szCs w:val="24"/>
        </w:rPr>
      </w:pPr>
      <w:r w:rsidRPr="00C278B4">
        <w:rPr>
          <w:color w:val="auto"/>
          <w:szCs w:val="24"/>
        </w:rPr>
        <w:t xml:space="preserve">Por todo lo expuesto y fundado, </w:t>
      </w:r>
      <w:r w:rsidR="0025162F" w:rsidRPr="00C278B4">
        <w:rPr>
          <w:color w:val="auto"/>
          <w:szCs w:val="24"/>
        </w:rPr>
        <w:t xml:space="preserve">las </w:t>
      </w:r>
      <w:r w:rsidR="00A81E28" w:rsidRPr="00C278B4">
        <w:rPr>
          <w:color w:val="auto"/>
          <w:szCs w:val="24"/>
        </w:rPr>
        <w:t xml:space="preserve">diputadas </w:t>
      </w:r>
      <w:r w:rsidR="0025162F" w:rsidRPr="00C278B4">
        <w:rPr>
          <w:color w:val="auto"/>
          <w:szCs w:val="24"/>
        </w:rPr>
        <w:t xml:space="preserve">y </w:t>
      </w:r>
      <w:r w:rsidRPr="00C278B4">
        <w:rPr>
          <w:color w:val="auto"/>
          <w:szCs w:val="24"/>
        </w:rPr>
        <w:t xml:space="preserve">diputados integrantes de esta Comisión Permanente de Presupuesto, Patrimonio Estatal y Municipal, consideramos que las </w:t>
      </w:r>
      <w:r w:rsidR="00920767" w:rsidRPr="00C278B4">
        <w:rPr>
          <w:color w:val="auto"/>
          <w:szCs w:val="24"/>
        </w:rPr>
        <w:t>modificaciones</w:t>
      </w:r>
      <w:r w:rsidRPr="00C278B4">
        <w:rPr>
          <w:color w:val="auto"/>
          <w:szCs w:val="24"/>
        </w:rPr>
        <w:t xml:space="preserve"> a la Ley General de Hacienda del Estado de Yucatán, deben ser aprobadas por los razonamientos antes expresados. </w:t>
      </w:r>
    </w:p>
    <w:p w14:paraId="510522E6" w14:textId="77777777" w:rsidR="004E77B3" w:rsidRPr="00C278B4" w:rsidRDefault="004E77B3" w:rsidP="00CC505C">
      <w:pPr>
        <w:spacing w:after="0" w:line="360" w:lineRule="auto"/>
        <w:ind w:left="0" w:right="62" w:firstLine="709"/>
        <w:rPr>
          <w:color w:val="auto"/>
          <w:szCs w:val="24"/>
        </w:rPr>
      </w:pPr>
    </w:p>
    <w:p w14:paraId="7AC92055" w14:textId="77777777" w:rsidR="009D6AD5" w:rsidRPr="00C278B4" w:rsidRDefault="00437817" w:rsidP="009D6AD5">
      <w:pPr>
        <w:spacing w:after="0" w:line="360" w:lineRule="auto"/>
        <w:ind w:left="0" w:right="62" w:firstLine="709"/>
        <w:rPr>
          <w:color w:val="auto"/>
          <w:szCs w:val="24"/>
        </w:rPr>
      </w:pPr>
      <w:r w:rsidRPr="00C278B4">
        <w:rPr>
          <w:color w:val="auto"/>
          <w:szCs w:val="24"/>
        </w:rPr>
        <w:t>En tal virtud, con fundamento en l</w:t>
      </w:r>
      <w:r w:rsidR="009F219B" w:rsidRPr="00C278B4">
        <w:rPr>
          <w:color w:val="auto"/>
          <w:szCs w:val="24"/>
        </w:rPr>
        <w:t>os artículos 29 y 30, fracción</w:t>
      </w:r>
      <w:r w:rsidRPr="00C278B4">
        <w:rPr>
          <w:color w:val="auto"/>
          <w:szCs w:val="24"/>
        </w:rPr>
        <w:t xml:space="preserve"> V de la Constitución Políti</w:t>
      </w:r>
      <w:r w:rsidR="009F219B" w:rsidRPr="00C278B4">
        <w:rPr>
          <w:color w:val="auto"/>
          <w:szCs w:val="24"/>
        </w:rPr>
        <w:t>ca, 18 y 43</w:t>
      </w:r>
      <w:r w:rsidR="0037574F" w:rsidRPr="00C278B4">
        <w:rPr>
          <w:color w:val="auto"/>
          <w:szCs w:val="24"/>
        </w:rPr>
        <w:t>,</w:t>
      </w:r>
      <w:r w:rsidR="009F219B" w:rsidRPr="00C278B4">
        <w:rPr>
          <w:color w:val="auto"/>
          <w:szCs w:val="24"/>
        </w:rPr>
        <w:t xml:space="preserve"> fracción IV</w:t>
      </w:r>
      <w:r w:rsidR="0037574F" w:rsidRPr="00C278B4">
        <w:rPr>
          <w:color w:val="auto"/>
          <w:szCs w:val="24"/>
        </w:rPr>
        <w:t>,</w:t>
      </w:r>
      <w:r w:rsidR="009F219B" w:rsidRPr="00C278B4">
        <w:rPr>
          <w:color w:val="auto"/>
          <w:szCs w:val="24"/>
        </w:rPr>
        <w:t xml:space="preserve"> inciso a</w:t>
      </w:r>
      <w:r w:rsidRPr="00C278B4">
        <w:rPr>
          <w:color w:val="auto"/>
          <w:szCs w:val="24"/>
        </w:rPr>
        <w:t>) de la Ley de Gobierno del Poder Legislativo y 71</w:t>
      </w:r>
      <w:r w:rsidR="0037574F" w:rsidRPr="00C278B4">
        <w:rPr>
          <w:color w:val="auto"/>
          <w:szCs w:val="24"/>
        </w:rPr>
        <w:t>,</w:t>
      </w:r>
      <w:r w:rsidRPr="00C278B4">
        <w:rPr>
          <w:color w:val="auto"/>
          <w:szCs w:val="24"/>
        </w:rPr>
        <w:t xml:space="preserve"> fracción II del Reglamento de la Ley de Gobierno del Poder Legislativo, todos ordenamientos del </w:t>
      </w:r>
      <w:r w:rsidR="00110743" w:rsidRPr="00C278B4">
        <w:rPr>
          <w:color w:val="auto"/>
          <w:szCs w:val="24"/>
        </w:rPr>
        <w:t>e</w:t>
      </w:r>
      <w:r w:rsidRPr="00C278B4">
        <w:rPr>
          <w:color w:val="auto"/>
          <w:szCs w:val="24"/>
        </w:rPr>
        <w:t>stado de Yucatán, sometemos a consideración del Pleno del H</w:t>
      </w:r>
      <w:r w:rsidR="00D46B33" w:rsidRPr="00C278B4">
        <w:rPr>
          <w:color w:val="auto"/>
          <w:szCs w:val="24"/>
        </w:rPr>
        <w:t>onorable</w:t>
      </w:r>
      <w:r w:rsidRPr="00C278B4">
        <w:rPr>
          <w:color w:val="auto"/>
          <w:szCs w:val="24"/>
        </w:rPr>
        <w:t xml:space="preserve"> Con</w:t>
      </w:r>
      <w:r w:rsidR="00304B37" w:rsidRPr="00C278B4">
        <w:rPr>
          <w:color w:val="auto"/>
          <w:szCs w:val="24"/>
        </w:rPr>
        <w:t xml:space="preserve">greso del Estado de Yucatán, el </w:t>
      </w:r>
      <w:r w:rsidRPr="00C278B4">
        <w:rPr>
          <w:color w:val="auto"/>
          <w:szCs w:val="24"/>
        </w:rPr>
        <w:t>siguiente proyecto de:</w:t>
      </w:r>
    </w:p>
    <w:p w14:paraId="0C314784" w14:textId="77777777" w:rsidR="003D70EE" w:rsidRPr="00C278B4" w:rsidRDefault="003D70EE" w:rsidP="003D70EE">
      <w:pPr>
        <w:spacing w:after="0" w:line="240" w:lineRule="auto"/>
        <w:ind w:left="0" w:right="62" w:firstLine="709"/>
        <w:jc w:val="center"/>
        <w:rPr>
          <w:b/>
          <w:color w:val="auto"/>
          <w:sz w:val="22"/>
        </w:rPr>
      </w:pPr>
    </w:p>
    <w:p w14:paraId="59914A79" w14:textId="77777777" w:rsidR="003D70EE" w:rsidRPr="00C278B4" w:rsidRDefault="003D70EE" w:rsidP="003D70EE">
      <w:pPr>
        <w:spacing w:after="0" w:line="240" w:lineRule="auto"/>
        <w:ind w:left="0" w:right="62" w:firstLine="709"/>
        <w:jc w:val="center"/>
        <w:rPr>
          <w:b/>
          <w:color w:val="auto"/>
          <w:sz w:val="22"/>
        </w:rPr>
      </w:pPr>
    </w:p>
    <w:p w14:paraId="35E2F4A6" w14:textId="77777777" w:rsidR="003D70EE" w:rsidRPr="00C278B4" w:rsidRDefault="003D70EE" w:rsidP="003D70EE">
      <w:pPr>
        <w:spacing w:after="0" w:line="240" w:lineRule="auto"/>
        <w:ind w:left="0" w:right="62" w:firstLine="709"/>
        <w:jc w:val="center"/>
        <w:rPr>
          <w:b/>
          <w:color w:val="auto"/>
          <w:sz w:val="22"/>
        </w:rPr>
      </w:pPr>
    </w:p>
    <w:p w14:paraId="5ED06556" w14:textId="77777777" w:rsidR="003D70EE" w:rsidRPr="00C278B4" w:rsidRDefault="003D70EE" w:rsidP="003D70EE">
      <w:pPr>
        <w:spacing w:after="0" w:line="240" w:lineRule="auto"/>
        <w:ind w:left="0" w:right="62" w:firstLine="709"/>
        <w:jc w:val="center"/>
        <w:rPr>
          <w:b/>
          <w:color w:val="auto"/>
          <w:sz w:val="22"/>
        </w:rPr>
      </w:pPr>
    </w:p>
    <w:p w14:paraId="7BCC76B2" w14:textId="77777777" w:rsidR="003D70EE" w:rsidRPr="00C278B4" w:rsidRDefault="003D70EE" w:rsidP="003D70EE">
      <w:pPr>
        <w:spacing w:after="0" w:line="240" w:lineRule="auto"/>
        <w:ind w:left="0" w:right="62" w:firstLine="709"/>
        <w:jc w:val="center"/>
        <w:rPr>
          <w:b/>
          <w:color w:val="auto"/>
          <w:sz w:val="22"/>
        </w:rPr>
      </w:pPr>
    </w:p>
    <w:p w14:paraId="6DF27E6D" w14:textId="77777777" w:rsidR="003D70EE" w:rsidRPr="00C278B4" w:rsidRDefault="003D70EE" w:rsidP="003D70EE">
      <w:pPr>
        <w:spacing w:after="0" w:line="240" w:lineRule="auto"/>
        <w:ind w:left="0" w:right="62" w:firstLine="709"/>
        <w:jc w:val="center"/>
        <w:rPr>
          <w:b/>
          <w:color w:val="auto"/>
          <w:sz w:val="22"/>
        </w:rPr>
      </w:pPr>
    </w:p>
    <w:p w14:paraId="0AE90DDE" w14:textId="77777777" w:rsidR="003D70EE" w:rsidRPr="00C278B4" w:rsidRDefault="003D70EE" w:rsidP="003D70EE">
      <w:pPr>
        <w:spacing w:after="0" w:line="240" w:lineRule="auto"/>
        <w:ind w:left="0" w:right="62" w:firstLine="709"/>
        <w:jc w:val="center"/>
        <w:rPr>
          <w:b/>
          <w:color w:val="auto"/>
          <w:sz w:val="22"/>
        </w:rPr>
      </w:pPr>
    </w:p>
    <w:p w14:paraId="29C5B147" w14:textId="77777777" w:rsidR="003D70EE" w:rsidRPr="00C278B4" w:rsidRDefault="003D70EE" w:rsidP="003D70EE">
      <w:pPr>
        <w:spacing w:after="0" w:line="240" w:lineRule="auto"/>
        <w:ind w:left="0" w:right="62" w:firstLine="709"/>
        <w:jc w:val="center"/>
        <w:rPr>
          <w:b/>
          <w:color w:val="auto"/>
          <w:sz w:val="22"/>
        </w:rPr>
      </w:pPr>
    </w:p>
    <w:p w14:paraId="202EAA0A" w14:textId="77777777" w:rsidR="003D70EE" w:rsidRPr="00C278B4" w:rsidRDefault="003D70EE" w:rsidP="003D70EE">
      <w:pPr>
        <w:spacing w:after="0" w:line="240" w:lineRule="auto"/>
        <w:ind w:left="0" w:right="62" w:firstLine="709"/>
        <w:jc w:val="center"/>
        <w:rPr>
          <w:b/>
          <w:color w:val="auto"/>
          <w:sz w:val="22"/>
        </w:rPr>
      </w:pPr>
    </w:p>
    <w:p w14:paraId="393E12C8" w14:textId="77777777" w:rsidR="003D70EE" w:rsidRPr="00C278B4" w:rsidRDefault="003D70EE" w:rsidP="003D70EE">
      <w:pPr>
        <w:spacing w:after="0" w:line="240" w:lineRule="auto"/>
        <w:ind w:left="0" w:right="62" w:firstLine="709"/>
        <w:jc w:val="center"/>
        <w:rPr>
          <w:b/>
          <w:color w:val="auto"/>
          <w:sz w:val="22"/>
        </w:rPr>
      </w:pPr>
    </w:p>
    <w:p w14:paraId="1D6351A2" w14:textId="77777777" w:rsidR="003D70EE" w:rsidRPr="00C278B4" w:rsidRDefault="003D70EE" w:rsidP="003D70EE">
      <w:pPr>
        <w:spacing w:after="0" w:line="240" w:lineRule="auto"/>
        <w:ind w:left="0" w:right="62" w:firstLine="709"/>
        <w:jc w:val="center"/>
        <w:rPr>
          <w:b/>
          <w:color w:val="auto"/>
          <w:sz w:val="22"/>
        </w:rPr>
      </w:pPr>
    </w:p>
    <w:p w14:paraId="063F7891" w14:textId="77777777" w:rsidR="003D70EE" w:rsidRPr="00C278B4" w:rsidRDefault="003D70EE" w:rsidP="003D70EE">
      <w:pPr>
        <w:spacing w:after="0" w:line="240" w:lineRule="auto"/>
        <w:ind w:left="0" w:right="62" w:firstLine="709"/>
        <w:jc w:val="center"/>
        <w:rPr>
          <w:b/>
          <w:color w:val="auto"/>
          <w:sz w:val="22"/>
        </w:rPr>
      </w:pPr>
    </w:p>
    <w:p w14:paraId="4C00F571" w14:textId="77777777" w:rsidR="003D70EE" w:rsidRPr="00C278B4" w:rsidRDefault="003D70EE" w:rsidP="003D70EE">
      <w:pPr>
        <w:spacing w:after="0" w:line="240" w:lineRule="auto"/>
        <w:ind w:left="0" w:right="62" w:firstLine="709"/>
        <w:jc w:val="center"/>
        <w:rPr>
          <w:b/>
          <w:color w:val="auto"/>
          <w:sz w:val="22"/>
        </w:rPr>
      </w:pPr>
    </w:p>
    <w:p w14:paraId="5BD4D4AE" w14:textId="77777777" w:rsidR="003D70EE" w:rsidRPr="00C278B4" w:rsidRDefault="003D70EE" w:rsidP="003D70EE">
      <w:pPr>
        <w:spacing w:after="0" w:line="240" w:lineRule="auto"/>
        <w:ind w:left="0" w:right="62" w:firstLine="709"/>
        <w:jc w:val="center"/>
        <w:rPr>
          <w:b/>
          <w:color w:val="auto"/>
          <w:sz w:val="22"/>
        </w:rPr>
      </w:pPr>
    </w:p>
    <w:p w14:paraId="0EEFEEE1" w14:textId="77777777" w:rsidR="003D70EE" w:rsidRPr="00C278B4" w:rsidRDefault="003D70EE" w:rsidP="003D70EE">
      <w:pPr>
        <w:spacing w:after="0" w:line="240" w:lineRule="auto"/>
        <w:ind w:left="0" w:right="62" w:firstLine="709"/>
        <w:jc w:val="center"/>
        <w:rPr>
          <w:b/>
          <w:color w:val="auto"/>
          <w:sz w:val="22"/>
        </w:rPr>
      </w:pPr>
    </w:p>
    <w:p w14:paraId="25ABF526" w14:textId="77777777" w:rsidR="003D70EE" w:rsidRPr="00C278B4" w:rsidRDefault="003D70EE" w:rsidP="003D70EE">
      <w:pPr>
        <w:spacing w:after="0" w:line="240" w:lineRule="auto"/>
        <w:ind w:left="0" w:right="62" w:firstLine="709"/>
        <w:jc w:val="center"/>
        <w:rPr>
          <w:b/>
          <w:color w:val="auto"/>
          <w:sz w:val="22"/>
        </w:rPr>
      </w:pPr>
    </w:p>
    <w:p w14:paraId="50E86A40" w14:textId="77777777" w:rsidR="003D70EE" w:rsidRPr="00C278B4" w:rsidRDefault="003D70EE" w:rsidP="003D70EE">
      <w:pPr>
        <w:spacing w:after="0" w:line="240" w:lineRule="auto"/>
        <w:ind w:left="0" w:right="62" w:firstLine="709"/>
        <w:jc w:val="center"/>
        <w:rPr>
          <w:b/>
          <w:color w:val="auto"/>
          <w:sz w:val="22"/>
        </w:rPr>
      </w:pPr>
    </w:p>
    <w:p w14:paraId="55B3EF77" w14:textId="77777777" w:rsidR="002A20F0" w:rsidRDefault="002A20F0" w:rsidP="003D70EE">
      <w:pPr>
        <w:spacing w:after="0" w:line="240" w:lineRule="auto"/>
        <w:ind w:left="0" w:right="62" w:firstLine="709"/>
        <w:jc w:val="center"/>
        <w:rPr>
          <w:b/>
          <w:color w:val="auto"/>
          <w:sz w:val="22"/>
        </w:rPr>
      </w:pPr>
    </w:p>
    <w:p w14:paraId="2967DCAA" w14:textId="10EA5751" w:rsidR="00232A0D" w:rsidRPr="00C278B4" w:rsidRDefault="00FF458C" w:rsidP="003D70EE">
      <w:pPr>
        <w:spacing w:after="0" w:line="240" w:lineRule="auto"/>
        <w:ind w:left="0" w:right="62" w:firstLine="709"/>
        <w:jc w:val="center"/>
        <w:rPr>
          <w:b/>
          <w:color w:val="auto"/>
          <w:sz w:val="22"/>
        </w:rPr>
      </w:pPr>
      <w:r w:rsidRPr="00C278B4">
        <w:rPr>
          <w:b/>
          <w:color w:val="auto"/>
          <w:sz w:val="22"/>
        </w:rPr>
        <w:t>D</w:t>
      </w:r>
      <w:r w:rsidR="00184080" w:rsidRPr="00C278B4">
        <w:rPr>
          <w:b/>
          <w:color w:val="auto"/>
          <w:sz w:val="22"/>
        </w:rPr>
        <w:t xml:space="preserve"> </w:t>
      </w:r>
      <w:r w:rsidRPr="00C278B4">
        <w:rPr>
          <w:b/>
          <w:color w:val="auto"/>
          <w:sz w:val="22"/>
        </w:rPr>
        <w:t>E</w:t>
      </w:r>
      <w:r w:rsidR="00184080" w:rsidRPr="00C278B4">
        <w:rPr>
          <w:b/>
          <w:color w:val="auto"/>
          <w:sz w:val="22"/>
        </w:rPr>
        <w:t xml:space="preserve"> </w:t>
      </w:r>
      <w:r w:rsidRPr="00C278B4">
        <w:rPr>
          <w:b/>
          <w:color w:val="auto"/>
          <w:sz w:val="22"/>
        </w:rPr>
        <w:t>C</w:t>
      </w:r>
      <w:r w:rsidR="00184080" w:rsidRPr="00C278B4">
        <w:rPr>
          <w:b/>
          <w:color w:val="auto"/>
          <w:sz w:val="22"/>
        </w:rPr>
        <w:t xml:space="preserve"> </w:t>
      </w:r>
      <w:r w:rsidRPr="00C278B4">
        <w:rPr>
          <w:b/>
          <w:color w:val="auto"/>
          <w:sz w:val="22"/>
        </w:rPr>
        <w:t>R</w:t>
      </w:r>
      <w:r w:rsidR="00184080" w:rsidRPr="00C278B4">
        <w:rPr>
          <w:b/>
          <w:color w:val="auto"/>
          <w:sz w:val="22"/>
        </w:rPr>
        <w:t xml:space="preserve"> </w:t>
      </w:r>
      <w:r w:rsidRPr="00C278B4">
        <w:rPr>
          <w:b/>
          <w:color w:val="auto"/>
          <w:sz w:val="22"/>
        </w:rPr>
        <w:t>E</w:t>
      </w:r>
      <w:r w:rsidR="00184080" w:rsidRPr="00C278B4">
        <w:rPr>
          <w:b/>
          <w:color w:val="auto"/>
          <w:sz w:val="22"/>
        </w:rPr>
        <w:t xml:space="preserve"> </w:t>
      </w:r>
      <w:r w:rsidRPr="00C278B4">
        <w:rPr>
          <w:b/>
          <w:color w:val="auto"/>
          <w:sz w:val="22"/>
        </w:rPr>
        <w:t>T</w:t>
      </w:r>
      <w:r w:rsidR="00184080" w:rsidRPr="00C278B4">
        <w:rPr>
          <w:b/>
          <w:color w:val="auto"/>
          <w:sz w:val="22"/>
        </w:rPr>
        <w:t xml:space="preserve"> </w:t>
      </w:r>
      <w:r w:rsidR="00232A0D" w:rsidRPr="00C278B4">
        <w:rPr>
          <w:b/>
          <w:color w:val="auto"/>
          <w:sz w:val="22"/>
        </w:rPr>
        <w:t>O</w:t>
      </w:r>
    </w:p>
    <w:p w14:paraId="56B8300B" w14:textId="77777777" w:rsidR="00232A0D" w:rsidRPr="00C278B4" w:rsidRDefault="00232A0D" w:rsidP="003D70EE">
      <w:pPr>
        <w:spacing w:after="0" w:line="240" w:lineRule="auto"/>
        <w:ind w:left="0" w:right="62" w:firstLine="709"/>
        <w:jc w:val="center"/>
        <w:rPr>
          <w:b/>
          <w:color w:val="auto"/>
          <w:sz w:val="22"/>
        </w:rPr>
      </w:pPr>
    </w:p>
    <w:p w14:paraId="2C986207" w14:textId="1C73F79A" w:rsidR="006E2EC4" w:rsidRPr="00C278B4" w:rsidRDefault="006E2EC4" w:rsidP="003D70EE">
      <w:pPr>
        <w:spacing w:after="0" w:line="240" w:lineRule="auto"/>
        <w:ind w:left="0" w:right="0" w:firstLine="0"/>
        <w:jc w:val="center"/>
        <w:rPr>
          <w:rFonts w:eastAsia="Times New Roman"/>
          <w:b/>
          <w:color w:val="auto"/>
          <w:sz w:val="22"/>
          <w:lang w:val="es-ES" w:eastAsia="es-ES"/>
        </w:rPr>
      </w:pPr>
      <w:r w:rsidRPr="00C278B4">
        <w:rPr>
          <w:rFonts w:eastAsia="Times New Roman"/>
          <w:b/>
          <w:color w:val="auto"/>
          <w:sz w:val="22"/>
          <w:lang w:val="es-ES" w:eastAsia="es-ES"/>
        </w:rPr>
        <w:t>Que modifica la Ley de Hacienda del Estado de Yucatán</w:t>
      </w:r>
    </w:p>
    <w:p w14:paraId="547EF224" w14:textId="77777777" w:rsidR="003D70EE" w:rsidRPr="00C278B4" w:rsidRDefault="003D70EE" w:rsidP="003D70EE">
      <w:pPr>
        <w:spacing w:after="0" w:line="240" w:lineRule="auto"/>
        <w:ind w:left="0" w:right="0" w:firstLine="0"/>
        <w:jc w:val="center"/>
        <w:rPr>
          <w:rFonts w:eastAsia="Times New Roman"/>
          <w:b/>
          <w:color w:val="auto"/>
          <w:sz w:val="22"/>
          <w:lang w:val="es-ES" w:eastAsia="es-ES"/>
        </w:rPr>
      </w:pPr>
    </w:p>
    <w:p w14:paraId="027FCF7B" w14:textId="1A8D5946" w:rsidR="003D70EE" w:rsidRPr="00C278B4" w:rsidRDefault="003D70EE" w:rsidP="00D055BE">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primero.</w:t>
      </w:r>
      <w:r w:rsidRPr="00C278B4">
        <w:rPr>
          <w:rFonts w:eastAsia="Times New Roman"/>
          <w:color w:val="auto"/>
          <w:sz w:val="22"/>
          <w:lang w:val="es-ES" w:eastAsia="es-ES"/>
        </w:rPr>
        <w:t xml:space="preserve"> Se</w:t>
      </w:r>
      <w:r w:rsidR="005F44DD">
        <w:rPr>
          <w:rFonts w:eastAsia="Times New Roman"/>
          <w:color w:val="auto"/>
          <w:sz w:val="22"/>
          <w:lang w:val="es-ES" w:eastAsia="es-ES"/>
        </w:rPr>
        <w:t xml:space="preserve"> adiciona</w:t>
      </w:r>
      <w:r w:rsidRPr="00C278B4">
        <w:rPr>
          <w:rFonts w:eastAsia="Times New Roman"/>
          <w:color w:val="auto"/>
          <w:sz w:val="22"/>
          <w:lang w:val="es-ES" w:eastAsia="es-ES"/>
        </w:rPr>
        <w:t xml:space="preserve"> </w:t>
      </w:r>
      <w:r w:rsidR="005F44DD" w:rsidRPr="00C278B4">
        <w:rPr>
          <w:rFonts w:eastAsia="Times New Roman"/>
          <w:color w:val="auto"/>
          <w:sz w:val="22"/>
          <w:lang w:val="es-ES" w:eastAsia="es-ES"/>
        </w:rPr>
        <w:t>la fracción IX</w:t>
      </w:r>
      <w:r w:rsidR="005F44DD">
        <w:rPr>
          <w:rFonts w:eastAsia="Times New Roman"/>
          <w:color w:val="auto"/>
          <w:sz w:val="22"/>
          <w:lang w:val="es-ES" w:eastAsia="es-ES"/>
        </w:rPr>
        <w:t>, y el párrafo segundo</w:t>
      </w:r>
      <w:r w:rsidR="005F44DD" w:rsidRPr="00C278B4">
        <w:rPr>
          <w:rFonts w:eastAsia="Times New Roman"/>
          <w:color w:val="auto"/>
          <w:sz w:val="22"/>
          <w:lang w:val="es-ES" w:eastAsia="es-ES"/>
        </w:rPr>
        <w:t xml:space="preserve"> al artículo 47-AO;</w:t>
      </w:r>
      <w:r w:rsidR="005D0F89">
        <w:rPr>
          <w:rFonts w:eastAsia="Times New Roman"/>
          <w:color w:val="auto"/>
          <w:sz w:val="22"/>
          <w:lang w:val="es-ES" w:eastAsia="es-ES"/>
        </w:rPr>
        <w:t xml:space="preserve"> se </w:t>
      </w:r>
      <w:r w:rsidR="005D0F89" w:rsidRPr="00C278B4">
        <w:rPr>
          <w:rFonts w:eastAsia="Times New Roman"/>
          <w:color w:val="auto"/>
          <w:sz w:val="22"/>
          <w:lang w:val="es-ES" w:eastAsia="es-ES"/>
        </w:rPr>
        <w:t>reforman las fracciones VII y VIII</w:t>
      </w:r>
      <w:r w:rsidR="005D0F89">
        <w:rPr>
          <w:rFonts w:eastAsia="Times New Roman"/>
          <w:color w:val="auto"/>
          <w:sz w:val="22"/>
          <w:lang w:val="es-ES" w:eastAsia="es-ES"/>
        </w:rPr>
        <w:t>, se adiciona la fracción IX</w:t>
      </w:r>
      <w:r w:rsidR="005D0F89" w:rsidRPr="00C278B4">
        <w:rPr>
          <w:rFonts w:eastAsia="Times New Roman"/>
          <w:color w:val="auto"/>
          <w:sz w:val="22"/>
          <w:lang w:val="es-ES" w:eastAsia="es-ES"/>
        </w:rPr>
        <w:t xml:space="preserve"> </w:t>
      </w:r>
      <w:r w:rsidR="005D0F89">
        <w:rPr>
          <w:rFonts w:eastAsia="Times New Roman"/>
          <w:color w:val="auto"/>
          <w:sz w:val="22"/>
          <w:lang w:val="es-ES" w:eastAsia="es-ES"/>
        </w:rPr>
        <w:t>y el párrafo segundo a</w:t>
      </w:r>
      <w:r w:rsidR="005D0F89" w:rsidRPr="00C278B4">
        <w:rPr>
          <w:rFonts w:eastAsia="Times New Roman"/>
          <w:color w:val="auto"/>
          <w:sz w:val="22"/>
          <w:lang w:val="es-ES" w:eastAsia="es-ES"/>
        </w:rPr>
        <w:t>l artículo 47-AZ;</w:t>
      </w:r>
      <w:r w:rsidR="00F33780" w:rsidRPr="00F33780">
        <w:rPr>
          <w:rFonts w:eastAsia="Times New Roman"/>
          <w:color w:val="auto"/>
          <w:sz w:val="22"/>
          <w:lang w:val="es-ES" w:eastAsia="es-ES"/>
        </w:rPr>
        <w:t xml:space="preserve"> </w:t>
      </w:r>
      <w:r w:rsidR="00F33780">
        <w:rPr>
          <w:rFonts w:eastAsia="Times New Roman"/>
          <w:color w:val="auto"/>
          <w:sz w:val="22"/>
          <w:lang w:val="es-ES" w:eastAsia="es-ES"/>
        </w:rPr>
        <w:t xml:space="preserve">se reforma </w:t>
      </w:r>
      <w:r w:rsidR="00F33780" w:rsidRPr="00C278B4">
        <w:rPr>
          <w:rFonts w:eastAsia="Times New Roman"/>
          <w:color w:val="auto"/>
          <w:sz w:val="22"/>
          <w:lang w:val="es-ES" w:eastAsia="es-ES"/>
        </w:rPr>
        <w:t>la tabla del artículo 64;</w:t>
      </w:r>
      <w:r w:rsidR="00740DBF">
        <w:rPr>
          <w:rFonts w:eastAsia="Times New Roman"/>
          <w:color w:val="auto"/>
          <w:sz w:val="22"/>
          <w:lang w:val="es-ES" w:eastAsia="es-ES"/>
        </w:rPr>
        <w:t xml:space="preserve"> se reforma </w:t>
      </w:r>
      <w:r w:rsidR="00740DBF" w:rsidRPr="00C278B4">
        <w:rPr>
          <w:rFonts w:eastAsia="Times New Roman"/>
          <w:color w:val="auto"/>
          <w:sz w:val="22"/>
          <w:lang w:val="es-ES" w:eastAsia="es-ES"/>
        </w:rPr>
        <w:t>la fracción VI del artículo 68</w:t>
      </w:r>
      <w:r w:rsidR="00740DBF">
        <w:rPr>
          <w:rFonts w:eastAsia="Times New Roman"/>
          <w:color w:val="auto"/>
          <w:sz w:val="22"/>
          <w:lang w:val="es-ES" w:eastAsia="es-ES"/>
        </w:rPr>
        <w:t xml:space="preserve">; </w:t>
      </w:r>
      <w:r w:rsidR="008C6325">
        <w:rPr>
          <w:rFonts w:eastAsia="Times New Roman"/>
          <w:color w:val="auto"/>
          <w:sz w:val="22"/>
          <w:lang w:val="es-ES" w:eastAsia="es-ES"/>
        </w:rPr>
        <w:t xml:space="preserve">se reforma </w:t>
      </w:r>
      <w:r w:rsidR="008C6325" w:rsidRPr="00C278B4">
        <w:rPr>
          <w:rFonts w:eastAsia="Times New Roman"/>
          <w:color w:val="auto"/>
          <w:sz w:val="22"/>
          <w:lang w:val="es-ES" w:eastAsia="es-ES"/>
        </w:rPr>
        <w:t>el artículo 85-X;</w:t>
      </w:r>
      <w:r w:rsidR="008C6325">
        <w:rPr>
          <w:rFonts w:eastAsia="Times New Roman"/>
          <w:color w:val="auto"/>
          <w:sz w:val="22"/>
          <w:lang w:val="es-ES" w:eastAsia="es-ES"/>
        </w:rPr>
        <w:t xml:space="preserve"> se adiciona </w:t>
      </w:r>
      <w:r w:rsidR="008C6325" w:rsidRPr="00C278B4">
        <w:rPr>
          <w:rFonts w:eastAsia="Times New Roman"/>
          <w:color w:val="auto"/>
          <w:sz w:val="22"/>
          <w:lang w:val="es-ES" w:eastAsia="es-ES"/>
        </w:rPr>
        <w:t xml:space="preserve">el capítulo XXIX denominado </w:t>
      </w:r>
      <w:r w:rsidR="005819D8">
        <w:rPr>
          <w:rFonts w:eastAsia="Times New Roman"/>
          <w:color w:val="auto"/>
          <w:sz w:val="22"/>
          <w:lang w:val="es-ES" w:eastAsia="es-ES"/>
        </w:rPr>
        <w:t>“D</w:t>
      </w:r>
      <w:r w:rsidR="008C6325" w:rsidRPr="00C278B4">
        <w:rPr>
          <w:rFonts w:eastAsia="Times New Roman"/>
          <w:color w:val="auto"/>
          <w:sz w:val="22"/>
          <w:lang w:val="es-ES" w:eastAsia="es-ES"/>
        </w:rPr>
        <w:t>erechos por servicios que presta la Agencia de Transporte de Yucatán</w:t>
      </w:r>
      <w:r w:rsidR="005819D8">
        <w:rPr>
          <w:rFonts w:eastAsia="Times New Roman"/>
          <w:color w:val="auto"/>
          <w:sz w:val="22"/>
          <w:lang w:val="es-ES" w:eastAsia="es-ES"/>
        </w:rPr>
        <w:t>”</w:t>
      </w:r>
      <w:r w:rsidR="008C6325" w:rsidRPr="00C278B4">
        <w:rPr>
          <w:rFonts w:eastAsia="Times New Roman"/>
          <w:color w:val="auto"/>
          <w:sz w:val="22"/>
          <w:lang w:val="es-ES" w:eastAsia="es-ES"/>
        </w:rPr>
        <w:t xml:space="preserve"> al título tercero, q</w:t>
      </w:r>
      <w:r w:rsidR="005819D8">
        <w:rPr>
          <w:rFonts w:eastAsia="Times New Roman"/>
          <w:color w:val="auto"/>
          <w:sz w:val="22"/>
          <w:lang w:val="es-ES" w:eastAsia="es-ES"/>
        </w:rPr>
        <w:t xml:space="preserve">ue contiene el artículo 85-AD y se adiciona </w:t>
      </w:r>
      <w:r w:rsidR="008C6325" w:rsidRPr="00C278B4">
        <w:rPr>
          <w:rFonts w:eastAsia="Times New Roman"/>
          <w:color w:val="auto"/>
          <w:sz w:val="22"/>
          <w:lang w:val="es-ES" w:eastAsia="es-ES"/>
        </w:rPr>
        <w:t>el artículo 85-AD,</w:t>
      </w:r>
      <w:r w:rsidR="005819D8">
        <w:rPr>
          <w:rFonts w:eastAsia="Times New Roman"/>
          <w:color w:val="auto"/>
          <w:sz w:val="22"/>
          <w:lang w:val="es-ES" w:eastAsia="es-ES"/>
        </w:rPr>
        <w:t xml:space="preserve"> </w:t>
      </w:r>
      <w:r w:rsidRPr="00C278B4">
        <w:rPr>
          <w:rFonts w:eastAsia="Times New Roman"/>
          <w:color w:val="auto"/>
          <w:sz w:val="22"/>
          <w:lang w:val="es-ES" w:eastAsia="es-ES"/>
        </w:rPr>
        <w:t>todos de la Ley General de Hacienda del Estado de Yucatán, para quedar como sigue:</w:t>
      </w:r>
    </w:p>
    <w:p w14:paraId="26D0ADD4" w14:textId="77777777" w:rsidR="003D70EE" w:rsidRPr="00C278B4" w:rsidRDefault="003D70EE" w:rsidP="003D70EE">
      <w:pPr>
        <w:spacing w:after="0" w:line="240" w:lineRule="auto"/>
        <w:ind w:left="0" w:right="0" w:firstLine="0"/>
        <w:jc w:val="center"/>
        <w:rPr>
          <w:rFonts w:eastAsia="Times New Roman"/>
          <w:color w:val="auto"/>
          <w:sz w:val="22"/>
          <w:lang w:val="es-ES" w:eastAsia="es-ES"/>
        </w:rPr>
      </w:pPr>
    </w:p>
    <w:p w14:paraId="2EA96D84" w14:textId="546AD0B8" w:rsidR="003D70EE" w:rsidRPr="00C278B4" w:rsidRDefault="003D70EE" w:rsidP="00D055BE">
      <w:pPr>
        <w:spacing w:after="0" w:line="240" w:lineRule="auto"/>
        <w:ind w:left="0" w:right="0" w:firstLine="0"/>
        <w:jc w:val="left"/>
        <w:rPr>
          <w:rFonts w:eastAsia="Times New Roman"/>
          <w:color w:val="auto"/>
          <w:sz w:val="22"/>
          <w:lang w:val="es-ES" w:eastAsia="es-ES"/>
        </w:rPr>
      </w:pPr>
      <w:r w:rsidRPr="00C278B4">
        <w:rPr>
          <w:rFonts w:eastAsia="Times New Roman"/>
          <w:b/>
          <w:color w:val="auto"/>
          <w:sz w:val="22"/>
          <w:lang w:val="es-ES" w:eastAsia="es-ES"/>
        </w:rPr>
        <w:t>A</w:t>
      </w:r>
      <w:r w:rsidR="00965EC7">
        <w:rPr>
          <w:rFonts w:eastAsia="Times New Roman"/>
          <w:b/>
          <w:color w:val="auto"/>
          <w:sz w:val="22"/>
          <w:lang w:val="es-ES" w:eastAsia="es-ES"/>
        </w:rPr>
        <w:t xml:space="preserve">rtículo </w:t>
      </w:r>
      <w:r w:rsidRPr="00C278B4">
        <w:rPr>
          <w:rFonts w:eastAsia="Times New Roman"/>
          <w:b/>
          <w:color w:val="auto"/>
          <w:sz w:val="22"/>
          <w:lang w:val="es-ES" w:eastAsia="es-ES"/>
        </w:rPr>
        <w:t>47-AO.-</w:t>
      </w:r>
      <w:r w:rsidRPr="00C278B4">
        <w:rPr>
          <w:rFonts w:eastAsia="Times New Roman"/>
          <w:color w:val="auto"/>
          <w:sz w:val="22"/>
          <w:lang w:val="es-ES" w:eastAsia="es-ES"/>
        </w:rPr>
        <w:t xml:space="preserve"> …</w:t>
      </w:r>
    </w:p>
    <w:p w14:paraId="57D041E9" w14:textId="77777777" w:rsidR="003D70EE" w:rsidRPr="00C278B4" w:rsidRDefault="003D70EE" w:rsidP="003D70EE">
      <w:pPr>
        <w:spacing w:after="0" w:line="240" w:lineRule="auto"/>
        <w:ind w:left="0" w:right="0" w:firstLine="0"/>
        <w:jc w:val="center"/>
        <w:rPr>
          <w:rFonts w:eastAsia="Times New Roman"/>
          <w:color w:val="auto"/>
          <w:sz w:val="22"/>
          <w:lang w:val="es-ES" w:eastAsia="es-ES"/>
        </w:rPr>
      </w:pPr>
    </w:p>
    <w:p w14:paraId="6B7D6EE5"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w:t>
      </w:r>
      <w:r w:rsidRPr="00C278B4">
        <w:rPr>
          <w:rFonts w:eastAsia="Times New Roman"/>
          <w:color w:val="auto"/>
          <w:sz w:val="22"/>
          <w:lang w:val="es-ES" w:eastAsia="es-ES"/>
        </w:rPr>
        <w:t xml:space="preserve"> a la </w:t>
      </w:r>
      <w:r w:rsidRPr="00C278B4">
        <w:rPr>
          <w:rFonts w:eastAsia="Times New Roman"/>
          <w:b/>
          <w:color w:val="auto"/>
          <w:sz w:val="22"/>
          <w:lang w:val="es-ES" w:eastAsia="es-ES"/>
        </w:rPr>
        <w:t>VIII.</w:t>
      </w:r>
      <w:r w:rsidRPr="00C278B4">
        <w:rPr>
          <w:rFonts w:eastAsia="Times New Roman"/>
          <w:color w:val="auto"/>
          <w:sz w:val="22"/>
          <w:lang w:val="es-ES" w:eastAsia="es-ES"/>
        </w:rPr>
        <w:t xml:space="preserve"> …</w:t>
      </w:r>
    </w:p>
    <w:p w14:paraId="63AC1319"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5B658191"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IX.</w:t>
      </w:r>
      <w:r w:rsidRPr="00C278B4">
        <w:rPr>
          <w:rFonts w:eastAsia="Times New Roman"/>
          <w:color w:val="auto"/>
          <w:sz w:val="22"/>
          <w:lang w:val="es-ES" w:eastAsia="es-ES"/>
        </w:rPr>
        <w:t xml:space="preserve"> La protección, conservación, manejo, restauración y aprovechamiento sustentable de las áreas naturales protegidas o que tengan alto valor ecosistémico ubicadas en el territorio estatal.</w:t>
      </w:r>
    </w:p>
    <w:p w14:paraId="60288F8F"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0F1852C5"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Para efectos de esta fracción, los ingresos que se obtengan por la recaudación del impuesto establecido en este capítulo, se destinarán al fondo o fideicomiso que el Gobierno del estado conforme para el sostenimiento de la actividad prevista en esta fracción, en la proporción que este establezca.</w:t>
      </w:r>
    </w:p>
    <w:p w14:paraId="2A10C9B1" w14:textId="77777777" w:rsidR="003D70EE" w:rsidRPr="00C278B4" w:rsidRDefault="003D70EE" w:rsidP="00D055BE">
      <w:pPr>
        <w:spacing w:after="0" w:line="240" w:lineRule="auto"/>
        <w:ind w:left="0" w:right="0" w:firstLine="0"/>
        <w:rPr>
          <w:rFonts w:eastAsia="Times New Roman"/>
          <w:b/>
          <w:color w:val="auto"/>
          <w:sz w:val="22"/>
          <w:lang w:val="es-ES" w:eastAsia="es-ES"/>
        </w:rPr>
      </w:pPr>
    </w:p>
    <w:p w14:paraId="61165C12" w14:textId="2716BBC6" w:rsidR="003D70EE" w:rsidRPr="00C278B4" w:rsidRDefault="003D70EE" w:rsidP="00D055BE">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w:t>
      </w:r>
      <w:r w:rsidR="00965EC7">
        <w:rPr>
          <w:rFonts w:eastAsia="Times New Roman"/>
          <w:b/>
          <w:color w:val="auto"/>
          <w:sz w:val="22"/>
          <w:lang w:val="es-ES" w:eastAsia="es-ES"/>
        </w:rPr>
        <w:t xml:space="preserve">rtículo </w:t>
      </w:r>
      <w:r w:rsidRPr="00C278B4">
        <w:rPr>
          <w:rFonts w:eastAsia="Times New Roman"/>
          <w:b/>
          <w:color w:val="auto"/>
          <w:sz w:val="22"/>
          <w:lang w:val="es-ES" w:eastAsia="es-ES"/>
        </w:rPr>
        <w:t>47-AZ.-</w:t>
      </w:r>
      <w:r w:rsidRPr="00C278B4">
        <w:rPr>
          <w:rFonts w:eastAsia="Times New Roman"/>
          <w:color w:val="auto"/>
          <w:sz w:val="22"/>
          <w:lang w:val="es-ES" w:eastAsia="es-ES"/>
        </w:rPr>
        <w:t xml:space="preserve"> …</w:t>
      </w:r>
    </w:p>
    <w:p w14:paraId="31D71766"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383B6CC5"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w:t>
      </w:r>
      <w:r w:rsidRPr="00C278B4">
        <w:rPr>
          <w:rFonts w:eastAsia="Times New Roman"/>
          <w:color w:val="auto"/>
          <w:sz w:val="22"/>
          <w:lang w:val="es-ES" w:eastAsia="es-ES"/>
        </w:rPr>
        <w:t xml:space="preserve"> a la </w:t>
      </w:r>
      <w:r w:rsidRPr="00C278B4">
        <w:rPr>
          <w:rFonts w:eastAsia="Times New Roman"/>
          <w:b/>
          <w:color w:val="auto"/>
          <w:sz w:val="22"/>
          <w:lang w:val="es-ES" w:eastAsia="es-ES"/>
        </w:rPr>
        <w:t>VI.</w:t>
      </w:r>
      <w:r w:rsidRPr="00C278B4">
        <w:rPr>
          <w:rFonts w:eastAsia="Times New Roman"/>
          <w:color w:val="auto"/>
          <w:sz w:val="22"/>
          <w:lang w:val="es-ES" w:eastAsia="es-ES"/>
        </w:rPr>
        <w:t xml:space="preserve"> …</w:t>
      </w:r>
    </w:p>
    <w:p w14:paraId="520E1212"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00D81CAD"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VII.</w:t>
      </w:r>
      <w:r w:rsidRPr="00C278B4">
        <w:rPr>
          <w:rFonts w:eastAsia="Times New Roman"/>
          <w:color w:val="auto"/>
          <w:sz w:val="22"/>
          <w:lang w:val="es-ES" w:eastAsia="es-ES"/>
        </w:rPr>
        <w:t xml:space="preserve"> La generación de proyectos para desarrollo sustentable y sostenible;</w:t>
      </w:r>
    </w:p>
    <w:p w14:paraId="7DD0CE0B"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4E7D7ADA"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VIII.</w:t>
      </w:r>
      <w:r w:rsidRPr="00C278B4">
        <w:rPr>
          <w:rFonts w:eastAsia="Times New Roman"/>
          <w:color w:val="auto"/>
          <w:sz w:val="22"/>
          <w:lang w:val="es-ES" w:eastAsia="es-ES"/>
        </w:rPr>
        <w:t xml:space="preserve"> La planeación y construcción de vivienda, para la reubicación de los habitantes de zonas de riesgo, y</w:t>
      </w:r>
    </w:p>
    <w:p w14:paraId="3EDED024"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04E3D1D8" w14:textId="77777777" w:rsidR="003D70EE" w:rsidRPr="00C278B4" w:rsidRDefault="003D70EE" w:rsidP="00D055BE">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IX.</w:t>
      </w:r>
      <w:r w:rsidRPr="00C278B4">
        <w:rPr>
          <w:rFonts w:eastAsia="Times New Roman"/>
          <w:color w:val="auto"/>
          <w:sz w:val="22"/>
          <w:lang w:val="es-ES" w:eastAsia="es-ES"/>
        </w:rPr>
        <w:t xml:space="preserve"> La protección, conservación, manejo, restauración y aprovechamiento sustentable de las áreas naturales protegidas o que tengan alto valor ecosistémico ubicadas en el territorio estatal.</w:t>
      </w:r>
    </w:p>
    <w:p w14:paraId="32F5FA00" w14:textId="77777777" w:rsidR="003D70EE" w:rsidRPr="00C278B4" w:rsidRDefault="003D70EE" w:rsidP="00D055BE">
      <w:pPr>
        <w:spacing w:after="0" w:line="240" w:lineRule="auto"/>
        <w:ind w:left="0" w:right="0" w:firstLine="0"/>
        <w:rPr>
          <w:rFonts w:eastAsia="Times New Roman"/>
          <w:color w:val="auto"/>
          <w:sz w:val="22"/>
          <w:lang w:val="es-ES" w:eastAsia="es-ES"/>
        </w:rPr>
      </w:pPr>
    </w:p>
    <w:p w14:paraId="63151FA1" w14:textId="77777777" w:rsidR="00F7621E" w:rsidRPr="00C278B4" w:rsidRDefault="003D70EE" w:rsidP="00F7621E">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Para efectos de esta fracción, los ingresos que se obtengan por la recaudación del impuesto establecido en este capítulo, se destinarán al fondo o fideicomiso que el Gobierno del estado constituya para el sostenimiento de la actividad prevista en esta fracción, en la proporción que este establezca.</w:t>
      </w:r>
    </w:p>
    <w:p w14:paraId="3DACA89C" w14:textId="77777777" w:rsidR="00F7621E" w:rsidRPr="00C278B4" w:rsidRDefault="00F7621E" w:rsidP="00F7621E">
      <w:pPr>
        <w:spacing w:after="0" w:line="240" w:lineRule="auto"/>
        <w:ind w:left="0" w:right="0" w:firstLine="0"/>
        <w:rPr>
          <w:rFonts w:eastAsia="Times New Roman"/>
          <w:color w:val="auto"/>
          <w:sz w:val="22"/>
          <w:lang w:val="es-ES" w:eastAsia="es-ES"/>
        </w:rPr>
      </w:pPr>
    </w:p>
    <w:p w14:paraId="71EAD776" w14:textId="3C6B5993" w:rsidR="003D70EE" w:rsidRPr="00C278B4" w:rsidRDefault="003D70EE" w:rsidP="00F7621E">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64.-</w:t>
      </w:r>
      <w:r w:rsidRPr="00C278B4">
        <w:rPr>
          <w:rFonts w:eastAsia="Times New Roman"/>
          <w:color w:val="auto"/>
          <w:sz w:val="22"/>
          <w:lang w:val="es-ES" w:eastAsia="es-ES"/>
        </w:rPr>
        <w:t xml:space="preserve"> …</w:t>
      </w:r>
    </w:p>
    <w:p w14:paraId="3F4CBAB4" w14:textId="77777777" w:rsidR="003D70EE" w:rsidRPr="00C278B4" w:rsidRDefault="003D70EE" w:rsidP="003D70EE">
      <w:pPr>
        <w:spacing w:after="0" w:line="240" w:lineRule="auto"/>
        <w:ind w:left="0" w:right="0" w:firstLine="0"/>
        <w:jc w:val="center"/>
        <w:rPr>
          <w:rFonts w:eastAsia="Times New Roman"/>
          <w:color w:val="auto"/>
          <w:sz w:val="22"/>
          <w:lang w:val="es-ES" w:eastAsia="es-ES"/>
        </w:rPr>
      </w:pPr>
    </w:p>
    <w:p w14:paraId="7DA34F46" w14:textId="77777777" w:rsidR="003D70EE" w:rsidRPr="00C278B4" w:rsidRDefault="003D70EE" w:rsidP="0065215B">
      <w:pPr>
        <w:spacing w:after="0" w:line="240" w:lineRule="auto"/>
        <w:ind w:left="0" w:right="0" w:firstLine="0"/>
        <w:jc w:val="center"/>
        <w:rPr>
          <w:rFonts w:eastAsia="Times New Roman"/>
          <w:b/>
          <w:color w:val="auto"/>
          <w:sz w:val="22"/>
          <w:lang w:val="es-ES" w:eastAsia="es-ES"/>
        </w:rPr>
      </w:pPr>
      <w:r w:rsidRPr="00C278B4">
        <w:rPr>
          <w:rFonts w:eastAsia="Times New Roman"/>
          <w:b/>
          <w:color w:val="auto"/>
          <w:sz w:val="22"/>
          <w:lang w:val="es-ES" w:eastAsia="es-ES"/>
        </w:rPr>
        <w:t>Tarifa</w:t>
      </w:r>
    </w:p>
    <w:p w14:paraId="7D251FFF" w14:textId="77777777" w:rsidR="003D70EE" w:rsidRPr="00C278B4" w:rsidRDefault="003D70EE" w:rsidP="0065215B">
      <w:pPr>
        <w:spacing w:after="0" w:line="240" w:lineRule="auto"/>
        <w:ind w:left="0" w:right="0" w:firstLine="0"/>
        <w:jc w:val="center"/>
        <w:rPr>
          <w:rFonts w:eastAsia="Times New Roman"/>
          <w:b/>
          <w:color w:val="auto"/>
          <w:sz w:val="22"/>
          <w:lang w:val="es-ES" w:eastAsia="es-ES"/>
        </w:rPr>
      </w:pPr>
      <w:r w:rsidRPr="00C278B4">
        <w:rPr>
          <w:rFonts w:eastAsia="Times New Roman"/>
          <w:b/>
          <w:color w:val="auto"/>
          <w:sz w:val="22"/>
          <w:lang w:val="es-ES" w:eastAsia="es-ES"/>
        </w:rPr>
        <w:t>Pesos</w:t>
      </w:r>
    </w:p>
    <w:p w14:paraId="56A1B4AC" w14:textId="77777777" w:rsidR="00EA60F8" w:rsidRPr="00C278B4" w:rsidRDefault="00EA60F8" w:rsidP="00700CD7">
      <w:pPr>
        <w:spacing w:after="0" w:line="240" w:lineRule="auto"/>
        <w:ind w:left="0" w:right="0" w:firstLine="0"/>
        <w:rPr>
          <w:rFonts w:eastAsia="Times New Roman"/>
          <w:color w:val="auto"/>
          <w:sz w:val="22"/>
          <w:lang w:val="es-ES" w:eastAsia="es-ES"/>
        </w:rPr>
      </w:pPr>
    </w:p>
    <w:p w14:paraId="14496550" w14:textId="5FF235B2"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Hasta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50,000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7.00 UMA</w:t>
      </w:r>
    </w:p>
    <w:p w14:paraId="5EC06249" w14:textId="0F1137BB"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50,000.01 </w:t>
      </w:r>
      <w:r w:rsidR="00700CD7" w:rsidRPr="00C278B4">
        <w:rPr>
          <w:rFonts w:eastAsia="Times New Roman"/>
          <w:color w:val="auto"/>
          <w:sz w:val="22"/>
          <w:lang w:val="es-ES" w:eastAsia="es-ES"/>
        </w:rPr>
        <w:tab/>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 100,000.00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13.00 UMA</w:t>
      </w:r>
    </w:p>
    <w:p w14:paraId="15877B84" w14:textId="7478577E"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100,000.01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 300,000.00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25.00 UMA</w:t>
      </w:r>
    </w:p>
    <w:p w14:paraId="099A2723" w14:textId="14FF8E1E"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300,000.01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 500,000.00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40.00 UMA</w:t>
      </w:r>
    </w:p>
    <w:p w14:paraId="79DC1552" w14:textId="6245C930"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500,000.01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 1'000,000.00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50.00 UMA</w:t>
      </w:r>
    </w:p>
    <w:p w14:paraId="0B2AE00E" w14:textId="4B504A78"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1'000,000.01</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 5'000,000.00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60.00 UMA</w:t>
      </w:r>
    </w:p>
    <w:p w14:paraId="06E236E8" w14:textId="1FF66A14"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5'000,000.01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  10'000,000.00</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70.00 UMA</w:t>
      </w:r>
    </w:p>
    <w:p w14:paraId="2F611024" w14:textId="5C2559E4"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10'000,000.01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en adelante</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80.00 UMA</w:t>
      </w:r>
    </w:p>
    <w:p w14:paraId="23CD2AD6" w14:textId="77777777" w:rsidR="00F7621E" w:rsidRPr="00C278B4" w:rsidRDefault="00F7621E" w:rsidP="00F7621E">
      <w:pPr>
        <w:spacing w:after="0" w:line="240" w:lineRule="auto"/>
        <w:ind w:left="0" w:right="0" w:firstLine="0"/>
        <w:jc w:val="left"/>
        <w:rPr>
          <w:rFonts w:eastAsia="Times New Roman"/>
          <w:color w:val="auto"/>
          <w:sz w:val="22"/>
          <w:lang w:val="es-ES" w:eastAsia="es-ES"/>
        </w:rPr>
      </w:pPr>
    </w:p>
    <w:p w14:paraId="6D3BD664" w14:textId="77777777" w:rsidR="003D70EE" w:rsidRPr="00C278B4" w:rsidRDefault="003D70EE" w:rsidP="00F7621E">
      <w:pPr>
        <w:spacing w:after="0" w:line="240" w:lineRule="auto"/>
        <w:ind w:left="0" w:right="0" w:firstLine="708"/>
        <w:jc w:val="left"/>
        <w:rPr>
          <w:rFonts w:eastAsia="Times New Roman"/>
          <w:color w:val="auto"/>
          <w:sz w:val="22"/>
          <w:lang w:val="es-ES" w:eastAsia="es-ES"/>
        </w:rPr>
      </w:pPr>
      <w:r w:rsidRPr="00C278B4">
        <w:rPr>
          <w:rFonts w:eastAsia="Times New Roman"/>
          <w:color w:val="auto"/>
          <w:sz w:val="22"/>
          <w:lang w:val="es-ES" w:eastAsia="es-ES"/>
        </w:rPr>
        <w:t>…</w:t>
      </w:r>
    </w:p>
    <w:p w14:paraId="2B9CB92F" w14:textId="77777777" w:rsidR="003D70EE" w:rsidRPr="00C278B4" w:rsidRDefault="003D70EE" w:rsidP="003D70EE">
      <w:pPr>
        <w:spacing w:after="0" w:line="240" w:lineRule="auto"/>
        <w:ind w:left="0" w:right="0" w:firstLine="0"/>
        <w:jc w:val="center"/>
        <w:rPr>
          <w:rFonts w:eastAsia="Times New Roman"/>
          <w:color w:val="auto"/>
          <w:sz w:val="22"/>
          <w:lang w:val="es-ES" w:eastAsia="es-ES"/>
        </w:rPr>
      </w:pPr>
    </w:p>
    <w:p w14:paraId="72F7E67F" w14:textId="77777777" w:rsidR="003D70EE" w:rsidRPr="00C278B4" w:rsidRDefault="003D70EE" w:rsidP="00A27D8A">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w:t>
      </w:r>
    </w:p>
    <w:p w14:paraId="726E4B49" w14:textId="77777777" w:rsidR="00A27D8A" w:rsidRPr="00C278B4" w:rsidRDefault="00A27D8A" w:rsidP="00A27D8A">
      <w:pPr>
        <w:spacing w:after="0" w:line="240" w:lineRule="auto"/>
        <w:ind w:left="0" w:right="0" w:firstLine="0"/>
        <w:rPr>
          <w:rFonts w:eastAsia="Times New Roman"/>
          <w:color w:val="auto"/>
          <w:sz w:val="22"/>
          <w:lang w:val="es-ES" w:eastAsia="es-ES"/>
        </w:rPr>
      </w:pPr>
    </w:p>
    <w:p w14:paraId="0566F8ED" w14:textId="77777777" w:rsidR="003D70EE" w:rsidRPr="00C278B4" w:rsidRDefault="003D70EE" w:rsidP="00A27D8A">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w:t>
      </w:r>
    </w:p>
    <w:p w14:paraId="0C4B2922" w14:textId="77777777" w:rsidR="00A27D8A" w:rsidRPr="00C278B4" w:rsidRDefault="00A27D8A" w:rsidP="00A27D8A">
      <w:pPr>
        <w:spacing w:after="0" w:line="240" w:lineRule="auto"/>
        <w:ind w:left="0" w:right="0" w:firstLine="0"/>
        <w:rPr>
          <w:rFonts w:eastAsia="Times New Roman"/>
          <w:color w:val="auto"/>
          <w:sz w:val="22"/>
          <w:lang w:val="es-ES" w:eastAsia="es-ES"/>
        </w:rPr>
      </w:pPr>
    </w:p>
    <w:p w14:paraId="6EF76391" w14:textId="77777777" w:rsidR="00A27D8A" w:rsidRPr="00C278B4" w:rsidRDefault="003D70EE" w:rsidP="00A27D8A">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68.-</w:t>
      </w:r>
      <w:r w:rsidRPr="00C278B4">
        <w:rPr>
          <w:rFonts w:eastAsia="Times New Roman"/>
          <w:color w:val="auto"/>
          <w:sz w:val="22"/>
          <w:lang w:val="es-ES" w:eastAsia="es-ES"/>
        </w:rPr>
        <w:t xml:space="preserve"> …</w:t>
      </w:r>
    </w:p>
    <w:p w14:paraId="3C54DD99" w14:textId="77777777" w:rsidR="00A27D8A" w:rsidRPr="00C278B4" w:rsidRDefault="00A27D8A" w:rsidP="00A27D8A">
      <w:pPr>
        <w:spacing w:after="0" w:line="240" w:lineRule="auto"/>
        <w:ind w:left="0" w:right="0" w:firstLine="0"/>
        <w:rPr>
          <w:rFonts w:eastAsia="Times New Roman"/>
          <w:color w:val="auto"/>
          <w:sz w:val="22"/>
          <w:lang w:val="es-ES" w:eastAsia="es-ES"/>
        </w:rPr>
      </w:pPr>
    </w:p>
    <w:p w14:paraId="65034C06" w14:textId="77777777" w:rsidR="00A27D8A" w:rsidRPr="00C278B4" w:rsidRDefault="003D70EE" w:rsidP="00A27D8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w:t>
      </w:r>
      <w:r w:rsidRPr="00C278B4">
        <w:rPr>
          <w:rFonts w:eastAsia="Times New Roman"/>
          <w:color w:val="auto"/>
          <w:sz w:val="22"/>
          <w:lang w:val="es-ES" w:eastAsia="es-ES"/>
        </w:rPr>
        <w:t xml:space="preserve"> a la </w:t>
      </w:r>
      <w:r w:rsidRPr="00C278B4">
        <w:rPr>
          <w:rFonts w:eastAsia="Times New Roman"/>
          <w:b/>
          <w:color w:val="auto"/>
          <w:sz w:val="22"/>
          <w:lang w:val="es-ES" w:eastAsia="es-ES"/>
        </w:rPr>
        <w:t>V.</w:t>
      </w:r>
      <w:r w:rsidRPr="00C278B4">
        <w:rPr>
          <w:rFonts w:eastAsia="Times New Roman"/>
          <w:color w:val="auto"/>
          <w:sz w:val="22"/>
          <w:lang w:val="es-ES" w:eastAsia="es-ES"/>
        </w:rPr>
        <w:t xml:space="preserve"> …</w:t>
      </w:r>
    </w:p>
    <w:p w14:paraId="6D13B3EA" w14:textId="77777777" w:rsidR="00A27D8A" w:rsidRPr="00C278B4" w:rsidRDefault="00A27D8A" w:rsidP="00A27D8A">
      <w:pPr>
        <w:spacing w:after="0" w:line="240" w:lineRule="auto"/>
        <w:ind w:left="0" w:right="0" w:firstLine="708"/>
        <w:rPr>
          <w:rFonts w:eastAsia="Times New Roman"/>
          <w:color w:val="auto"/>
          <w:sz w:val="22"/>
          <w:lang w:val="es-ES" w:eastAsia="es-ES"/>
        </w:rPr>
      </w:pPr>
    </w:p>
    <w:p w14:paraId="0A4AC965" w14:textId="4BB26C33" w:rsidR="003D70EE" w:rsidRPr="00C278B4" w:rsidRDefault="003D70EE" w:rsidP="00A27D8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VI.-</w:t>
      </w:r>
      <w:r w:rsidRPr="00C278B4">
        <w:rPr>
          <w:rFonts w:eastAsia="Times New Roman"/>
          <w:color w:val="auto"/>
          <w:sz w:val="22"/>
          <w:lang w:val="es-ES" w:eastAsia="es-ES"/>
        </w:rPr>
        <w:t xml:space="preserve"> </w:t>
      </w:r>
      <w:r w:rsidR="00BF5AF6" w:rsidRPr="00C278B4">
        <w:rPr>
          <w:rFonts w:eastAsia="Times New Roman"/>
          <w:color w:val="auto"/>
          <w:sz w:val="22"/>
          <w:lang w:val="es-ES" w:eastAsia="es-ES"/>
        </w:rPr>
        <w:t>…</w:t>
      </w:r>
    </w:p>
    <w:p w14:paraId="721CDCD0" w14:textId="77777777" w:rsidR="003D70EE" w:rsidRPr="00C278B4" w:rsidRDefault="003D70EE" w:rsidP="003D70EE">
      <w:pPr>
        <w:spacing w:after="0" w:line="240" w:lineRule="auto"/>
        <w:ind w:left="0" w:right="0" w:firstLine="0"/>
        <w:jc w:val="center"/>
        <w:rPr>
          <w:rFonts w:eastAsia="Times New Roman"/>
          <w:color w:val="auto"/>
          <w:sz w:val="22"/>
          <w:lang w:val="es-ES" w:eastAsia="es-ES"/>
        </w:rPr>
      </w:pPr>
    </w:p>
    <w:p w14:paraId="58500F72" w14:textId="18541BC6"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Superficie del predio en metros cuadrados</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FACTOR UMA</w:t>
      </w:r>
    </w:p>
    <w:p w14:paraId="126D7A3C" w14:textId="4A20EE54"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Hasta 400.00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4.00</w:t>
      </w:r>
    </w:p>
    <w:p w14:paraId="4E0A2FC1" w14:textId="6D8F14DD"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400.01 a 1,000.00 m2 </w:t>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b/>
        <w:t>7.00</w:t>
      </w:r>
    </w:p>
    <w:p w14:paraId="09C9493F" w14:textId="1A1C3EC4"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1,000.01 a 2,500.00 m2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10.00</w:t>
      </w:r>
    </w:p>
    <w:p w14:paraId="7B5932DE" w14:textId="3E7CE4AA"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De 2,500.01 a 10,000.00 m2 </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25.00</w:t>
      </w:r>
    </w:p>
    <w:p w14:paraId="5BC11F06" w14:textId="4AD781CE"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10,000.01 m2 A 30,000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45.00</w:t>
      </w:r>
    </w:p>
    <w:p w14:paraId="1AD01B13" w14:textId="7FD591B7"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30,000.01 m2 A 60,000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90.00</w:t>
      </w:r>
    </w:p>
    <w:p w14:paraId="3CAB5EFA" w14:textId="5860582B"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60,000.01 m2 A 90,000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135.00</w:t>
      </w:r>
    </w:p>
    <w:p w14:paraId="156763B5" w14:textId="0DC4E3A8"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90,000.01 m2 A 120,000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180.00</w:t>
      </w:r>
    </w:p>
    <w:p w14:paraId="3A68C3C9" w14:textId="2F8498F5"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120,000.01 m2 A 150,000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225.00</w:t>
      </w:r>
    </w:p>
    <w:p w14:paraId="602BD63A" w14:textId="2A26126B"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150,000.01 m2 a 300,000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270.00</w:t>
      </w:r>
    </w:p>
    <w:p w14:paraId="0CC6519B" w14:textId="5E4C6034"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300,000.01 m2 a 500,000.00 m2.</w:t>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ab/>
        <w:t>315.00</w:t>
      </w:r>
    </w:p>
    <w:p w14:paraId="2F355551" w14:textId="109277B1"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500,000.01 m2 a 750,000.00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360.00</w:t>
      </w:r>
    </w:p>
    <w:p w14:paraId="2C16CC22" w14:textId="3B4A2A7B"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750,000.01 m2 a 1´000,000.00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405.00</w:t>
      </w:r>
    </w:p>
    <w:p w14:paraId="01A207AD" w14:textId="3B8569B8"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DE 1´000,000.01 m2 a 1´500,000.00 m2</w:t>
      </w:r>
      <w:r w:rsidRPr="00C278B4">
        <w:rPr>
          <w:rFonts w:eastAsia="Times New Roman"/>
          <w:color w:val="auto"/>
          <w:sz w:val="22"/>
          <w:lang w:val="es-ES" w:eastAsia="es-ES"/>
        </w:rPr>
        <w:tab/>
      </w:r>
      <w:r w:rsidR="00700CD7" w:rsidRPr="00C278B4">
        <w:rPr>
          <w:rFonts w:eastAsia="Times New Roman"/>
          <w:color w:val="auto"/>
          <w:sz w:val="22"/>
          <w:lang w:val="es-ES" w:eastAsia="es-ES"/>
        </w:rPr>
        <w:tab/>
      </w:r>
      <w:r w:rsidR="00700CD7" w:rsidRPr="00C278B4">
        <w:rPr>
          <w:rFonts w:eastAsia="Times New Roman"/>
          <w:color w:val="auto"/>
          <w:sz w:val="22"/>
          <w:lang w:val="es-ES" w:eastAsia="es-ES"/>
        </w:rPr>
        <w:tab/>
      </w:r>
      <w:r w:rsidRPr="00C278B4">
        <w:rPr>
          <w:rFonts w:eastAsia="Times New Roman"/>
          <w:color w:val="auto"/>
          <w:sz w:val="22"/>
          <w:lang w:val="es-ES" w:eastAsia="es-ES"/>
        </w:rPr>
        <w:t>450.00</w:t>
      </w:r>
    </w:p>
    <w:p w14:paraId="67B78CCC" w14:textId="77777777" w:rsidR="009E0376"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En predios con superficie mayor 1´500,000.01 m2, </w:t>
      </w:r>
    </w:p>
    <w:p w14:paraId="400D2AB9" w14:textId="07A16194" w:rsidR="003D70EE" w:rsidRPr="00C278B4" w:rsidRDefault="003D70EE" w:rsidP="00700CD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pagará por cada 10,000 m2 del total de la superficie</w:t>
      </w:r>
      <w:r w:rsidRPr="00C278B4">
        <w:rPr>
          <w:rFonts w:eastAsia="Times New Roman"/>
          <w:color w:val="auto"/>
          <w:sz w:val="22"/>
          <w:lang w:val="es-ES" w:eastAsia="es-ES"/>
        </w:rPr>
        <w:tab/>
      </w:r>
      <w:r w:rsidR="00700CD7" w:rsidRPr="00C278B4">
        <w:rPr>
          <w:rFonts w:eastAsia="Times New Roman"/>
          <w:color w:val="auto"/>
          <w:sz w:val="22"/>
          <w:lang w:val="es-ES" w:eastAsia="es-ES"/>
        </w:rPr>
        <w:t xml:space="preserve">    </w:t>
      </w:r>
      <w:r w:rsidRPr="00C278B4">
        <w:rPr>
          <w:rFonts w:eastAsia="Times New Roman"/>
          <w:color w:val="auto"/>
          <w:sz w:val="22"/>
          <w:lang w:val="es-ES" w:eastAsia="es-ES"/>
        </w:rPr>
        <w:t>3.50</w:t>
      </w:r>
    </w:p>
    <w:p w14:paraId="27EA19B6" w14:textId="77777777" w:rsidR="00A27D8A" w:rsidRPr="00C278B4" w:rsidRDefault="00A27D8A" w:rsidP="00A27D8A">
      <w:pPr>
        <w:spacing w:after="0" w:line="240" w:lineRule="auto"/>
        <w:ind w:left="0" w:right="0" w:firstLine="0"/>
        <w:rPr>
          <w:rFonts w:eastAsia="Times New Roman"/>
          <w:color w:val="auto"/>
          <w:sz w:val="22"/>
          <w:lang w:val="es-ES" w:eastAsia="es-ES"/>
        </w:rPr>
      </w:pPr>
    </w:p>
    <w:p w14:paraId="47B596C1" w14:textId="77777777" w:rsidR="009044A7" w:rsidRPr="00C278B4" w:rsidRDefault="003D70EE" w:rsidP="009044A7">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VII.-</w:t>
      </w:r>
      <w:r w:rsidRPr="00C278B4">
        <w:rPr>
          <w:rFonts w:eastAsia="Times New Roman"/>
          <w:color w:val="auto"/>
          <w:sz w:val="22"/>
          <w:lang w:val="es-ES" w:eastAsia="es-ES"/>
        </w:rPr>
        <w:t xml:space="preserve"> a la </w:t>
      </w:r>
      <w:r w:rsidRPr="00C278B4">
        <w:rPr>
          <w:rFonts w:eastAsia="Times New Roman"/>
          <w:b/>
          <w:color w:val="auto"/>
          <w:sz w:val="22"/>
          <w:lang w:val="es-ES" w:eastAsia="es-ES"/>
        </w:rPr>
        <w:t>XIV.</w:t>
      </w:r>
      <w:r w:rsidR="00A27D8A" w:rsidRPr="00C278B4">
        <w:rPr>
          <w:rFonts w:eastAsia="Times New Roman"/>
          <w:b/>
          <w:color w:val="auto"/>
          <w:sz w:val="22"/>
          <w:lang w:val="es-ES" w:eastAsia="es-ES"/>
        </w:rPr>
        <w:t>-</w:t>
      </w:r>
      <w:r w:rsidRPr="00C278B4">
        <w:rPr>
          <w:rFonts w:eastAsia="Times New Roman"/>
          <w:color w:val="auto"/>
          <w:sz w:val="22"/>
          <w:lang w:val="es-ES" w:eastAsia="es-ES"/>
        </w:rPr>
        <w:t xml:space="preserve"> …</w:t>
      </w:r>
    </w:p>
    <w:p w14:paraId="7517ABDC" w14:textId="77777777" w:rsidR="009044A7" w:rsidRPr="00C278B4" w:rsidRDefault="009044A7" w:rsidP="009044A7">
      <w:pPr>
        <w:spacing w:after="0" w:line="240" w:lineRule="auto"/>
        <w:ind w:left="0" w:right="0" w:firstLine="0"/>
        <w:rPr>
          <w:rFonts w:eastAsia="Times New Roman"/>
          <w:color w:val="auto"/>
          <w:sz w:val="22"/>
          <w:lang w:val="es-ES" w:eastAsia="es-ES"/>
        </w:rPr>
      </w:pPr>
    </w:p>
    <w:p w14:paraId="3BAEEFED" w14:textId="21C3BD3D" w:rsidR="003D70EE" w:rsidRPr="00C278B4" w:rsidRDefault="003D70EE" w:rsidP="009044A7">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85-X.-</w:t>
      </w:r>
      <w:r w:rsidRPr="00C278B4">
        <w:rPr>
          <w:rFonts w:eastAsia="Times New Roman"/>
          <w:color w:val="auto"/>
          <w:sz w:val="22"/>
          <w:lang w:val="es-ES" w:eastAsia="es-ES"/>
        </w:rPr>
        <w:t xml:space="preserve"> </w:t>
      </w:r>
      <w:r w:rsidR="001D3B10" w:rsidRPr="00C278B4">
        <w:rPr>
          <w:rFonts w:eastAsia="Times New Roman"/>
          <w:color w:val="auto"/>
          <w:sz w:val="22"/>
          <w:lang w:val="es-ES" w:eastAsia="es-ES"/>
        </w:rPr>
        <w:t>…</w:t>
      </w:r>
    </w:p>
    <w:p w14:paraId="41373908" w14:textId="77777777" w:rsidR="003D70EE" w:rsidRPr="00C278B4" w:rsidRDefault="003D70EE" w:rsidP="003D70EE">
      <w:pPr>
        <w:spacing w:after="0" w:line="240" w:lineRule="auto"/>
        <w:ind w:left="0" w:right="0" w:firstLine="0"/>
        <w:jc w:val="center"/>
        <w:rPr>
          <w:rFonts w:eastAsia="Times New Roman"/>
          <w:color w:val="auto"/>
          <w:sz w:val="22"/>
          <w:lang w:val="es-ES" w:eastAsia="es-ES"/>
        </w:rPr>
      </w:pPr>
    </w:p>
    <w:p w14:paraId="05824DCE" w14:textId="77777777" w:rsidR="003D70EE" w:rsidRPr="00C278B4" w:rsidRDefault="003D70EE" w:rsidP="009044A7">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w:t>
      </w:r>
      <w:r w:rsidRPr="00C278B4">
        <w:rPr>
          <w:rFonts w:eastAsia="Times New Roman"/>
          <w:color w:val="auto"/>
          <w:sz w:val="22"/>
          <w:lang w:val="es-ES" w:eastAsia="es-ES"/>
        </w:rPr>
        <w:t xml:space="preserve"> Por cada evaluación que derive en la resolución de obtención de congruencia de uso de suelo viable, se causará por cada metro cuadrado un derecho de                                                                                               0.014 UMA.</w:t>
      </w:r>
    </w:p>
    <w:p w14:paraId="72EF829E"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972DCBC" w14:textId="77777777" w:rsidR="003D70EE" w:rsidRPr="00C278B4" w:rsidRDefault="003D70EE" w:rsidP="009044A7">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II.</w:t>
      </w:r>
      <w:r w:rsidRPr="00C278B4">
        <w:rPr>
          <w:rFonts w:eastAsia="Times New Roman"/>
          <w:color w:val="auto"/>
          <w:sz w:val="22"/>
          <w:lang w:val="es-ES" w:eastAsia="es-ES"/>
        </w:rPr>
        <w:t xml:space="preserve"> Por cada evaluación que derive en la resolución de obtención de incorporación de terrenos ejidales a la zona urbana viable, se causará por cada metro cuadrado, un derecho de                                                               0.014 UMA.</w:t>
      </w:r>
    </w:p>
    <w:p w14:paraId="768B0384"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4E12DC62" w14:textId="77777777" w:rsidR="003D70EE" w:rsidRPr="00C278B4" w:rsidRDefault="003D70EE" w:rsidP="009044A7">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III.</w:t>
      </w:r>
      <w:r w:rsidRPr="00C278B4">
        <w:rPr>
          <w:rFonts w:eastAsia="Times New Roman"/>
          <w:color w:val="auto"/>
          <w:sz w:val="22"/>
          <w:lang w:val="es-ES" w:eastAsia="es-ES"/>
        </w:rPr>
        <w:t xml:space="preserve"> Por cada verificación de áreas, predios y obras, se causará un derecho de 21.14 UMA.</w:t>
      </w:r>
    </w:p>
    <w:p w14:paraId="73FD91AB"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1CA459B" w14:textId="77777777" w:rsidR="003D70EE" w:rsidRPr="00C278B4" w:rsidRDefault="003D70EE" w:rsidP="009044A7">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Los derechos por los servicios previstos en las fracciones I y II de este artículo serán aplicables únicamente en caso de que el área a evaluar pertenezca a un municipio que no preste los referidos servicios o a solicitud de este.</w:t>
      </w:r>
    </w:p>
    <w:p w14:paraId="27DD2826"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A59EF4D" w14:textId="77777777" w:rsidR="003D70EE" w:rsidRPr="00C278B4" w:rsidRDefault="003D70EE" w:rsidP="003D70EE">
      <w:pPr>
        <w:spacing w:after="0" w:line="240" w:lineRule="auto"/>
        <w:ind w:left="0" w:right="0" w:firstLine="0"/>
        <w:jc w:val="center"/>
        <w:rPr>
          <w:rFonts w:eastAsia="Times New Roman"/>
          <w:b/>
          <w:color w:val="auto"/>
          <w:sz w:val="22"/>
          <w:lang w:val="es-ES" w:eastAsia="es-ES"/>
        </w:rPr>
      </w:pPr>
      <w:r w:rsidRPr="00C278B4">
        <w:rPr>
          <w:rFonts w:eastAsia="Times New Roman"/>
          <w:b/>
          <w:color w:val="auto"/>
          <w:sz w:val="22"/>
          <w:lang w:val="es-ES" w:eastAsia="es-ES"/>
        </w:rPr>
        <w:t>CAPÍTULO XXIX</w:t>
      </w:r>
    </w:p>
    <w:p w14:paraId="173E5157" w14:textId="77777777" w:rsidR="003D70EE" w:rsidRPr="00C278B4" w:rsidRDefault="003D70EE" w:rsidP="003D70EE">
      <w:pPr>
        <w:spacing w:after="0" w:line="240" w:lineRule="auto"/>
        <w:ind w:left="0" w:right="0" w:firstLine="0"/>
        <w:jc w:val="center"/>
        <w:rPr>
          <w:rFonts w:eastAsia="Times New Roman"/>
          <w:b/>
          <w:color w:val="auto"/>
          <w:sz w:val="22"/>
          <w:lang w:val="es-ES" w:eastAsia="es-ES"/>
        </w:rPr>
      </w:pPr>
      <w:r w:rsidRPr="00C278B4">
        <w:rPr>
          <w:rFonts w:eastAsia="Times New Roman"/>
          <w:b/>
          <w:color w:val="auto"/>
          <w:sz w:val="22"/>
          <w:lang w:val="es-ES" w:eastAsia="es-ES"/>
        </w:rPr>
        <w:t>Derechos por servicios que presta la Agencia de Transporte de Yucatán</w:t>
      </w:r>
    </w:p>
    <w:p w14:paraId="4CC32D74" w14:textId="77777777" w:rsidR="003D70EE" w:rsidRPr="00C278B4" w:rsidRDefault="003D70EE" w:rsidP="003D70EE">
      <w:pPr>
        <w:spacing w:after="0" w:line="240" w:lineRule="auto"/>
        <w:ind w:left="0" w:right="0" w:firstLine="0"/>
        <w:jc w:val="center"/>
        <w:rPr>
          <w:rFonts w:eastAsia="Times New Roman"/>
          <w:b/>
          <w:color w:val="auto"/>
          <w:sz w:val="22"/>
          <w:lang w:val="es-ES" w:eastAsia="es-ES"/>
        </w:rPr>
      </w:pPr>
    </w:p>
    <w:p w14:paraId="76B3937A" w14:textId="77777777" w:rsidR="003D70EE" w:rsidRPr="00C278B4" w:rsidRDefault="003D70EE" w:rsidP="009044A7">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85-AD.-</w:t>
      </w:r>
      <w:r w:rsidRPr="00C278B4">
        <w:rPr>
          <w:rFonts w:eastAsia="Times New Roman"/>
          <w:color w:val="auto"/>
          <w:sz w:val="22"/>
          <w:lang w:val="es-ES" w:eastAsia="es-ES"/>
        </w:rPr>
        <w:t xml:space="preserve"> Los servicios que presta la Agencia de Transporte de Yucatán, causarán derechos de conformidad con lo siguiente:</w:t>
      </w:r>
    </w:p>
    <w:p w14:paraId="622DB571"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E968F4A"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w:t>
      </w:r>
      <w:r w:rsidRPr="00C278B4">
        <w:rPr>
          <w:rFonts w:eastAsia="Times New Roman"/>
          <w:color w:val="auto"/>
          <w:sz w:val="22"/>
          <w:lang w:val="es-ES" w:eastAsia="es-ES"/>
        </w:rPr>
        <w:t xml:space="preserve"> Emisión del tarjetón único de persona operadora de transporte público 2.00 UMA</w:t>
      </w:r>
    </w:p>
    <w:p w14:paraId="4103B830"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46BDED04" w14:textId="74C551E8"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II.</w:t>
      </w:r>
      <w:r w:rsidRPr="00C278B4">
        <w:rPr>
          <w:rFonts w:eastAsia="Times New Roman"/>
          <w:color w:val="auto"/>
          <w:sz w:val="22"/>
          <w:lang w:val="es-ES" w:eastAsia="es-ES"/>
        </w:rPr>
        <w:t xml:space="preserve"> Reposición o renovación del tarjetón único de persona operadora de transporte público 2.00 UMA</w:t>
      </w:r>
    </w:p>
    <w:p w14:paraId="7F3A9BA6"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6723069"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III.</w:t>
      </w:r>
      <w:r w:rsidRPr="00C278B4">
        <w:rPr>
          <w:rFonts w:eastAsia="Times New Roman"/>
          <w:color w:val="auto"/>
          <w:sz w:val="22"/>
          <w:lang w:val="es-ES" w:eastAsia="es-ES"/>
        </w:rPr>
        <w:t xml:space="preserve"> Cesión de derechos:</w:t>
      </w:r>
    </w:p>
    <w:p w14:paraId="65B7DE6B"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59DCAA80"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a)</w:t>
      </w:r>
      <w:r w:rsidRPr="00C278B4">
        <w:rPr>
          <w:rFonts w:eastAsia="Times New Roman"/>
          <w:color w:val="auto"/>
          <w:sz w:val="22"/>
          <w:lang w:val="es-ES" w:eastAsia="es-ES"/>
        </w:rPr>
        <w:t xml:space="preserve"> Concesión de transporte convencional de personas pasajeras 30.00 UMA</w:t>
      </w:r>
    </w:p>
    <w:p w14:paraId="0185E578" w14:textId="5A26D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b)</w:t>
      </w:r>
      <w:r w:rsidRPr="00C278B4">
        <w:rPr>
          <w:rFonts w:eastAsia="Times New Roman"/>
          <w:color w:val="auto"/>
          <w:sz w:val="22"/>
          <w:lang w:val="es-ES" w:eastAsia="es-ES"/>
        </w:rPr>
        <w:t xml:space="preserve"> Concesión adherida al Sistema Metropolitano de Movilidad Amable y Sostenible</w:t>
      </w:r>
      <w:r w:rsidR="004F701C" w:rsidRPr="00C278B4">
        <w:rPr>
          <w:rFonts w:eastAsia="Times New Roman"/>
          <w:color w:val="auto"/>
          <w:sz w:val="22"/>
          <w:lang w:val="es-ES" w:eastAsia="es-ES"/>
        </w:rPr>
        <w:t xml:space="preserve"> </w:t>
      </w:r>
      <w:r w:rsidRPr="00C278B4">
        <w:rPr>
          <w:rFonts w:eastAsia="Times New Roman"/>
          <w:color w:val="auto"/>
          <w:sz w:val="22"/>
          <w:lang w:val="es-ES" w:eastAsia="es-ES"/>
        </w:rPr>
        <w:t>100.00 UMA</w:t>
      </w:r>
    </w:p>
    <w:p w14:paraId="08C0CE77"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7BD629A" w14:textId="7621F8CC"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IV.</w:t>
      </w:r>
      <w:r w:rsidRPr="00C278B4">
        <w:rPr>
          <w:rFonts w:eastAsia="Times New Roman"/>
          <w:color w:val="auto"/>
          <w:sz w:val="22"/>
          <w:lang w:val="es-ES" w:eastAsia="es-ES"/>
        </w:rPr>
        <w:t xml:space="preserve"> Reconocimiento de derechos de la persona beneficiaria como titular de concesión 20.00 UMA</w:t>
      </w:r>
    </w:p>
    <w:p w14:paraId="677C9C33"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3281486A" w14:textId="371BB7AD"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w:t>
      </w:r>
      <w:r w:rsidRPr="00C278B4">
        <w:rPr>
          <w:rFonts w:eastAsia="Times New Roman"/>
          <w:color w:val="auto"/>
          <w:sz w:val="22"/>
          <w:lang w:val="es-ES" w:eastAsia="es-ES"/>
        </w:rPr>
        <w:t xml:space="preserve"> Emisión de tarjeta de información del servicio público de transporte de personas pasajeras 5.00 UMA</w:t>
      </w:r>
    </w:p>
    <w:p w14:paraId="24C3D5F6"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7F414D7" w14:textId="58A0CA44"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VI.</w:t>
      </w:r>
      <w:r w:rsidRPr="00C278B4">
        <w:rPr>
          <w:rFonts w:eastAsia="Times New Roman"/>
          <w:color w:val="auto"/>
          <w:sz w:val="22"/>
          <w:lang w:val="es-ES" w:eastAsia="es-ES"/>
        </w:rPr>
        <w:t xml:space="preserve"> Expedición de certificado vehicular de transporte contratado a través de plataformas tecnológicas de personas pasajeras 20.00 UMA</w:t>
      </w:r>
    </w:p>
    <w:p w14:paraId="39D020BF"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0851269"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VII.</w:t>
      </w:r>
      <w:r w:rsidRPr="00C278B4">
        <w:rPr>
          <w:rFonts w:eastAsia="Times New Roman"/>
          <w:color w:val="auto"/>
          <w:sz w:val="22"/>
          <w:lang w:val="es-ES" w:eastAsia="es-ES"/>
        </w:rPr>
        <w:t xml:space="preserve"> Expedición de certificado de persona operadora titular de transporte contratado a través de plataformas tecnológicas de personas pasajeras 10.00 UMA</w:t>
      </w:r>
    </w:p>
    <w:p w14:paraId="0C200384"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4333895D"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VIII.</w:t>
      </w:r>
      <w:r w:rsidRPr="00C278B4">
        <w:rPr>
          <w:rFonts w:eastAsia="Times New Roman"/>
          <w:color w:val="auto"/>
          <w:sz w:val="22"/>
          <w:lang w:val="es-ES" w:eastAsia="es-ES"/>
        </w:rPr>
        <w:t xml:space="preserve"> Expedición de certificado de persona operadora adhesivo de transporte contratado a través de plataformas tecnológicas de personas pasajeras 10.00 UMA</w:t>
      </w:r>
    </w:p>
    <w:p w14:paraId="2B2992C9"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74F0EAA7" w14:textId="5F89F3D2"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IX.</w:t>
      </w:r>
      <w:r w:rsidRPr="00C278B4">
        <w:rPr>
          <w:rFonts w:eastAsia="Times New Roman"/>
          <w:color w:val="auto"/>
          <w:sz w:val="22"/>
          <w:lang w:val="es-ES" w:eastAsia="es-ES"/>
        </w:rPr>
        <w:t xml:space="preserve"> Renovación del certificado vehicular de transporte contratado a través de plataformas tecnológicas de personas pasajeras 10.00 UMA</w:t>
      </w:r>
    </w:p>
    <w:p w14:paraId="59670D5D"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1789CFF" w14:textId="34D79CF4"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w:t>
      </w:r>
      <w:r w:rsidRPr="00C278B4">
        <w:rPr>
          <w:rFonts w:eastAsia="Times New Roman"/>
          <w:color w:val="auto"/>
          <w:sz w:val="22"/>
          <w:lang w:val="es-ES" w:eastAsia="es-ES"/>
        </w:rPr>
        <w:t xml:space="preserve"> Por la verificación de emisión de contaminantes de vehículos automotores, destinados al transporte público de personas pasajeras 10.00 UMA</w:t>
      </w:r>
    </w:p>
    <w:p w14:paraId="6B2BD846"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C14D604"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XI.</w:t>
      </w:r>
      <w:r w:rsidRPr="00C278B4">
        <w:rPr>
          <w:rFonts w:eastAsia="Times New Roman"/>
          <w:color w:val="auto"/>
          <w:sz w:val="22"/>
          <w:lang w:val="es-ES" w:eastAsia="es-ES"/>
        </w:rPr>
        <w:t xml:space="preserve"> Por el permiso provisional para vehículos destinados al transporte público de personas pasajeras de conformidad con la Ley de la Agencia de Transporte de Yucatán:</w:t>
      </w:r>
    </w:p>
    <w:p w14:paraId="1663102D"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71705514"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a)</w:t>
      </w:r>
      <w:r w:rsidRPr="00C278B4">
        <w:rPr>
          <w:rFonts w:eastAsia="Times New Roman"/>
          <w:color w:val="auto"/>
          <w:sz w:val="22"/>
          <w:lang w:val="es-ES" w:eastAsia="es-ES"/>
        </w:rPr>
        <w:t xml:space="preserve"> Con vigencia de siete días 5.00 UMA</w:t>
      </w:r>
    </w:p>
    <w:p w14:paraId="7D7CCC16"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b)</w:t>
      </w:r>
      <w:r w:rsidRPr="00C278B4">
        <w:rPr>
          <w:rFonts w:eastAsia="Times New Roman"/>
          <w:color w:val="auto"/>
          <w:sz w:val="22"/>
          <w:lang w:val="es-ES" w:eastAsia="es-ES"/>
        </w:rPr>
        <w:t xml:space="preserve"> Con vigencia mayor de siete días 20.00 UMA</w:t>
      </w:r>
    </w:p>
    <w:p w14:paraId="37AE5085"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3553C0C7"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XII.</w:t>
      </w:r>
      <w:r w:rsidRPr="00C278B4">
        <w:rPr>
          <w:rFonts w:eastAsia="Times New Roman"/>
          <w:color w:val="auto"/>
          <w:sz w:val="22"/>
          <w:lang w:val="es-ES" w:eastAsia="es-ES"/>
        </w:rPr>
        <w:t xml:space="preserve"> Emisión de la constancia de transporte contratado a través de plataformas tecnológicas de personas pasajeras, a las empresas de redes de transporte                                                                                              3000.00 UMA</w:t>
      </w:r>
    </w:p>
    <w:p w14:paraId="6917708D"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4345BE65" w14:textId="6CD6CD44"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XIII.</w:t>
      </w:r>
      <w:r w:rsidRPr="00C278B4">
        <w:rPr>
          <w:rFonts w:eastAsia="Times New Roman"/>
          <w:color w:val="auto"/>
          <w:sz w:val="22"/>
          <w:lang w:val="es-ES" w:eastAsia="es-ES"/>
        </w:rPr>
        <w:t xml:space="preserve"> Renovación de la constancia de transporte de personas pasajeras contratado a través de plataformas tecnológicas 1000.00 UMA</w:t>
      </w:r>
    </w:p>
    <w:p w14:paraId="65A5F51E"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2AB9643B" w14:textId="468EDE6F"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XIV.</w:t>
      </w:r>
      <w:r w:rsidRPr="00C278B4">
        <w:rPr>
          <w:rFonts w:eastAsia="Times New Roman"/>
          <w:color w:val="auto"/>
          <w:sz w:val="22"/>
          <w:lang w:val="es-ES" w:eastAsia="es-ES"/>
        </w:rPr>
        <w:t xml:space="preserve"> Por el permiso anual para prestar el servicio de transporte privado de personas pasajeras 60.00 UMA</w:t>
      </w:r>
    </w:p>
    <w:p w14:paraId="2546E73A"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2C2173F6" w14:textId="08C0D88B"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XV.</w:t>
      </w:r>
      <w:r w:rsidRPr="00C278B4">
        <w:rPr>
          <w:rFonts w:eastAsia="Times New Roman"/>
          <w:color w:val="auto"/>
          <w:sz w:val="22"/>
          <w:lang w:val="es-ES" w:eastAsia="es-ES"/>
        </w:rPr>
        <w:t xml:space="preserve"> Por el permiso por evento o por traslado para prestar el servicio de transporte privado de personas pasajeras</w:t>
      </w:r>
      <w:r w:rsidR="00F25E09" w:rsidRPr="00C278B4">
        <w:rPr>
          <w:rFonts w:eastAsia="Times New Roman"/>
          <w:color w:val="auto"/>
          <w:sz w:val="22"/>
          <w:lang w:val="es-ES" w:eastAsia="es-ES"/>
        </w:rPr>
        <w:t xml:space="preserve"> </w:t>
      </w:r>
      <w:r w:rsidRPr="00C278B4">
        <w:rPr>
          <w:rFonts w:eastAsia="Times New Roman"/>
          <w:color w:val="auto"/>
          <w:sz w:val="22"/>
          <w:lang w:val="es-ES" w:eastAsia="es-ES"/>
        </w:rPr>
        <w:t>10.00 UMA</w:t>
      </w:r>
    </w:p>
    <w:p w14:paraId="1A6A80AE"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2D764A9" w14:textId="4E66F234"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XVI.</w:t>
      </w:r>
      <w:r w:rsidRPr="00C278B4">
        <w:rPr>
          <w:rFonts w:eastAsia="Times New Roman"/>
          <w:color w:val="auto"/>
          <w:sz w:val="22"/>
          <w:lang w:val="es-ES" w:eastAsia="es-ES"/>
        </w:rPr>
        <w:t xml:space="preserve"> Emisión de la constancia de transporte prestado por medios alternativos de transporte de personas pasajeras 250.00 UMA</w:t>
      </w:r>
    </w:p>
    <w:p w14:paraId="1C3D6BE2"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7B607153" w14:textId="6BA77B13"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XVII.</w:t>
      </w:r>
      <w:r w:rsidRPr="00C278B4">
        <w:rPr>
          <w:rFonts w:eastAsia="Times New Roman"/>
          <w:color w:val="auto"/>
          <w:sz w:val="22"/>
          <w:lang w:val="es-ES" w:eastAsia="es-ES"/>
        </w:rPr>
        <w:t xml:space="preserve"> Renovación de la constancia de transporte prestado por medios alternativos de transporte de personas pasajeras</w:t>
      </w:r>
      <w:r w:rsidR="00F25E09" w:rsidRPr="00C278B4">
        <w:rPr>
          <w:rFonts w:eastAsia="Times New Roman"/>
          <w:color w:val="auto"/>
          <w:sz w:val="22"/>
          <w:lang w:val="es-ES" w:eastAsia="es-ES"/>
        </w:rPr>
        <w:t xml:space="preserve"> </w:t>
      </w:r>
      <w:r w:rsidRPr="00C278B4">
        <w:rPr>
          <w:rFonts w:eastAsia="Times New Roman"/>
          <w:color w:val="auto"/>
          <w:sz w:val="22"/>
          <w:lang w:val="es-ES" w:eastAsia="es-ES"/>
        </w:rPr>
        <w:t>125.00 UMA</w:t>
      </w:r>
    </w:p>
    <w:p w14:paraId="3DE88526"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1C48D05C" w14:textId="16C46D49"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XVIII.</w:t>
      </w:r>
      <w:r w:rsidRPr="00C278B4">
        <w:rPr>
          <w:rFonts w:eastAsia="Times New Roman"/>
          <w:color w:val="auto"/>
          <w:sz w:val="22"/>
          <w:lang w:val="es-ES" w:eastAsia="es-ES"/>
        </w:rPr>
        <w:t xml:space="preserve"> Expedición del certificado vehicular de transporte prestado por medios alternativos de transporte de personas pasajeras 10.00 UMA</w:t>
      </w:r>
    </w:p>
    <w:p w14:paraId="306E0CD3"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8EEC55C" w14:textId="6DA529B5"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XIX.</w:t>
      </w:r>
      <w:r w:rsidRPr="00C278B4">
        <w:rPr>
          <w:rFonts w:eastAsia="Times New Roman"/>
          <w:color w:val="auto"/>
          <w:sz w:val="22"/>
          <w:lang w:val="es-ES" w:eastAsia="es-ES"/>
        </w:rPr>
        <w:t xml:space="preserve"> Renovación del certificado vehicular de transporte prestado por medios alternativos de transporte de personas pasajeras 5.00 UMA</w:t>
      </w:r>
    </w:p>
    <w:p w14:paraId="4B161192"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28ACDBE4" w14:textId="0AB544BD"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w:t>
      </w:r>
      <w:r w:rsidRPr="00C278B4">
        <w:rPr>
          <w:rFonts w:eastAsia="Times New Roman"/>
          <w:color w:val="auto"/>
          <w:sz w:val="22"/>
          <w:lang w:val="es-ES" w:eastAsia="es-ES"/>
        </w:rPr>
        <w:t xml:space="preserve"> Expedición del certificado de persona operadora titular de transporte prestado por medios alternativos de transporte de personas pasajeras 2.00 UMA</w:t>
      </w:r>
    </w:p>
    <w:p w14:paraId="0A7C891B"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6A48B07" w14:textId="061071A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XXI.</w:t>
      </w:r>
      <w:r w:rsidRPr="00C278B4">
        <w:rPr>
          <w:rFonts w:eastAsia="Times New Roman"/>
          <w:color w:val="auto"/>
          <w:sz w:val="22"/>
          <w:lang w:val="es-ES" w:eastAsia="es-ES"/>
        </w:rPr>
        <w:t xml:space="preserve"> Expedición del certificado de persona operadora adhesivo de transporte prestado por medios alternativos de transporte de personas pasajeras 2.00 UMA</w:t>
      </w:r>
    </w:p>
    <w:p w14:paraId="51766A8D"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46E2895A" w14:textId="76F7EEEB"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XXII.</w:t>
      </w:r>
      <w:r w:rsidRPr="00C278B4">
        <w:rPr>
          <w:rFonts w:eastAsia="Times New Roman"/>
          <w:color w:val="auto"/>
          <w:sz w:val="22"/>
          <w:lang w:val="es-ES" w:eastAsia="es-ES"/>
        </w:rPr>
        <w:t xml:space="preserve"> Expedición al cedente de la Constancia de Historial de infracciones a la Ley de la Agencia de Transporte de Yucatán 5.00 UMA</w:t>
      </w:r>
    </w:p>
    <w:p w14:paraId="7BBC0B46"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78096481" w14:textId="3C6D6C70"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XXIII.</w:t>
      </w:r>
      <w:r w:rsidRPr="00C278B4">
        <w:rPr>
          <w:rFonts w:eastAsia="Times New Roman"/>
          <w:color w:val="auto"/>
          <w:sz w:val="22"/>
          <w:lang w:val="es-ES" w:eastAsia="es-ES"/>
        </w:rPr>
        <w:t xml:space="preserve"> Expedición al cesionario de la Constancia de Historial de infracciones a la Ley de la Agencia de Transporte de Yucatán 5.00 UMA</w:t>
      </w:r>
    </w:p>
    <w:p w14:paraId="1B618E3E"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89AB13A" w14:textId="31304701"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XXIV.</w:t>
      </w:r>
      <w:r w:rsidRPr="00C278B4">
        <w:rPr>
          <w:rFonts w:eastAsia="Times New Roman"/>
          <w:color w:val="auto"/>
          <w:sz w:val="22"/>
          <w:lang w:val="es-ES" w:eastAsia="es-ES"/>
        </w:rPr>
        <w:t xml:space="preserve"> Por la expedición de copias simples, a partir de la vigésima primera copia, por hoja 0.02 UMA</w:t>
      </w:r>
    </w:p>
    <w:p w14:paraId="318DA33C"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21BC123C" w14:textId="64604350"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XXV.</w:t>
      </w:r>
      <w:r w:rsidRPr="00C278B4">
        <w:rPr>
          <w:rFonts w:eastAsia="Times New Roman"/>
          <w:color w:val="auto"/>
          <w:sz w:val="22"/>
          <w:lang w:val="es-ES" w:eastAsia="es-ES"/>
        </w:rPr>
        <w:t xml:space="preserve"> Por la expedición de la certificación de datos o documentos, a partir de la vigésima primera hoja, por hoja 0.20 UMA</w:t>
      </w:r>
    </w:p>
    <w:p w14:paraId="47144EAE"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3CF0E684" w14:textId="50BB49DD" w:rsidR="003D70EE" w:rsidRPr="00C278B4" w:rsidRDefault="003D70EE" w:rsidP="00B24D5B">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XXVI.</w:t>
      </w:r>
      <w:r w:rsidRPr="00C278B4">
        <w:rPr>
          <w:rFonts w:eastAsia="Times New Roman"/>
          <w:color w:val="auto"/>
          <w:sz w:val="22"/>
          <w:lang w:val="es-ES" w:eastAsia="es-ES"/>
        </w:rPr>
        <w:t xml:space="preserve"> Por la entrega de disco magnético o disco compacto, por cada uno                  1.00 UMA</w:t>
      </w:r>
    </w:p>
    <w:p w14:paraId="3C0D7D80" w14:textId="77777777" w:rsidR="00B24D5B" w:rsidRPr="00C278B4" w:rsidRDefault="00B24D5B" w:rsidP="005F4FBA">
      <w:pPr>
        <w:spacing w:after="0" w:line="240" w:lineRule="auto"/>
        <w:ind w:left="0" w:right="0" w:firstLine="708"/>
        <w:rPr>
          <w:rFonts w:eastAsia="Times New Roman"/>
          <w:b/>
          <w:color w:val="auto"/>
          <w:sz w:val="22"/>
          <w:lang w:val="es-ES" w:eastAsia="es-ES"/>
        </w:rPr>
      </w:pPr>
    </w:p>
    <w:p w14:paraId="00C8387D"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XXVII.</w:t>
      </w:r>
      <w:r w:rsidRPr="00C278B4">
        <w:rPr>
          <w:rFonts w:eastAsia="Times New Roman"/>
          <w:color w:val="auto"/>
          <w:sz w:val="22"/>
          <w:lang w:val="es-ES" w:eastAsia="es-ES"/>
        </w:rPr>
        <w:t xml:space="preserve"> Para renovar la concesión de transporte público de personas pasajeras:</w:t>
      </w:r>
    </w:p>
    <w:p w14:paraId="492D1173" w14:textId="77777777" w:rsidR="005F4FBA" w:rsidRPr="00C278B4" w:rsidRDefault="005F4FBA" w:rsidP="009044A7">
      <w:pPr>
        <w:spacing w:after="0" w:line="240" w:lineRule="auto"/>
        <w:ind w:left="0" w:right="0" w:firstLine="0"/>
        <w:rPr>
          <w:rFonts w:eastAsia="Times New Roman"/>
          <w:b/>
          <w:color w:val="auto"/>
          <w:sz w:val="22"/>
          <w:lang w:val="es-ES" w:eastAsia="es-ES"/>
        </w:rPr>
      </w:pPr>
    </w:p>
    <w:p w14:paraId="55A7ED94" w14:textId="379205E6" w:rsidR="003D70EE" w:rsidRPr="00C278B4" w:rsidRDefault="003D70EE" w:rsidP="00B24D5B">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a)</w:t>
      </w:r>
      <w:r w:rsidRPr="00C278B4">
        <w:rPr>
          <w:rFonts w:eastAsia="Times New Roman"/>
          <w:color w:val="auto"/>
          <w:sz w:val="22"/>
          <w:lang w:val="es-ES" w:eastAsia="es-ES"/>
        </w:rPr>
        <w:t xml:space="preserve"> Concesión de transporte convencional de personas pasajeras                                   15.00 UMA</w:t>
      </w:r>
    </w:p>
    <w:p w14:paraId="26522597" w14:textId="7777777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b)</w:t>
      </w:r>
      <w:r w:rsidRPr="00C278B4">
        <w:rPr>
          <w:rFonts w:eastAsia="Times New Roman"/>
          <w:color w:val="auto"/>
          <w:sz w:val="22"/>
          <w:lang w:val="es-ES" w:eastAsia="es-ES"/>
        </w:rPr>
        <w:t xml:space="preserve"> Concesión adherida al Sistema Metropolitano de Movilidad Amable y Sostenible                                                                                    50.00 UMA</w:t>
      </w:r>
    </w:p>
    <w:p w14:paraId="3878D358"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E50A75F" w14:textId="2DB1DB68"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XXVIII.</w:t>
      </w:r>
      <w:r w:rsidRPr="00C278B4">
        <w:rPr>
          <w:rFonts w:eastAsia="Times New Roman"/>
          <w:color w:val="auto"/>
          <w:sz w:val="22"/>
          <w:lang w:val="es-ES" w:eastAsia="es-ES"/>
        </w:rPr>
        <w:t xml:space="preserve"> Registro de imagen de empresa de transporte convencional de personas pasajeras</w:t>
      </w:r>
      <w:r w:rsidR="00B24D5B" w:rsidRPr="00C278B4">
        <w:rPr>
          <w:rFonts w:eastAsia="Times New Roman"/>
          <w:color w:val="auto"/>
          <w:sz w:val="22"/>
          <w:lang w:val="es-ES" w:eastAsia="es-ES"/>
        </w:rPr>
        <w:t xml:space="preserve"> </w:t>
      </w:r>
      <w:r w:rsidRPr="00C278B4">
        <w:rPr>
          <w:rFonts w:eastAsia="Times New Roman"/>
          <w:color w:val="auto"/>
          <w:sz w:val="22"/>
          <w:lang w:val="es-ES" w:eastAsia="es-ES"/>
        </w:rPr>
        <w:t>15.00 UMA</w:t>
      </w:r>
    </w:p>
    <w:p w14:paraId="4731972A"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5481142D" w14:textId="15DD43C7"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XXIX.</w:t>
      </w:r>
      <w:r w:rsidRPr="00C278B4">
        <w:rPr>
          <w:rFonts w:eastAsia="Times New Roman"/>
          <w:color w:val="auto"/>
          <w:sz w:val="22"/>
          <w:lang w:val="es-ES" w:eastAsia="es-ES"/>
        </w:rPr>
        <w:t xml:space="preserve"> Cambio de imagen de vehículo de transporte convencional de personas pasajeras</w:t>
      </w:r>
      <w:r w:rsidR="00B24D5B" w:rsidRPr="00C278B4">
        <w:rPr>
          <w:rFonts w:eastAsia="Times New Roman"/>
          <w:color w:val="auto"/>
          <w:sz w:val="22"/>
          <w:lang w:val="es-ES" w:eastAsia="es-ES"/>
        </w:rPr>
        <w:t xml:space="preserve"> </w:t>
      </w:r>
      <w:r w:rsidRPr="00C278B4">
        <w:rPr>
          <w:rFonts w:eastAsia="Times New Roman"/>
          <w:color w:val="auto"/>
          <w:sz w:val="22"/>
          <w:lang w:val="es-ES" w:eastAsia="es-ES"/>
        </w:rPr>
        <w:t>10.00 UMA</w:t>
      </w:r>
    </w:p>
    <w:p w14:paraId="76EFEE17"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D8DF033" w14:textId="590EEC08"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XXX.</w:t>
      </w:r>
      <w:r w:rsidRPr="00C278B4">
        <w:rPr>
          <w:rFonts w:eastAsia="Times New Roman"/>
          <w:color w:val="auto"/>
          <w:sz w:val="22"/>
          <w:lang w:val="es-ES" w:eastAsia="es-ES"/>
        </w:rPr>
        <w:t xml:space="preserve"> Trámite de resguardo de placas del servicio de transporte público de transporte convencional de personas pasajeras</w:t>
      </w:r>
      <w:r w:rsidR="00B24D5B" w:rsidRPr="00C278B4">
        <w:rPr>
          <w:rFonts w:eastAsia="Times New Roman"/>
          <w:color w:val="auto"/>
          <w:sz w:val="22"/>
          <w:lang w:val="es-ES" w:eastAsia="es-ES"/>
        </w:rPr>
        <w:t xml:space="preserve"> </w:t>
      </w:r>
      <w:r w:rsidRPr="00C278B4">
        <w:rPr>
          <w:rFonts w:eastAsia="Times New Roman"/>
          <w:color w:val="auto"/>
          <w:sz w:val="22"/>
          <w:lang w:val="es-ES" w:eastAsia="es-ES"/>
        </w:rPr>
        <w:t>5.00 UMA</w:t>
      </w:r>
    </w:p>
    <w:p w14:paraId="7944BA80"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5CB3C8F1" w14:textId="0A58350E" w:rsidR="003D70EE" w:rsidRPr="00C278B4" w:rsidRDefault="003D70EE" w:rsidP="005F4FBA">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XXXI.</w:t>
      </w:r>
      <w:r w:rsidRPr="00C278B4">
        <w:rPr>
          <w:rFonts w:eastAsia="Times New Roman"/>
          <w:color w:val="auto"/>
          <w:sz w:val="22"/>
          <w:lang w:val="es-ES" w:eastAsia="es-ES"/>
        </w:rPr>
        <w:t xml:space="preserve"> Constancia para circular el transporte público concesionado 3.00 UMA</w:t>
      </w:r>
    </w:p>
    <w:p w14:paraId="7830BCE9"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31A97F50" w14:textId="58222686" w:rsidR="003D70EE" w:rsidRPr="00C278B4" w:rsidRDefault="003D70EE" w:rsidP="00B24D5B">
      <w:pPr>
        <w:spacing w:after="0" w:line="240" w:lineRule="auto"/>
        <w:ind w:left="0" w:right="0" w:firstLine="708"/>
        <w:rPr>
          <w:rFonts w:eastAsia="Times New Roman"/>
          <w:color w:val="auto"/>
          <w:sz w:val="22"/>
          <w:lang w:val="es-ES" w:eastAsia="es-ES"/>
        </w:rPr>
      </w:pPr>
      <w:r w:rsidRPr="00C278B4">
        <w:rPr>
          <w:rFonts w:eastAsia="Times New Roman"/>
          <w:b/>
          <w:color w:val="auto"/>
          <w:sz w:val="22"/>
          <w:lang w:val="es-ES" w:eastAsia="es-ES"/>
        </w:rPr>
        <w:t>XXXII.</w:t>
      </w:r>
      <w:r w:rsidRPr="00C278B4">
        <w:rPr>
          <w:rFonts w:eastAsia="Times New Roman"/>
          <w:color w:val="auto"/>
          <w:sz w:val="22"/>
          <w:lang w:val="es-ES" w:eastAsia="es-ES"/>
        </w:rPr>
        <w:t xml:space="preserve"> Verificación físico-mecánica de unidades de transporte de pasajeros                                                                       7.00 UMA</w:t>
      </w:r>
    </w:p>
    <w:p w14:paraId="07418BE0" w14:textId="77777777" w:rsidR="009044A7" w:rsidRPr="00C278B4" w:rsidRDefault="009044A7" w:rsidP="009044A7">
      <w:pPr>
        <w:spacing w:after="0" w:line="240" w:lineRule="auto"/>
        <w:ind w:left="0" w:right="0" w:firstLine="0"/>
        <w:rPr>
          <w:rFonts w:eastAsia="Times New Roman"/>
          <w:color w:val="auto"/>
          <w:sz w:val="22"/>
          <w:lang w:val="es-ES" w:eastAsia="es-ES"/>
        </w:rPr>
      </w:pPr>
    </w:p>
    <w:p w14:paraId="4E85E872" w14:textId="77777777" w:rsidR="003D70EE" w:rsidRPr="00C278B4" w:rsidRDefault="003D70EE" w:rsidP="009044A7">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La recaudación de los derechos contenidos en el presente capítulo se destinará a la Agencia de Transporte de Yucatán.</w:t>
      </w:r>
    </w:p>
    <w:p w14:paraId="02332E3A"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008129E9" w14:textId="5845C185" w:rsidR="003D70EE" w:rsidRPr="00C278B4" w:rsidRDefault="003D70EE" w:rsidP="009044A7">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segundo.</w:t>
      </w:r>
      <w:r w:rsidRPr="00C278B4">
        <w:rPr>
          <w:rFonts w:eastAsia="Times New Roman"/>
          <w:color w:val="auto"/>
          <w:sz w:val="22"/>
          <w:lang w:val="es-ES" w:eastAsia="es-ES"/>
        </w:rPr>
        <w:t xml:space="preserve"> Se deroga el artículo transitorio tercero del Decreto 584/2022 por el que se modifican la Ley General de Hacienda del Estado de Yucatán y el Código Fiscal del Estado de Yucatán, para quedar como sigue:</w:t>
      </w:r>
    </w:p>
    <w:p w14:paraId="76318405"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64A2A360" w14:textId="77777777" w:rsidR="003D70EE" w:rsidRPr="00C278B4" w:rsidRDefault="003D70EE" w:rsidP="009044A7">
      <w:pPr>
        <w:spacing w:after="0" w:line="240" w:lineRule="auto"/>
        <w:ind w:left="0" w:right="0" w:firstLine="0"/>
        <w:rPr>
          <w:rFonts w:eastAsia="Times New Roman"/>
          <w:color w:val="auto"/>
          <w:sz w:val="22"/>
          <w:lang w:val="es-ES" w:eastAsia="es-ES"/>
        </w:rPr>
      </w:pPr>
      <w:r w:rsidRPr="00C278B4">
        <w:rPr>
          <w:rFonts w:eastAsia="Times New Roman"/>
          <w:b/>
          <w:color w:val="auto"/>
          <w:sz w:val="22"/>
          <w:lang w:val="es-ES" w:eastAsia="es-ES"/>
        </w:rPr>
        <w:t>Artículo tercero.</w:t>
      </w:r>
      <w:r w:rsidRPr="00C278B4">
        <w:rPr>
          <w:rFonts w:eastAsia="Times New Roman"/>
          <w:color w:val="auto"/>
          <w:sz w:val="22"/>
          <w:lang w:val="es-ES" w:eastAsia="es-ES"/>
        </w:rPr>
        <w:t xml:space="preserve"> Se deroga.</w:t>
      </w:r>
    </w:p>
    <w:p w14:paraId="4E6298BA"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378A0544" w14:textId="64070F13" w:rsidR="003D70EE" w:rsidRPr="00C278B4" w:rsidRDefault="009044A7" w:rsidP="009044A7">
      <w:pPr>
        <w:spacing w:after="0" w:line="240" w:lineRule="auto"/>
        <w:ind w:left="0" w:right="0" w:firstLine="0"/>
        <w:jc w:val="center"/>
        <w:rPr>
          <w:rFonts w:eastAsia="Times New Roman"/>
          <w:b/>
          <w:color w:val="auto"/>
          <w:sz w:val="22"/>
          <w:lang w:val="es-ES" w:eastAsia="es-ES"/>
        </w:rPr>
      </w:pPr>
      <w:r w:rsidRPr="00C278B4">
        <w:rPr>
          <w:rFonts w:eastAsia="Times New Roman"/>
          <w:b/>
          <w:color w:val="auto"/>
          <w:sz w:val="22"/>
          <w:lang w:val="es-ES" w:eastAsia="es-ES"/>
        </w:rPr>
        <w:t>T</w:t>
      </w:r>
      <w:r w:rsidR="003D70EE" w:rsidRPr="00C278B4">
        <w:rPr>
          <w:rFonts w:eastAsia="Times New Roman"/>
          <w:b/>
          <w:color w:val="auto"/>
          <w:sz w:val="22"/>
          <w:lang w:val="es-ES" w:eastAsia="es-ES"/>
        </w:rPr>
        <w:t>ransitorios</w:t>
      </w:r>
      <w:r w:rsidRPr="00C278B4">
        <w:rPr>
          <w:rFonts w:eastAsia="Times New Roman"/>
          <w:b/>
          <w:color w:val="auto"/>
          <w:sz w:val="22"/>
          <w:lang w:val="es-ES" w:eastAsia="es-ES"/>
        </w:rPr>
        <w:t>:</w:t>
      </w:r>
    </w:p>
    <w:p w14:paraId="789FD455" w14:textId="77777777" w:rsidR="009044A7" w:rsidRPr="00C278B4" w:rsidRDefault="009044A7" w:rsidP="009044A7">
      <w:pPr>
        <w:spacing w:after="0" w:line="240" w:lineRule="auto"/>
        <w:ind w:left="0" w:right="0" w:firstLine="0"/>
        <w:jc w:val="center"/>
        <w:rPr>
          <w:rFonts w:eastAsia="Times New Roman"/>
          <w:b/>
          <w:color w:val="auto"/>
          <w:sz w:val="22"/>
          <w:lang w:val="es-ES" w:eastAsia="es-ES"/>
        </w:rPr>
      </w:pPr>
    </w:p>
    <w:p w14:paraId="44F8D88C" w14:textId="55E960EE" w:rsidR="003D70EE" w:rsidRPr="00C278B4" w:rsidRDefault="003C6DE6" w:rsidP="009044A7">
      <w:pPr>
        <w:spacing w:after="0" w:line="240" w:lineRule="auto"/>
        <w:ind w:left="0" w:right="0" w:firstLine="0"/>
        <w:rPr>
          <w:rFonts w:eastAsia="Times New Roman"/>
          <w:b/>
          <w:color w:val="auto"/>
          <w:sz w:val="22"/>
          <w:lang w:val="es-ES" w:eastAsia="es-ES"/>
        </w:rPr>
      </w:pPr>
      <w:r w:rsidRPr="00C278B4">
        <w:rPr>
          <w:rFonts w:eastAsia="Times New Roman"/>
          <w:b/>
          <w:color w:val="auto"/>
          <w:sz w:val="22"/>
          <w:lang w:val="es-ES" w:eastAsia="es-ES"/>
        </w:rPr>
        <w:t>Artículo p</w:t>
      </w:r>
      <w:r w:rsidR="003D70EE" w:rsidRPr="00C278B4">
        <w:rPr>
          <w:rFonts w:eastAsia="Times New Roman"/>
          <w:b/>
          <w:color w:val="auto"/>
          <w:sz w:val="22"/>
          <w:lang w:val="es-ES" w:eastAsia="es-ES"/>
        </w:rPr>
        <w:t>rimero. Entrada en vigor</w:t>
      </w:r>
    </w:p>
    <w:p w14:paraId="26A1B76B" w14:textId="77777777" w:rsidR="009044A7" w:rsidRPr="00C278B4" w:rsidRDefault="009044A7" w:rsidP="009044A7">
      <w:pPr>
        <w:spacing w:after="0" w:line="240" w:lineRule="auto"/>
        <w:ind w:left="0" w:right="0" w:firstLine="0"/>
        <w:rPr>
          <w:rFonts w:eastAsia="Times New Roman"/>
          <w:color w:val="auto"/>
          <w:sz w:val="22"/>
          <w:lang w:val="es-ES" w:eastAsia="es-ES"/>
        </w:rPr>
      </w:pPr>
    </w:p>
    <w:p w14:paraId="19983A58" w14:textId="77777777" w:rsidR="003D70EE" w:rsidRPr="00C278B4" w:rsidRDefault="003D70EE" w:rsidP="009044A7">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Este decreto entrará en vigor el 1 de enero de 2024, previa publicación en el Diario Oficial del Gobierno del Estado de Yucatán, con excepción de lo previsto en el artículo 85-X y el capítulo XXIX del título tercero, que contiene el artículo 85-AD de la Ley General de Hacienda del Estado de Yucatán, que entrarán en vigor al momento en que lo haga la Ley de la Agencia de Transporte de Yucatán.</w:t>
      </w:r>
    </w:p>
    <w:p w14:paraId="00030063"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25064523" w14:textId="44142059" w:rsidR="009044A7" w:rsidRPr="00C278B4" w:rsidRDefault="003C6DE6" w:rsidP="009044A7">
      <w:pPr>
        <w:spacing w:after="0" w:line="240" w:lineRule="auto"/>
        <w:ind w:left="0" w:right="0" w:firstLine="0"/>
        <w:rPr>
          <w:rFonts w:eastAsia="Times New Roman"/>
          <w:b/>
          <w:color w:val="auto"/>
          <w:sz w:val="22"/>
          <w:lang w:val="es-ES" w:eastAsia="es-ES"/>
        </w:rPr>
      </w:pPr>
      <w:r w:rsidRPr="00C278B4">
        <w:rPr>
          <w:rFonts w:eastAsia="Times New Roman"/>
          <w:b/>
          <w:color w:val="auto"/>
          <w:sz w:val="22"/>
          <w:lang w:val="es-ES" w:eastAsia="es-ES"/>
        </w:rPr>
        <w:t>Artículo s</w:t>
      </w:r>
      <w:r w:rsidR="003D70EE" w:rsidRPr="00C278B4">
        <w:rPr>
          <w:rFonts w:eastAsia="Times New Roman"/>
          <w:b/>
          <w:color w:val="auto"/>
          <w:sz w:val="22"/>
          <w:lang w:val="es-ES" w:eastAsia="es-ES"/>
        </w:rPr>
        <w:t>egundo. Excepción</w:t>
      </w:r>
    </w:p>
    <w:p w14:paraId="0E329535" w14:textId="7C970B34" w:rsidR="003D70EE" w:rsidRPr="00C278B4" w:rsidRDefault="003D70EE" w:rsidP="009044A7">
      <w:pPr>
        <w:spacing w:after="0" w:line="240" w:lineRule="auto"/>
        <w:ind w:left="0" w:right="0" w:firstLine="0"/>
        <w:rPr>
          <w:rFonts w:eastAsia="Times New Roman"/>
          <w:color w:val="auto"/>
          <w:sz w:val="22"/>
          <w:lang w:val="es-ES" w:eastAsia="es-ES"/>
        </w:rPr>
      </w:pPr>
      <w:r w:rsidRPr="00C278B4">
        <w:rPr>
          <w:rFonts w:eastAsia="Times New Roman"/>
          <w:color w:val="auto"/>
          <w:sz w:val="22"/>
          <w:lang w:val="es-ES" w:eastAsia="es-ES"/>
        </w:rPr>
        <w:t xml:space="preserve"> </w:t>
      </w:r>
    </w:p>
    <w:p w14:paraId="4592D16B" w14:textId="77777777" w:rsidR="003D70EE" w:rsidRPr="00C278B4" w:rsidRDefault="003D70EE" w:rsidP="003C6DE6">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Durante el ejercicio fiscal 2024, las personas físicas, personas morales y unidades económicas que tengan la obligación de retener el impuesto sobre erogaciones por remuneración al trabajo personal de conformidad con el artículo 22 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w:t>
      </w:r>
    </w:p>
    <w:p w14:paraId="2C78E242" w14:textId="77777777" w:rsidR="003D70EE" w:rsidRPr="00C278B4" w:rsidRDefault="003D70EE" w:rsidP="009044A7">
      <w:pPr>
        <w:spacing w:after="0" w:line="240" w:lineRule="auto"/>
        <w:ind w:left="0" w:right="0" w:firstLine="0"/>
        <w:rPr>
          <w:rFonts w:eastAsia="Times New Roman"/>
          <w:color w:val="auto"/>
          <w:sz w:val="22"/>
          <w:lang w:val="es-ES" w:eastAsia="es-ES"/>
        </w:rPr>
      </w:pPr>
    </w:p>
    <w:p w14:paraId="348CBAD2" w14:textId="77777777" w:rsidR="003D70EE" w:rsidRPr="00C278B4" w:rsidRDefault="003D70EE" w:rsidP="003C6DE6">
      <w:pPr>
        <w:spacing w:after="0" w:line="240" w:lineRule="auto"/>
        <w:ind w:left="0" w:right="0" w:firstLine="708"/>
        <w:rPr>
          <w:rFonts w:eastAsia="Times New Roman"/>
          <w:color w:val="auto"/>
          <w:sz w:val="22"/>
          <w:lang w:val="es-ES" w:eastAsia="es-ES"/>
        </w:rPr>
      </w:pPr>
      <w:r w:rsidRPr="00C278B4">
        <w:rPr>
          <w:rFonts w:eastAsia="Times New Roman"/>
          <w:color w:val="auto"/>
          <w:sz w:val="22"/>
          <w:lang w:val="es-ES" w:eastAsia="es-ES"/>
        </w:rPr>
        <w:t>Así mismo, durante el ejercicio fiscal 2024, los intermediarios, contratistas, terceros o cualquiera que sea su denominación, que presten servicios especializados o de ejecución de obras especializadas, no estarán obligados a presentar el aviso a que se refiere el artículo 22 Ter de la Ley General de Hacienda del Estado de Yucatán, ni estarán obligados a realizar el desglose en el comprobante fiscal de los conceptos por los cuales se cause el impuesto sobre erogaciones por remuneración al trabajo personal, así como tampoco a suministrar la información a que se refiere el artículo 27-F de la citada ley.</w:t>
      </w:r>
    </w:p>
    <w:p w14:paraId="30EB108E" w14:textId="77777777" w:rsidR="006E2EC4" w:rsidRPr="00C278B4" w:rsidRDefault="006E2EC4" w:rsidP="004E2BD0">
      <w:pPr>
        <w:spacing w:after="0" w:line="240" w:lineRule="auto"/>
        <w:ind w:left="0" w:firstLine="0"/>
        <w:rPr>
          <w:b/>
          <w:color w:val="auto"/>
          <w:szCs w:val="24"/>
        </w:rPr>
      </w:pPr>
    </w:p>
    <w:p w14:paraId="538F25B7" w14:textId="68B4ED78" w:rsidR="009175DA" w:rsidRPr="00C278B4" w:rsidRDefault="00C80038" w:rsidP="004E2BD0">
      <w:pPr>
        <w:spacing w:after="0" w:line="240" w:lineRule="auto"/>
        <w:ind w:left="0" w:firstLine="0"/>
        <w:rPr>
          <w:b/>
          <w:caps/>
          <w:color w:val="auto"/>
          <w:szCs w:val="24"/>
        </w:rPr>
      </w:pPr>
      <w:r w:rsidRPr="00C278B4">
        <w:rPr>
          <w:b/>
          <w:color w:val="auto"/>
          <w:szCs w:val="24"/>
        </w:rPr>
        <w:t xml:space="preserve">DADO EN </w:t>
      </w:r>
      <w:r w:rsidR="003F4D0F">
        <w:rPr>
          <w:b/>
        </w:rPr>
        <w:t xml:space="preserve">LA SALA DE USOS MÚLTIPLES “MAESTRA CONSUELO ZAVALA CASTILLO” </w:t>
      </w:r>
      <w:r w:rsidRPr="00C278B4">
        <w:rPr>
          <w:b/>
          <w:color w:val="auto"/>
          <w:szCs w:val="24"/>
        </w:rPr>
        <w:t xml:space="preserve">DEL RECINTO DEL PODER LEGISLATIVO, EN </w:t>
      </w:r>
      <w:r w:rsidR="0050570B" w:rsidRPr="00C278B4">
        <w:rPr>
          <w:b/>
          <w:color w:val="auto"/>
          <w:szCs w:val="24"/>
        </w:rPr>
        <w:t>LA CIUDAD DE MÉRIDA, YUCATÁN, A</w:t>
      </w:r>
      <w:r w:rsidRPr="00C278B4">
        <w:rPr>
          <w:b/>
          <w:color w:val="auto"/>
          <w:szCs w:val="24"/>
        </w:rPr>
        <w:t>L</w:t>
      </w:r>
      <w:r w:rsidR="00766417" w:rsidRPr="00C278B4">
        <w:rPr>
          <w:b/>
          <w:color w:val="auto"/>
          <w:szCs w:val="24"/>
        </w:rPr>
        <w:t xml:space="preserve"> PRIMER </w:t>
      </w:r>
      <w:r w:rsidR="0050570B" w:rsidRPr="00C278B4">
        <w:rPr>
          <w:b/>
          <w:color w:val="auto"/>
          <w:szCs w:val="24"/>
        </w:rPr>
        <w:t>DÍA</w:t>
      </w:r>
      <w:r w:rsidR="00766417" w:rsidRPr="00C278B4">
        <w:rPr>
          <w:b/>
          <w:color w:val="auto"/>
          <w:szCs w:val="24"/>
        </w:rPr>
        <w:t xml:space="preserve"> </w:t>
      </w:r>
      <w:r w:rsidRPr="00C278B4">
        <w:rPr>
          <w:b/>
          <w:color w:val="auto"/>
          <w:szCs w:val="24"/>
        </w:rPr>
        <w:t xml:space="preserve">DEL MES DE </w:t>
      </w:r>
      <w:r w:rsidR="007C7909" w:rsidRPr="00C278B4">
        <w:rPr>
          <w:b/>
          <w:color w:val="auto"/>
          <w:szCs w:val="24"/>
        </w:rPr>
        <w:t xml:space="preserve">DICIEMBRE </w:t>
      </w:r>
      <w:r w:rsidRPr="00C278B4">
        <w:rPr>
          <w:b/>
          <w:color w:val="auto"/>
          <w:szCs w:val="24"/>
        </w:rPr>
        <w:t xml:space="preserve">DEL AÑO DOS MIL </w:t>
      </w:r>
      <w:r w:rsidR="00DC7D48" w:rsidRPr="00C278B4">
        <w:rPr>
          <w:b/>
          <w:color w:val="auto"/>
          <w:szCs w:val="24"/>
        </w:rPr>
        <w:t>VEINTI</w:t>
      </w:r>
      <w:r w:rsidR="00766417" w:rsidRPr="00C278B4">
        <w:rPr>
          <w:b/>
          <w:color w:val="auto"/>
          <w:szCs w:val="24"/>
        </w:rPr>
        <w:t>TRÉS</w:t>
      </w:r>
      <w:r w:rsidRPr="00C278B4">
        <w:rPr>
          <w:b/>
          <w:color w:val="auto"/>
          <w:szCs w:val="24"/>
        </w:rPr>
        <w:t>.</w:t>
      </w:r>
    </w:p>
    <w:p w14:paraId="68B5FC7F" w14:textId="77777777" w:rsidR="00876206" w:rsidRPr="00C278B4" w:rsidRDefault="00876206" w:rsidP="004E2BD0">
      <w:pPr>
        <w:pStyle w:val="Textoindependiente"/>
        <w:ind w:left="10" w:right="62"/>
        <w:jc w:val="center"/>
        <w:rPr>
          <w:rFonts w:ascii="Arial" w:hAnsi="Arial" w:cs="Arial"/>
          <w:b/>
          <w:caps/>
          <w:sz w:val="24"/>
          <w:szCs w:val="24"/>
          <w:lang w:val="es-MX"/>
        </w:rPr>
      </w:pPr>
    </w:p>
    <w:p w14:paraId="0DB05639" w14:textId="77777777" w:rsidR="00E10421" w:rsidRPr="00C278B4" w:rsidRDefault="00E10421" w:rsidP="004E2BD0">
      <w:pPr>
        <w:pStyle w:val="Textoindependiente"/>
        <w:ind w:left="10" w:right="62"/>
        <w:jc w:val="center"/>
        <w:rPr>
          <w:rFonts w:ascii="Arial" w:hAnsi="Arial" w:cs="Arial"/>
          <w:b/>
          <w:caps/>
          <w:sz w:val="24"/>
          <w:szCs w:val="24"/>
        </w:rPr>
      </w:pPr>
      <w:r w:rsidRPr="00C278B4">
        <w:rPr>
          <w:rFonts w:ascii="Arial" w:hAnsi="Arial" w:cs="Arial"/>
          <w:b/>
          <w:caps/>
          <w:sz w:val="24"/>
          <w:szCs w:val="24"/>
        </w:rPr>
        <w:t xml:space="preserve">COMISIÓN PERMANENTE DE PRESUPUESTO, PATRIMONIO </w:t>
      </w:r>
    </w:p>
    <w:p w14:paraId="432DD051" w14:textId="2DE37146" w:rsidR="00FC2E82" w:rsidRPr="00C278B4" w:rsidRDefault="00E10421" w:rsidP="004E2BD0">
      <w:pPr>
        <w:pStyle w:val="Textoindependiente"/>
        <w:ind w:left="10" w:right="62"/>
        <w:jc w:val="center"/>
        <w:rPr>
          <w:rFonts w:ascii="Arial" w:hAnsi="Arial" w:cs="Arial"/>
          <w:b/>
          <w:caps/>
          <w:sz w:val="24"/>
          <w:szCs w:val="24"/>
        </w:rPr>
      </w:pPr>
      <w:r w:rsidRPr="00C278B4">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C278B4" w:rsidRPr="00C278B4" w14:paraId="6094F0BD" w14:textId="77777777" w:rsidTr="00E90813">
        <w:trPr>
          <w:tblHeader/>
          <w:jc w:val="center"/>
        </w:trPr>
        <w:tc>
          <w:tcPr>
            <w:tcW w:w="2405" w:type="dxa"/>
            <w:tcBorders>
              <w:bottom w:val="single" w:sz="4" w:space="0" w:color="auto"/>
            </w:tcBorders>
            <w:shd w:val="clear" w:color="auto" w:fill="A6A6A6"/>
          </w:tcPr>
          <w:p w14:paraId="33AED19A" w14:textId="77777777" w:rsidR="00106508" w:rsidRPr="00C278B4" w:rsidRDefault="00106508" w:rsidP="006E2EC4">
            <w:pPr>
              <w:spacing w:after="0" w:line="240" w:lineRule="auto"/>
              <w:ind w:left="0" w:right="0" w:firstLine="0"/>
              <w:contextualSpacing/>
              <w:jc w:val="center"/>
              <w:rPr>
                <w:b/>
                <w:caps/>
                <w:color w:val="auto"/>
                <w:sz w:val="20"/>
                <w:szCs w:val="20"/>
              </w:rPr>
            </w:pPr>
          </w:p>
          <w:p w14:paraId="54ABD8FC"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CARGO</w:t>
            </w:r>
          </w:p>
        </w:tc>
        <w:tc>
          <w:tcPr>
            <w:tcW w:w="2316" w:type="dxa"/>
            <w:tcBorders>
              <w:bottom w:val="single" w:sz="4" w:space="0" w:color="auto"/>
            </w:tcBorders>
            <w:shd w:val="clear" w:color="auto" w:fill="A6A6A6"/>
          </w:tcPr>
          <w:p w14:paraId="5FB025CB" w14:textId="77777777" w:rsidR="00106508" w:rsidRPr="00C278B4" w:rsidRDefault="00106508" w:rsidP="006E2EC4">
            <w:pPr>
              <w:spacing w:after="0" w:line="240" w:lineRule="auto"/>
              <w:ind w:left="0" w:right="0" w:firstLine="0"/>
              <w:contextualSpacing/>
              <w:jc w:val="center"/>
              <w:rPr>
                <w:b/>
                <w:caps/>
                <w:color w:val="auto"/>
                <w:sz w:val="20"/>
                <w:szCs w:val="20"/>
              </w:rPr>
            </w:pPr>
          </w:p>
          <w:p w14:paraId="03A6CC51" w14:textId="523783DD"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nombre</w:t>
            </w:r>
          </w:p>
        </w:tc>
        <w:tc>
          <w:tcPr>
            <w:tcW w:w="2078" w:type="dxa"/>
            <w:tcBorders>
              <w:bottom w:val="single" w:sz="4" w:space="0" w:color="auto"/>
            </w:tcBorders>
            <w:shd w:val="clear" w:color="auto" w:fill="A6A6A6"/>
          </w:tcPr>
          <w:p w14:paraId="30F904A9" w14:textId="77777777" w:rsidR="00106508" w:rsidRPr="00C278B4" w:rsidRDefault="00106508" w:rsidP="00D9036C">
            <w:pPr>
              <w:spacing w:after="0" w:line="240" w:lineRule="auto"/>
              <w:ind w:left="0" w:right="0" w:firstLine="0"/>
              <w:contextualSpacing/>
              <w:jc w:val="center"/>
              <w:rPr>
                <w:b/>
                <w:caps/>
                <w:color w:val="auto"/>
                <w:sz w:val="20"/>
                <w:szCs w:val="20"/>
              </w:rPr>
            </w:pPr>
          </w:p>
          <w:p w14:paraId="5C349AF0" w14:textId="77777777" w:rsidR="00106508" w:rsidRPr="00C278B4" w:rsidRDefault="00106508" w:rsidP="00D9036C">
            <w:pPr>
              <w:spacing w:after="0" w:line="240" w:lineRule="auto"/>
              <w:ind w:left="0" w:right="0" w:firstLine="0"/>
              <w:contextualSpacing/>
              <w:jc w:val="center"/>
              <w:rPr>
                <w:b/>
                <w:caps/>
                <w:color w:val="auto"/>
                <w:sz w:val="20"/>
                <w:szCs w:val="20"/>
              </w:rPr>
            </w:pPr>
            <w:r w:rsidRPr="00C278B4">
              <w:rPr>
                <w:b/>
                <w:caps/>
                <w:color w:val="auto"/>
                <w:sz w:val="20"/>
                <w:szCs w:val="20"/>
              </w:rPr>
              <w:t>VOTO A FAVOR</w:t>
            </w:r>
          </w:p>
        </w:tc>
        <w:tc>
          <w:tcPr>
            <w:tcW w:w="2410" w:type="dxa"/>
            <w:tcBorders>
              <w:bottom w:val="single" w:sz="4" w:space="0" w:color="auto"/>
            </w:tcBorders>
            <w:shd w:val="clear" w:color="auto" w:fill="A6A6A6"/>
          </w:tcPr>
          <w:p w14:paraId="6928D754" w14:textId="77777777" w:rsidR="00106508" w:rsidRPr="00C278B4" w:rsidRDefault="00106508" w:rsidP="00D9036C">
            <w:pPr>
              <w:spacing w:after="0" w:line="240" w:lineRule="auto"/>
              <w:ind w:left="0" w:right="0" w:firstLine="0"/>
              <w:contextualSpacing/>
              <w:jc w:val="center"/>
              <w:rPr>
                <w:b/>
                <w:caps/>
                <w:color w:val="auto"/>
                <w:sz w:val="20"/>
                <w:szCs w:val="20"/>
              </w:rPr>
            </w:pPr>
          </w:p>
          <w:p w14:paraId="5ED9B22A" w14:textId="77777777" w:rsidR="00106508" w:rsidRPr="00C278B4" w:rsidRDefault="00106508" w:rsidP="00D9036C">
            <w:pPr>
              <w:spacing w:after="0" w:line="240" w:lineRule="auto"/>
              <w:ind w:left="0" w:right="0" w:firstLine="0"/>
              <w:contextualSpacing/>
              <w:jc w:val="center"/>
              <w:rPr>
                <w:b/>
                <w:caps/>
                <w:color w:val="auto"/>
                <w:sz w:val="20"/>
                <w:szCs w:val="20"/>
              </w:rPr>
            </w:pPr>
            <w:r w:rsidRPr="00C278B4">
              <w:rPr>
                <w:b/>
                <w:caps/>
                <w:color w:val="auto"/>
                <w:sz w:val="20"/>
                <w:szCs w:val="20"/>
              </w:rPr>
              <w:t>VOTO EN CONTRA</w:t>
            </w:r>
          </w:p>
        </w:tc>
      </w:tr>
      <w:tr w:rsidR="00C278B4" w:rsidRPr="00C278B4" w14:paraId="4F92AF5D" w14:textId="77777777" w:rsidTr="00544470">
        <w:trPr>
          <w:jc w:val="center"/>
        </w:trPr>
        <w:tc>
          <w:tcPr>
            <w:tcW w:w="2405" w:type="dxa"/>
            <w:tcBorders>
              <w:bottom w:val="single" w:sz="4" w:space="0" w:color="auto"/>
            </w:tcBorders>
            <w:shd w:val="clear" w:color="auto" w:fill="auto"/>
          </w:tcPr>
          <w:p w14:paraId="4CE469B0" w14:textId="77777777" w:rsidR="00106508" w:rsidRPr="00C278B4" w:rsidRDefault="00106508" w:rsidP="006E2EC4">
            <w:pPr>
              <w:spacing w:after="0" w:line="240" w:lineRule="auto"/>
              <w:ind w:left="0" w:right="0" w:firstLine="0"/>
              <w:contextualSpacing/>
              <w:jc w:val="center"/>
              <w:rPr>
                <w:b/>
                <w:caps/>
                <w:color w:val="auto"/>
                <w:sz w:val="20"/>
                <w:szCs w:val="20"/>
              </w:rPr>
            </w:pPr>
          </w:p>
          <w:p w14:paraId="71B75568" w14:textId="77777777" w:rsidR="00106508" w:rsidRPr="00C278B4" w:rsidRDefault="00106508" w:rsidP="006E2EC4">
            <w:pPr>
              <w:spacing w:after="0" w:line="240" w:lineRule="auto"/>
              <w:ind w:left="0" w:right="0" w:firstLine="0"/>
              <w:contextualSpacing/>
              <w:jc w:val="center"/>
              <w:rPr>
                <w:b/>
                <w:caps/>
                <w:color w:val="auto"/>
                <w:sz w:val="20"/>
                <w:szCs w:val="20"/>
              </w:rPr>
            </w:pPr>
          </w:p>
          <w:p w14:paraId="21547A22" w14:textId="77777777" w:rsidR="00106508" w:rsidRPr="00C278B4" w:rsidRDefault="00106508" w:rsidP="006E2EC4">
            <w:pPr>
              <w:spacing w:after="0" w:line="240" w:lineRule="auto"/>
              <w:ind w:left="0" w:right="0" w:firstLine="0"/>
              <w:contextualSpacing/>
              <w:jc w:val="center"/>
              <w:rPr>
                <w:b/>
                <w:caps/>
                <w:color w:val="auto"/>
                <w:sz w:val="20"/>
                <w:szCs w:val="20"/>
              </w:rPr>
            </w:pPr>
          </w:p>
          <w:p w14:paraId="40DE2DDD" w14:textId="77777777" w:rsidR="00106508" w:rsidRPr="00C278B4" w:rsidRDefault="00106508" w:rsidP="006E2EC4">
            <w:pPr>
              <w:spacing w:after="0" w:line="240" w:lineRule="auto"/>
              <w:ind w:left="0" w:right="0" w:firstLine="0"/>
              <w:contextualSpacing/>
              <w:jc w:val="center"/>
              <w:rPr>
                <w:b/>
                <w:caps/>
                <w:color w:val="auto"/>
                <w:sz w:val="20"/>
                <w:szCs w:val="20"/>
              </w:rPr>
            </w:pPr>
          </w:p>
          <w:p w14:paraId="26924403"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PRESIDENTE</w:t>
            </w:r>
          </w:p>
          <w:p w14:paraId="544800EE" w14:textId="77777777" w:rsidR="00106508" w:rsidRPr="00C278B4" w:rsidRDefault="00106508" w:rsidP="006E2EC4">
            <w:pPr>
              <w:spacing w:after="0" w:line="240" w:lineRule="auto"/>
              <w:ind w:left="0" w:right="0" w:firstLine="0"/>
              <w:contextualSpacing/>
              <w:jc w:val="center"/>
              <w:rPr>
                <w:b/>
                <w:caps/>
                <w:color w:val="auto"/>
                <w:sz w:val="20"/>
                <w:szCs w:val="20"/>
              </w:rPr>
            </w:pPr>
          </w:p>
          <w:p w14:paraId="69587C21"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bottom w:val="single" w:sz="4" w:space="0" w:color="auto"/>
            </w:tcBorders>
            <w:shd w:val="clear" w:color="auto" w:fill="auto"/>
          </w:tcPr>
          <w:p w14:paraId="029EFDBF"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noProof/>
                <w:color w:val="auto"/>
                <w:sz w:val="20"/>
                <w:szCs w:val="20"/>
              </w:rPr>
              <w:drawing>
                <wp:inline distT="0" distB="0" distL="0" distR="0" wp14:anchorId="172E14F3" wp14:editId="5DE67B27">
                  <wp:extent cx="762000" cy="990600"/>
                  <wp:effectExtent l="0" t="0" r="0" b="0"/>
                  <wp:docPr id="2" name="Imagen 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28793040" w14:textId="77777777" w:rsidR="00106508" w:rsidRPr="00C278B4" w:rsidRDefault="00106508" w:rsidP="006E2EC4">
            <w:pPr>
              <w:spacing w:after="0" w:line="240" w:lineRule="auto"/>
              <w:ind w:left="0" w:right="0" w:firstLine="0"/>
              <w:contextualSpacing/>
              <w:jc w:val="center"/>
              <w:rPr>
                <w:b/>
                <w:caps/>
                <w:color w:val="auto"/>
                <w:sz w:val="20"/>
                <w:szCs w:val="20"/>
              </w:rPr>
            </w:pPr>
          </w:p>
          <w:p w14:paraId="1D7CAE6A"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DIP. Jesús Efrén Pérez Ballote.</w:t>
            </w:r>
          </w:p>
          <w:p w14:paraId="4C3CD301" w14:textId="77777777" w:rsidR="00AC4174" w:rsidRPr="00C278B4" w:rsidRDefault="00AC4174" w:rsidP="006E2EC4">
            <w:pPr>
              <w:spacing w:after="0" w:line="240" w:lineRule="auto"/>
              <w:ind w:left="0" w:right="0" w:firstLine="0"/>
              <w:contextualSpacing/>
              <w:jc w:val="center"/>
              <w:rPr>
                <w:b/>
                <w:caps/>
                <w:color w:val="auto"/>
                <w:sz w:val="20"/>
                <w:szCs w:val="20"/>
              </w:rPr>
            </w:pPr>
          </w:p>
        </w:tc>
        <w:tc>
          <w:tcPr>
            <w:tcW w:w="2078" w:type="dxa"/>
            <w:tcBorders>
              <w:bottom w:val="single" w:sz="4" w:space="0" w:color="auto"/>
            </w:tcBorders>
            <w:shd w:val="clear" w:color="auto" w:fill="auto"/>
          </w:tcPr>
          <w:p w14:paraId="43215A00" w14:textId="77777777" w:rsidR="00106508" w:rsidRPr="00C278B4" w:rsidRDefault="00106508" w:rsidP="00D9036C">
            <w:pPr>
              <w:spacing w:after="0" w:line="240" w:lineRule="auto"/>
              <w:ind w:left="0" w:right="0" w:firstLine="0"/>
              <w:contextualSpacing/>
              <w:jc w:val="center"/>
              <w:rPr>
                <w:caps/>
                <w:color w:val="auto"/>
                <w:sz w:val="20"/>
                <w:szCs w:val="20"/>
              </w:rPr>
            </w:pPr>
          </w:p>
          <w:p w14:paraId="18C6D7FA" w14:textId="77777777" w:rsidR="00D9036C" w:rsidRPr="00C278B4" w:rsidRDefault="00D9036C" w:rsidP="00D9036C">
            <w:pPr>
              <w:spacing w:after="0" w:line="240" w:lineRule="auto"/>
              <w:ind w:left="0" w:right="0" w:firstLine="0"/>
              <w:contextualSpacing/>
              <w:jc w:val="center"/>
              <w:rPr>
                <w:b/>
                <w:caps/>
                <w:color w:val="auto"/>
                <w:sz w:val="20"/>
                <w:szCs w:val="20"/>
              </w:rPr>
            </w:pPr>
          </w:p>
          <w:p w14:paraId="1F584F0A" w14:textId="77777777" w:rsidR="00D9036C" w:rsidRDefault="00D9036C" w:rsidP="00D9036C">
            <w:pPr>
              <w:spacing w:after="0" w:line="240" w:lineRule="auto"/>
              <w:ind w:left="0" w:right="0" w:firstLine="0"/>
              <w:contextualSpacing/>
              <w:jc w:val="center"/>
              <w:rPr>
                <w:b/>
                <w:caps/>
                <w:color w:val="auto"/>
                <w:sz w:val="20"/>
                <w:szCs w:val="20"/>
              </w:rPr>
            </w:pPr>
          </w:p>
          <w:p w14:paraId="0AAAA9CE" w14:textId="77777777" w:rsidR="009A65A4" w:rsidRDefault="009A65A4" w:rsidP="00D9036C">
            <w:pPr>
              <w:spacing w:after="0" w:line="240" w:lineRule="auto"/>
              <w:ind w:left="0" w:right="0" w:firstLine="0"/>
              <w:contextualSpacing/>
              <w:jc w:val="center"/>
              <w:rPr>
                <w:b/>
                <w:caps/>
                <w:color w:val="auto"/>
                <w:sz w:val="20"/>
                <w:szCs w:val="20"/>
              </w:rPr>
            </w:pPr>
          </w:p>
          <w:p w14:paraId="5040F91C" w14:textId="3AB6B810" w:rsidR="009A65A4" w:rsidRPr="00C278B4" w:rsidRDefault="009A65A4" w:rsidP="00D9036C">
            <w:pPr>
              <w:spacing w:after="0" w:line="240" w:lineRule="auto"/>
              <w:ind w:left="0" w:right="0" w:firstLine="0"/>
              <w:contextualSpacing/>
              <w:jc w:val="center"/>
              <w:rPr>
                <w:b/>
                <w:caps/>
                <w:color w:val="auto"/>
                <w:sz w:val="20"/>
                <w:szCs w:val="20"/>
              </w:rPr>
            </w:pPr>
            <w:r>
              <w:rPr>
                <w:b/>
                <w:caps/>
                <w:color w:val="auto"/>
                <w:sz w:val="20"/>
                <w:szCs w:val="20"/>
              </w:rPr>
              <w:t>RÚBRICA</w:t>
            </w:r>
          </w:p>
          <w:p w14:paraId="5477B058" w14:textId="42FF2DD8" w:rsidR="00D9036C" w:rsidRPr="00C278B4" w:rsidRDefault="00D9036C" w:rsidP="00D9036C">
            <w:pPr>
              <w:spacing w:after="0" w:line="240" w:lineRule="auto"/>
              <w:ind w:left="0" w:right="0" w:firstLine="0"/>
              <w:contextualSpacing/>
              <w:jc w:val="center"/>
              <w:rPr>
                <w:caps/>
                <w:color w:val="auto"/>
                <w:sz w:val="20"/>
                <w:szCs w:val="20"/>
              </w:rPr>
            </w:pPr>
          </w:p>
        </w:tc>
        <w:tc>
          <w:tcPr>
            <w:tcW w:w="2410" w:type="dxa"/>
            <w:tcBorders>
              <w:bottom w:val="single" w:sz="4" w:space="0" w:color="auto"/>
            </w:tcBorders>
            <w:shd w:val="clear" w:color="auto" w:fill="auto"/>
          </w:tcPr>
          <w:p w14:paraId="0EB4F7CA" w14:textId="77777777"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4907CC96" w14:textId="77777777" w:rsidTr="00544470">
        <w:trPr>
          <w:trHeight w:val="2508"/>
          <w:jc w:val="center"/>
        </w:trPr>
        <w:tc>
          <w:tcPr>
            <w:tcW w:w="2405" w:type="dxa"/>
            <w:tcBorders>
              <w:top w:val="single" w:sz="4" w:space="0" w:color="auto"/>
              <w:bottom w:val="single" w:sz="4" w:space="0" w:color="auto"/>
            </w:tcBorders>
            <w:shd w:val="clear" w:color="auto" w:fill="auto"/>
          </w:tcPr>
          <w:p w14:paraId="495E585A" w14:textId="77777777" w:rsidR="00106508" w:rsidRPr="00C278B4" w:rsidRDefault="00106508" w:rsidP="006E2EC4">
            <w:pPr>
              <w:spacing w:after="0" w:line="240" w:lineRule="auto"/>
              <w:ind w:left="0" w:right="0" w:firstLine="0"/>
              <w:contextualSpacing/>
              <w:jc w:val="center"/>
              <w:rPr>
                <w:b/>
                <w:caps/>
                <w:color w:val="auto"/>
                <w:sz w:val="20"/>
                <w:szCs w:val="20"/>
              </w:rPr>
            </w:pPr>
          </w:p>
          <w:p w14:paraId="43705F2B" w14:textId="77777777" w:rsidR="00106508" w:rsidRPr="00C278B4" w:rsidRDefault="00106508" w:rsidP="006E2EC4">
            <w:pPr>
              <w:spacing w:after="0" w:line="240" w:lineRule="auto"/>
              <w:ind w:left="0" w:right="0" w:firstLine="0"/>
              <w:contextualSpacing/>
              <w:jc w:val="center"/>
              <w:rPr>
                <w:b/>
                <w:caps/>
                <w:color w:val="auto"/>
                <w:sz w:val="20"/>
                <w:szCs w:val="20"/>
              </w:rPr>
            </w:pPr>
          </w:p>
          <w:p w14:paraId="48FFD2BB" w14:textId="77777777" w:rsidR="00106508" w:rsidRPr="00C278B4" w:rsidRDefault="00106508" w:rsidP="006E2EC4">
            <w:pPr>
              <w:spacing w:after="0" w:line="240" w:lineRule="auto"/>
              <w:ind w:left="0" w:right="0" w:firstLine="0"/>
              <w:contextualSpacing/>
              <w:jc w:val="center"/>
              <w:rPr>
                <w:b/>
                <w:caps/>
                <w:color w:val="auto"/>
                <w:sz w:val="20"/>
                <w:szCs w:val="20"/>
              </w:rPr>
            </w:pPr>
          </w:p>
          <w:p w14:paraId="19442F2C" w14:textId="77777777" w:rsidR="00106508" w:rsidRPr="00C278B4" w:rsidRDefault="00106508" w:rsidP="006E2EC4">
            <w:pPr>
              <w:spacing w:after="0" w:line="240" w:lineRule="auto"/>
              <w:ind w:left="0" w:right="0" w:firstLine="0"/>
              <w:contextualSpacing/>
              <w:jc w:val="center"/>
              <w:rPr>
                <w:b/>
                <w:caps/>
                <w:color w:val="auto"/>
                <w:sz w:val="20"/>
                <w:szCs w:val="20"/>
              </w:rPr>
            </w:pPr>
          </w:p>
          <w:p w14:paraId="67D2594A"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VICEPRESIDENTE</w:t>
            </w:r>
          </w:p>
          <w:p w14:paraId="0BB84F77" w14:textId="77777777" w:rsidR="00106508" w:rsidRPr="00C278B4" w:rsidRDefault="00106508" w:rsidP="006E2EC4">
            <w:pPr>
              <w:spacing w:after="0" w:line="240" w:lineRule="auto"/>
              <w:ind w:left="0" w:right="0" w:firstLine="0"/>
              <w:contextualSpacing/>
              <w:jc w:val="center"/>
              <w:rPr>
                <w:b/>
                <w:caps/>
                <w:color w:val="auto"/>
                <w:sz w:val="20"/>
                <w:szCs w:val="20"/>
              </w:rPr>
            </w:pPr>
          </w:p>
          <w:p w14:paraId="38CD4B11" w14:textId="77777777" w:rsidR="00106508" w:rsidRPr="00C278B4" w:rsidRDefault="00106508" w:rsidP="006E2EC4">
            <w:pPr>
              <w:spacing w:after="0" w:line="240" w:lineRule="auto"/>
              <w:ind w:left="0" w:right="0" w:firstLine="0"/>
              <w:contextualSpacing/>
              <w:jc w:val="center"/>
              <w:rPr>
                <w:b/>
                <w:caps/>
                <w:color w:val="auto"/>
                <w:sz w:val="20"/>
                <w:szCs w:val="20"/>
              </w:rPr>
            </w:pPr>
          </w:p>
          <w:p w14:paraId="36C5A5EA"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top w:val="single" w:sz="4" w:space="0" w:color="auto"/>
              <w:bottom w:val="single" w:sz="4" w:space="0" w:color="auto"/>
            </w:tcBorders>
            <w:shd w:val="clear" w:color="auto" w:fill="auto"/>
          </w:tcPr>
          <w:p w14:paraId="577ADA92" w14:textId="77777777" w:rsidR="00106508" w:rsidRPr="00C278B4" w:rsidRDefault="00106508" w:rsidP="006E2EC4">
            <w:pPr>
              <w:spacing w:after="0" w:line="240" w:lineRule="auto"/>
              <w:ind w:left="0" w:right="0" w:firstLine="0"/>
              <w:contextualSpacing/>
              <w:jc w:val="center"/>
              <w:rPr>
                <w:b/>
                <w:color w:val="auto"/>
                <w:sz w:val="20"/>
                <w:szCs w:val="20"/>
              </w:rPr>
            </w:pPr>
            <w:r w:rsidRPr="00C278B4">
              <w:rPr>
                <w:noProof/>
                <w:color w:val="auto"/>
                <w:sz w:val="20"/>
                <w:szCs w:val="20"/>
              </w:rPr>
              <w:drawing>
                <wp:inline distT="0" distB="0" distL="0" distR="0" wp14:anchorId="6E0F6EF1" wp14:editId="61200358">
                  <wp:extent cx="772795" cy="1000125"/>
                  <wp:effectExtent l="0" t="0" r="8255" b="9525"/>
                  <wp:docPr id="3" name="Imagen 3"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533BC7F0" w14:textId="77777777" w:rsidR="00106508" w:rsidRPr="00C278B4" w:rsidRDefault="00106508" w:rsidP="006E2EC4">
            <w:pPr>
              <w:spacing w:after="0" w:line="240" w:lineRule="auto"/>
              <w:ind w:left="0" w:right="0" w:firstLine="0"/>
              <w:contextualSpacing/>
              <w:jc w:val="center"/>
              <w:rPr>
                <w:b/>
                <w:color w:val="auto"/>
                <w:sz w:val="20"/>
                <w:szCs w:val="20"/>
              </w:rPr>
            </w:pPr>
            <w:r w:rsidRPr="00C278B4">
              <w:rPr>
                <w:b/>
                <w:color w:val="auto"/>
                <w:sz w:val="20"/>
                <w:szCs w:val="20"/>
              </w:rPr>
              <w:t>DIP. HARRY GERARDO RODRÍGUEZ BOTELLO FIERRO.</w:t>
            </w:r>
          </w:p>
          <w:p w14:paraId="1F2007B4" w14:textId="77777777" w:rsidR="00AC4174" w:rsidRPr="00C278B4" w:rsidRDefault="00AC4174" w:rsidP="006E2EC4">
            <w:pPr>
              <w:spacing w:after="0" w:line="240" w:lineRule="auto"/>
              <w:ind w:left="0" w:right="0" w:firstLine="0"/>
              <w:contextualSpacing/>
              <w:jc w:val="center"/>
              <w:rPr>
                <w:b/>
                <w:color w:val="auto"/>
                <w:sz w:val="20"/>
                <w:szCs w:val="20"/>
              </w:rPr>
            </w:pPr>
          </w:p>
        </w:tc>
        <w:tc>
          <w:tcPr>
            <w:tcW w:w="2078" w:type="dxa"/>
            <w:tcBorders>
              <w:top w:val="single" w:sz="4" w:space="0" w:color="auto"/>
              <w:bottom w:val="single" w:sz="4" w:space="0" w:color="auto"/>
            </w:tcBorders>
            <w:shd w:val="clear" w:color="auto" w:fill="auto"/>
          </w:tcPr>
          <w:p w14:paraId="4CC1D755" w14:textId="77777777" w:rsidR="00D9036C" w:rsidRPr="00C278B4" w:rsidRDefault="00D9036C" w:rsidP="00D9036C">
            <w:pPr>
              <w:spacing w:after="0" w:line="240" w:lineRule="auto"/>
              <w:ind w:left="0" w:right="0" w:firstLine="0"/>
              <w:contextualSpacing/>
              <w:jc w:val="center"/>
              <w:rPr>
                <w:b/>
                <w:caps/>
                <w:color w:val="auto"/>
                <w:sz w:val="20"/>
                <w:szCs w:val="20"/>
              </w:rPr>
            </w:pPr>
          </w:p>
          <w:p w14:paraId="436EB072" w14:textId="77777777" w:rsidR="00D9036C" w:rsidRPr="00C278B4" w:rsidRDefault="00D9036C" w:rsidP="00D9036C">
            <w:pPr>
              <w:spacing w:after="0" w:line="240" w:lineRule="auto"/>
              <w:ind w:left="0" w:right="0" w:firstLine="0"/>
              <w:contextualSpacing/>
              <w:jc w:val="center"/>
              <w:rPr>
                <w:b/>
                <w:caps/>
                <w:color w:val="auto"/>
                <w:sz w:val="20"/>
                <w:szCs w:val="20"/>
              </w:rPr>
            </w:pPr>
          </w:p>
          <w:p w14:paraId="0873D3B8" w14:textId="77777777" w:rsidR="00D9036C" w:rsidRDefault="00D9036C" w:rsidP="00D9036C">
            <w:pPr>
              <w:spacing w:after="0" w:line="240" w:lineRule="auto"/>
              <w:ind w:left="0" w:right="0" w:firstLine="0"/>
              <w:contextualSpacing/>
              <w:jc w:val="center"/>
              <w:rPr>
                <w:b/>
                <w:caps/>
                <w:color w:val="auto"/>
                <w:sz w:val="20"/>
                <w:szCs w:val="20"/>
              </w:rPr>
            </w:pPr>
          </w:p>
          <w:p w14:paraId="79F397DD" w14:textId="77777777" w:rsidR="009A65A4" w:rsidRDefault="009A65A4" w:rsidP="00D9036C">
            <w:pPr>
              <w:spacing w:after="0" w:line="240" w:lineRule="auto"/>
              <w:ind w:left="0" w:right="0" w:firstLine="0"/>
              <w:contextualSpacing/>
              <w:jc w:val="center"/>
              <w:rPr>
                <w:b/>
                <w:caps/>
                <w:color w:val="auto"/>
                <w:sz w:val="20"/>
                <w:szCs w:val="20"/>
              </w:rPr>
            </w:pPr>
          </w:p>
          <w:p w14:paraId="1115EFD3" w14:textId="77777777" w:rsidR="009A65A4" w:rsidRDefault="009A65A4" w:rsidP="00D9036C">
            <w:pPr>
              <w:spacing w:after="0" w:line="240" w:lineRule="auto"/>
              <w:ind w:left="0" w:right="0" w:firstLine="0"/>
              <w:contextualSpacing/>
              <w:jc w:val="center"/>
              <w:rPr>
                <w:b/>
                <w:caps/>
                <w:color w:val="auto"/>
                <w:sz w:val="20"/>
                <w:szCs w:val="20"/>
              </w:rPr>
            </w:pPr>
          </w:p>
          <w:p w14:paraId="119E32EB" w14:textId="77777777" w:rsidR="009A65A4" w:rsidRPr="00C278B4" w:rsidRDefault="009A65A4" w:rsidP="00D9036C">
            <w:pPr>
              <w:spacing w:after="0" w:line="240" w:lineRule="auto"/>
              <w:ind w:left="0" w:right="0" w:firstLine="0"/>
              <w:contextualSpacing/>
              <w:jc w:val="center"/>
              <w:rPr>
                <w:b/>
                <w:caps/>
                <w:color w:val="auto"/>
                <w:sz w:val="20"/>
                <w:szCs w:val="20"/>
              </w:rPr>
            </w:pPr>
          </w:p>
          <w:p w14:paraId="5E8DE633" w14:textId="77777777" w:rsidR="00D9036C" w:rsidRPr="00C278B4" w:rsidRDefault="00D9036C" w:rsidP="00D9036C">
            <w:pPr>
              <w:spacing w:after="0" w:line="240" w:lineRule="auto"/>
              <w:ind w:left="0" w:right="0" w:firstLine="0"/>
              <w:contextualSpacing/>
              <w:jc w:val="center"/>
              <w:rPr>
                <w:b/>
                <w:caps/>
                <w:color w:val="auto"/>
                <w:sz w:val="20"/>
                <w:szCs w:val="20"/>
              </w:rPr>
            </w:pPr>
          </w:p>
          <w:p w14:paraId="2AD4571D" w14:textId="528E9A39" w:rsidR="00106508" w:rsidRPr="00C278B4" w:rsidRDefault="00106508" w:rsidP="00D9036C">
            <w:pPr>
              <w:spacing w:after="0" w:line="240" w:lineRule="auto"/>
              <w:ind w:left="0" w:right="0" w:firstLine="0"/>
              <w:contextualSpacing/>
              <w:jc w:val="center"/>
              <w:rPr>
                <w:caps/>
                <w:color w:val="auto"/>
                <w:sz w:val="20"/>
                <w:szCs w:val="20"/>
              </w:rPr>
            </w:pPr>
          </w:p>
        </w:tc>
        <w:tc>
          <w:tcPr>
            <w:tcW w:w="2410" w:type="dxa"/>
            <w:tcBorders>
              <w:top w:val="single" w:sz="4" w:space="0" w:color="auto"/>
              <w:bottom w:val="single" w:sz="4" w:space="0" w:color="auto"/>
            </w:tcBorders>
            <w:shd w:val="clear" w:color="auto" w:fill="auto"/>
          </w:tcPr>
          <w:p w14:paraId="2F1EBB65" w14:textId="77777777"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20A055E2" w14:textId="77777777" w:rsidTr="00544470">
        <w:trPr>
          <w:trHeight w:val="77"/>
          <w:jc w:val="center"/>
        </w:trPr>
        <w:tc>
          <w:tcPr>
            <w:tcW w:w="9209" w:type="dxa"/>
            <w:gridSpan w:val="4"/>
            <w:tcBorders>
              <w:top w:val="single" w:sz="4" w:space="0" w:color="auto"/>
              <w:left w:val="nil"/>
              <w:bottom w:val="nil"/>
              <w:right w:val="nil"/>
            </w:tcBorders>
            <w:shd w:val="clear" w:color="auto" w:fill="auto"/>
          </w:tcPr>
          <w:p w14:paraId="06C3CD1C" w14:textId="2E32BDF8" w:rsidR="00246C2F" w:rsidRPr="00C278B4" w:rsidRDefault="00544470" w:rsidP="00544470">
            <w:pPr>
              <w:spacing w:after="0" w:line="240" w:lineRule="auto"/>
              <w:ind w:left="0" w:right="0" w:firstLine="0"/>
              <w:contextualSpacing/>
              <w:rPr>
                <w:caps/>
                <w:color w:val="auto"/>
                <w:sz w:val="20"/>
                <w:szCs w:val="20"/>
              </w:rPr>
            </w:pPr>
            <w:r w:rsidRPr="00C278B4">
              <w:rPr>
                <w:rFonts w:eastAsia="Times New Roman"/>
                <w:bCs/>
                <w:i/>
                <w:color w:val="auto"/>
                <w:sz w:val="18"/>
                <w:szCs w:val="18"/>
                <w:lang w:val="es-ES" w:eastAsia="es-ES"/>
              </w:rPr>
              <w:t>Esta hoja de firmas pertenece al Dictamen que contiene el proyecto de Decreto que modifica la Ley General de Hacienda del Estado de Yucatán.</w:t>
            </w:r>
          </w:p>
        </w:tc>
      </w:tr>
      <w:tr w:rsidR="00C278B4" w:rsidRPr="00C278B4" w14:paraId="17EC85F3" w14:textId="77777777" w:rsidTr="00544470">
        <w:trPr>
          <w:jc w:val="center"/>
        </w:trPr>
        <w:tc>
          <w:tcPr>
            <w:tcW w:w="2405" w:type="dxa"/>
            <w:tcBorders>
              <w:top w:val="nil"/>
              <w:bottom w:val="single" w:sz="4" w:space="0" w:color="auto"/>
            </w:tcBorders>
            <w:shd w:val="clear" w:color="auto" w:fill="auto"/>
          </w:tcPr>
          <w:p w14:paraId="4B40677D" w14:textId="77777777" w:rsidR="00106508" w:rsidRPr="00C278B4" w:rsidRDefault="00106508" w:rsidP="006E2EC4">
            <w:pPr>
              <w:spacing w:after="0" w:line="240" w:lineRule="auto"/>
              <w:ind w:left="0" w:right="0" w:firstLine="0"/>
              <w:contextualSpacing/>
              <w:jc w:val="center"/>
              <w:rPr>
                <w:b/>
                <w:caps/>
                <w:color w:val="auto"/>
                <w:sz w:val="20"/>
                <w:szCs w:val="20"/>
              </w:rPr>
            </w:pPr>
          </w:p>
          <w:p w14:paraId="00CF0DD1" w14:textId="77777777" w:rsidR="00106508" w:rsidRPr="00C278B4" w:rsidRDefault="00106508" w:rsidP="006E2EC4">
            <w:pPr>
              <w:spacing w:after="0" w:line="240" w:lineRule="auto"/>
              <w:ind w:left="0" w:right="0" w:firstLine="0"/>
              <w:contextualSpacing/>
              <w:jc w:val="center"/>
              <w:rPr>
                <w:b/>
                <w:caps/>
                <w:color w:val="auto"/>
                <w:sz w:val="20"/>
                <w:szCs w:val="20"/>
              </w:rPr>
            </w:pPr>
          </w:p>
          <w:p w14:paraId="2251B184" w14:textId="77777777" w:rsidR="00106508" w:rsidRPr="00C278B4" w:rsidRDefault="00106508" w:rsidP="006E2EC4">
            <w:pPr>
              <w:spacing w:after="0" w:line="240" w:lineRule="auto"/>
              <w:ind w:left="0" w:right="0" w:firstLine="0"/>
              <w:contextualSpacing/>
              <w:jc w:val="center"/>
              <w:rPr>
                <w:b/>
                <w:caps/>
                <w:color w:val="auto"/>
                <w:sz w:val="20"/>
                <w:szCs w:val="20"/>
              </w:rPr>
            </w:pPr>
          </w:p>
          <w:p w14:paraId="3313DD56" w14:textId="77777777" w:rsidR="00106508" w:rsidRPr="00C278B4" w:rsidRDefault="00106508" w:rsidP="006E2EC4">
            <w:pPr>
              <w:spacing w:after="0" w:line="240" w:lineRule="auto"/>
              <w:ind w:left="0" w:right="0" w:firstLine="0"/>
              <w:contextualSpacing/>
              <w:jc w:val="center"/>
              <w:rPr>
                <w:b/>
                <w:caps/>
                <w:color w:val="auto"/>
                <w:sz w:val="20"/>
                <w:szCs w:val="20"/>
                <w:lang w:val="pt-BR"/>
              </w:rPr>
            </w:pPr>
            <w:r w:rsidRPr="00C278B4">
              <w:rPr>
                <w:b/>
                <w:caps/>
                <w:color w:val="auto"/>
                <w:sz w:val="20"/>
                <w:szCs w:val="20"/>
                <w:lang w:val="pt-BR"/>
              </w:rPr>
              <w:t>secretariO</w:t>
            </w:r>
          </w:p>
          <w:p w14:paraId="1C1EFD0E" w14:textId="77777777" w:rsidR="00106508" w:rsidRPr="00C278B4" w:rsidRDefault="00106508" w:rsidP="006E2EC4">
            <w:pPr>
              <w:spacing w:after="0" w:line="240" w:lineRule="auto"/>
              <w:ind w:left="0" w:right="0" w:firstLine="0"/>
              <w:contextualSpacing/>
              <w:jc w:val="center"/>
              <w:rPr>
                <w:b/>
                <w:caps/>
                <w:color w:val="auto"/>
                <w:sz w:val="20"/>
                <w:szCs w:val="20"/>
                <w:lang w:val="pt-BR"/>
              </w:rPr>
            </w:pPr>
          </w:p>
          <w:p w14:paraId="6BDEC4E2" w14:textId="77777777" w:rsidR="00106508" w:rsidRPr="00C278B4" w:rsidRDefault="00106508" w:rsidP="006E2EC4">
            <w:pPr>
              <w:spacing w:after="0" w:line="240" w:lineRule="auto"/>
              <w:ind w:left="0" w:right="0" w:firstLine="0"/>
              <w:contextualSpacing/>
              <w:jc w:val="center"/>
              <w:rPr>
                <w:b/>
                <w:caps/>
                <w:color w:val="auto"/>
                <w:sz w:val="20"/>
                <w:szCs w:val="20"/>
                <w:lang w:val="pt-BR"/>
              </w:rPr>
            </w:pPr>
          </w:p>
          <w:p w14:paraId="5C33FC89" w14:textId="77777777" w:rsidR="00106508" w:rsidRPr="00C278B4" w:rsidRDefault="00106508" w:rsidP="006E2EC4">
            <w:pPr>
              <w:spacing w:after="0" w:line="240" w:lineRule="auto"/>
              <w:ind w:left="0" w:right="0" w:firstLine="0"/>
              <w:contextualSpacing/>
              <w:jc w:val="center"/>
              <w:rPr>
                <w:b/>
                <w:caps/>
                <w:color w:val="auto"/>
                <w:sz w:val="20"/>
                <w:szCs w:val="20"/>
                <w:lang w:val="pt-BR"/>
              </w:rPr>
            </w:pPr>
          </w:p>
        </w:tc>
        <w:tc>
          <w:tcPr>
            <w:tcW w:w="2316" w:type="dxa"/>
            <w:tcBorders>
              <w:top w:val="nil"/>
              <w:bottom w:val="single" w:sz="4" w:space="0" w:color="auto"/>
            </w:tcBorders>
            <w:shd w:val="clear" w:color="auto" w:fill="auto"/>
          </w:tcPr>
          <w:p w14:paraId="516C01B0" w14:textId="77777777" w:rsidR="00106508" w:rsidRPr="00C278B4" w:rsidRDefault="00106508" w:rsidP="006E2EC4">
            <w:pPr>
              <w:spacing w:after="0" w:line="240" w:lineRule="auto"/>
              <w:ind w:left="0" w:right="0" w:firstLine="0"/>
              <w:contextualSpacing/>
              <w:jc w:val="center"/>
              <w:rPr>
                <w:b/>
                <w:noProof/>
                <w:color w:val="auto"/>
                <w:sz w:val="20"/>
                <w:szCs w:val="20"/>
              </w:rPr>
            </w:pPr>
            <w:r w:rsidRPr="00C278B4">
              <w:rPr>
                <w:noProof/>
                <w:color w:val="auto"/>
                <w:sz w:val="20"/>
                <w:szCs w:val="20"/>
              </w:rPr>
              <w:drawing>
                <wp:inline distT="0" distB="0" distL="0" distR="0" wp14:anchorId="242D211C" wp14:editId="725BF65A">
                  <wp:extent cx="789940" cy="1022985"/>
                  <wp:effectExtent l="0" t="0" r="0" b="5715"/>
                  <wp:docPr id="4" name="Imagen 4"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37721B34" w14:textId="77777777" w:rsidR="00106508" w:rsidRPr="00C278B4" w:rsidRDefault="00106508" w:rsidP="006E2EC4">
            <w:pPr>
              <w:spacing w:after="0" w:line="240" w:lineRule="auto"/>
              <w:ind w:left="0" w:right="0" w:firstLine="0"/>
              <w:contextualSpacing/>
              <w:jc w:val="center"/>
              <w:rPr>
                <w:b/>
                <w:noProof/>
                <w:color w:val="auto"/>
                <w:sz w:val="20"/>
                <w:szCs w:val="20"/>
              </w:rPr>
            </w:pPr>
            <w:r w:rsidRPr="00C278B4">
              <w:rPr>
                <w:b/>
                <w:noProof/>
                <w:color w:val="auto"/>
                <w:sz w:val="20"/>
                <w:szCs w:val="20"/>
              </w:rPr>
              <w:t>DIP. JOSÉ CRESCENCIO GUTIÉRREZ GONZÁLEZ.</w:t>
            </w:r>
          </w:p>
          <w:p w14:paraId="3789A8AF" w14:textId="77777777" w:rsidR="00AC4174" w:rsidRPr="00C278B4" w:rsidRDefault="00AC4174" w:rsidP="006E2EC4">
            <w:pPr>
              <w:spacing w:after="0" w:line="240" w:lineRule="auto"/>
              <w:ind w:left="0" w:right="0" w:firstLine="0"/>
              <w:contextualSpacing/>
              <w:jc w:val="center"/>
              <w:rPr>
                <w:b/>
                <w:noProof/>
                <w:color w:val="auto"/>
                <w:sz w:val="20"/>
                <w:szCs w:val="20"/>
              </w:rPr>
            </w:pPr>
          </w:p>
        </w:tc>
        <w:tc>
          <w:tcPr>
            <w:tcW w:w="2078" w:type="dxa"/>
            <w:tcBorders>
              <w:top w:val="nil"/>
              <w:bottom w:val="single" w:sz="4" w:space="0" w:color="auto"/>
            </w:tcBorders>
            <w:shd w:val="clear" w:color="auto" w:fill="auto"/>
          </w:tcPr>
          <w:p w14:paraId="7D141CDC" w14:textId="77777777" w:rsidR="00106508" w:rsidRDefault="00106508" w:rsidP="00D9036C">
            <w:pPr>
              <w:spacing w:after="0" w:line="240" w:lineRule="auto"/>
              <w:ind w:left="0" w:right="0" w:firstLine="0"/>
              <w:contextualSpacing/>
              <w:jc w:val="center"/>
              <w:rPr>
                <w:caps/>
                <w:color w:val="auto"/>
                <w:sz w:val="20"/>
                <w:szCs w:val="20"/>
              </w:rPr>
            </w:pPr>
          </w:p>
          <w:p w14:paraId="07A42CAB" w14:textId="77777777" w:rsidR="009A65A4" w:rsidRDefault="009A65A4" w:rsidP="00D9036C">
            <w:pPr>
              <w:spacing w:after="0" w:line="240" w:lineRule="auto"/>
              <w:ind w:left="0" w:right="0" w:firstLine="0"/>
              <w:contextualSpacing/>
              <w:jc w:val="center"/>
              <w:rPr>
                <w:caps/>
                <w:color w:val="auto"/>
                <w:sz w:val="20"/>
                <w:szCs w:val="20"/>
              </w:rPr>
            </w:pPr>
          </w:p>
          <w:p w14:paraId="405262A1" w14:textId="77777777" w:rsidR="009A65A4" w:rsidRDefault="009A65A4" w:rsidP="00D9036C">
            <w:pPr>
              <w:spacing w:after="0" w:line="240" w:lineRule="auto"/>
              <w:ind w:left="0" w:right="0" w:firstLine="0"/>
              <w:contextualSpacing/>
              <w:jc w:val="center"/>
              <w:rPr>
                <w:caps/>
                <w:color w:val="auto"/>
                <w:sz w:val="20"/>
                <w:szCs w:val="20"/>
              </w:rPr>
            </w:pPr>
          </w:p>
          <w:p w14:paraId="339E9168" w14:textId="77777777" w:rsidR="009A65A4" w:rsidRDefault="009A65A4" w:rsidP="00D9036C">
            <w:pPr>
              <w:spacing w:after="0" w:line="240" w:lineRule="auto"/>
              <w:ind w:left="0" w:right="0" w:firstLine="0"/>
              <w:contextualSpacing/>
              <w:jc w:val="center"/>
              <w:rPr>
                <w:caps/>
                <w:color w:val="auto"/>
                <w:sz w:val="20"/>
                <w:szCs w:val="20"/>
              </w:rPr>
            </w:pPr>
          </w:p>
          <w:p w14:paraId="653D113B" w14:textId="77777777" w:rsidR="009A65A4" w:rsidRDefault="009A65A4" w:rsidP="00D9036C">
            <w:pPr>
              <w:spacing w:after="0" w:line="240" w:lineRule="auto"/>
              <w:ind w:left="0" w:right="0" w:firstLine="0"/>
              <w:contextualSpacing/>
              <w:jc w:val="center"/>
              <w:rPr>
                <w:caps/>
                <w:color w:val="auto"/>
                <w:sz w:val="20"/>
                <w:szCs w:val="20"/>
              </w:rPr>
            </w:pPr>
          </w:p>
          <w:p w14:paraId="72CAE517" w14:textId="77777777" w:rsidR="009A65A4" w:rsidRPr="00C278B4" w:rsidRDefault="009A65A4" w:rsidP="009A65A4">
            <w:pPr>
              <w:spacing w:after="0" w:line="240" w:lineRule="auto"/>
              <w:ind w:left="0" w:right="0" w:firstLine="0"/>
              <w:contextualSpacing/>
              <w:jc w:val="center"/>
              <w:rPr>
                <w:b/>
                <w:caps/>
                <w:color w:val="auto"/>
                <w:sz w:val="20"/>
                <w:szCs w:val="20"/>
              </w:rPr>
            </w:pPr>
            <w:r>
              <w:rPr>
                <w:b/>
                <w:caps/>
                <w:color w:val="auto"/>
                <w:sz w:val="20"/>
                <w:szCs w:val="20"/>
              </w:rPr>
              <w:t>RÚBRICA</w:t>
            </w:r>
          </w:p>
          <w:p w14:paraId="3719230F" w14:textId="77777777" w:rsidR="009A65A4" w:rsidRPr="00C278B4" w:rsidRDefault="009A65A4" w:rsidP="00D9036C">
            <w:pPr>
              <w:spacing w:after="0" w:line="240" w:lineRule="auto"/>
              <w:ind w:left="0" w:right="0" w:firstLine="0"/>
              <w:contextualSpacing/>
              <w:jc w:val="center"/>
              <w:rPr>
                <w:caps/>
                <w:color w:val="auto"/>
                <w:sz w:val="20"/>
                <w:szCs w:val="20"/>
              </w:rPr>
            </w:pPr>
          </w:p>
        </w:tc>
        <w:tc>
          <w:tcPr>
            <w:tcW w:w="2410" w:type="dxa"/>
            <w:tcBorders>
              <w:top w:val="nil"/>
              <w:bottom w:val="single" w:sz="4" w:space="0" w:color="auto"/>
            </w:tcBorders>
            <w:shd w:val="clear" w:color="auto" w:fill="auto"/>
          </w:tcPr>
          <w:p w14:paraId="5A62B5FD" w14:textId="77777777"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07315F58" w14:textId="77777777" w:rsidTr="00AC4174">
        <w:trPr>
          <w:jc w:val="center"/>
        </w:trPr>
        <w:tc>
          <w:tcPr>
            <w:tcW w:w="2405" w:type="dxa"/>
            <w:tcBorders>
              <w:top w:val="nil"/>
              <w:bottom w:val="single" w:sz="4" w:space="0" w:color="auto"/>
            </w:tcBorders>
            <w:shd w:val="clear" w:color="auto" w:fill="auto"/>
          </w:tcPr>
          <w:p w14:paraId="67DB895A" w14:textId="77777777" w:rsidR="00106508" w:rsidRPr="00C278B4" w:rsidRDefault="00106508" w:rsidP="006E2EC4">
            <w:pPr>
              <w:spacing w:after="0" w:line="240" w:lineRule="auto"/>
              <w:ind w:left="0" w:right="0" w:firstLine="0"/>
              <w:contextualSpacing/>
              <w:jc w:val="center"/>
              <w:rPr>
                <w:b/>
                <w:caps/>
                <w:color w:val="auto"/>
                <w:sz w:val="20"/>
                <w:szCs w:val="20"/>
              </w:rPr>
            </w:pPr>
          </w:p>
          <w:p w14:paraId="6C3125DF" w14:textId="77777777" w:rsidR="00106508" w:rsidRPr="00C278B4" w:rsidRDefault="00106508" w:rsidP="006E2EC4">
            <w:pPr>
              <w:spacing w:after="0" w:line="240" w:lineRule="auto"/>
              <w:ind w:left="0" w:right="0" w:firstLine="0"/>
              <w:contextualSpacing/>
              <w:jc w:val="center"/>
              <w:rPr>
                <w:b/>
                <w:caps/>
                <w:color w:val="auto"/>
                <w:sz w:val="20"/>
                <w:szCs w:val="20"/>
              </w:rPr>
            </w:pPr>
          </w:p>
          <w:p w14:paraId="3486D698" w14:textId="77777777" w:rsidR="00106508" w:rsidRPr="00C278B4" w:rsidRDefault="00106508" w:rsidP="006E2EC4">
            <w:pPr>
              <w:spacing w:after="0" w:line="240" w:lineRule="auto"/>
              <w:ind w:left="0" w:right="0" w:firstLine="0"/>
              <w:contextualSpacing/>
              <w:jc w:val="center"/>
              <w:rPr>
                <w:b/>
                <w:caps/>
                <w:color w:val="auto"/>
                <w:sz w:val="20"/>
                <w:szCs w:val="20"/>
              </w:rPr>
            </w:pPr>
          </w:p>
          <w:p w14:paraId="33E3655A" w14:textId="77777777" w:rsidR="00106508" w:rsidRPr="00C278B4" w:rsidRDefault="00106508" w:rsidP="006E2EC4">
            <w:pPr>
              <w:spacing w:after="0" w:line="240" w:lineRule="auto"/>
              <w:ind w:left="0" w:right="0" w:firstLine="0"/>
              <w:contextualSpacing/>
              <w:jc w:val="center"/>
              <w:rPr>
                <w:b/>
                <w:caps/>
                <w:color w:val="auto"/>
                <w:sz w:val="20"/>
                <w:szCs w:val="20"/>
                <w:lang w:val="pt-BR"/>
              </w:rPr>
            </w:pPr>
            <w:r w:rsidRPr="00C278B4">
              <w:rPr>
                <w:b/>
                <w:caps/>
                <w:color w:val="auto"/>
                <w:sz w:val="20"/>
                <w:szCs w:val="20"/>
                <w:lang w:val="pt-BR"/>
              </w:rPr>
              <w:t>SECRETARIA</w:t>
            </w:r>
          </w:p>
          <w:p w14:paraId="35B40942" w14:textId="77777777" w:rsidR="00106508" w:rsidRPr="00C278B4" w:rsidRDefault="00106508" w:rsidP="006E2EC4">
            <w:pPr>
              <w:spacing w:after="0" w:line="240" w:lineRule="auto"/>
              <w:ind w:left="0" w:right="0" w:firstLine="0"/>
              <w:contextualSpacing/>
              <w:jc w:val="center"/>
              <w:rPr>
                <w:b/>
                <w:caps/>
                <w:color w:val="auto"/>
                <w:sz w:val="20"/>
                <w:szCs w:val="20"/>
                <w:lang w:val="pt-BR"/>
              </w:rPr>
            </w:pPr>
          </w:p>
          <w:p w14:paraId="56D40177" w14:textId="77777777" w:rsidR="00106508" w:rsidRPr="00C278B4" w:rsidRDefault="00106508" w:rsidP="006E2EC4">
            <w:pPr>
              <w:spacing w:after="0" w:line="240" w:lineRule="auto"/>
              <w:ind w:left="0" w:right="0" w:firstLine="0"/>
              <w:contextualSpacing/>
              <w:jc w:val="center"/>
              <w:rPr>
                <w:b/>
                <w:caps/>
                <w:color w:val="auto"/>
                <w:sz w:val="20"/>
                <w:szCs w:val="20"/>
                <w:lang w:val="pt-BR"/>
              </w:rPr>
            </w:pPr>
          </w:p>
          <w:p w14:paraId="1E491FEE" w14:textId="77777777" w:rsidR="00106508" w:rsidRPr="00C278B4" w:rsidRDefault="00106508" w:rsidP="006E2EC4">
            <w:pPr>
              <w:spacing w:after="0" w:line="240" w:lineRule="auto"/>
              <w:ind w:left="0" w:right="0" w:firstLine="0"/>
              <w:contextualSpacing/>
              <w:rPr>
                <w:b/>
                <w:caps/>
                <w:color w:val="auto"/>
                <w:sz w:val="20"/>
                <w:szCs w:val="20"/>
              </w:rPr>
            </w:pPr>
          </w:p>
        </w:tc>
        <w:tc>
          <w:tcPr>
            <w:tcW w:w="2316" w:type="dxa"/>
            <w:tcBorders>
              <w:top w:val="nil"/>
              <w:bottom w:val="single" w:sz="4" w:space="0" w:color="auto"/>
            </w:tcBorders>
            <w:shd w:val="clear" w:color="auto" w:fill="auto"/>
          </w:tcPr>
          <w:p w14:paraId="765A9DF0" w14:textId="77777777" w:rsidR="00106508" w:rsidRPr="00C278B4" w:rsidRDefault="00106508" w:rsidP="006E2EC4">
            <w:pPr>
              <w:spacing w:after="0" w:line="240" w:lineRule="auto"/>
              <w:ind w:left="0" w:right="0" w:firstLine="0"/>
              <w:contextualSpacing/>
              <w:jc w:val="center"/>
              <w:rPr>
                <w:b/>
                <w:color w:val="auto"/>
                <w:sz w:val="20"/>
                <w:szCs w:val="20"/>
              </w:rPr>
            </w:pPr>
            <w:r w:rsidRPr="00C278B4">
              <w:rPr>
                <w:noProof/>
                <w:color w:val="auto"/>
                <w:sz w:val="20"/>
                <w:szCs w:val="20"/>
              </w:rPr>
              <w:drawing>
                <wp:inline distT="0" distB="0" distL="0" distR="0" wp14:anchorId="4D06C9F7" wp14:editId="187ED888">
                  <wp:extent cx="762000" cy="952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D69EE09" w14:textId="77777777" w:rsidR="00106508" w:rsidRPr="00C278B4" w:rsidRDefault="00106508" w:rsidP="006E2EC4">
            <w:pPr>
              <w:spacing w:after="0" w:line="240" w:lineRule="auto"/>
              <w:ind w:left="0" w:right="0" w:firstLine="0"/>
              <w:contextualSpacing/>
              <w:jc w:val="center"/>
              <w:rPr>
                <w:b/>
                <w:color w:val="auto"/>
                <w:sz w:val="20"/>
                <w:szCs w:val="20"/>
              </w:rPr>
            </w:pPr>
            <w:r w:rsidRPr="00C278B4">
              <w:rPr>
                <w:b/>
                <w:color w:val="auto"/>
                <w:sz w:val="20"/>
                <w:szCs w:val="20"/>
              </w:rPr>
              <w:t>DIP. CARMEN GUADALUPE GONZÁLEZ MARTÍN.</w:t>
            </w:r>
          </w:p>
          <w:p w14:paraId="33DD8DD6" w14:textId="77777777" w:rsidR="00106508" w:rsidRPr="00C278B4" w:rsidRDefault="00106508" w:rsidP="006E2EC4">
            <w:pPr>
              <w:spacing w:after="0" w:line="240" w:lineRule="auto"/>
              <w:ind w:left="0" w:right="0" w:firstLine="0"/>
              <w:contextualSpacing/>
              <w:jc w:val="center"/>
              <w:rPr>
                <w:b/>
                <w:color w:val="auto"/>
                <w:sz w:val="20"/>
                <w:szCs w:val="20"/>
              </w:rPr>
            </w:pPr>
          </w:p>
        </w:tc>
        <w:tc>
          <w:tcPr>
            <w:tcW w:w="2078" w:type="dxa"/>
            <w:tcBorders>
              <w:top w:val="nil"/>
              <w:bottom w:val="single" w:sz="4" w:space="0" w:color="auto"/>
            </w:tcBorders>
            <w:shd w:val="clear" w:color="auto" w:fill="auto"/>
          </w:tcPr>
          <w:p w14:paraId="198620A5" w14:textId="77777777" w:rsidR="00D9036C" w:rsidRPr="00C278B4" w:rsidRDefault="00D9036C" w:rsidP="00D9036C">
            <w:pPr>
              <w:spacing w:after="0" w:line="240" w:lineRule="auto"/>
              <w:ind w:left="0" w:right="0" w:firstLine="0"/>
              <w:contextualSpacing/>
              <w:jc w:val="center"/>
              <w:rPr>
                <w:b/>
                <w:caps/>
                <w:color w:val="auto"/>
                <w:sz w:val="20"/>
                <w:szCs w:val="20"/>
              </w:rPr>
            </w:pPr>
          </w:p>
          <w:p w14:paraId="499F2AF0" w14:textId="77777777" w:rsidR="00D9036C" w:rsidRDefault="00D9036C" w:rsidP="00D9036C">
            <w:pPr>
              <w:spacing w:after="0" w:line="240" w:lineRule="auto"/>
              <w:ind w:left="0" w:right="0" w:firstLine="0"/>
              <w:contextualSpacing/>
              <w:jc w:val="center"/>
              <w:rPr>
                <w:b/>
                <w:caps/>
                <w:color w:val="auto"/>
                <w:sz w:val="20"/>
                <w:szCs w:val="20"/>
              </w:rPr>
            </w:pPr>
          </w:p>
          <w:p w14:paraId="247863F6" w14:textId="77777777" w:rsidR="009A65A4" w:rsidRDefault="009A65A4" w:rsidP="00D9036C">
            <w:pPr>
              <w:spacing w:after="0" w:line="240" w:lineRule="auto"/>
              <w:ind w:left="0" w:right="0" w:firstLine="0"/>
              <w:contextualSpacing/>
              <w:jc w:val="center"/>
              <w:rPr>
                <w:b/>
                <w:caps/>
                <w:color w:val="auto"/>
                <w:sz w:val="20"/>
                <w:szCs w:val="20"/>
              </w:rPr>
            </w:pPr>
          </w:p>
          <w:p w14:paraId="399FA55E" w14:textId="77777777" w:rsidR="009A65A4" w:rsidRDefault="009A65A4" w:rsidP="00D9036C">
            <w:pPr>
              <w:spacing w:after="0" w:line="240" w:lineRule="auto"/>
              <w:ind w:left="0" w:right="0" w:firstLine="0"/>
              <w:contextualSpacing/>
              <w:jc w:val="center"/>
              <w:rPr>
                <w:b/>
                <w:caps/>
                <w:color w:val="auto"/>
                <w:sz w:val="20"/>
                <w:szCs w:val="20"/>
              </w:rPr>
            </w:pPr>
          </w:p>
          <w:p w14:paraId="25E7A664" w14:textId="77777777" w:rsidR="009A65A4" w:rsidRPr="00C278B4" w:rsidRDefault="009A65A4" w:rsidP="009A65A4">
            <w:pPr>
              <w:spacing w:after="0" w:line="240" w:lineRule="auto"/>
              <w:ind w:left="0" w:right="0" w:firstLine="0"/>
              <w:contextualSpacing/>
              <w:jc w:val="center"/>
              <w:rPr>
                <w:b/>
                <w:caps/>
                <w:color w:val="auto"/>
                <w:sz w:val="20"/>
                <w:szCs w:val="20"/>
              </w:rPr>
            </w:pPr>
            <w:r>
              <w:rPr>
                <w:b/>
                <w:caps/>
                <w:color w:val="auto"/>
                <w:sz w:val="20"/>
                <w:szCs w:val="20"/>
              </w:rPr>
              <w:t>RÚBRICA</w:t>
            </w:r>
          </w:p>
          <w:p w14:paraId="3C97C830" w14:textId="77777777" w:rsidR="009A65A4" w:rsidRPr="00C278B4" w:rsidRDefault="009A65A4" w:rsidP="00D9036C">
            <w:pPr>
              <w:spacing w:after="0" w:line="240" w:lineRule="auto"/>
              <w:ind w:left="0" w:right="0" w:firstLine="0"/>
              <w:contextualSpacing/>
              <w:jc w:val="center"/>
              <w:rPr>
                <w:b/>
                <w:caps/>
                <w:color w:val="auto"/>
                <w:sz w:val="20"/>
                <w:szCs w:val="20"/>
              </w:rPr>
            </w:pPr>
          </w:p>
          <w:p w14:paraId="7A3F2096" w14:textId="77777777" w:rsidR="00D9036C" w:rsidRPr="00C278B4" w:rsidRDefault="00D9036C" w:rsidP="00D9036C">
            <w:pPr>
              <w:spacing w:after="0" w:line="240" w:lineRule="auto"/>
              <w:ind w:left="0" w:right="0" w:firstLine="0"/>
              <w:contextualSpacing/>
              <w:jc w:val="center"/>
              <w:rPr>
                <w:b/>
                <w:caps/>
                <w:color w:val="auto"/>
                <w:sz w:val="20"/>
                <w:szCs w:val="20"/>
              </w:rPr>
            </w:pPr>
          </w:p>
          <w:p w14:paraId="559717EB" w14:textId="43BF65FB" w:rsidR="00106508" w:rsidRPr="00C278B4" w:rsidRDefault="00106508" w:rsidP="00D9036C">
            <w:pPr>
              <w:spacing w:after="0" w:line="240" w:lineRule="auto"/>
              <w:ind w:left="0" w:right="0" w:firstLine="0"/>
              <w:contextualSpacing/>
              <w:jc w:val="center"/>
              <w:rPr>
                <w:caps/>
                <w:color w:val="auto"/>
                <w:sz w:val="20"/>
                <w:szCs w:val="20"/>
              </w:rPr>
            </w:pPr>
          </w:p>
        </w:tc>
        <w:tc>
          <w:tcPr>
            <w:tcW w:w="2410" w:type="dxa"/>
            <w:tcBorders>
              <w:top w:val="nil"/>
              <w:bottom w:val="single" w:sz="4" w:space="0" w:color="auto"/>
            </w:tcBorders>
            <w:shd w:val="clear" w:color="auto" w:fill="auto"/>
          </w:tcPr>
          <w:p w14:paraId="207D6FA9" w14:textId="77777777"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135E4EDF" w14:textId="77777777" w:rsidTr="00544470">
        <w:trPr>
          <w:jc w:val="center"/>
        </w:trPr>
        <w:tc>
          <w:tcPr>
            <w:tcW w:w="2405" w:type="dxa"/>
            <w:tcBorders>
              <w:top w:val="nil"/>
              <w:bottom w:val="single" w:sz="4" w:space="0" w:color="auto"/>
            </w:tcBorders>
            <w:shd w:val="clear" w:color="auto" w:fill="auto"/>
            <w:vAlign w:val="center"/>
          </w:tcPr>
          <w:p w14:paraId="7FEA13C1" w14:textId="77777777" w:rsidR="00106508" w:rsidRPr="00C278B4" w:rsidRDefault="00106508" w:rsidP="006E2EC4">
            <w:pPr>
              <w:spacing w:after="0" w:line="240" w:lineRule="auto"/>
              <w:ind w:left="0" w:right="0" w:firstLine="0"/>
              <w:contextualSpacing/>
              <w:jc w:val="center"/>
              <w:rPr>
                <w:b/>
                <w:caps/>
                <w:color w:val="auto"/>
                <w:sz w:val="20"/>
                <w:szCs w:val="20"/>
              </w:rPr>
            </w:pPr>
          </w:p>
          <w:p w14:paraId="5204D0B1" w14:textId="77777777" w:rsidR="00106508" w:rsidRPr="00C278B4" w:rsidRDefault="00106508" w:rsidP="006E2EC4">
            <w:pPr>
              <w:spacing w:after="0" w:line="240" w:lineRule="auto"/>
              <w:ind w:left="0" w:right="0" w:firstLine="0"/>
              <w:contextualSpacing/>
              <w:jc w:val="center"/>
              <w:rPr>
                <w:b/>
                <w:caps/>
                <w:color w:val="auto"/>
                <w:sz w:val="20"/>
                <w:szCs w:val="20"/>
              </w:rPr>
            </w:pPr>
          </w:p>
          <w:p w14:paraId="1DC700A0" w14:textId="77777777" w:rsidR="00106508" w:rsidRPr="00C278B4" w:rsidRDefault="00106508" w:rsidP="006E2EC4">
            <w:pPr>
              <w:spacing w:after="0" w:line="240" w:lineRule="auto"/>
              <w:ind w:left="0" w:right="0" w:firstLine="0"/>
              <w:contextualSpacing/>
              <w:jc w:val="center"/>
              <w:rPr>
                <w:b/>
                <w:caps/>
                <w:color w:val="auto"/>
                <w:sz w:val="20"/>
                <w:szCs w:val="20"/>
              </w:rPr>
            </w:pPr>
          </w:p>
          <w:p w14:paraId="766FCA4C"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VOCAL</w:t>
            </w:r>
          </w:p>
          <w:p w14:paraId="39B0AD16" w14:textId="77777777" w:rsidR="00106508" w:rsidRPr="00C278B4" w:rsidRDefault="00106508" w:rsidP="006E2EC4">
            <w:pPr>
              <w:spacing w:after="0" w:line="240" w:lineRule="auto"/>
              <w:ind w:left="0" w:right="0" w:firstLine="0"/>
              <w:contextualSpacing/>
              <w:jc w:val="center"/>
              <w:rPr>
                <w:b/>
                <w:caps/>
                <w:color w:val="auto"/>
                <w:sz w:val="20"/>
                <w:szCs w:val="20"/>
              </w:rPr>
            </w:pPr>
          </w:p>
          <w:p w14:paraId="49ECF8FD"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top w:val="nil"/>
              <w:bottom w:val="single" w:sz="4" w:space="0" w:color="auto"/>
            </w:tcBorders>
            <w:shd w:val="clear" w:color="auto" w:fill="auto"/>
          </w:tcPr>
          <w:p w14:paraId="2318CD24"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noProof/>
                <w:color w:val="auto"/>
                <w:sz w:val="20"/>
                <w:szCs w:val="20"/>
              </w:rPr>
              <w:drawing>
                <wp:inline distT="0" distB="0" distL="0" distR="0" wp14:anchorId="55459E0A" wp14:editId="6ACCCE28">
                  <wp:extent cx="790575" cy="1022985"/>
                  <wp:effectExtent l="0" t="0" r="9525" b="5715"/>
                  <wp:docPr id="7" name="Imagen 7"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3332DF1" w14:textId="6739B505" w:rsidR="00106508" w:rsidRPr="00C278B4" w:rsidRDefault="00106508" w:rsidP="00544470">
            <w:pPr>
              <w:spacing w:after="0" w:line="240" w:lineRule="auto"/>
              <w:ind w:left="0" w:right="0" w:firstLine="0"/>
              <w:contextualSpacing/>
              <w:jc w:val="center"/>
              <w:rPr>
                <w:b/>
                <w:caps/>
                <w:color w:val="auto"/>
                <w:sz w:val="20"/>
                <w:szCs w:val="20"/>
                <w:lang w:val="pt-BR"/>
              </w:rPr>
            </w:pPr>
            <w:r w:rsidRPr="00C278B4">
              <w:rPr>
                <w:b/>
                <w:caps/>
                <w:color w:val="auto"/>
                <w:sz w:val="20"/>
                <w:szCs w:val="20"/>
                <w:lang w:val="pt-BR"/>
              </w:rPr>
              <w:t>DIP. DAFNE CELINA LÓPEZ OSORIO.</w:t>
            </w:r>
          </w:p>
        </w:tc>
        <w:tc>
          <w:tcPr>
            <w:tcW w:w="2078" w:type="dxa"/>
            <w:tcBorders>
              <w:top w:val="nil"/>
              <w:bottom w:val="single" w:sz="4" w:space="0" w:color="auto"/>
            </w:tcBorders>
            <w:shd w:val="clear" w:color="auto" w:fill="auto"/>
          </w:tcPr>
          <w:p w14:paraId="2F6886A8" w14:textId="77777777" w:rsidR="00D9036C" w:rsidRPr="00C278B4" w:rsidRDefault="00D9036C" w:rsidP="00D9036C">
            <w:pPr>
              <w:spacing w:after="0" w:line="240" w:lineRule="auto"/>
              <w:ind w:left="0" w:right="0" w:firstLine="0"/>
              <w:contextualSpacing/>
              <w:jc w:val="center"/>
              <w:rPr>
                <w:b/>
                <w:caps/>
                <w:color w:val="auto"/>
                <w:sz w:val="20"/>
                <w:szCs w:val="20"/>
              </w:rPr>
            </w:pPr>
          </w:p>
          <w:p w14:paraId="5802A74F" w14:textId="77777777" w:rsidR="00D9036C" w:rsidRPr="00C278B4" w:rsidRDefault="00D9036C" w:rsidP="00D9036C">
            <w:pPr>
              <w:spacing w:after="0" w:line="240" w:lineRule="auto"/>
              <w:ind w:left="0" w:right="0" w:firstLine="0"/>
              <w:contextualSpacing/>
              <w:jc w:val="center"/>
              <w:rPr>
                <w:b/>
                <w:caps/>
                <w:color w:val="auto"/>
                <w:sz w:val="20"/>
                <w:szCs w:val="20"/>
              </w:rPr>
            </w:pPr>
          </w:p>
          <w:p w14:paraId="78D95817" w14:textId="77777777" w:rsidR="00D9036C" w:rsidRDefault="00D9036C" w:rsidP="00D9036C">
            <w:pPr>
              <w:spacing w:after="0" w:line="240" w:lineRule="auto"/>
              <w:ind w:left="0" w:right="0" w:firstLine="0"/>
              <w:contextualSpacing/>
              <w:jc w:val="center"/>
              <w:rPr>
                <w:b/>
                <w:caps/>
                <w:color w:val="auto"/>
                <w:sz w:val="20"/>
                <w:szCs w:val="20"/>
              </w:rPr>
            </w:pPr>
          </w:p>
          <w:p w14:paraId="7802511C" w14:textId="77777777" w:rsidR="009A65A4" w:rsidRPr="00C278B4" w:rsidRDefault="009A65A4" w:rsidP="00D9036C">
            <w:pPr>
              <w:spacing w:after="0" w:line="240" w:lineRule="auto"/>
              <w:ind w:left="0" w:right="0" w:firstLine="0"/>
              <w:contextualSpacing/>
              <w:jc w:val="center"/>
              <w:rPr>
                <w:b/>
                <w:caps/>
                <w:color w:val="auto"/>
                <w:sz w:val="20"/>
                <w:szCs w:val="20"/>
              </w:rPr>
            </w:pPr>
          </w:p>
          <w:p w14:paraId="35C5956D" w14:textId="77777777" w:rsidR="009A65A4" w:rsidRPr="00C278B4" w:rsidRDefault="009A65A4" w:rsidP="009A65A4">
            <w:pPr>
              <w:spacing w:after="0" w:line="240" w:lineRule="auto"/>
              <w:ind w:left="0" w:right="0" w:firstLine="0"/>
              <w:contextualSpacing/>
              <w:jc w:val="center"/>
              <w:rPr>
                <w:b/>
                <w:caps/>
                <w:color w:val="auto"/>
                <w:sz w:val="20"/>
                <w:szCs w:val="20"/>
              </w:rPr>
            </w:pPr>
            <w:r>
              <w:rPr>
                <w:b/>
                <w:caps/>
                <w:color w:val="auto"/>
                <w:sz w:val="20"/>
                <w:szCs w:val="20"/>
              </w:rPr>
              <w:t>RÚBRICA</w:t>
            </w:r>
          </w:p>
          <w:p w14:paraId="42E712B6" w14:textId="77777777" w:rsidR="00106508" w:rsidRDefault="00106508" w:rsidP="00D9036C">
            <w:pPr>
              <w:spacing w:after="0" w:line="240" w:lineRule="auto"/>
              <w:ind w:left="0" w:right="0" w:firstLine="0"/>
              <w:contextualSpacing/>
              <w:jc w:val="center"/>
              <w:rPr>
                <w:caps/>
                <w:color w:val="auto"/>
                <w:sz w:val="20"/>
                <w:szCs w:val="20"/>
                <w:lang w:val="pt-BR"/>
              </w:rPr>
            </w:pPr>
          </w:p>
          <w:p w14:paraId="0D766ED0" w14:textId="20B82FE4" w:rsidR="009A65A4" w:rsidRPr="00C278B4" w:rsidRDefault="009A65A4" w:rsidP="00D9036C">
            <w:pPr>
              <w:spacing w:after="0" w:line="240" w:lineRule="auto"/>
              <w:ind w:left="0" w:right="0" w:firstLine="0"/>
              <w:contextualSpacing/>
              <w:jc w:val="center"/>
              <w:rPr>
                <w:caps/>
                <w:color w:val="auto"/>
                <w:sz w:val="20"/>
                <w:szCs w:val="20"/>
                <w:lang w:val="pt-BR"/>
              </w:rPr>
            </w:pPr>
          </w:p>
        </w:tc>
        <w:tc>
          <w:tcPr>
            <w:tcW w:w="2410" w:type="dxa"/>
            <w:tcBorders>
              <w:top w:val="nil"/>
              <w:bottom w:val="single" w:sz="4" w:space="0" w:color="auto"/>
            </w:tcBorders>
            <w:shd w:val="clear" w:color="auto" w:fill="auto"/>
          </w:tcPr>
          <w:p w14:paraId="1385E992" w14:textId="77777777" w:rsidR="00106508" w:rsidRPr="00C278B4" w:rsidRDefault="00106508" w:rsidP="00D9036C">
            <w:pPr>
              <w:spacing w:after="0" w:line="240" w:lineRule="auto"/>
              <w:ind w:left="0" w:right="0" w:firstLine="0"/>
              <w:contextualSpacing/>
              <w:jc w:val="center"/>
              <w:rPr>
                <w:caps/>
                <w:color w:val="auto"/>
                <w:sz w:val="20"/>
                <w:szCs w:val="20"/>
                <w:lang w:val="pt-BR"/>
              </w:rPr>
            </w:pPr>
          </w:p>
        </w:tc>
      </w:tr>
      <w:tr w:rsidR="00C278B4" w:rsidRPr="00C278B4" w14:paraId="656B44BA" w14:textId="77777777" w:rsidTr="00544470">
        <w:trPr>
          <w:jc w:val="center"/>
        </w:trPr>
        <w:tc>
          <w:tcPr>
            <w:tcW w:w="2405" w:type="dxa"/>
            <w:tcBorders>
              <w:top w:val="single" w:sz="4" w:space="0" w:color="auto"/>
              <w:bottom w:val="single" w:sz="4" w:space="0" w:color="auto"/>
            </w:tcBorders>
            <w:shd w:val="clear" w:color="auto" w:fill="auto"/>
            <w:vAlign w:val="center"/>
          </w:tcPr>
          <w:p w14:paraId="240489C5" w14:textId="77777777" w:rsidR="00106508" w:rsidRPr="00C278B4" w:rsidRDefault="00106508" w:rsidP="006E2EC4">
            <w:pPr>
              <w:spacing w:after="0" w:line="240" w:lineRule="auto"/>
              <w:ind w:left="0" w:right="0" w:firstLine="0"/>
              <w:contextualSpacing/>
              <w:jc w:val="center"/>
              <w:rPr>
                <w:b/>
                <w:caps/>
                <w:color w:val="auto"/>
                <w:sz w:val="20"/>
                <w:szCs w:val="20"/>
              </w:rPr>
            </w:pPr>
          </w:p>
          <w:p w14:paraId="5D260C5A"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VOCAL</w:t>
            </w:r>
          </w:p>
          <w:p w14:paraId="17B4C4F8" w14:textId="77777777" w:rsidR="00106508" w:rsidRPr="00C278B4" w:rsidRDefault="00106508" w:rsidP="006E2EC4">
            <w:pPr>
              <w:spacing w:after="0" w:line="240" w:lineRule="auto"/>
              <w:ind w:left="0" w:right="0" w:firstLine="0"/>
              <w:contextualSpacing/>
              <w:jc w:val="center"/>
              <w:rPr>
                <w:b/>
                <w:caps/>
                <w:color w:val="auto"/>
                <w:sz w:val="20"/>
                <w:szCs w:val="20"/>
              </w:rPr>
            </w:pPr>
          </w:p>
          <w:p w14:paraId="0CF523A1"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top w:val="single" w:sz="4" w:space="0" w:color="auto"/>
              <w:bottom w:val="single" w:sz="4" w:space="0" w:color="auto"/>
            </w:tcBorders>
            <w:shd w:val="clear" w:color="auto" w:fill="auto"/>
          </w:tcPr>
          <w:p w14:paraId="3364A08B"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noProof/>
                <w:color w:val="auto"/>
                <w:sz w:val="20"/>
                <w:szCs w:val="20"/>
              </w:rPr>
              <w:drawing>
                <wp:inline distT="0" distB="0" distL="0" distR="0" wp14:anchorId="4E0DBD48" wp14:editId="00234A9A">
                  <wp:extent cx="790575" cy="971550"/>
                  <wp:effectExtent l="0" t="0" r="9525" b="0"/>
                  <wp:docPr id="8" name="Imagen 8"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7ADE2451" w14:textId="659D8665" w:rsidR="00106508" w:rsidRPr="00C278B4" w:rsidRDefault="00106508" w:rsidP="00544470">
            <w:pPr>
              <w:spacing w:after="0" w:line="240" w:lineRule="auto"/>
              <w:ind w:left="0" w:right="0" w:firstLine="0"/>
              <w:contextualSpacing/>
              <w:jc w:val="center"/>
              <w:rPr>
                <w:b/>
                <w:caps/>
                <w:color w:val="auto"/>
                <w:sz w:val="20"/>
                <w:szCs w:val="20"/>
              </w:rPr>
            </w:pPr>
            <w:r w:rsidRPr="00C278B4">
              <w:rPr>
                <w:b/>
                <w:caps/>
                <w:color w:val="auto"/>
                <w:sz w:val="20"/>
                <w:szCs w:val="20"/>
              </w:rPr>
              <w:t>DIP. INGRID DEL PILAR SANTOS DÍAZ.</w:t>
            </w:r>
          </w:p>
        </w:tc>
        <w:tc>
          <w:tcPr>
            <w:tcW w:w="2078" w:type="dxa"/>
            <w:tcBorders>
              <w:top w:val="single" w:sz="4" w:space="0" w:color="auto"/>
              <w:bottom w:val="single" w:sz="4" w:space="0" w:color="auto"/>
            </w:tcBorders>
            <w:shd w:val="clear" w:color="auto" w:fill="auto"/>
          </w:tcPr>
          <w:p w14:paraId="5E614741" w14:textId="77777777" w:rsidR="00D9036C" w:rsidRPr="00C278B4" w:rsidRDefault="00D9036C" w:rsidP="00D9036C">
            <w:pPr>
              <w:spacing w:after="0" w:line="240" w:lineRule="auto"/>
              <w:ind w:left="0" w:right="0" w:firstLine="0"/>
              <w:contextualSpacing/>
              <w:jc w:val="center"/>
              <w:rPr>
                <w:b/>
                <w:caps/>
                <w:color w:val="auto"/>
                <w:sz w:val="20"/>
                <w:szCs w:val="20"/>
              </w:rPr>
            </w:pPr>
          </w:p>
          <w:p w14:paraId="54F76BF8" w14:textId="77777777" w:rsidR="00D9036C" w:rsidRDefault="00D9036C" w:rsidP="00D9036C">
            <w:pPr>
              <w:spacing w:after="0" w:line="240" w:lineRule="auto"/>
              <w:ind w:left="0" w:right="0" w:firstLine="0"/>
              <w:contextualSpacing/>
              <w:jc w:val="center"/>
              <w:rPr>
                <w:b/>
                <w:caps/>
                <w:color w:val="auto"/>
                <w:sz w:val="20"/>
                <w:szCs w:val="20"/>
              </w:rPr>
            </w:pPr>
          </w:p>
          <w:p w14:paraId="78830658" w14:textId="77777777" w:rsidR="009A65A4" w:rsidRDefault="009A65A4" w:rsidP="00D9036C">
            <w:pPr>
              <w:spacing w:after="0" w:line="240" w:lineRule="auto"/>
              <w:ind w:left="0" w:right="0" w:firstLine="0"/>
              <w:contextualSpacing/>
              <w:jc w:val="center"/>
              <w:rPr>
                <w:b/>
                <w:caps/>
                <w:color w:val="auto"/>
                <w:sz w:val="20"/>
                <w:szCs w:val="20"/>
              </w:rPr>
            </w:pPr>
          </w:p>
          <w:p w14:paraId="0BEE8933" w14:textId="77777777" w:rsidR="009A65A4" w:rsidRDefault="009A65A4" w:rsidP="00D9036C">
            <w:pPr>
              <w:spacing w:after="0" w:line="240" w:lineRule="auto"/>
              <w:ind w:left="0" w:right="0" w:firstLine="0"/>
              <w:contextualSpacing/>
              <w:jc w:val="center"/>
              <w:rPr>
                <w:b/>
                <w:caps/>
                <w:color w:val="auto"/>
                <w:sz w:val="20"/>
                <w:szCs w:val="20"/>
              </w:rPr>
            </w:pPr>
          </w:p>
          <w:p w14:paraId="2711FF7C" w14:textId="77777777" w:rsidR="009A65A4" w:rsidRPr="00C278B4" w:rsidRDefault="009A65A4" w:rsidP="009A65A4">
            <w:pPr>
              <w:spacing w:after="0" w:line="240" w:lineRule="auto"/>
              <w:ind w:left="0" w:right="0" w:firstLine="0"/>
              <w:contextualSpacing/>
              <w:jc w:val="center"/>
              <w:rPr>
                <w:b/>
                <w:caps/>
                <w:color w:val="auto"/>
                <w:sz w:val="20"/>
                <w:szCs w:val="20"/>
              </w:rPr>
            </w:pPr>
            <w:r>
              <w:rPr>
                <w:b/>
                <w:caps/>
                <w:color w:val="auto"/>
                <w:sz w:val="20"/>
                <w:szCs w:val="20"/>
              </w:rPr>
              <w:t>RÚBRICA</w:t>
            </w:r>
          </w:p>
          <w:p w14:paraId="59121DE7" w14:textId="77777777" w:rsidR="009A65A4" w:rsidRPr="00C278B4" w:rsidRDefault="009A65A4" w:rsidP="00D9036C">
            <w:pPr>
              <w:spacing w:after="0" w:line="240" w:lineRule="auto"/>
              <w:ind w:left="0" w:right="0" w:firstLine="0"/>
              <w:contextualSpacing/>
              <w:jc w:val="center"/>
              <w:rPr>
                <w:b/>
                <w:caps/>
                <w:color w:val="auto"/>
                <w:sz w:val="20"/>
                <w:szCs w:val="20"/>
              </w:rPr>
            </w:pPr>
          </w:p>
          <w:p w14:paraId="32F5DD64" w14:textId="77777777" w:rsidR="00D9036C" w:rsidRPr="00C278B4" w:rsidRDefault="00D9036C" w:rsidP="00D9036C">
            <w:pPr>
              <w:spacing w:after="0" w:line="240" w:lineRule="auto"/>
              <w:ind w:left="0" w:right="0" w:firstLine="0"/>
              <w:contextualSpacing/>
              <w:jc w:val="center"/>
              <w:rPr>
                <w:b/>
                <w:caps/>
                <w:color w:val="auto"/>
                <w:sz w:val="20"/>
                <w:szCs w:val="20"/>
              </w:rPr>
            </w:pPr>
          </w:p>
          <w:p w14:paraId="1D3B0612" w14:textId="77777777" w:rsidR="00D9036C" w:rsidRPr="00C278B4" w:rsidRDefault="00D9036C" w:rsidP="00D9036C">
            <w:pPr>
              <w:spacing w:after="0" w:line="240" w:lineRule="auto"/>
              <w:ind w:left="0" w:right="0" w:firstLine="0"/>
              <w:contextualSpacing/>
              <w:jc w:val="center"/>
              <w:rPr>
                <w:b/>
                <w:caps/>
                <w:color w:val="auto"/>
                <w:sz w:val="20"/>
                <w:szCs w:val="20"/>
              </w:rPr>
            </w:pPr>
          </w:p>
          <w:p w14:paraId="372424D2" w14:textId="55121245" w:rsidR="00106508" w:rsidRPr="00C278B4" w:rsidRDefault="00106508" w:rsidP="00D9036C">
            <w:pPr>
              <w:spacing w:after="0" w:line="240" w:lineRule="auto"/>
              <w:ind w:left="0" w:right="0" w:firstLine="0"/>
              <w:contextualSpacing/>
              <w:jc w:val="center"/>
              <w:rPr>
                <w:caps/>
                <w:color w:val="auto"/>
                <w:sz w:val="20"/>
                <w:szCs w:val="20"/>
              </w:rPr>
            </w:pPr>
          </w:p>
        </w:tc>
        <w:tc>
          <w:tcPr>
            <w:tcW w:w="2410" w:type="dxa"/>
            <w:tcBorders>
              <w:top w:val="single" w:sz="4" w:space="0" w:color="auto"/>
              <w:bottom w:val="single" w:sz="4" w:space="0" w:color="auto"/>
            </w:tcBorders>
            <w:shd w:val="clear" w:color="auto" w:fill="auto"/>
          </w:tcPr>
          <w:p w14:paraId="00A56DA0" w14:textId="77777777"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3967E450" w14:textId="77777777" w:rsidTr="00544470">
        <w:trPr>
          <w:jc w:val="center"/>
        </w:trPr>
        <w:tc>
          <w:tcPr>
            <w:tcW w:w="9209" w:type="dxa"/>
            <w:gridSpan w:val="4"/>
            <w:tcBorders>
              <w:top w:val="single" w:sz="4" w:space="0" w:color="auto"/>
              <w:left w:val="nil"/>
              <w:bottom w:val="nil"/>
              <w:right w:val="nil"/>
            </w:tcBorders>
            <w:shd w:val="clear" w:color="auto" w:fill="auto"/>
            <w:vAlign w:val="center"/>
          </w:tcPr>
          <w:p w14:paraId="355FDB2C" w14:textId="28051258" w:rsidR="00544470" w:rsidRPr="00C278B4" w:rsidRDefault="00544470" w:rsidP="00544470">
            <w:pPr>
              <w:spacing w:after="0" w:line="240" w:lineRule="auto"/>
              <w:ind w:left="0" w:right="0" w:firstLine="0"/>
              <w:contextualSpacing/>
              <w:rPr>
                <w:caps/>
                <w:color w:val="auto"/>
                <w:sz w:val="20"/>
                <w:szCs w:val="20"/>
              </w:rPr>
            </w:pPr>
            <w:r w:rsidRPr="00C278B4">
              <w:rPr>
                <w:rFonts w:eastAsia="Times New Roman"/>
                <w:bCs/>
                <w:i/>
                <w:color w:val="auto"/>
                <w:sz w:val="18"/>
                <w:szCs w:val="18"/>
                <w:lang w:val="es-ES" w:eastAsia="es-ES"/>
              </w:rPr>
              <w:t>Esta hoja de firmas pertenece al Dictamen que contiene el proyecto de Decreto que modifica la Ley General de Hacienda del Estado de Yucatán.</w:t>
            </w:r>
          </w:p>
        </w:tc>
      </w:tr>
      <w:tr w:rsidR="00C278B4" w:rsidRPr="00C278B4" w14:paraId="069913EB" w14:textId="77777777" w:rsidTr="00544470">
        <w:trPr>
          <w:jc w:val="center"/>
        </w:trPr>
        <w:tc>
          <w:tcPr>
            <w:tcW w:w="2405" w:type="dxa"/>
            <w:tcBorders>
              <w:top w:val="nil"/>
              <w:bottom w:val="single" w:sz="4" w:space="0" w:color="auto"/>
            </w:tcBorders>
            <w:shd w:val="clear" w:color="auto" w:fill="auto"/>
            <w:vAlign w:val="center"/>
          </w:tcPr>
          <w:p w14:paraId="5F3876DA" w14:textId="77777777" w:rsidR="00106508" w:rsidRPr="00C278B4" w:rsidRDefault="00106508" w:rsidP="006E2EC4">
            <w:pPr>
              <w:spacing w:after="0" w:line="240" w:lineRule="auto"/>
              <w:ind w:left="0" w:right="0" w:firstLine="0"/>
              <w:contextualSpacing/>
              <w:jc w:val="center"/>
              <w:rPr>
                <w:b/>
                <w:caps/>
                <w:color w:val="auto"/>
                <w:sz w:val="20"/>
                <w:szCs w:val="20"/>
              </w:rPr>
            </w:pPr>
          </w:p>
          <w:p w14:paraId="143461FD"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 xml:space="preserve">VOCAL </w:t>
            </w:r>
          </w:p>
          <w:p w14:paraId="389FE3C1" w14:textId="77777777" w:rsidR="00106508" w:rsidRPr="00C278B4" w:rsidRDefault="00106508" w:rsidP="006E2EC4">
            <w:pPr>
              <w:spacing w:after="0" w:line="240" w:lineRule="auto"/>
              <w:ind w:left="0" w:right="0" w:firstLine="0"/>
              <w:contextualSpacing/>
              <w:jc w:val="center"/>
              <w:rPr>
                <w:b/>
                <w:caps/>
                <w:color w:val="auto"/>
                <w:sz w:val="20"/>
                <w:szCs w:val="20"/>
              </w:rPr>
            </w:pPr>
          </w:p>
          <w:p w14:paraId="68F12978"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top w:val="nil"/>
              <w:bottom w:val="single" w:sz="4" w:space="0" w:color="auto"/>
            </w:tcBorders>
            <w:shd w:val="clear" w:color="auto" w:fill="auto"/>
          </w:tcPr>
          <w:p w14:paraId="06D0CFF1"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noProof/>
                <w:color w:val="auto"/>
                <w:sz w:val="20"/>
                <w:szCs w:val="20"/>
              </w:rPr>
              <w:drawing>
                <wp:inline distT="0" distB="0" distL="0" distR="0" wp14:anchorId="64F1A872" wp14:editId="25D80797">
                  <wp:extent cx="800100" cy="981075"/>
                  <wp:effectExtent l="0" t="0" r="0" b="9525"/>
                  <wp:docPr id="9" name="Imagen 9"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13C600E2"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DIP. ALEJANDRA DE LOS ÁNGELES NOVELO SEGURA.</w:t>
            </w:r>
          </w:p>
          <w:p w14:paraId="2E1C97A6"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078" w:type="dxa"/>
            <w:tcBorders>
              <w:top w:val="nil"/>
              <w:bottom w:val="single" w:sz="4" w:space="0" w:color="auto"/>
            </w:tcBorders>
            <w:shd w:val="clear" w:color="auto" w:fill="auto"/>
          </w:tcPr>
          <w:p w14:paraId="19F281F7" w14:textId="77777777" w:rsidR="00106508" w:rsidRPr="00C278B4" w:rsidRDefault="00106508" w:rsidP="00D9036C">
            <w:pPr>
              <w:spacing w:after="0" w:line="240" w:lineRule="auto"/>
              <w:ind w:left="0" w:right="0" w:firstLine="0"/>
              <w:contextualSpacing/>
              <w:jc w:val="center"/>
              <w:rPr>
                <w:caps/>
                <w:color w:val="auto"/>
                <w:sz w:val="20"/>
                <w:szCs w:val="20"/>
              </w:rPr>
            </w:pPr>
          </w:p>
        </w:tc>
        <w:tc>
          <w:tcPr>
            <w:tcW w:w="2410" w:type="dxa"/>
            <w:tcBorders>
              <w:top w:val="nil"/>
              <w:bottom w:val="single" w:sz="4" w:space="0" w:color="auto"/>
            </w:tcBorders>
            <w:shd w:val="clear" w:color="auto" w:fill="auto"/>
          </w:tcPr>
          <w:p w14:paraId="7C64919D" w14:textId="77777777" w:rsidR="00D9036C" w:rsidRPr="00C278B4" w:rsidRDefault="00D9036C" w:rsidP="00D9036C">
            <w:pPr>
              <w:spacing w:after="0" w:line="240" w:lineRule="auto"/>
              <w:ind w:left="0" w:right="0" w:firstLine="0"/>
              <w:contextualSpacing/>
              <w:jc w:val="center"/>
              <w:rPr>
                <w:b/>
                <w:caps/>
                <w:color w:val="auto"/>
                <w:sz w:val="20"/>
                <w:szCs w:val="20"/>
              </w:rPr>
            </w:pPr>
          </w:p>
          <w:p w14:paraId="39333344" w14:textId="77777777" w:rsidR="00D9036C" w:rsidRPr="00C278B4" w:rsidRDefault="00D9036C" w:rsidP="00D9036C">
            <w:pPr>
              <w:spacing w:after="0" w:line="240" w:lineRule="auto"/>
              <w:ind w:left="0" w:right="0" w:firstLine="0"/>
              <w:contextualSpacing/>
              <w:jc w:val="center"/>
              <w:rPr>
                <w:b/>
                <w:caps/>
                <w:color w:val="auto"/>
                <w:sz w:val="20"/>
                <w:szCs w:val="20"/>
              </w:rPr>
            </w:pPr>
          </w:p>
          <w:p w14:paraId="7C427BA9" w14:textId="77777777" w:rsidR="00D9036C" w:rsidRPr="00C278B4" w:rsidRDefault="00D9036C" w:rsidP="00D9036C">
            <w:pPr>
              <w:spacing w:after="0" w:line="240" w:lineRule="auto"/>
              <w:ind w:left="0" w:right="0" w:firstLine="0"/>
              <w:contextualSpacing/>
              <w:jc w:val="center"/>
              <w:rPr>
                <w:b/>
                <w:caps/>
                <w:color w:val="auto"/>
                <w:sz w:val="20"/>
                <w:szCs w:val="20"/>
              </w:rPr>
            </w:pPr>
          </w:p>
          <w:p w14:paraId="1D8EF8EF" w14:textId="77777777" w:rsidR="00D9036C" w:rsidRPr="00C278B4" w:rsidRDefault="00D9036C" w:rsidP="00D9036C">
            <w:pPr>
              <w:spacing w:after="0" w:line="240" w:lineRule="auto"/>
              <w:ind w:left="0" w:right="0" w:firstLine="0"/>
              <w:contextualSpacing/>
              <w:jc w:val="center"/>
              <w:rPr>
                <w:b/>
                <w:caps/>
                <w:color w:val="auto"/>
                <w:sz w:val="20"/>
                <w:szCs w:val="20"/>
              </w:rPr>
            </w:pPr>
          </w:p>
          <w:p w14:paraId="5597570D" w14:textId="77777777" w:rsidR="009A65A4" w:rsidRPr="00C278B4" w:rsidRDefault="009A65A4" w:rsidP="009A65A4">
            <w:pPr>
              <w:spacing w:after="0" w:line="240" w:lineRule="auto"/>
              <w:ind w:left="0" w:right="0" w:firstLine="0"/>
              <w:contextualSpacing/>
              <w:jc w:val="center"/>
              <w:rPr>
                <w:b/>
                <w:caps/>
                <w:color w:val="auto"/>
                <w:sz w:val="20"/>
                <w:szCs w:val="20"/>
              </w:rPr>
            </w:pPr>
            <w:r>
              <w:rPr>
                <w:b/>
                <w:caps/>
                <w:color w:val="auto"/>
                <w:sz w:val="20"/>
                <w:szCs w:val="20"/>
              </w:rPr>
              <w:t>RÚBRICA</w:t>
            </w:r>
          </w:p>
          <w:p w14:paraId="07709F39" w14:textId="3153D61B"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3C3F054B" w14:textId="77777777" w:rsidTr="00DE6185">
        <w:trPr>
          <w:trHeight w:val="853"/>
          <w:jc w:val="center"/>
        </w:trPr>
        <w:tc>
          <w:tcPr>
            <w:tcW w:w="2405" w:type="dxa"/>
            <w:tcBorders>
              <w:top w:val="nil"/>
              <w:bottom w:val="single" w:sz="4" w:space="0" w:color="auto"/>
            </w:tcBorders>
            <w:shd w:val="clear" w:color="auto" w:fill="auto"/>
            <w:vAlign w:val="center"/>
          </w:tcPr>
          <w:p w14:paraId="399DD96A" w14:textId="77777777" w:rsidR="00106508" w:rsidRPr="00C278B4" w:rsidRDefault="00106508" w:rsidP="006E2EC4">
            <w:pPr>
              <w:spacing w:after="0" w:line="240" w:lineRule="auto"/>
              <w:ind w:left="0" w:right="0" w:firstLine="0"/>
              <w:contextualSpacing/>
              <w:jc w:val="center"/>
              <w:rPr>
                <w:b/>
                <w:caps/>
                <w:color w:val="auto"/>
                <w:sz w:val="20"/>
                <w:szCs w:val="20"/>
              </w:rPr>
            </w:pPr>
          </w:p>
          <w:p w14:paraId="77AA9670"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VOCAL</w:t>
            </w:r>
          </w:p>
          <w:p w14:paraId="665A4C35"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top w:val="nil"/>
              <w:bottom w:val="single" w:sz="4" w:space="0" w:color="auto"/>
            </w:tcBorders>
            <w:shd w:val="clear" w:color="auto" w:fill="auto"/>
          </w:tcPr>
          <w:p w14:paraId="312A8178"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noProof/>
                <w:color w:val="auto"/>
                <w:sz w:val="20"/>
                <w:szCs w:val="20"/>
              </w:rPr>
              <w:drawing>
                <wp:inline distT="0" distB="0" distL="0" distR="0" wp14:anchorId="6BA7FC7A" wp14:editId="268DBF3F">
                  <wp:extent cx="762000" cy="990600"/>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6B5A7DE"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DIP. VÍCTOR HUGO LOZANO POVEDA.</w:t>
            </w:r>
          </w:p>
          <w:p w14:paraId="41F5D03B"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078" w:type="dxa"/>
            <w:tcBorders>
              <w:top w:val="nil"/>
              <w:bottom w:val="single" w:sz="4" w:space="0" w:color="auto"/>
            </w:tcBorders>
            <w:shd w:val="clear" w:color="auto" w:fill="auto"/>
          </w:tcPr>
          <w:p w14:paraId="4DD1CB46" w14:textId="77777777" w:rsidR="00106508" w:rsidRPr="00C278B4" w:rsidRDefault="00106508" w:rsidP="00D9036C">
            <w:pPr>
              <w:spacing w:after="0" w:line="240" w:lineRule="auto"/>
              <w:ind w:left="0" w:right="0" w:firstLine="0"/>
              <w:contextualSpacing/>
              <w:jc w:val="center"/>
              <w:rPr>
                <w:caps/>
                <w:color w:val="auto"/>
                <w:sz w:val="20"/>
                <w:szCs w:val="20"/>
              </w:rPr>
            </w:pPr>
          </w:p>
          <w:p w14:paraId="04701A05" w14:textId="77777777" w:rsidR="00732CE6" w:rsidRPr="00C278B4" w:rsidRDefault="00732CE6" w:rsidP="00D9036C">
            <w:pPr>
              <w:spacing w:after="0" w:line="240" w:lineRule="auto"/>
              <w:ind w:left="0" w:right="0" w:firstLine="0"/>
              <w:contextualSpacing/>
              <w:jc w:val="center"/>
              <w:rPr>
                <w:caps/>
                <w:color w:val="auto"/>
                <w:sz w:val="20"/>
                <w:szCs w:val="20"/>
              </w:rPr>
            </w:pPr>
          </w:p>
          <w:p w14:paraId="5BA2E045" w14:textId="77777777" w:rsidR="00732CE6" w:rsidRDefault="00732CE6" w:rsidP="00D9036C">
            <w:pPr>
              <w:spacing w:after="0" w:line="240" w:lineRule="auto"/>
              <w:ind w:left="0" w:right="0" w:firstLine="0"/>
              <w:contextualSpacing/>
              <w:jc w:val="center"/>
              <w:rPr>
                <w:caps/>
                <w:color w:val="auto"/>
                <w:sz w:val="20"/>
                <w:szCs w:val="20"/>
              </w:rPr>
            </w:pPr>
          </w:p>
          <w:p w14:paraId="7CE6ADCE" w14:textId="77777777" w:rsidR="009A65A4" w:rsidRPr="00C278B4" w:rsidRDefault="009A65A4" w:rsidP="00D9036C">
            <w:pPr>
              <w:spacing w:after="0" w:line="240" w:lineRule="auto"/>
              <w:ind w:left="0" w:right="0" w:firstLine="0"/>
              <w:contextualSpacing/>
              <w:jc w:val="center"/>
              <w:rPr>
                <w:caps/>
                <w:color w:val="auto"/>
                <w:sz w:val="20"/>
                <w:szCs w:val="20"/>
              </w:rPr>
            </w:pPr>
          </w:p>
          <w:p w14:paraId="29F37BF2" w14:textId="77777777" w:rsidR="009A65A4" w:rsidRPr="00C278B4" w:rsidRDefault="009A65A4" w:rsidP="009A65A4">
            <w:pPr>
              <w:spacing w:after="0" w:line="240" w:lineRule="auto"/>
              <w:ind w:left="0" w:right="0" w:firstLine="0"/>
              <w:contextualSpacing/>
              <w:jc w:val="center"/>
              <w:rPr>
                <w:b/>
                <w:caps/>
                <w:color w:val="auto"/>
                <w:sz w:val="20"/>
                <w:szCs w:val="20"/>
              </w:rPr>
            </w:pPr>
            <w:r>
              <w:rPr>
                <w:b/>
                <w:caps/>
                <w:color w:val="auto"/>
                <w:sz w:val="20"/>
                <w:szCs w:val="20"/>
              </w:rPr>
              <w:t>RÚBRICA</w:t>
            </w:r>
          </w:p>
          <w:p w14:paraId="0E424672" w14:textId="78499901" w:rsidR="00732CE6" w:rsidRPr="00C278B4" w:rsidRDefault="00732CE6" w:rsidP="00D9036C">
            <w:pPr>
              <w:spacing w:after="0" w:line="240" w:lineRule="auto"/>
              <w:ind w:left="0" w:right="0" w:firstLine="0"/>
              <w:contextualSpacing/>
              <w:jc w:val="center"/>
              <w:rPr>
                <w:caps/>
                <w:color w:val="auto"/>
                <w:sz w:val="20"/>
                <w:szCs w:val="20"/>
              </w:rPr>
            </w:pPr>
          </w:p>
        </w:tc>
        <w:tc>
          <w:tcPr>
            <w:tcW w:w="2410" w:type="dxa"/>
            <w:tcBorders>
              <w:top w:val="nil"/>
              <w:bottom w:val="single" w:sz="4" w:space="0" w:color="auto"/>
            </w:tcBorders>
            <w:shd w:val="clear" w:color="auto" w:fill="auto"/>
          </w:tcPr>
          <w:p w14:paraId="1F95432E" w14:textId="77777777" w:rsidR="00106508" w:rsidRPr="00C278B4" w:rsidRDefault="00106508" w:rsidP="00D9036C">
            <w:pPr>
              <w:spacing w:after="0" w:line="240" w:lineRule="auto"/>
              <w:ind w:left="0" w:right="0" w:firstLine="0"/>
              <w:contextualSpacing/>
              <w:jc w:val="center"/>
              <w:rPr>
                <w:caps/>
                <w:color w:val="auto"/>
                <w:sz w:val="20"/>
                <w:szCs w:val="20"/>
              </w:rPr>
            </w:pPr>
          </w:p>
        </w:tc>
      </w:tr>
      <w:tr w:rsidR="00C278B4" w:rsidRPr="00C278B4" w14:paraId="40A31D89" w14:textId="77777777" w:rsidTr="00DE6185">
        <w:trPr>
          <w:jc w:val="center"/>
        </w:trPr>
        <w:tc>
          <w:tcPr>
            <w:tcW w:w="2405" w:type="dxa"/>
            <w:tcBorders>
              <w:top w:val="single" w:sz="4" w:space="0" w:color="auto"/>
              <w:bottom w:val="single" w:sz="4" w:space="0" w:color="auto"/>
            </w:tcBorders>
            <w:shd w:val="clear" w:color="auto" w:fill="auto"/>
            <w:vAlign w:val="center"/>
          </w:tcPr>
          <w:p w14:paraId="5FC5D35A" w14:textId="77777777" w:rsidR="00106508" w:rsidRPr="00C278B4" w:rsidRDefault="00106508" w:rsidP="006E2EC4">
            <w:pPr>
              <w:spacing w:after="0" w:line="240" w:lineRule="auto"/>
              <w:ind w:left="0" w:right="0" w:firstLine="0"/>
              <w:contextualSpacing/>
              <w:jc w:val="center"/>
              <w:rPr>
                <w:b/>
                <w:caps/>
                <w:color w:val="auto"/>
                <w:sz w:val="20"/>
                <w:szCs w:val="20"/>
              </w:rPr>
            </w:pPr>
          </w:p>
          <w:p w14:paraId="434A12BD" w14:textId="77777777" w:rsidR="00106508" w:rsidRPr="00C278B4" w:rsidRDefault="00106508" w:rsidP="006E2EC4">
            <w:pPr>
              <w:spacing w:after="0" w:line="240" w:lineRule="auto"/>
              <w:ind w:left="0" w:right="0" w:firstLine="0"/>
              <w:contextualSpacing/>
              <w:jc w:val="center"/>
              <w:rPr>
                <w:b/>
                <w:caps/>
                <w:color w:val="auto"/>
                <w:sz w:val="20"/>
                <w:szCs w:val="20"/>
              </w:rPr>
            </w:pPr>
            <w:r w:rsidRPr="00C278B4">
              <w:rPr>
                <w:b/>
                <w:caps/>
                <w:color w:val="auto"/>
                <w:sz w:val="20"/>
                <w:szCs w:val="20"/>
              </w:rPr>
              <w:t>VOCAL</w:t>
            </w:r>
          </w:p>
          <w:p w14:paraId="0BBDBDD8" w14:textId="77777777" w:rsidR="00106508" w:rsidRPr="00C278B4" w:rsidRDefault="00106508" w:rsidP="006E2EC4">
            <w:pPr>
              <w:spacing w:after="0" w:line="240" w:lineRule="auto"/>
              <w:ind w:left="0" w:right="0" w:firstLine="0"/>
              <w:contextualSpacing/>
              <w:jc w:val="center"/>
              <w:rPr>
                <w:b/>
                <w:caps/>
                <w:color w:val="auto"/>
                <w:sz w:val="20"/>
                <w:szCs w:val="20"/>
              </w:rPr>
            </w:pPr>
          </w:p>
        </w:tc>
        <w:tc>
          <w:tcPr>
            <w:tcW w:w="2316" w:type="dxa"/>
            <w:tcBorders>
              <w:top w:val="single" w:sz="4" w:space="0" w:color="auto"/>
              <w:bottom w:val="single" w:sz="4" w:space="0" w:color="auto"/>
            </w:tcBorders>
            <w:shd w:val="clear" w:color="auto" w:fill="auto"/>
          </w:tcPr>
          <w:p w14:paraId="0928D180" w14:textId="77777777" w:rsidR="00106508" w:rsidRPr="00C278B4" w:rsidRDefault="00106508" w:rsidP="006E2EC4">
            <w:pPr>
              <w:spacing w:after="0" w:line="240" w:lineRule="auto"/>
              <w:ind w:left="0" w:right="0" w:firstLine="0"/>
              <w:contextualSpacing/>
              <w:jc w:val="center"/>
              <w:rPr>
                <w:b/>
                <w:caps/>
                <w:color w:val="auto"/>
                <w:sz w:val="20"/>
                <w:szCs w:val="20"/>
                <w:lang w:val="pt-BR"/>
              </w:rPr>
            </w:pPr>
            <w:r w:rsidRPr="00C278B4">
              <w:rPr>
                <w:noProof/>
                <w:color w:val="auto"/>
                <w:sz w:val="20"/>
                <w:szCs w:val="20"/>
              </w:rPr>
              <w:drawing>
                <wp:inline distT="0" distB="0" distL="0" distR="0" wp14:anchorId="26EE8F28" wp14:editId="28F6BF02">
                  <wp:extent cx="790575" cy="1022985"/>
                  <wp:effectExtent l="0" t="0" r="9525" b="5715"/>
                  <wp:docPr id="11" name="Imagen 11"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F9E0A8" w14:textId="77777777" w:rsidR="00106508" w:rsidRPr="00C278B4" w:rsidRDefault="00106508" w:rsidP="006E2EC4">
            <w:pPr>
              <w:spacing w:after="0" w:line="240" w:lineRule="auto"/>
              <w:ind w:left="0" w:right="0" w:firstLine="0"/>
              <w:contextualSpacing/>
              <w:jc w:val="center"/>
              <w:rPr>
                <w:b/>
                <w:caps/>
                <w:color w:val="auto"/>
                <w:sz w:val="20"/>
                <w:szCs w:val="20"/>
                <w:lang w:val="pt-BR"/>
              </w:rPr>
            </w:pPr>
            <w:r w:rsidRPr="00C278B4">
              <w:rPr>
                <w:b/>
                <w:caps/>
                <w:color w:val="auto"/>
                <w:sz w:val="20"/>
                <w:szCs w:val="20"/>
                <w:lang w:val="pt-BR"/>
              </w:rPr>
              <w:t>DIP. FABIOLA LOEZA NOVELO.</w:t>
            </w:r>
          </w:p>
          <w:p w14:paraId="762C7FF8" w14:textId="77777777" w:rsidR="00106508" w:rsidRPr="00C278B4" w:rsidRDefault="00106508" w:rsidP="006E2EC4">
            <w:pPr>
              <w:spacing w:after="0" w:line="240" w:lineRule="auto"/>
              <w:ind w:left="0" w:right="0" w:firstLine="0"/>
              <w:contextualSpacing/>
              <w:jc w:val="center"/>
              <w:rPr>
                <w:b/>
                <w:caps/>
                <w:color w:val="auto"/>
                <w:sz w:val="20"/>
                <w:szCs w:val="20"/>
                <w:lang w:val="pt-BR"/>
              </w:rPr>
            </w:pPr>
          </w:p>
        </w:tc>
        <w:tc>
          <w:tcPr>
            <w:tcW w:w="2078" w:type="dxa"/>
            <w:tcBorders>
              <w:top w:val="single" w:sz="4" w:space="0" w:color="auto"/>
              <w:bottom w:val="single" w:sz="4" w:space="0" w:color="auto"/>
            </w:tcBorders>
            <w:shd w:val="clear" w:color="auto" w:fill="auto"/>
          </w:tcPr>
          <w:p w14:paraId="398A3D16" w14:textId="77777777" w:rsidR="00106508" w:rsidRPr="00C278B4" w:rsidRDefault="00106508" w:rsidP="00D9036C">
            <w:pPr>
              <w:spacing w:after="0" w:line="240" w:lineRule="auto"/>
              <w:ind w:left="0" w:right="0" w:firstLine="0"/>
              <w:contextualSpacing/>
              <w:jc w:val="center"/>
              <w:rPr>
                <w:caps/>
                <w:color w:val="auto"/>
                <w:sz w:val="20"/>
                <w:szCs w:val="20"/>
              </w:rPr>
            </w:pPr>
          </w:p>
          <w:p w14:paraId="0756507C" w14:textId="77777777" w:rsidR="00732CE6" w:rsidRPr="00C278B4" w:rsidRDefault="00732CE6" w:rsidP="00D9036C">
            <w:pPr>
              <w:spacing w:after="0" w:line="240" w:lineRule="auto"/>
              <w:ind w:left="0" w:right="0" w:firstLine="0"/>
              <w:contextualSpacing/>
              <w:jc w:val="center"/>
              <w:rPr>
                <w:caps/>
                <w:color w:val="auto"/>
                <w:sz w:val="20"/>
                <w:szCs w:val="20"/>
              </w:rPr>
            </w:pPr>
          </w:p>
          <w:p w14:paraId="24363F83" w14:textId="3A7FBB57" w:rsidR="00732CE6" w:rsidRPr="00C278B4" w:rsidRDefault="00732CE6" w:rsidP="00D9036C">
            <w:pPr>
              <w:spacing w:after="0" w:line="240" w:lineRule="auto"/>
              <w:ind w:left="0" w:right="0" w:firstLine="0"/>
              <w:contextualSpacing/>
              <w:jc w:val="center"/>
              <w:rPr>
                <w:caps/>
                <w:color w:val="auto"/>
                <w:sz w:val="20"/>
                <w:szCs w:val="20"/>
              </w:rPr>
            </w:pPr>
          </w:p>
        </w:tc>
        <w:tc>
          <w:tcPr>
            <w:tcW w:w="2410" w:type="dxa"/>
            <w:tcBorders>
              <w:top w:val="single" w:sz="4" w:space="0" w:color="auto"/>
              <w:bottom w:val="single" w:sz="4" w:space="0" w:color="auto"/>
            </w:tcBorders>
            <w:shd w:val="clear" w:color="auto" w:fill="auto"/>
          </w:tcPr>
          <w:p w14:paraId="502F4627" w14:textId="77777777" w:rsidR="00106508" w:rsidRPr="00C278B4" w:rsidRDefault="00106508" w:rsidP="00D9036C">
            <w:pPr>
              <w:spacing w:after="0" w:line="240" w:lineRule="auto"/>
              <w:ind w:left="0" w:right="0" w:firstLine="0"/>
              <w:contextualSpacing/>
              <w:jc w:val="center"/>
              <w:rPr>
                <w:caps/>
                <w:color w:val="auto"/>
                <w:sz w:val="20"/>
                <w:szCs w:val="20"/>
              </w:rPr>
            </w:pPr>
            <w:bookmarkStart w:id="14" w:name="_GoBack"/>
            <w:bookmarkEnd w:id="14"/>
          </w:p>
        </w:tc>
      </w:tr>
      <w:tr w:rsidR="00C278B4" w:rsidRPr="00C278B4" w14:paraId="0EE46AB9" w14:textId="77777777" w:rsidTr="00DE6185">
        <w:trPr>
          <w:jc w:val="center"/>
        </w:trPr>
        <w:tc>
          <w:tcPr>
            <w:tcW w:w="9209" w:type="dxa"/>
            <w:gridSpan w:val="4"/>
            <w:tcBorders>
              <w:top w:val="single" w:sz="4" w:space="0" w:color="auto"/>
              <w:left w:val="nil"/>
              <w:bottom w:val="nil"/>
              <w:right w:val="nil"/>
            </w:tcBorders>
            <w:shd w:val="clear" w:color="auto" w:fill="auto"/>
            <w:vAlign w:val="center"/>
          </w:tcPr>
          <w:p w14:paraId="2D396BAC" w14:textId="27DFC94B" w:rsidR="00DE6185" w:rsidRPr="00C278B4" w:rsidRDefault="00DE6185" w:rsidP="001D66AA">
            <w:pPr>
              <w:spacing w:after="0" w:line="240" w:lineRule="auto"/>
              <w:ind w:left="0" w:right="0" w:firstLine="0"/>
              <w:contextualSpacing/>
              <w:rPr>
                <w:i/>
                <w:caps/>
                <w:color w:val="auto"/>
                <w:sz w:val="18"/>
                <w:szCs w:val="18"/>
              </w:rPr>
            </w:pPr>
            <w:r w:rsidRPr="00C278B4">
              <w:rPr>
                <w:rFonts w:eastAsia="Times New Roman"/>
                <w:bCs/>
                <w:i/>
                <w:color w:val="auto"/>
                <w:sz w:val="18"/>
                <w:szCs w:val="18"/>
                <w:lang w:val="es-ES" w:eastAsia="es-ES"/>
              </w:rPr>
              <w:t>Esta hoja de firmas pertenece al Dictamen que contiene el proyecto de Decreto que modifica la Ley General de Hacienda del Estado de Yucatán</w:t>
            </w:r>
            <w:r w:rsidR="003B24FB" w:rsidRPr="00C278B4">
              <w:rPr>
                <w:rFonts w:eastAsia="Times New Roman"/>
                <w:bCs/>
                <w:i/>
                <w:color w:val="auto"/>
                <w:sz w:val="18"/>
                <w:szCs w:val="18"/>
                <w:lang w:val="es-ES" w:eastAsia="es-ES"/>
              </w:rPr>
              <w:t>.</w:t>
            </w:r>
          </w:p>
        </w:tc>
      </w:tr>
      <w:tr w:rsidR="00C278B4" w:rsidRPr="00C278B4" w14:paraId="38F4820E" w14:textId="77777777" w:rsidTr="00DE6185">
        <w:trPr>
          <w:jc w:val="center"/>
        </w:trPr>
        <w:tc>
          <w:tcPr>
            <w:tcW w:w="9209" w:type="dxa"/>
            <w:gridSpan w:val="4"/>
            <w:tcBorders>
              <w:top w:val="nil"/>
              <w:left w:val="nil"/>
              <w:bottom w:val="nil"/>
              <w:right w:val="nil"/>
            </w:tcBorders>
            <w:shd w:val="clear" w:color="auto" w:fill="auto"/>
            <w:vAlign w:val="center"/>
          </w:tcPr>
          <w:p w14:paraId="4CB0E2AA" w14:textId="6F8188CC" w:rsidR="00106508" w:rsidRPr="00C278B4" w:rsidRDefault="00106508" w:rsidP="00D9036C">
            <w:pPr>
              <w:spacing w:after="0" w:line="240" w:lineRule="auto"/>
              <w:ind w:left="0" w:right="0" w:firstLine="0"/>
              <w:contextualSpacing/>
              <w:jc w:val="center"/>
              <w:rPr>
                <w:caps/>
                <w:color w:val="auto"/>
                <w:sz w:val="20"/>
                <w:szCs w:val="20"/>
              </w:rPr>
            </w:pPr>
          </w:p>
        </w:tc>
      </w:tr>
    </w:tbl>
    <w:p w14:paraId="51AC3BD8" w14:textId="3037DDE9" w:rsidR="006C599C" w:rsidRPr="00C278B4" w:rsidRDefault="006C599C">
      <w:pPr>
        <w:spacing w:after="160" w:line="259" w:lineRule="auto"/>
        <w:ind w:left="0" w:right="0" w:firstLine="0"/>
        <w:jc w:val="left"/>
        <w:rPr>
          <w:color w:val="auto"/>
        </w:rPr>
      </w:pPr>
    </w:p>
    <w:p w14:paraId="4A833CDD" w14:textId="77777777" w:rsidR="003238C9" w:rsidRPr="00C278B4" w:rsidRDefault="003238C9" w:rsidP="000D49FD">
      <w:pPr>
        <w:spacing w:after="0"/>
        <w:ind w:left="0" w:firstLine="0"/>
        <w:rPr>
          <w:color w:val="auto"/>
        </w:rPr>
      </w:pPr>
    </w:p>
    <w:sectPr w:rsidR="003238C9" w:rsidRPr="00C278B4"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3EFE" w14:textId="77777777" w:rsidR="00790272" w:rsidRDefault="00790272">
      <w:pPr>
        <w:spacing w:after="0" w:line="240" w:lineRule="auto"/>
      </w:pPr>
      <w:r>
        <w:separator/>
      </w:r>
    </w:p>
  </w:endnote>
  <w:endnote w:type="continuationSeparator" w:id="0">
    <w:p w14:paraId="3573E165" w14:textId="77777777" w:rsidR="00790272" w:rsidRDefault="0079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790272" w:rsidRDefault="0079027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790272" w:rsidRDefault="00790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790272" w:rsidRDefault="00790272" w:rsidP="00232376">
        <w:pPr>
          <w:pStyle w:val="Piedepgina"/>
          <w:jc w:val="center"/>
          <w:rPr>
            <w:rFonts w:ascii="Arial" w:hAnsi="Arial" w:cs="Arial"/>
          </w:rPr>
        </w:pPr>
      </w:p>
      <w:p w14:paraId="59A51748" w14:textId="204F1C3B" w:rsidR="00790272" w:rsidRPr="00900C30" w:rsidRDefault="00790272"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9A65A4" w:rsidRPr="009A65A4">
          <w:rPr>
            <w:rFonts w:ascii="Arial" w:hAnsi="Arial" w:cs="Arial"/>
            <w:noProof/>
            <w:lang w:val="es-ES"/>
          </w:rPr>
          <w:t>31</w:t>
        </w:r>
        <w:r w:rsidRPr="00B24D54">
          <w:rPr>
            <w:rFonts w:ascii="Arial" w:hAnsi="Arial" w:cs="Arial"/>
          </w:rPr>
          <w:fldChar w:fldCharType="end"/>
        </w:r>
      </w:p>
    </w:sdtContent>
  </w:sdt>
  <w:p w14:paraId="16F9F29B" w14:textId="77777777" w:rsidR="00790272" w:rsidRDefault="007902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790272" w:rsidRDefault="0079027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790272" w:rsidRDefault="007902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F5A4" w14:textId="77777777" w:rsidR="00790272" w:rsidRDefault="00790272">
      <w:pPr>
        <w:spacing w:after="0" w:line="251" w:lineRule="auto"/>
        <w:ind w:left="710" w:right="0" w:firstLine="0"/>
      </w:pPr>
      <w:r>
        <w:separator/>
      </w:r>
    </w:p>
  </w:footnote>
  <w:footnote w:type="continuationSeparator" w:id="0">
    <w:p w14:paraId="68710FD2" w14:textId="77777777" w:rsidR="00790272" w:rsidRDefault="00790272">
      <w:pPr>
        <w:spacing w:after="0" w:line="251" w:lineRule="auto"/>
        <w:ind w:left="710" w:right="0" w:firstLine="0"/>
      </w:pPr>
      <w:r>
        <w:continuationSeparator/>
      </w:r>
    </w:p>
  </w:footnote>
  <w:footnote w:id="1">
    <w:p w14:paraId="1974FF75" w14:textId="6678F6A2" w:rsidR="00FA3B50" w:rsidRPr="00AA749E" w:rsidRDefault="00FA3B50" w:rsidP="00AA749E">
      <w:pPr>
        <w:spacing w:after="0" w:line="240" w:lineRule="auto"/>
        <w:ind w:left="0"/>
        <w:rPr>
          <w:color w:val="auto"/>
          <w:sz w:val="16"/>
          <w:szCs w:val="16"/>
        </w:rPr>
      </w:pPr>
      <w:r w:rsidRPr="00AA749E">
        <w:rPr>
          <w:rStyle w:val="Refdenotaalpie"/>
          <w:color w:val="auto"/>
          <w:sz w:val="16"/>
          <w:szCs w:val="16"/>
        </w:rPr>
        <w:footnoteRef/>
      </w:r>
      <w:r w:rsidRPr="00AA749E">
        <w:rPr>
          <w:color w:val="auto"/>
          <w:sz w:val="16"/>
          <w:szCs w:val="16"/>
        </w:rPr>
        <w:t xml:space="preserve"> Secretaría de Desarrollo Sustentable. (s/f). Sistema de Áreas Naturales Protegidas del Estado de Yucatán (SANPY). Recuperado el 22 de noviembre de 2023 de: </w:t>
      </w:r>
      <w:hyperlink r:id="rId1" w:history="1">
        <w:r w:rsidR="00AA749E" w:rsidRPr="00AA749E">
          <w:rPr>
            <w:rStyle w:val="Hipervnculo"/>
            <w:color w:val="auto"/>
            <w:sz w:val="16"/>
            <w:szCs w:val="16"/>
            <w:u w:val="none"/>
          </w:rPr>
          <w:t>https://sds.yucatan.gob.mx/areas-naturales/sanpy.php</w:t>
        </w:r>
      </w:hyperlink>
    </w:p>
    <w:p w14:paraId="20B7D0DC" w14:textId="77777777" w:rsidR="00AA749E" w:rsidRPr="00AA749E" w:rsidRDefault="00AA749E" w:rsidP="00AA749E">
      <w:pPr>
        <w:spacing w:after="0" w:line="240" w:lineRule="auto"/>
        <w:ind w:left="0"/>
        <w:rPr>
          <w:sz w:val="16"/>
          <w:szCs w:val="16"/>
        </w:rPr>
      </w:pPr>
    </w:p>
  </w:footnote>
  <w:footnote w:id="2">
    <w:p w14:paraId="3878F47C" w14:textId="77777777" w:rsidR="00FA3B50" w:rsidRPr="00B2484B" w:rsidRDefault="00FA3B50" w:rsidP="00AA749E">
      <w:pPr>
        <w:pStyle w:val="Textonotapie"/>
      </w:pPr>
      <w:r w:rsidRPr="00AA749E">
        <w:rPr>
          <w:rStyle w:val="Refdenotaalpie"/>
          <w:rFonts w:ascii="Arial" w:hAnsi="Arial" w:cs="Arial"/>
          <w:sz w:val="16"/>
          <w:szCs w:val="16"/>
        </w:rPr>
        <w:footnoteRef/>
      </w:r>
      <w:r w:rsidRPr="00AA749E">
        <w:rPr>
          <w:rFonts w:ascii="Arial" w:hAnsi="Arial" w:cs="Arial"/>
          <w:sz w:val="16"/>
          <w:szCs w:val="16"/>
        </w:rPr>
        <w:t xml:space="preserve"> </w:t>
      </w:r>
      <w:r w:rsidRPr="00AA749E">
        <w:rPr>
          <w:rFonts w:ascii="Arial" w:eastAsia="Times New Roman" w:hAnsi="Arial" w:cs="Arial"/>
          <w:sz w:val="16"/>
          <w:szCs w:val="16"/>
          <w:lang w:eastAsia="es-MX"/>
        </w:rPr>
        <w:t>Comisión Nacional de Áreas Naturales Protegidas. (2021). Listado de áreas naturales protegidas. Recuperado de: http://sig.conanp.gob.mx/website/pagsig/listanp/</w:t>
      </w:r>
    </w:p>
  </w:footnote>
  <w:footnote w:id="3">
    <w:p w14:paraId="13480FBE" w14:textId="77777777" w:rsidR="00FA3B50" w:rsidRDefault="00FA3B50" w:rsidP="00173C2E">
      <w:pPr>
        <w:pStyle w:val="dp4"/>
        <w:spacing w:before="0" w:beforeAutospacing="0" w:after="0" w:afterAutospacing="0"/>
        <w:jc w:val="both"/>
        <w:rPr>
          <w:rFonts w:ascii="Arial" w:hAnsi="Arial" w:cs="Arial"/>
          <w:sz w:val="16"/>
          <w:szCs w:val="16"/>
        </w:rPr>
      </w:pPr>
      <w:r w:rsidRPr="00173C2E">
        <w:rPr>
          <w:rStyle w:val="Refdenotaalpie"/>
          <w:rFonts w:ascii="Arial" w:eastAsiaTheme="minorHAnsi" w:hAnsi="Arial" w:cs="Arial"/>
          <w:sz w:val="16"/>
          <w:szCs w:val="16"/>
        </w:rPr>
        <w:footnoteRef/>
      </w:r>
      <w:r w:rsidRPr="00173C2E">
        <w:rPr>
          <w:rFonts w:ascii="Arial" w:hAnsi="Arial" w:cs="Arial"/>
          <w:sz w:val="16"/>
          <w:szCs w:val="16"/>
        </w:rPr>
        <w:t xml:space="preserve"> Acuerdo número 15 </w:t>
      </w:r>
      <w:bookmarkStart w:id="2" w:name="_Hlk151627774"/>
      <w:r w:rsidRPr="00173C2E">
        <w:rPr>
          <w:rFonts w:ascii="Arial" w:hAnsi="Arial" w:cs="Arial"/>
          <w:sz w:val="16"/>
          <w:szCs w:val="16"/>
        </w:rPr>
        <w:t xml:space="preserve">por el que se declara zona sujeta a la conservación ecológica el área comprendida en los Municipios </w:t>
      </w:r>
      <w:bookmarkEnd w:id="2"/>
      <w:r w:rsidRPr="00173C2E">
        <w:rPr>
          <w:rFonts w:ascii="Arial" w:hAnsi="Arial" w:cs="Arial"/>
          <w:sz w:val="16"/>
          <w:szCs w:val="16"/>
        </w:rPr>
        <w:t>de Dzilam Bravo y San Felipe, Yucatán, Estados Unidos Mexicanos, publicado en el Diario Oficial del Gobierno del Estado de Yucatán el 25 de enero de 1989.</w:t>
      </w:r>
    </w:p>
    <w:p w14:paraId="75AA1291" w14:textId="77777777" w:rsidR="00173C2E" w:rsidRPr="00173C2E" w:rsidRDefault="00173C2E" w:rsidP="00173C2E">
      <w:pPr>
        <w:pStyle w:val="dp4"/>
        <w:spacing w:before="0" w:beforeAutospacing="0" w:after="0" w:afterAutospacing="0"/>
        <w:jc w:val="both"/>
        <w:rPr>
          <w:rFonts w:ascii="Arial" w:hAnsi="Arial" w:cs="Arial"/>
          <w:color w:val="000000"/>
          <w:sz w:val="16"/>
          <w:szCs w:val="16"/>
        </w:rPr>
      </w:pPr>
    </w:p>
  </w:footnote>
  <w:footnote w:id="4">
    <w:p w14:paraId="4E90A591"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rFonts w:ascii="Arial" w:hAnsi="Arial" w:cs="Arial"/>
          <w:sz w:val="16"/>
          <w:szCs w:val="16"/>
        </w:rPr>
        <w:t xml:space="preserve"> Acuerdo número 35 por el que se declara zona sujeta a la conservación ecológica, denominada Reserva El Palmar, el área comprendida en los Municipios de Celestún y Hunucmá, Yucatán, Estados Unidos Mexicanos,</w:t>
      </w:r>
      <w:r w:rsidRPr="00173C2E">
        <w:rPr>
          <w:rFonts w:ascii="Arial" w:hAnsi="Arial" w:cs="Arial"/>
          <w:color w:val="000000"/>
          <w:sz w:val="16"/>
          <w:szCs w:val="16"/>
        </w:rPr>
        <w:t xml:space="preserve"> publicado </w:t>
      </w:r>
      <w:bookmarkStart w:id="3" w:name="_Hlk151628231"/>
      <w:r w:rsidRPr="00173C2E">
        <w:rPr>
          <w:rFonts w:ascii="Arial" w:hAnsi="Arial" w:cs="Arial"/>
          <w:color w:val="000000"/>
          <w:sz w:val="16"/>
          <w:szCs w:val="16"/>
        </w:rPr>
        <w:t xml:space="preserve">en el </w:t>
      </w:r>
      <w:bookmarkStart w:id="4" w:name="_Hlk151628474"/>
      <w:r w:rsidRPr="00173C2E">
        <w:rPr>
          <w:rFonts w:ascii="Arial" w:hAnsi="Arial" w:cs="Arial"/>
          <w:color w:val="000000"/>
          <w:sz w:val="16"/>
          <w:szCs w:val="16"/>
        </w:rPr>
        <w:t xml:space="preserve">Diario Oficial del Gobierno del Estado de Yucatán </w:t>
      </w:r>
      <w:bookmarkEnd w:id="4"/>
      <w:r w:rsidRPr="00173C2E">
        <w:rPr>
          <w:rFonts w:ascii="Arial" w:hAnsi="Arial" w:cs="Arial"/>
          <w:color w:val="000000"/>
          <w:sz w:val="16"/>
          <w:szCs w:val="16"/>
        </w:rPr>
        <w:t xml:space="preserve">el </w:t>
      </w:r>
      <w:bookmarkEnd w:id="3"/>
      <w:r w:rsidRPr="00173C2E">
        <w:rPr>
          <w:rFonts w:ascii="Arial" w:hAnsi="Arial" w:cs="Arial"/>
          <w:color w:val="000000"/>
          <w:sz w:val="16"/>
          <w:szCs w:val="16"/>
        </w:rPr>
        <w:t>29 de enero de 1990.</w:t>
      </w:r>
    </w:p>
  </w:footnote>
  <w:footnote w:id="5">
    <w:p w14:paraId="18974422" w14:textId="77777777" w:rsidR="00173C2E" w:rsidRDefault="00173C2E" w:rsidP="00173C2E">
      <w:pPr>
        <w:pStyle w:val="Textonotapie"/>
        <w:jc w:val="both"/>
        <w:rPr>
          <w:rFonts w:ascii="Arial" w:hAnsi="Arial" w:cs="Arial"/>
          <w:sz w:val="16"/>
          <w:szCs w:val="16"/>
        </w:rPr>
      </w:pPr>
    </w:p>
    <w:p w14:paraId="1E2C98B3"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rFonts w:ascii="Arial" w:hAnsi="Arial" w:cs="Arial"/>
          <w:sz w:val="16"/>
          <w:szCs w:val="16"/>
        </w:rPr>
        <w:t xml:space="preserve"> Decreto número 285 que establece el área natural protegida denominada reserva estatal ciénegas y manglares de la costa norte de Yucatán, publicado </w:t>
      </w:r>
      <w:r w:rsidRPr="00173C2E">
        <w:rPr>
          <w:rFonts w:ascii="Arial" w:hAnsi="Arial" w:cs="Arial"/>
          <w:color w:val="000000"/>
          <w:sz w:val="16"/>
          <w:szCs w:val="16"/>
        </w:rPr>
        <w:t xml:space="preserve">en el </w:t>
      </w:r>
      <w:bookmarkStart w:id="5" w:name="_Hlk151630784"/>
      <w:r w:rsidRPr="00173C2E">
        <w:rPr>
          <w:rFonts w:ascii="Arial" w:hAnsi="Arial" w:cs="Arial"/>
          <w:color w:val="000000"/>
          <w:sz w:val="16"/>
          <w:szCs w:val="16"/>
        </w:rPr>
        <w:t>Diario Oficial del Gobierno del Estado de Yucatán</w:t>
      </w:r>
      <w:bookmarkEnd w:id="5"/>
      <w:r w:rsidRPr="00173C2E">
        <w:rPr>
          <w:rFonts w:ascii="Arial" w:hAnsi="Arial" w:cs="Arial"/>
          <w:color w:val="000000"/>
          <w:sz w:val="16"/>
          <w:szCs w:val="16"/>
        </w:rPr>
        <w:t xml:space="preserve"> el 19 de marzo de 2010.</w:t>
      </w:r>
    </w:p>
  </w:footnote>
  <w:footnote w:id="6">
    <w:p w14:paraId="7E1D7EC6" w14:textId="77777777" w:rsidR="00173C2E" w:rsidRDefault="00173C2E" w:rsidP="00173C2E">
      <w:pPr>
        <w:pStyle w:val="Textonotapie"/>
        <w:jc w:val="both"/>
        <w:rPr>
          <w:rFonts w:ascii="Arial" w:hAnsi="Arial" w:cs="Arial"/>
          <w:sz w:val="16"/>
          <w:szCs w:val="16"/>
        </w:rPr>
      </w:pPr>
    </w:p>
    <w:p w14:paraId="2FEAC985"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rFonts w:ascii="Arial" w:hAnsi="Arial" w:cs="Arial"/>
          <w:sz w:val="16"/>
          <w:szCs w:val="16"/>
        </w:rPr>
        <w:t xml:space="preserve"> Acuerdo que por causa de interés público establece como área protegida el Parque Estatal de Kabah, publicado en el </w:t>
      </w:r>
      <w:r w:rsidRPr="00173C2E">
        <w:rPr>
          <w:rFonts w:ascii="Arial" w:hAnsi="Arial" w:cs="Arial"/>
          <w:color w:val="000000"/>
          <w:sz w:val="16"/>
          <w:szCs w:val="16"/>
        </w:rPr>
        <w:t>Diario Oficial del Gobierno del Estado de Yucatán el 9 de junio de 1993.</w:t>
      </w:r>
    </w:p>
  </w:footnote>
  <w:footnote w:id="7">
    <w:p w14:paraId="4C957B7F" w14:textId="77777777" w:rsidR="00173C2E" w:rsidRDefault="00173C2E" w:rsidP="00173C2E">
      <w:pPr>
        <w:pStyle w:val="Textonotapie"/>
        <w:jc w:val="both"/>
        <w:rPr>
          <w:rFonts w:ascii="Arial" w:hAnsi="Arial" w:cs="Arial"/>
          <w:sz w:val="16"/>
          <w:szCs w:val="16"/>
        </w:rPr>
      </w:pPr>
    </w:p>
    <w:p w14:paraId="5D41B986"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rFonts w:ascii="Arial" w:hAnsi="Arial" w:cs="Arial"/>
          <w:sz w:val="16"/>
          <w:szCs w:val="16"/>
        </w:rPr>
        <w:t xml:space="preserve"> Acuerdo número 3 por el que se establece como área natural protegida de valor escénico, histórico y cultural la finca rústica denominada “San Juan Bautista Tabi” y Anexa “Sacnicte”, publicado en el </w:t>
      </w:r>
      <w:r w:rsidRPr="00173C2E">
        <w:rPr>
          <w:rFonts w:ascii="Arial" w:hAnsi="Arial" w:cs="Arial"/>
          <w:color w:val="000000"/>
          <w:sz w:val="16"/>
          <w:szCs w:val="16"/>
        </w:rPr>
        <w:t>Diario Oficial del Gobierno del Estado de Yucatán el 7 de junio de 1994.</w:t>
      </w:r>
    </w:p>
  </w:footnote>
  <w:footnote w:id="8">
    <w:p w14:paraId="1DAFA3DC" w14:textId="77777777" w:rsidR="00173C2E" w:rsidRDefault="00173C2E" w:rsidP="00173C2E">
      <w:pPr>
        <w:pStyle w:val="Textonotapie"/>
        <w:jc w:val="both"/>
        <w:rPr>
          <w:sz w:val="16"/>
          <w:szCs w:val="16"/>
        </w:rPr>
      </w:pPr>
    </w:p>
    <w:p w14:paraId="3D772B16"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sz w:val="16"/>
          <w:szCs w:val="16"/>
        </w:rPr>
        <w:t xml:space="preserve"> </w:t>
      </w:r>
      <w:r w:rsidRPr="00173C2E">
        <w:rPr>
          <w:rFonts w:ascii="Arial" w:hAnsi="Arial" w:cs="Arial"/>
          <w:sz w:val="16"/>
          <w:szCs w:val="16"/>
        </w:rPr>
        <w:t xml:space="preserve">Decreto número 202 que establece el área natural protegida denominada Parque Estatal Lagunas de Yalahau, publicado en el </w:t>
      </w:r>
      <w:r w:rsidRPr="00173C2E">
        <w:rPr>
          <w:rFonts w:ascii="Arial" w:hAnsi="Arial" w:cs="Arial"/>
          <w:color w:val="000000"/>
          <w:sz w:val="16"/>
          <w:szCs w:val="16"/>
        </w:rPr>
        <w:t>Diario Oficial del Gobierno del Estado de Yucatán el 8 de junio de 1999.</w:t>
      </w:r>
    </w:p>
  </w:footnote>
  <w:footnote w:id="9">
    <w:p w14:paraId="762DF7E6" w14:textId="77777777" w:rsidR="00173C2E" w:rsidRDefault="00173C2E" w:rsidP="00173C2E">
      <w:pPr>
        <w:pStyle w:val="Textonotapie"/>
        <w:jc w:val="both"/>
        <w:rPr>
          <w:rFonts w:ascii="Arial" w:hAnsi="Arial" w:cs="Arial"/>
          <w:sz w:val="16"/>
          <w:szCs w:val="16"/>
        </w:rPr>
      </w:pPr>
    </w:p>
    <w:p w14:paraId="1FBCC9EE"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rFonts w:ascii="Arial" w:hAnsi="Arial" w:cs="Arial"/>
          <w:sz w:val="16"/>
          <w:szCs w:val="16"/>
        </w:rPr>
        <w:t xml:space="preserve"> Decreto 455/2011 que establece el área natural protegida denominada reserva estatal biocultural del Puuc publicada </w:t>
      </w:r>
      <w:bookmarkStart w:id="6" w:name="_Hlk151632545"/>
      <w:r w:rsidRPr="00173C2E">
        <w:rPr>
          <w:rFonts w:ascii="Arial" w:hAnsi="Arial" w:cs="Arial"/>
          <w:sz w:val="16"/>
          <w:szCs w:val="16"/>
        </w:rPr>
        <w:t xml:space="preserve">en el Diario Oficial del Gobierno del Estado de Yucatán el </w:t>
      </w:r>
      <w:bookmarkEnd w:id="6"/>
      <w:r w:rsidRPr="00173C2E">
        <w:rPr>
          <w:rFonts w:ascii="Arial" w:hAnsi="Arial" w:cs="Arial"/>
          <w:sz w:val="16"/>
          <w:szCs w:val="16"/>
        </w:rPr>
        <w:t>1 de noviembre de 2011.</w:t>
      </w:r>
    </w:p>
  </w:footnote>
  <w:footnote w:id="10">
    <w:p w14:paraId="5C8C2F9C" w14:textId="77777777" w:rsidR="00173C2E" w:rsidRDefault="00173C2E" w:rsidP="00173C2E">
      <w:pPr>
        <w:pStyle w:val="Textonotapie"/>
        <w:jc w:val="both"/>
        <w:rPr>
          <w:rFonts w:ascii="Arial" w:hAnsi="Arial" w:cs="Arial"/>
          <w:sz w:val="16"/>
          <w:szCs w:val="16"/>
        </w:rPr>
      </w:pPr>
    </w:p>
    <w:p w14:paraId="289B6842" w14:textId="77777777" w:rsidR="00FA3B50" w:rsidRPr="00173C2E" w:rsidRDefault="00FA3B50" w:rsidP="00173C2E">
      <w:pPr>
        <w:pStyle w:val="Textonotapie"/>
        <w:jc w:val="both"/>
        <w:rPr>
          <w:rFonts w:ascii="Arial" w:hAnsi="Arial" w:cs="Arial"/>
          <w:sz w:val="16"/>
          <w:szCs w:val="16"/>
        </w:rPr>
      </w:pPr>
      <w:r w:rsidRPr="00173C2E">
        <w:rPr>
          <w:rStyle w:val="Refdenotaalpie"/>
          <w:rFonts w:ascii="Arial" w:hAnsi="Arial" w:cs="Arial"/>
          <w:sz w:val="16"/>
          <w:szCs w:val="16"/>
        </w:rPr>
        <w:footnoteRef/>
      </w:r>
      <w:r w:rsidRPr="00173C2E">
        <w:rPr>
          <w:rFonts w:ascii="Arial" w:hAnsi="Arial" w:cs="Arial"/>
          <w:sz w:val="16"/>
          <w:szCs w:val="16"/>
        </w:rPr>
        <w:t xml:space="preserve">Decreto 501/2017 por el que se establece el área natural protegida denominada parque estatal Ich Kool Balamtun, publicado </w:t>
      </w:r>
      <w:bookmarkStart w:id="7" w:name="_Hlk151632685"/>
      <w:r w:rsidRPr="00173C2E">
        <w:rPr>
          <w:rFonts w:ascii="Arial" w:hAnsi="Arial" w:cs="Arial"/>
          <w:sz w:val="16"/>
          <w:szCs w:val="16"/>
        </w:rPr>
        <w:t xml:space="preserve">en el Diario Oficial del Gobierno del Estado de Yucatán el </w:t>
      </w:r>
      <w:bookmarkEnd w:id="7"/>
      <w:r w:rsidRPr="00173C2E">
        <w:rPr>
          <w:rFonts w:ascii="Arial" w:hAnsi="Arial" w:cs="Arial"/>
          <w:sz w:val="16"/>
          <w:szCs w:val="16"/>
        </w:rPr>
        <w:t>31 de agosto de 2017.</w:t>
      </w:r>
    </w:p>
  </w:footnote>
  <w:footnote w:id="11">
    <w:p w14:paraId="090B53A9" w14:textId="77777777" w:rsidR="00173C2E" w:rsidRDefault="00173C2E" w:rsidP="00173C2E">
      <w:pPr>
        <w:pStyle w:val="Textonotapie"/>
        <w:jc w:val="both"/>
        <w:rPr>
          <w:sz w:val="16"/>
          <w:szCs w:val="16"/>
        </w:rPr>
      </w:pPr>
    </w:p>
    <w:p w14:paraId="6CFB79AD" w14:textId="77777777" w:rsidR="00FA3B50" w:rsidRDefault="00FA3B50" w:rsidP="00173C2E">
      <w:pPr>
        <w:pStyle w:val="Textonotapie"/>
        <w:jc w:val="both"/>
      </w:pPr>
      <w:r w:rsidRPr="00173C2E">
        <w:rPr>
          <w:rStyle w:val="Refdenotaalpie"/>
          <w:rFonts w:ascii="Arial" w:hAnsi="Arial" w:cs="Arial"/>
          <w:sz w:val="16"/>
          <w:szCs w:val="16"/>
        </w:rPr>
        <w:footnoteRef/>
      </w:r>
      <w:r w:rsidRPr="00173C2E">
        <w:rPr>
          <w:sz w:val="16"/>
          <w:szCs w:val="16"/>
        </w:rPr>
        <w:t xml:space="preserve"> </w:t>
      </w:r>
      <w:r w:rsidRPr="00173C2E">
        <w:rPr>
          <w:rFonts w:ascii="Arial" w:hAnsi="Arial" w:cs="Arial"/>
          <w:sz w:val="16"/>
          <w:szCs w:val="16"/>
        </w:rPr>
        <w:t>Decreto número 117 que establece el área natural protegida denominada reserva estatal geohidrológica del anillo de cenotes, publicado en el Diario Oficial del Gobierno del Estado de Yucatán el 28 de octubre del 2013.</w:t>
      </w:r>
    </w:p>
  </w:footnote>
  <w:footnote w:id="12">
    <w:p w14:paraId="0677C98D" w14:textId="77777777" w:rsidR="00FA3B50" w:rsidRDefault="00FA3B50" w:rsidP="005E44A3">
      <w:pPr>
        <w:pStyle w:val="Textonotapie"/>
        <w:jc w:val="both"/>
        <w:rPr>
          <w:rFonts w:ascii="Arial" w:hAnsi="Arial" w:cs="Arial"/>
          <w:sz w:val="16"/>
          <w:szCs w:val="16"/>
        </w:rPr>
      </w:pPr>
      <w:r w:rsidRPr="005E44A3">
        <w:rPr>
          <w:rStyle w:val="Refdenotaalpie"/>
          <w:rFonts w:ascii="Arial" w:hAnsi="Arial" w:cs="Arial"/>
          <w:sz w:val="16"/>
          <w:szCs w:val="16"/>
        </w:rPr>
        <w:footnoteRef/>
      </w:r>
      <w:r w:rsidRPr="005E44A3">
        <w:rPr>
          <w:rFonts w:ascii="Arial" w:hAnsi="Arial" w:cs="Arial"/>
          <w:sz w:val="16"/>
          <w:szCs w:val="16"/>
        </w:rPr>
        <w:t xml:space="preserve"> Decreto 563/2022 por el que se modifica el Decreto 53/2019 por el que se aprueba y ordena la publicación del Plan Estatal de Desarrollo 2018-2024, publicado en el Diario Oficial del Gobierno del Estado de Yucatán el 26 de octubre de 2022.</w:t>
      </w:r>
    </w:p>
    <w:p w14:paraId="450258EC" w14:textId="77777777" w:rsidR="005E44A3" w:rsidRPr="005E44A3" w:rsidRDefault="005E44A3" w:rsidP="005E44A3">
      <w:pPr>
        <w:pStyle w:val="Textonotapie"/>
        <w:jc w:val="both"/>
        <w:rPr>
          <w:rFonts w:ascii="Arial" w:hAnsi="Arial" w:cs="Arial"/>
          <w:sz w:val="16"/>
          <w:szCs w:val="16"/>
        </w:rPr>
      </w:pPr>
    </w:p>
  </w:footnote>
  <w:footnote w:id="13">
    <w:p w14:paraId="3C7BE8AF" w14:textId="77777777" w:rsidR="00FA3B50" w:rsidRPr="00EB799D" w:rsidRDefault="00FA3B50" w:rsidP="005E44A3">
      <w:pPr>
        <w:pStyle w:val="Textonotapie"/>
        <w:jc w:val="both"/>
        <w:rPr>
          <w:rFonts w:ascii="Arial" w:hAnsi="Arial" w:cs="Arial"/>
        </w:rPr>
      </w:pPr>
      <w:r w:rsidRPr="005E44A3">
        <w:rPr>
          <w:rStyle w:val="Refdenotaalpie"/>
          <w:rFonts w:ascii="Arial" w:hAnsi="Arial" w:cs="Arial"/>
          <w:sz w:val="16"/>
          <w:szCs w:val="16"/>
        </w:rPr>
        <w:footnoteRef/>
      </w:r>
      <w:r w:rsidRPr="005E44A3">
        <w:rPr>
          <w:rFonts w:ascii="Arial" w:hAnsi="Arial" w:cs="Arial"/>
          <w:sz w:val="16"/>
          <w:szCs w:val="16"/>
        </w:rPr>
        <w:t xml:space="preserve"> Impuestos ambientales en México. Javier Galán Figueroa. (2020). Recuperado de http://bibliodigitalibd.senado.gob.mx/bitstream/handle/123456789/4972/presentaci%C3%B3n%20Dr.%20Gal%C3%A1n.pdf?sequence=3&amp;isAllowed=y</w:t>
      </w:r>
    </w:p>
  </w:footnote>
  <w:footnote w:id="14">
    <w:p w14:paraId="789A5FD5" w14:textId="77777777" w:rsidR="00FA3B50" w:rsidRPr="00F50312" w:rsidRDefault="00FA3B50" w:rsidP="00FA3B50">
      <w:pPr>
        <w:pStyle w:val="Textonotapie"/>
        <w:jc w:val="both"/>
        <w:rPr>
          <w:rFonts w:ascii="Arial" w:hAnsi="Arial" w:cs="Arial"/>
          <w:sz w:val="16"/>
          <w:szCs w:val="16"/>
        </w:rPr>
      </w:pPr>
      <w:r w:rsidRPr="00F50312">
        <w:rPr>
          <w:rStyle w:val="Refdenotaalpie"/>
          <w:rFonts w:ascii="Arial" w:hAnsi="Arial" w:cs="Arial"/>
          <w:sz w:val="16"/>
          <w:szCs w:val="16"/>
        </w:rPr>
        <w:footnoteRef/>
      </w:r>
      <w:r w:rsidRPr="00F50312">
        <w:rPr>
          <w:rFonts w:ascii="Arial" w:hAnsi="Arial" w:cs="Arial"/>
          <w:sz w:val="16"/>
          <w:szCs w:val="16"/>
        </w:rPr>
        <w:t xml:space="preserve">Colegio de Contadores Públicos de México. Impuestos ecológicos como fuente de legitimación tributaria en el Estado Mexicano. </w:t>
      </w:r>
      <w:hyperlink r:id="rId2" w:history="1">
        <w:r w:rsidRPr="00F50312">
          <w:rPr>
            <w:rStyle w:val="Hipervnculo"/>
            <w:rFonts w:ascii="Arial" w:hAnsi="Arial" w:cs="Arial"/>
            <w:color w:val="auto"/>
            <w:sz w:val="16"/>
            <w:szCs w:val="16"/>
            <w:u w:val="none"/>
          </w:rPr>
          <w:t>https://www.ccpm.org.mx/avisos/2018-2020/impuestos-ecologicos-consultorio-fiscal.pdf</w:t>
        </w:r>
      </w:hyperlink>
    </w:p>
  </w:footnote>
  <w:footnote w:id="15">
    <w:p w14:paraId="4429C458" w14:textId="6635EF77" w:rsidR="00790272" w:rsidRPr="00197226" w:rsidRDefault="00790272" w:rsidP="00E36D6A">
      <w:pPr>
        <w:pStyle w:val="Textonotapie"/>
        <w:jc w:val="both"/>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Procuraduría de la Defensa del Contribuyente. Lo que todo Contribuyente debe saber, La Facultad del Estado para Cobrar Con</w:t>
      </w:r>
      <w:r>
        <w:rPr>
          <w:rFonts w:ascii="Arial" w:hAnsi="Arial" w:cs="Arial"/>
          <w:sz w:val="18"/>
          <w:szCs w:val="18"/>
        </w:rPr>
        <w:t xml:space="preserve">tribuciones. Disponible en red: </w:t>
      </w:r>
      <w:hyperlink r:id="rId3" w:history="1">
        <w:r w:rsidRPr="00197226">
          <w:rPr>
            <w:rStyle w:val="Hipervnculo"/>
            <w:rFonts w:ascii="Arial" w:hAnsi="Arial" w:cs="Arial"/>
            <w:color w:val="auto"/>
            <w:sz w:val="18"/>
            <w:szCs w:val="18"/>
            <w:u w:val="none"/>
          </w:rPr>
          <w:t>https://www.prodecon.gob.mx/Documentos/Cultura%20Contributiva/publicaciones/junio6/files/downloads/todo_loq_contribuyente_junio%5B2%5D.pdf</w:t>
        </w:r>
      </w:hyperlink>
      <w:r w:rsidRPr="00197226">
        <w:rPr>
          <w:rFonts w:ascii="Arial" w:hAnsi="Arial" w:cs="Arial"/>
          <w:sz w:val="18"/>
          <w:szCs w:val="18"/>
        </w:rPr>
        <w:t>. Página consultada en fecha 5 de noviembre del 2021.</w:t>
      </w:r>
    </w:p>
  </w:footnote>
  <w:footnote w:id="16">
    <w:p w14:paraId="71DA9395" w14:textId="44C8F902" w:rsidR="00790272" w:rsidRPr="00197226" w:rsidRDefault="00790272">
      <w:pPr>
        <w:pStyle w:val="Textonotapie"/>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 Tesis: 2a./J. 111/2000, </w:t>
      </w:r>
      <w:r w:rsidRPr="00197226">
        <w:rPr>
          <w:rFonts w:ascii="Arial" w:hAnsi="Arial" w:cs="Arial"/>
          <w:i/>
          <w:sz w:val="18"/>
          <w:szCs w:val="18"/>
        </w:rPr>
        <w:t>Semanario Judicial de la Federación y su Gaceta</w:t>
      </w:r>
      <w:r w:rsidRPr="00197226">
        <w:rPr>
          <w:rFonts w:ascii="Arial" w:hAnsi="Arial" w:cs="Arial"/>
          <w:sz w:val="18"/>
          <w:szCs w:val="18"/>
        </w:rPr>
        <w:t>, Novena Época, t. XII, diciembre de 2000, p. 392.</w:t>
      </w:r>
    </w:p>
  </w:footnote>
  <w:footnote w:id="17">
    <w:p w14:paraId="6836CFE5" w14:textId="5014902D" w:rsidR="00790272" w:rsidRPr="00197226" w:rsidRDefault="00790272">
      <w:pPr>
        <w:pStyle w:val="Textonotapie"/>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 </w:t>
      </w:r>
      <w:r w:rsidRPr="00197226">
        <w:rPr>
          <w:rStyle w:val="bold"/>
          <w:rFonts w:ascii="Arial" w:hAnsi="Arial" w:cs="Arial"/>
          <w:sz w:val="18"/>
          <w:szCs w:val="18"/>
        </w:rPr>
        <w:t xml:space="preserve">Tesis: </w:t>
      </w:r>
      <w:r w:rsidRPr="00197226">
        <w:rPr>
          <w:rFonts w:ascii="Arial" w:hAnsi="Arial" w:cs="Arial"/>
          <w:sz w:val="18"/>
          <w:szCs w:val="18"/>
        </w:rPr>
        <w:t xml:space="preserve">2a. LXXXII/2008, </w:t>
      </w:r>
      <w:r w:rsidRPr="00197226">
        <w:rPr>
          <w:rFonts w:ascii="Arial" w:hAnsi="Arial" w:cs="Arial"/>
          <w:i/>
          <w:sz w:val="18"/>
          <w:szCs w:val="18"/>
        </w:rPr>
        <w:t>Semanario Judicial de la Federación y su Gaceta</w:t>
      </w:r>
      <w:r w:rsidRPr="00197226">
        <w:rPr>
          <w:rFonts w:ascii="Arial" w:hAnsi="Arial" w:cs="Arial"/>
          <w:sz w:val="18"/>
          <w:szCs w:val="18"/>
        </w:rPr>
        <w:t>, Novena Época, t. XXVII, junio de 2008, p. 448.</w:t>
      </w:r>
    </w:p>
  </w:footnote>
  <w:footnote w:id="18">
    <w:p w14:paraId="319B85EF" w14:textId="77777777" w:rsidR="00790272" w:rsidRPr="00172BD3" w:rsidRDefault="00790272" w:rsidP="00EE2BAB">
      <w:pPr>
        <w:spacing w:after="0" w:line="240" w:lineRule="auto"/>
        <w:ind w:left="0" w:right="-6" w:firstLine="0"/>
        <w:rPr>
          <w:sz w:val="18"/>
          <w:szCs w:val="18"/>
        </w:rPr>
      </w:pPr>
      <w:r w:rsidRPr="00172BD3">
        <w:rPr>
          <w:rStyle w:val="Refdenotaalpie"/>
          <w:sz w:val="18"/>
          <w:szCs w:val="18"/>
        </w:rPr>
        <w:footnoteRef/>
      </w:r>
      <w:r w:rsidRPr="00172BD3">
        <w:rPr>
          <w:sz w:val="18"/>
          <w:szCs w:val="18"/>
        </w:rPr>
        <w:t xml:space="preserve"> Novena Época, Núm. de Registro: 196933, Instancia: Pleno Jurisprudencia, Fuente: Semanario Judicial de la Federación y su Gaceta, Tomo VII, Enero de 1998, Materia(s): Administrativa, Constitucional, Tesis: P./J. 3/98, Página: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790272" w:rsidRDefault="00790272">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790272" w:rsidRDefault="007902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790272" w:rsidRDefault="00790272">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790272" w:rsidRDefault="00790272" w:rsidP="002C0781">
                          <w:pPr>
                            <w:pStyle w:val="Encabezado"/>
                            <w:jc w:val="center"/>
                          </w:pPr>
                          <w:r>
                            <w:t>GOBIERNO DEL ESTADO DE YUCATÁN</w:t>
                          </w:r>
                        </w:p>
                        <w:p w14:paraId="73CC63AB" w14:textId="77777777" w:rsidR="00790272" w:rsidRDefault="00790272"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790272" w:rsidRPr="00232376" w:rsidRDefault="00790272" w:rsidP="00232376">
                          <w:pPr>
                            <w:spacing w:after="0" w:line="240" w:lineRule="auto"/>
                            <w:ind w:left="708" w:right="-6" w:hanging="11"/>
                            <w:rPr>
                              <w:lang w:val="es-ES_tradnl" w:eastAsia="es-ES"/>
                            </w:rPr>
                          </w:pPr>
                        </w:p>
                        <w:p w14:paraId="505B78FF" w14:textId="77777777" w:rsidR="00790272" w:rsidRPr="00232376" w:rsidRDefault="00790272"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790272" w:rsidRDefault="00790272" w:rsidP="002C0781">
                    <w:pPr>
                      <w:pStyle w:val="Encabezado"/>
                      <w:jc w:val="center"/>
                    </w:pPr>
                    <w:r>
                      <w:t>GOBIERNO DEL ESTADO DE YUCATÁN</w:t>
                    </w:r>
                  </w:p>
                  <w:p w14:paraId="73CC63AB" w14:textId="77777777" w:rsidR="00790272" w:rsidRDefault="00790272"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790272" w:rsidRPr="00232376" w:rsidRDefault="00790272" w:rsidP="00232376">
                    <w:pPr>
                      <w:spacing w:after="0" w:line="240" w:lineRule="auto"/>
                      <w:ind w:left="708" w:right="-6" w:hanging="11"/>
                      <w:rPr>
                        <w:lang w:val="es-ES_tradnl" w:eastAsia="es-ES"/>
                      </w:rPr>
                    </w:pPr>
                  </w:p>
                  <w:p w14:paraId="505B78FF" w14:textId="77777777" w:rsidR="00790272" w:rsidRPr="00232376" w:rsidRDefault="00790272"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790272" w:rsidRDefault="00790272" w:rsidP="00CF51E1">
    <w:pPr>
      <w:pStyle w:val="Encabezado"/>
      <w:tabs>
        <w:tab w:val="clear" w:pos="4252"/>
        <w:tab w:val="clear" w:pos="8504"/>
        <w:tab w:val="left" w:pos="735"/>
      </w:tabs>
    </w:pPr>
    <w:r>
      <w:tab/>
    </w:r>
  </w:p>
  <w:p w14:paraId="345715B5" w14:textId="29682CA1" w:rsidR="00790272" w:rsidRDefault="00790272">
    <w:pPr>
      <w:spacing w:after="0" w:line="244" w:lineRule="auto"/>
      <w:ind w:left="0" w:right="0" w:firstLine="0"/>
      <w:jc w:val="center"/>
    </w:pPr>
  </w:p>
  <w:p w14:paraId="1037E0C5" w14:textId="1C84F4D5" w:rsidR="00790272" w:rsidRDefault="00790272">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790272" w:rsidRDefault="00790272">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790272" w:rsidRDefault="007902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7BEE"/>
    <w:multiLevelType w:val="hybridMultilevel"/>
    <w:tmpl w:val="374A9F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94206"/>
    <w:multiLevelType w:val="hybridMultilevel"/>
    <w:tmpl w:val="6072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EA6E20"/>
    <w:multiLevelType w:val="hybridMultilevel"/>
    <w:tmpl w:val="19DA43B4"/>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5"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8"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335030C3"/>
    <w:multiLevelType w:val="hybridMultilevel"/>
    <w:tmpl w:val="F25C3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
  </w:num>
  <w:num w:numId="3">
    <w:abstractNumId w:val="6"/>
  </w:num>
  <w:num w:numId="4">
    <w:abstractNumId w:val="13"/>
  </w:num>
  <w:num w:numId="5">
    <w:abstractNumId w:val="7"/>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5"/>
  </w:num>
  <w:num w:numId="13">
    <w:abstractNumId w:val="0"/>
  </w:num>
  <w:num w:numId="14">
    <w:abstractNumId w:val="2"/>
  </w:num>
  <w:num w:numId="15">
    <w:abstractNumId w:val="4"/>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3907"/>
    <w:rsid w:val="000062DE"/>
    <w:rsid w:val="00006B27"/>
    <w:rsid w:val="00006DA3"/>
    <w:rsid w:val="00007987"/>
    <w:rsid w:val="000079F6"/>
    <w:rsid w:val="000114F9"/>
    <w:rsid w:val="00011776"/>
    <w:rsid w:val="00012802"/>
    <w:rsid w:val="0001395F"/>
    <w:rsid w:val="0001440D"/>
    <w:rsid w:val="00014433"/>
    <w:rsid w:val="000163DF"/>
    <w:rsid w:val="000178FF"/>
    <w:rsid w:val="0002035C"/>
    <w:rsid w:val="0002052A"/>
    <w:rsid w:val="00020F83"/>
    <w:rsid w:val="00021196"/>
    <w:rsid w:val="00021977"/>
    <w:rsid w:val="00021D11"/>
    <w:rsid w:val="00022400"/>
    <w:rsid w:val="0002250F"/>
    <w:rsid w:val="000229AC"/>
    <w:rsid w:val="0002343D"/>
    <w:rsid w:val="00023BCC"/>
    <w:rsid w:val="00024057"/>
    <w:rsid w:val="00024215"/>
    <w:rsid w:val="000245EE"/>
    <w:rsid w:val="00024A2D"/>
    <w:rsid w:val="00027EFA"/>
    <w:rsid w:val="0003020A"/>
    <w:rsid w:val="0003116A"/>
    <w:rsid w:val="00031F4F"/>
    <w:rsid w:val="000324B2"/>
    <w:rsid w:val="0003283D"/>
    <w:rsid w:val="00033562"/>
    <w:rsid w:val="00033FF3"/>
    <w:rsid w:val="000343BA"/>
    <w:rsid w:val="00034F57"/>
    <w:rsid w:val="00036522"/>
    <w:rsid w:val="00036994"/>
    <w:rsid w:val="00037556"/>
    <w:rsid w:val="00040325"/>
    <w:rsid w:val="0004099C"/>
    <w:rsid w:val="00040D61"/>
    <w:rsid w:val="00040FF8"/>
    <w:rsid w:val="000411C1"/>
    <w:rsid w:val="00041B7E"/>
    <w:rsid w:val="00042A1F"/>
    <w:rsid w:val="00042B91"/>
    <w:rsid w:val="00043BFF"/>
    <w:rsid w:val="00045783"/>
    <w:rsid w:val="00045FEC"/>
    <w:rsid w:val="000466B6"/>
    <w:rsid w:val="00047B59"/>
    <w:rsid w:val="000505ED"/>
    <w:rsid w:val="000506AF"/>
    <w:rsid w:val="00052157"/>
    <w:rsid w:val="000555B3"/>
    <w:rsid w:val="000559CC"/>
    <w:rsid w:val="00055C53"/>
    <w:rsid w:val="000562E0"/>
    <w:rsid w:val="0005737A"/>
    <w:rsid w:val="0006074B"/>
    <w:rsid w:val="00061004"/>
    <w:rsid w:val="000611DB"/>
    <w:rsid w:val="00061962"/>
    <w:rsid w:val="00061D19"/>
    <w:rsid w:val="000628D2"/>
    <w:rsid w:val="00062968"/>
    <w:rsid w:val="00062AF2"/>
    <w:rsid w:val="00062E48"/>
    <w:rsid w:val="00063F97"/>
    <w:rsid w:val="00066C64"/>
    <w:rsid w:val="00066E8A"/>
    <w:rsid w:val="0006721B"/>
    <w:rsid w:val="00070B5E"/>
    <w:rsid w:val="000712F6"/>
    <w:rsid w:val="000718FE"/>
    <w:rsid w:val="000727B0"/>
    <w:rsid w:val="000736DD"/>
    <w:rsid w:val="00073879"/>
    <w:rsid w:val="00073B6A"/>
    <w:rsid w:val="0007544E"/>
    <w:rsid w:val="00075B69"/>
    <w:rsid w:val="00075EDE"/>
    <w:rsid w:val="0007627C"/>
    <w:rsid w:val="000802E3"/>
    <w:rsid w:val="00080938"/>
    <w:rsid w:val="00080D80"/>
    <w:rsid w:val="00081173"/>
    <w:rsid w:val="00082744"/>
    <w:rsid w:val="00082CF2"/>
    <w:rsid w:val="00082E6E"/>
    <w:rsid w:val="0008342F"/>
    <w:rsid w:val="000838D3"/>
    <w:rsid w:val="00085D02"/>
    <w:rsid w:val="00086021"/>
    <w:rsid w:val="00086731"/>
    <w:rsid w:val="00086C56"/>
    <w:rsid w:val="00086CC3"/>
    <w:rsid w:val="0008726A"/>
    <w:rsid w:val="000908F3"/>
    <w:rsid w:val="00092334"/>
    <w:rsid w:val="00092EAC"/>
    <w:rsid w:val="00093C81"/>
    <w:rsid w:val="0009483C"/>
    <w:rsid w:val="0009634B"/>
    <w:rsid w:val="000972A5"/>
    <w:rsid w:val="0009751D"/>
    <w:rsid w:val="000A0571"/>
    <w:rsid w:val="000A0AFE"/>
    <w:rsid w:val="000A16B5"/>
    <w:rsid w:val="000A1C6D"/>
    <w:rsid w:val="000A2CA9"/>
    <w:rsid w:val="000A2D6A"/>
    <w:rsid w:val="000A3C47"/>
    <w:rsid w:val="000A45C5"/>
    <w:rsid w:val="000A6A4A"/>
    <w:rsid w:val="000A6BF8"/>
    <w:rsid w:val="000A6E66"/>
    <w:rsid w:val="000B07A1"/>
    <w:rsid w:val="000B0AF9"/>
    <w:rsid w:val="000B2767"/>
    <w:rsid w:val="000B3509"/>
    <w:rsid w:val="000B3CF4"/>
    <w:rsid w:val="000B3F7B"/>
    <w:rsid w:val="000B41AD"/>
    <w:rsid w:val="000B420B"/>
    <w:rsid w:val="000B4317"/>
    <w:rsid w:val="000B443B"/>
    <w:rsid w:val="000B4F9B"/>
    <w:rsid w:val="000B5108"/>
    <w:rsid w:val="000B51F5"/>
    <w:rsid w:val="000B6168"/>
    <w:rsid w:val="000B682C"/>
    <w:rsid w:val="000B683C"/>
    <w:rsid w:val="000C0376"/>
    <w:rsid w:val="000C0B3A"/>
    <w:rsid w:val="000C0E16"/>
    <w:rsid w:val="000C18E2"/>
    <w:rsid w:val="000C296E"/>
    <w:rsid w:val="000C35CF"/>
    <w:rsid w:val="000C37BC"/>
    <w:rsid w:val="000C38B3"/>
    <w:rsid w:val="000C3A93"/>
    <w:rsid w:val="000C4232"/>
    <w:rsid w:val="000C4B17"/>
    <w:rsid w:val="000C524D"/>
    <w:rsid w:val="000C677F"/>
    <w:rsid w:val="000C6DF2"/>
    <w:rsid w:val="000C7284"/>
    <w:rsid w:val="000C7BCC"/>
    <w:rsid w:val="000D0727"/>
    <w:rsid w:val="000D0D28"/>
    <w:rsid w:val="000D18A7"/>
    <w:rsid w:val="000D21CD"/>
    <w:rsid w:val="000D2740"/>
    <w:rsid w:val="000D398F"/>
    <w:rsid w:val="000D49FD"/>
    <w:rsid w:val="000D5C62"/>
    <w:rsid w:val="000D6DA2"/>
    <w:rsid w:val="000D7962"/>
    <w:rsid w:val="000E0209"/>
    <w:rsid w:val="000E0DD3"/>
    <w:rsid w:val="000E1468"/>
    <w:rsid w:val="000E187E"/>
    <w:rsid w:val="000E2FB0"/>
    <w:rsid w:val="000E3041"/>
    <w:rsid w:val="000E4FC6"/>
    <w:rsid w:val="000E5783"/>
    <w:rsid w:val="000E5918"/>
    <w:rsid w:val="000E5B34"/>
    <w:rsid w:val="000E5C1B"/>
    <w:rsid w:val="000E7C02"/>
    <w:rsid w:val="000F4314"/>
    <w:rsid w:val="000F62A1"/>
    <w:rsid w:val="0010028F"/>
    <w:rsid w:val="00100B94"/>
    <w:rsid w:val="00101040"/>
    <w:rsid w:val="0010135A"/>
    <w:rsid w:val="00101C60"/>
    <w:rsid w:val="0010302F"/>
    <w:rsid w:val="00103912"/>
    <w:rsid w:val="00103AE4"/>
    <w:rsid w:val="00103D2B"/>
    <w:rsid w:val="0010479B"/>
    <w:rsid w:val="001050E5"/>
    <w:rsid w:val="0010538E"/>
    <w:rsid w:val="00106264"/>
    <w:rsid w:val="00106508"/>
    <w:rsid w:val="00106531"/>
    <w:rsid w:val="001074E4"/>
    <w:rsid w:val="001100A2"/>
    <w:rsid w:val="00110743"/>
    <w:rsid w:val="0011102B"/>
    <w:rsid w:val="001118C8"/>
    <w:rsid w:val="00112323"/>
    <w:rsid w:val="0011304A"/>
    <w:rsid w:val="001138B9"/>
    <w:rsid w:val="001138C8"/>
    <w:rsid w:val="001139C2"/>
    <w:rsid w:val="00113C9C"/>
    <w:rsid w:val="00113D71"/>
    <w:rsid w:val="00113EF9"/>
    <w:rsid w:val="00113F83"/>
    <w:rsid w:val="00115C55"/>
    <w:rsid w:val="00115F14"/>
    <w:rsid w:val="001167D6"/>
    <w:rsid w:val="0011767D"/>
    <w:rsid w:val="001179FA"/>
    <w:rsid w:val="00120699"/>
    <w:rsid w:val="00120734"/>
    <w:rsid w:val="00122391"/>
    <w:rsid w:val="0012317C"/>
    <w:rsid w:val="00123686"/>
    <w:rsid w:val="00124DF2"/>
    <w:rsid w:val="00126CB3"/>
    <w:rsid w:val="001277FB"/>
    <w:rsid w:val="001301B9"/>
    <w:rsid w:val="001303F2"/>
    <w:rsid w:val="00130EF8"/>
    <w:rsid w:val="001311CF"/>
    <w:rsid w:val="001323A9"/>
    <w:rsid w:val="0013338D"/>
    <w:rsid w:val="001338A6"/>
    <w:rsid w:val="00133994"/>
    <w:rsid w:val="001365AF"/>
    <w:rsid w:val="0013666A"/>
    <w:rsid w:val="001366D7"/>
    <w:rsid w:val="0013687F"/>
    <w:rsid w:val="00136C36"/>
    <w:rsid w:val="00141081"/>
    <w:rsid w:val="00141EF9"/>
    <w:rsid w:val="001431FB"/>
    <w:rsid w:val="001433D5"/>
    <w:rsid w:val="001437E3"/>
    <w:rsid w:val="00143DAC"/>
    <w:rsid w:val="00144287"/>
    <w:rsid w:val="001443A5"/>
    <w:rsid w:val="001443FF"/>
    <w:rsid w:val="00144469"/>
    <w:rsid w:val="00144931"/>
    <w:rsid w:val="00145AD1"/>
    <w:rsid w:val="001474E6"/>
    <w:rsid w:val="00147520"/>
    <w:rsid w:val="00147A9F"/>
    <w:rsid w:val="00147ED5"/>
    <w:rsid w:val="00150BEA"/>
    <w:rsid w:val="001517BC"/>
    <w:rsid w:val="00151934"/>
    <w:rsid w:val="00151BE7"/>
    <w:rsid w:val="00152689"/>
    <w:rsid w:val="00152BFD"/>
    <w:rsid w:val="00152C13"/>
    <w:rsid w:val="001530B0"/>
    <w:rsid w:val="0015399B"/>
    <w:rsid w:val="00153FD0"/>
    <w:rsid w:val="001541BB"/>
    <w:rsid w:val="0015460C"/>
    <w:rsid w:val="00154C5F"/>
    <w:rsid w:val="001555F6"/>
    <w:rsid w:val="0015581F"/>
    <w:rsid w:val="00156006"/>
    <w:rsid w:val="001560F8"/>
    <w:rsid w:val="00156AE5"/>
    <w:rsid w:val="001572E6"/>
    <w:rsid w:val="001578AD"/>
    <w:rsid w:val="001579B1"/>
    <w:rsid w:val="00160AB5"/>
    <w:rsid w:val="0016101D"/>
    <w:rsid w:val="001621E6"/>
    <w:rsid w:val="00162492"/>
    <w:rsid w:val="001628C7"/>
    <w:rsid w:val="00162C34"/>
    <w:rsid w:val="00163E6C"/>
    <w:rsid w:val="0016469E"/>
    <w:rsid w:val="00164BF3"/>
    <w:rsid w:val="00165FF8"/>
    <w:rsid w:val="00167DAD"/>
    <w:rsid w:val="00170487"/>
    <w:rsid w:val="00170590"/>
    <w:rsid w:val="00170DD1"/>
    <w:rsid w:val="00171475"/>
    <w:rsid w:val="00172BD3"/>
    <w:rsid w:val="00173513"/>
    <w:rsid w:val="00173A20"/>
    <w:rsid w:val="00173C2E"/>
    <w:rsid w:val="001740AA"/>
    <w:rsid w:val="001753F5"/>
    <w:rsid w:val="00176A04"/>
    <w:rsid w:val="00180EA2"/>
    <w:rsid w:val="00181664"/>
    <w:rsid w:val="00181922"/>
    <w:rsid w:val="00181956"/>
    <w:rsid w:val="00182C05"/>
    <w:rsid w:val="00182E07"/>
    <w:rsid w:val="0018314C"/>
    <w:rsid w:val="0018384D"/>
    <w:rsid w:val="00184080"/>
    <w:rsid w:val="001842BB"/>
    <w:rsid w:val="00184BD5"/>
    <w:rsid w:val="00184D64"/>
    <w:rsid w:val="001865A3"/>
    <w:rsid w:val="00186C0D"/>
    <w:rsid w:val="00187255"/>
    <w:rsid w:val="00187BCA"/>
    <w:rsid w:val="00187FC4"/>
    <w:rsid w:val="0019033E"/>
    <w:rsid w:val="001924DA"/>
    <w:rsid w:val="00192B13"/>
    <w:rsid w:val="00192CDE"/>
    <w:rsid w:val="00192CF0"/>
    <w:rsid w:val="00194316"/>
    <w:rsid w:val="001947DE"/>
    <w:rsid w:val="00194B60"/>
    <w:rsid w:val="00195379"/>
    <w:rsid w:val="00196780"/>
    <w:rsid w:val="00196B9E"/>
    <w:rsid w:val="00197226"/>
    <w:rsid w:val="00197D96"/>
    <w:rsid w:val="001A00F6"/>
    <w:rsid w:val="001A14DE"/>
    <w:rsid w:val="001A1B08"/>
    <w:rsid w:val="001A2560"/>
    <w:rsid w:val="001A2A99"/>
    <w:rsid w:val="001A3F29"/>
    <w:rsid w:val="001A6ADA"/>
    <w:rsid w:val="001A743C"/>
    <w:rsid w:val="001A76FB"/>
    <w:rsid w:val="001A7AE7"/>
    <w:rsid w:val="001A7B9D"/>
    <w:rsid w:val="001B0106"/>
    <w:rsid w:val="001B0309"/>
    <w:rsid w:val="001B0847"/>
    <w:rsid w:val="001B1253"/>
    <w:rsid w:val="001B25A0"/>
    <w:rsid w:val="001B3793"/>
    <w:rsid w:val="001B3A24"/>
    <w:rsid w:val="001B3FEB"/>
    <w:rsid w:val="001B4333"/>
    <w:rsid w:val="001B461D"/>
    <w:rsid w:val="001B46D3"/>
    <w:rsid w:val="001B4D99"/>
    <w:rsid w:val="001B5F1D"/>
    <w:rsid w:val="001B6017"/>
    <w:rsid w:val="001C04D8"/>
    <w:rsid w:val="001C09B6"/>
    <w:rsid w:val="001C0C85"/>
    <w:rsid w:val="001C20C7"/>
    <w:rsid w:val="001C2F67"/>
    <w:rsid w:val="001C3F6F"/>
    <w:rsid w:val="001C52A3"/>
    <w:rsid w:val="001C5BF1"/>
    <w:rsid w:val="001C6020"/>
    <w:rsid w:val="001C7067"/>
    <w:rsid w:val="001C7077"/>
    <w:rsid w:val="001D01FB"/>
    <w:rsid w:val="001D0F3D"/>
    <w:rsid w:val="001D2049"/>
    <w:rsid w:val="001D3B10"/>
    <w:rsid w:val="001D4B22"/>
    <w:rsid w:val="001D5481"/>
    <w:rsid w:val="001D6680"/>
    <w:rsid w:val="001D66AA"/>
    <w:rsid w:val="001D6C9A"/>
    <w:rsid w:val="001E019B"/>
    <w:rsid w:val="001E0563"/>
    <w:rsid w:val="001E0AB3"/>
    <w:rsid w:val="001E0BF4"/>
    <w:rsid w:val="001E0D11"/>
    <w:rsid w:val="001E0F76"/>
    <w:rsid w:val="001E20BB"/>
    <w:rsid w:val="001E2144"/>
    <w:rsid w:val="001E2319"/>
    <w:rsid w:val="001E26B7"/>
    <w:rsid w:val="001E325C"/>
    <w:rsid w:val="001E3B7D"/>
    <w:rsid w:val="001E4033"/>
    <w:rsid w:val="001E41BE"/>
    <w:rsid w:val="001E45A6"/>
    <w:rsid w:val="001E6240"/>
    <w:rsid w:val="001E6AC1"/>
    <w:rsid w:val="001F0338"/>
    <w:rsid w:val="001F0B6D"/>
    <w:rsid w:val="001F1466"/>
    <w:rsid w:val="001F36C4"/>
    <w:rsid w:val="001F5603"/>
    <w:rsid w:val="001F6687"/>
    <w:rsid w:val="001F6723"/>
    <w:rsid w:val="001F766F"/>
    <w:rsid w:val="002005D6"/>
    <w:rsid w:val="002008C9"/>
    <w:rsid w:val="00200DAC"/>
    <w:rsid w:val="00201AAA"/>
    <w:rsid w:val="00201E2D"/>
    <w:rsid w:val="0020208D"/>
    <w:rsid w:val="00203541"/>
    <w:rsid w:val="00203D47"/>
    <w:rsid w:val="00203D52"/>
    <w:rsid w:val="00204187"/>
    <w:rsid w:val="002047A6"/>
    <w:rsid w:val="00204DC4"/>
    <w:rsid w:val="00205A90"/>
    <w:rsid w:val="00207E11"/>
    <w:rsid w:val="00211BD5"/>
    <w:rsid w:val="002127C8"/>
    <w:rsid w:val="00212B00"/>
    <w:rsid w:val="00212FEB"/>
    <w:rsid w:val="00213C13"/>
    <w:rsid w:val="00213CA3"/>
    <w:rsid w:val="002146A6"/>
    <w:rsid w:val="002150E8"/>
    <w:rsid w:val="00215274"/>
    <w:rsid w:val="00216253"/>
    <w:rsid w:val="00217FE2"/>
    <w:rsid w:val="002226EA"/>
    <w:rsid w:val="00223310"/>
    <w:rsid w:val="002246CB"/>
    <w:rsid w:val="0022474F"/>
    <w:rsid w:val="00224F8D"/>
    <w:rsid w:val="00225345"/>
    <w:rsid w:val="00225955"/>
    <w:rsid w:val="00225A79"/>
    <w:rsid w:val="002261FC"/>
    <w:rsid w:val="0023102F"/>
    <w:rsid w:val="00232376"/>
    <w:rsid w:val="00232A0D"/>
    <w:rsid w:val="00232BA5"/>
    <w:rsid w:val="002331D9"/>
    <w:rsid w:val="00235508"/>
    <w:rsid w:val="002358C0"/>
    <w:rsid w:val="00235FF6"/>
    <w:rsid w:val="00237B4D"/>
    <w:rsid w:val="002401CA"/>
    <w:rsid w:val="00241191"/>
    <w:rsid w:val="002430AB"/>
    <w:rsid w:val="00244760"/>
    <w:rsid w:val="00245BC7"/>
    <w:rsid w:val="00246C2F"/>
    <w:rsid w:val="00246D2D"/>
    <w:rsid w:val="00247572"/>
    <w:rsid w:val="0024764A"/>
    <w:rsid w:val="00250497"/>
    <w:rsid w:val="00250E96"/>
    <w:rsid w:val="0025162F"/>
    <w:rsid w:val="0025187C"/>
    <w:rsid w:val="00251928"/>
    <w:rsid w:val="00251A5B"/>
    <w:rsid w:val="00252EFC"/>
    <w:rsid w:val="00253CAF"/>
    <w:rsid w:val="00254BF4"/>
    <w:rsid w:val="00255CDB"/>
    <w:rsid w:val="00257133"/>
    <w:rsid w:val="00260B39"/>
    <w:rsid w:val="00261B8F"/>
    <w:rsid w:val="002626A4"/>
    <w:rsid w:val="00262C05"/>
    <w:rsid w:val="002659A9"/>
    <w:rsid w:val="00265D74"/>
    <w:rsid w:val="00266801"/>
    <w:rsid w:val="00266CF4"/>
    <w:rsid w:val="002679ED"/>
    <w:rsid w:val="00270AA1"/>
    <w:rsid w:val="00272204"/>
    <w:rsid w:val="0027271C"/>
    <w:rsid w:val="002745FF"/>
    <w:rsid w:val="00274629"/>
    <w:rsid w:val="00275794"/>
    <w:rsid w:val="00276443"/>
    <w:rsid w:val="0027696D"/>
    <w:rsid w:val="00277AC5"/>
    <w:rsid w:val="00277B0B"/>
    <w:rsid w:val="00281EBA"/>
    <w:rsid w:val="0028213F"/>
    <w:rsid w:val="0028264A"/>
    <w:rsid w:val="0028388B"/>
    <w:rsid w:val="00284629"/>
    <w:rsid w:val="00284F77"/>
    <w:rsid w:val="0028596B"/>
    <w:rsid w:val="0028717F"/>
    <w:rsid w:val="00287289"/>
    <w:rsid w:val="00287AE7"/>
    <w:rsid w:val="00290288"/>
    <w:rsid w:val="002907BC"/>
    <w:rsid w:val="00290823"/>
    <w:rsid w:val="00291584"/>
    <w:rsid w:val="00291BCA"/>
    <w:rsid w:val="00291C44"/>
    <w:rsid w:val="00293575"/>
    <w:rsid w:val="00294A71"/>
    <w:rsid w:val="00296AFF"/>
    <w:rsid w:val="00296B11"/>
    <w:rsid w:val="002976E1"/>
    <w:rsid w:val="00297DC5"/>
    <w:rsid w:val="002A0091"/>
    <w:rsid w:val="002A20F0"/>
    <w:rsid w:val="002A2689"/>
    <w:rsid w:val="002A2D7F"/>
    <w:rsid w:val="002A36E4"/>
    <w:rsid w:val="002A5680"/>
    <w:rsid w:val="002A6B12"/>
    <w:rsid w:val="002A6DDB"/>
    <w:rsid w:val="002A7026"/>
    <w:rsid w:val="002A7C64"/>
    <w:rsid w:val="002B059E"/>
    <w:rsid w:val="002B1ED0"/>
    <w:rsid w:val="002B31D4"/>
    <w:rsid w:val="002B39B7"/>
    <w:rsid w:val="002B568E"/>
    <w:rsid w:val="002B5A5A"/>
    <w:rsid w:val="002B6DBE"/>
    <w:rsid w:val="002B720C"/>
    <w:rsid w:val="002C0518"/>
    <w:rsid w:val="002C0781"/>
    <w:rsid w:val="002C0BC3"/>
    <w:rsid w:val="002C1550"/>
    <w:rsid w:val="002C2625"/>
    <w:rsid w:val="002C297D"/>
    <w:rsid w:val="002C2D1A"/>
    <w:rsid w:val="002C37A5"/>
    <w:rsid w:val="002C3EB8"/>
    <w:rsid w:val="002C4D5D"/>
    <w:rsid w:val="002C5DD9"/>
    <w:rsid w:val="002C5F8B"/>
    <w:rsid w:val="002C61E9"/>
    <w:rsid w:val="002C79F3"/>
    <w:rsid w:val="002C7CE3"/>
    <w:rsid w:val="002D21AA"/>
    <w:rsid w:val="002D2386"/>
    <w:rsid w:val="002D2485"/>
    <w:rsid w:val="002D2F80"/>
    <w:rsid w:val="002D30E5"/>
    <w:rsid w:val="002D36C1"/>
    <w:rsid w:val="002D3D51"/>
    <w:rsid w:val="002D4277"/>
    <w:rsid w:val="002D46A3"/>
    <w:rsid w:val="002D4B74"/>
    <w:rsid w:val="002D5377"/>
    <w:rsid w:val="002E1574"/>
    <w:rsid w:val="002E2051"/>
    <w:rsid w:val="002E2E91"/>
    <w:rsid w:val="002E3D60"/>
    <w:rsid w:val="002E5966"/>
    <w:rsid w:val="002E6380"/>
    <w:rsid w:val="002E66DB"/>
    <w:rsid w:val="002E68F3"/>
    <w:rsid w:val="002E7829"/>
    <w:rsid w:val="002F0639"/>
    <w:rsid w:val="002F0D18"/>
    <w:rsid w:val="002F19F0"/>
    <w:rsid w:val="002F2123"/>
    <w:rsid w:val="002F2B84"/>
    <w:rsid w:val="002F2BFF"/>
    <w:rsid w:val="002F3AA8"/>
    <w:rsid w:val="002F3F72"/>
    <w:rsid w:val="002F61F1"/>
    <w:rsid w:val="002F7A48"/>
    <w:rsid w:val="00300E66"/>
    <w:rsid w:val="003040E2"/>
    <w:rsid w:val="003041E5"/>
    <w:rsid w:val="00304B37"/>
    <w:rsid w:val="00306524"/>
    <w:rsid w:val="00306536"/>
    <w:rsid w:val="00306BD2"/>
    <w:rsid w:val="00306F18"/>
    <w:rsid w:val="003074BF"/>
    <w:rsid w:val="0030753C"/>
    <w:rsid w:val="003102FE"/>
    <w:rsid w:val="00310BC0"/>
    <w:rsid w:val="00311BB7"/>
    <w:rsid w:val="00311CDA"/>
    <w:rsid w:val="00312F8A"/>
    <w:rsid w:val="003144D3"/>
    <w:rsid w:val="00315F37"/>
    <w:rsid w:val="00316C08"/>
    <w:rsid w:val="0031700D"/>
    <w:rsid w:val="003179E9"/>
    <w:rsid w:val="00317B0E"/>
    <w:rsid w:val="00320649"/>
    <w:rsid w:val="00321484"/>
    <w:rsid w:val="003215A7"/>
    <w:rsid w:val="00321B61"/>
    <w:rsid w:val="00321DEB"/>
    <w:rsid w:val="00322446"/>
    <w:rsid w:val="0032305D"/>
    <w:rsid w:val="00323218"/>
    <w:rsid w:val="003238C9"/>
    <w:rsid w:val="00323D55"/>
    <w:rsid w:val="0032421F"/>
    <w:rsid w:val="0032423C"/>
    <w:rsid w:val="00325748"/>
    <w:rsid w:val="0032610C"/>
    <w:rsid w:val="003269F6"/>
    <w:rsid w:val="00330406"/>
    <w:rsid w:val="00330C12"/>
    <w:rsid w:val="0033385B"/>
    <w:rsid w:val="00333976"/>
    <w:rsid w:val="00333C3B"/>
    <w:rsid w:val="00333E4F"/>
    <w:rsid w:val="00334486"/>
    <w:rsid w:val="00334DE1"/>
    <w:rsid w:val="0033712E"/>
    <w:rsid w:val="0033754B"/>
    <w:rsid w:val="00340121"/>
    <w:rsid w:val="00341213"/>
    <w:rsid w:val="003424A5"/>
    <w:rsid w:val="00342CC8"/>
    <w:rsid w:val="00343123"/>
    <w:rsid w:val="00343499"/>
    <w:rsid w:val="003436AC"/>
    <w:rsid w:val="00343A04"/>
    <w:rsid w:val="00343BEF"/>
    <w:rsid w:val="003440CC"/>
    <w:rsid w:val="003442FB"/>
    <w:rsid w:val="00345237"/>
    <w:rsid w:val="003454D7"/>
    <w:rsid w:val="003457D6"/>
    <w:rsid w:val="00345EA6"/>
    <w:rsid w:val="00346A7A"/>
    <w:rsid w:val="00347D9C"/>
    <w:rsid w:val="00347E04"/>
    <w:rsid w:val="00351667"/>
    <w:rsid w:val="00351C47"/>
    <w:rsid w:val="00352955"/>
    <w:rsid w:val="00352B9B"/>
    <w:rsid w:val="00352F95"/>
    <w:rsid w:val="0035300A"/>
    <w:rsid w:val="00354180"/>
    <w:rsid w:val="00356003"/>
    <w:rsid w:val="00357420"/>
    <w:rsid w:val="00357881"/>
    <w:rsid w:val="00357E64"/>
    <w:rsid w:val="00360E8B"/>
    <w:rsid w:val="00360EC2"/>
    <w:rsid w:val="0036262E"/>
    <w:rsid w:val="003627EC"/>
    <w:rsid w:val="00362BD4"/>
    <w:rsid w:val="00362D6F"/>
    <w:rsid w:val="00366184"/>
    <w:rsid w:val="003707E1"/>
    <w:rsid w:val="00371D84"/>
    <w:rsid w:val="00372703"/>
    <w:rsid w:val="00374306"/>
    <w:rsid w:val="00374C62"/>
    <w:rsid w:val="00374C94"/>
    <w:rsid w:val="0037574E"/>
    <w:rsid w:val="0037574F"/>
    <w:rsid w:val="00375E1F"/>
    <w:rsid w:val="00375FCC"/>
    <w:rsid w:val="003767AB"/>
    <w:rsid w:val="0037748E"/>
    <w:rsid w:val="0037755E"/>
    <w:rsid w:val="00377A61"/>
    <w:rsid w:val="00380625"/>
    <w:rsid w:val="00380B0B"/>
    <w:rsid w:val="003810D8"/>
    <w:rsid w:val="0038149A"/>
    <w:rsid w:val="003828A9"/>
    <w:rsid w:val="00384A87"/>
    <w:rsid w:val="00384AC7"/>
    <w:rsid w:val="00386377"/>
    <w:rsid w:val="00387099"/>
    <w:rsid w:val="00387455"/>
    <w:rsid w:val="003909BE"/>
    <w:rsid w:val="003917AC"/>
    <w:rsid w:val="00391C46"/>
    <w:rsid w:val="003924CD"/>
    <w:rsid w:val="00393099"/>
    <w:rsid w:val="0039385A"/>
    <w:rsid w:val="00394404"/>
    <w:rsid w:val="00394CE1"/>
    <w:rsid w:val="003A04BD"/>
    <w:rsid w:val="003A088D"/>
    <w:rsid w:val="003A1127"/>
    <w:rsid w:val="003A149A"/>
    <w:rsid w:val="003A1F32"/>
    <w:rsid w:val="003A2299"/>
    <w:rsid w:val="003A230C"/>
    <w:rsid w:val="003A2DB8"/>
    <w:rsid w:val="003A3EDB"/>
    <w:rsid w:val="003A409C"/>
    <w:rsid w:val="003A4731"/>
    <w:rsid w:val="003A5AE9"/>
    <w:rsid w:val="003A5CFD"/>
    <w:rsid w:val="003A74D2"/>
    <w:rsid w:val="003A7C58"/>
    <w:rsid w:val="003B24FB"/>
    <w:rsid w:val="003B2FD2"/>
    <w:rsid w:val="003B379B"/>
    <w:rsid w:val="003B4EA0"/>
    <w:rsid w:val="003B6488"/>
    <w:rsid w:val="003B66D5"/>
    <w:rsid w:val="003B6E6F"/>
    <w:rsid w:val="003B7664"/>
    <w:rsid w:val="003B7E94"/>
    <w:rsid w:val="003C187C"/>
    <w:rsid w:val="003C247F"/>
    <w:rsid w:val="003C2B00"/>
    <w:rsid w:val="003C3041"/>
    <w:rsid w:val="003C3BF8"/>
    <w:rsid w:val="003C54EB"/>
    <w:rsid w:val="003C5573"/>
    <w:rsid w:val="003C5959"/>
    <w:rsid w:val="003C6DE6"/>
    <w:rsid w:val="003C6E7B"/>
    <w:rsid w:val="003D0575"/>
    <w:rsid w:val="003D09A4"/>
    <w:rsid w:val="003D0A0F"/>
    <w:rsid w:val="003D2137"/>
    <w:rsid w:val="003D3172"/>
    <w:rsid w:val="003D43A5"/>
    <w:rsid w:val="003D5BE1"/>
    <w:rsid w:val="003D6CD1"/>
    <w:rsid w:val="003D70EE"/>
    <w:rsid w:val="003E0474"/>
    <w:rsid w:val="003E3F20"/>
    <w:rsid w:val="003E4783"/>
    <w:rsid w:val="003E55BD"/>
    <w:rsid w:val="003E5A8F"/>
    <w:rsid w:val="003E7031"/>
    <w:rsid w:val="003E7747"/>
    <w:rsid w:val="003E79B5"/>
    <w:rsid w:val="003F04A7"/>
    <w:rsid w:val="003F04D1"/>
    <w:rsid w:val="003F05B1"/>
    <w:rsid w:val="003F090C"/>
    <w:rsid w:val="003F0D24"/>
    <w:rsid w:val="003F0DED"/>
    <w:rsid w:val="003F0FF0"/>
    <w:rsid w:val="003F10B0"/>
    <w:rsid w:val="003F1AB2"/>
    <w:rsid w:val="003F2083"/>
    <w:rsid w:val="003F345E"/>
    <w:rsid w:val="003F397E"/>
    <w:rsid w:val="003F410F"/>
    <w:rsid w:val="003F4D0F"/>
    <w:rsid w:val="003F5994"/>
    <w:rsid w:val="003F6AA7"/>
    <w:rsid w:val="003F6B68"/>
    <w:rsid w:val="003F72AF"/>
    <w:rsid w:val="003F76E9"/>
    <w:rsid w:val="004010C2"/>
    <w:rsid w:val="00401223"/>
    <w:rsid w:val="0040167A"/>
    <w:rsid w:val="00405887"/>
    <w:rsid w:val="0040637B"/>
    <w:rsid w:val="004065DC"/>
    <w:rsid w:val="00406B28"/>
    <w:rsid w:val="00406E06"/>
    <w:rsid w:val="0040704B"/>
    <w:rsid w:val="00407B5D"/>
    <w:rsid w:val="00407B99"/>
    <w:rsid w:val="00407E91"/>
    <w:rsid w:val="004100E8"/>
    <w:rsid w:val="0041074B"/>
    <w:rsid w:val="0041099A"/>
    <w:rsid w:val="004113D0"/>
    <w:rsid w:val="0041195B"/>
    <w:rsid w:val="00411E11"/>
    <w:rsid w:val="00412851"/>
    <w:rsid w:val="004130C2"/>
    <w:rsid w:val="00413983"/>
    <w:rsid w:val="00414D70"/>
    <w:rsid w:val="00415213"/>
    <w:rsid w:val="00416F39"/>
    <w:rsid w:val="00417399"/>
    <w:rsid w:val="00417905"/>
    <w:rsid w:val="00420E6E"/>
    <w:rsid w:val="0042119C"/>
    <w:rsid w:val="00421901"/>
    <w:rsid w:val="00422942"/>
    <w:rsid w:val="00422C30"/>
    <w:rsid w:val="004230F8"/>
    <w:rsid w:val="004231D7"/>
    <w:rsid w:val="004238C2"/>
    <w:rsid w:val="00425BE0"/>
    <w:rsid w:val="00426D29"/>
    <w:rsid w:val="00426E69"/>
    <w:rsid w:val="00427731"/>
    <w:rsid w:val="00427FD4"/>
    <w:rsid w:val="00430306"/>
    <w:rsid w:val="0043074A"/>
    <w:rsid w:val="00431985"/>
    <w:rsid w:val="00431B52"/>
    <w:rsid w:val="00431E08"/>
    <w:rsid w:val="00432225"/>
    <w:rsid w:val="00432692"/>
    <w:rsid w:val="0043373C"/>
    <w:rsid w:val="00433C36"/>
    <w:rsid w:val="004343CF"/>
    <w:rsid w:val="004349BD"/>
    <w:rsid w:val="00435DE2"/>
    <w:rsid w:val="00435EAF"/>
    <w:rsid w:val="00436BE9"/>
    <w:rsid w:val="00436F6C"/>
    <w:rsid w:val="00437817"/>
    <w:rsid w:val="00440AE4"/>
    <w:rsid w:val="0044159A"/>
    <w:rsid w:val="0044162C"/>
    <w:rsid w:val="00442A3D"/>
    <w:rsid w:val="00443CF9"/>
    <w:rsid w:val="004458A0"/>
    <w:rsid w:val="00445AF9"/>
    <w:rsid w:val="0044627A"/>
    <w:rsid w:val="004463C5"/>
    <w:rsid w:val="00447677"/>
    <w:rsid w:val="00447C98"/>
    <w:rsid w:val="00450512"/>
    <w:rsid w:val="004506BE"/>
    <w:rsid w:val="00451177"/>
    <w:rsid w:val="00451EE7"/>
    <w:rsid w:val="00451FC7"/>
    <w:rsid w:val="004544A5"/>
    <w:rsid w:val="004560BC"/>
    <w:rsid w:val="004563DB"/>
    <w:rsid w:val="00456457"/>
    <w:rsid w:val="004569A6"/>
    <w:rsid w:val="004569F4"/>
    <w:rsid w:val="004575C0"/>
    <w:rsid w:val="00460269"/>
    <w:rsid w:val="004609C2"/>
    <w:rsid w:val="00460B51"/>
    <w:rsid w:val="00460E6B"/>
    <w:rsid w:val="00460F16"/>
    <w:rsid w:val="00462736"/>
    <w:rsid w:val="004629AE"/>
    <w:rsid w:val="00462A4D"/>
    <w:rsid w:val="00462F96"/>
    <w:rsid w:val="00463512"/>
    <w:rsid w:val="0046436E"/>
    <w:rsid w:val="004654F9"/>
    <w:rsid w:val="004660A7"/>
    <w:rsid w:val="00466252"/>
    <w:rsid w:val="00466E7A"/>
    <w:rsid w:val="00467A91"/>
    <w:rsid w:val="00472449"/>
    <w:rsid w:val="00472894"/>
    <w:rsid w:val="00472AFA"/>
    <w:rsid w:val="00472C90"/>
    <w:rsid w:val="0047471B"/>
    <w:rsid w:val="004751B5"/>
    <w:rsid w:val="004753FF"/>
    <w:rsid w:val="00475766"/>
    <w:rsid w:val="004761DF"/>
    <w:rsid w:val="00477D95"/>
    <w:rsid w:val="00480E6C"/>
    <w:rsid w:val="00481374"/>
    <w:rsid w:val="0048279C"/>
    <w:rsid w:val="00482C82"/>
    <w:rsid w:val="0048335C"/>
    <w:rsid w:val="0048400C"/>
    <w:rsid w:val="00484024"/>
    <w:rsid w:val="00484527"/>
    <w:rsid w:val="0048477C"/>
    <w:rsid w:val="00485B45"/>
    <w:rsid w:val="00485E62"/>
    <w:rsid w:val="0048700A"/>
    <w:rsid w:val="00487B43"/>
    <w:rsid w:val="0049057B"/>
    <w:rsid w:val="0049281B"/>
    <w:rsid w:val="00492D80"/>
    <w:rsid w:val="00494607"/>
    <w:rsid w:val="00495049"/>
    <w:rsid w:val="004955B1"/>
    <w:rsid w:val="00495916"/>
    <w:rsid w:val="00495C2E"/>
    <w:rsid w:val="004960CC"/>
    <w:rsid w:val="004967BE"/>
    <w:rsid w:val="00496912"/>
    <w:rsid w:val="00497426"/>
    <w:rsid w:val="004974E3"/>
    <w:rsid w:val="0049796C"/>
    <w:rsid w:val="004A0938"/>
    <w:rsid w:val="004A121E"/>
    <w:rsid w:val="004A23FB"/>
    <w:rsid w:val="004A2678"/>
    <w:rsid w:val="004A27A4"/>
    <w:rsid w:val="004A2AA5"/>
    <w:rsid w:val="004A3840"/>
    <w:rsid w:val="004A4C75"/>
    <w:rsid w:val="004A66D3"/>
    <w:rsid w:val="004A6FA5"/>
    <w:rsid w:val="004A73FD"/>
    <w:rsid w:val="004A797D"/>
    <w:rsid w:val="004A7ACB"/>
    <w:rsid w:val="004A7E28"/>
    <w:rsid w:val="004B0A90"/>
    <w:rsid w:val="004B0E50"/>
    <w:rsid w:val="004B1002"/>
    <w:rsid w:val="004B2D44"/>
    <w:rsid w:val="004B2DC3"/>
    <w:rsid w:val="004B40E7"/>
    <w:rsid w:val="004B43C8"/>
    <w:rsid w:val="004B4AEB"/>
    <w:rsid w:val="004B4CAC"/>
    <w:rsid w:val="004B5583"/>
    <w:rsid w:val="004B5645"/>
    <w:rsid w:val="004B59CD"/>
    <w:rsid w:val="004B6C20"/>
    <w:rsid w:val="004B6EFA"/>
    <w:rsid w:val="004B71AB"/>
    <w:rsid w:val="004B7773"/>
    <w:rsid w:val="004B7D72"/>
    <w:rsid w:val="004B7E67"/>
    <w:rsid w:val="004C0693"/>
    <w:rsid w:val="004C117D"/>
    <w:rsid w:val="004C20E7"/>
    <w:rsid w:val="004C2A6B"/>
    <w:rsid w:val="004C334C"/>
    <w:rsid w:val="004C47B2"/>
    <w:rsid w:val="004C482F"/>
    <w:rsid w:val="004C51A5"/>
    <w:rsid w:val="004C61C6"/>
    <w:rsid w:val="004C675F"/>
    <w:rsid w:val="004C6CB1"/>
    <w:rsid w:val="004D055E"/>
    <w:rsid w:val="004D063C"/>
    <w:rsid w:val="004D088D"/>
    <w:rsid w:val="004D1CE8"/>
    <w:rsid w:val="004D2C0B"/>
    <w:rsid w:val="004D2C35"/>
    <w:rsid w:val="004D4896"/>
    <w:rsid w:val="004D4974"/>
    <w:rsid w:val="004D4DDD"/>
    <w:rsid w:val="004D5A74"/>
    <w:rsid w:val="004D60F5"/>
    <w:rsid w:val="004D66D5"/>
    <w:rsid w:val="004D6D90"/>
    <w:rsid w:val="004D6F0E"/>
    <w:rsid w:val="004D7001"/>
    <w:rsid w:val="004D7F1F"/>
    <w:rsid w:val="004E1584"/>
    <w:rsid w:val="004E1691"/>
    <w:rsid w:val="004E2ABB"/>
    <w:rsid w:val="004E2B02"/>
    <w:rsid w:val="004E2BD0"/>
    <w:rsid w:val="004E2EF1"/>
    <w:rsid w:val="004E4499"/>
    <w:rsid w:val="004E4FC4"/>
    <w:rsid w:val="004E53BA"/>
    <w:rsid w:val="004E591C"/>
    <w:rsid w:val="004E5CAA"/>
    <w:rsid w:val="004E65EB"/>
    <w:rsid w:val="004E6BC0"/>
    <w:rsid w:val="004E77B3"/>
    <w:rsid w:val="004F03F7"/>
    <w:rsid w:val="004F11CD"/>
    <w:rsid w:val="004F1358"/>
    <w:rsid w:val="004F304B"/>
    <w:rsid w:val="004F3A9E"/>
    <w:rsid w:val="004F40FB"/>
    <w:rsid w:val="004F41D9"/>
    <w:rsid w:val="004F4AC1"/>
    <w:rsid w:val="004F4B9F"/>
    <w:rsid w:val="004F5445"/>
    <w:rsid w:val="004F597C"/>
    <w:rsid w:val="004F64CC"/>
    <w:rsid w:val="004F6FF3"/>
    <w:rsid w:val="004F701C"/>
    <w:rsid w:val="004F7B27"/>
    <w:rsid w:val="004F7F21"/>
    <w:rsid w:val="005008E9"/>
    <w:rsid w:val="0050148D"/>
    <w:rsid w:val="00502184"/>
    <w:rsid w:val="00503B28"/>
    <w:rsid w:val="00504D85"/>
    <w:rsid w:val="0050570B"/>
    <w:rsid w:val="00505CE8"/>
    <w:rsid w:val="00506355"/>
    <w:rsid w:val="00507B4C"/>
    <w:rsid w:val="00507BBE"/>
    <w:rsid w:val="00507DE6"/>
    <w:rsid w:val="0051012E"/>
    <w:rsid w:val="005108B0"/>
    <w:rsid w:val="005109B0"/>
    <w:rsid w:val="0051151D"/>
    <w:rsid w:val="00514797"/>
    <w:rsid w:val="00514B25"/>
    <w:rsid w:val="00514C58"/>
    <w:rsid w:val="00514FCC"/>
    <w:rsid w:val="00515264"/>
    <w:rsid w:val="0051794F"/>
    <w:rsid w:val="00517C08"/>
    <w:rsid w:val="0052055B"/>
    <w:rsid w:val="00520B7D"/>
    <w:rsid w:val="005219AC"/>
    <w:rsid w:val="005234CB"/>
    <w:rsid w:val="005236C0"/>
    <w:rsid w:val="00523943"/>
    <w:rsid w:val="00523AA0"/>
    <w:rsid w:val="00523ECD"/>
    <w:rsid w:val="005244EA"/>
    <w:rsid w:val="00524CAE"/>
    <w:rsid w:val="0052554A"/>
    <w:rsid w:val="005262F7"/>
    <w:rsid w:val="0052738F"/>
    <w:rsid w:val="00531FF2"/>
    <w:rsid w:val="00532132"/>
    <w:rsid w:val="00532C9A"/>
    <w:rsid w:val="005334AF"/>
    <w:rsid w:val="00533AD6"/>
    <w:rsid w:val="00533C92"/>
    <w:rsid w:val="005348E9"/>
    <w:rsid w:val="00535D5B"/>
    <w:rsid w:val="00536621"/>
    <w:rsid w:val="005370EB"/>
    <w:rsid w:val="00544470"/>
    <w:rsid w:val="005451C6"/>
    <w:rsid w:val="0054635F"/>
    <w:rsid w:val="0054675B"/>
    <w:rsid w:val="00546937"/>
    <w:rsid w:val="00546EBC"/>
    <w:rsid w:val="00547B8F"/>
    <w:rsid w:val="00550339"/>
    <w:rsid w:val="00550CD7"/>
    <w:rsid w:val="0055145B"/>
    <w:rsid w:val="005516E0"/>
    <w:rsid w:val="00551B43"/>
    <w:rsid w:val="00552156"/>
    <w:rsid w:val="00552ADB"/>
    <w:rsid w:val="005535C1"/>
    <w:rsid w:val="005539AA"/>
    <w:rsid w:val="00554108"/>
    <w:rsid w:val="00554814"/>
    <w:rsid w:val="00554CF3"/>
    <w:rsid w:val="005554EC"/>
    <w:rsid w:val="005557E4"/>
    <w:rsid w:val="00555DED"/>
    <w:rsid w:val="005560CB"/>
    <w:rsid w:val="0055629C"/>
    <w:rsid w:val="0055694A"/>
    <w:rsid w:val="00556B5D"/>
    <w:rsid w:val="00556CDE"/>
    <w:rsid w:val="00560318"/>
    <w:rsid w:val="00561175"/>
    <w:rsid w:val="00561352"/>
    <w:rsid w:val="00561CE8"/>
    <w:rsid w:val="00562054"/>
    <w:rsid w:val="00565E31"/>
    <w:rsid w:val="00565E4E"/>
    <w:rsid w:val="00566040"/>
    <w:rsid w:val="00567C1D"/>
    <w:rsid w:val="00567F7D"/>
    <w:rsid w:val="00570A26"/>
    <w:rsid w:val="00570DDE"/>
    <w:rsid w:val="005739AF"/>
    <w:rsid w:val="00576C3D"/>
    <w:rsid w:val="00577B7D"/>
    <w:rsid w:val="00580526"/>
    <w:rsid w:val="005819D8"/>
    <w:rsid w:val="005826A2"/>
    <w:rsid w:val="005826A4"/>
    <w:rsid w:val="0058270F"/>
    <w:rsid w:val="005842C8"/>
    <w:rsid w:val="005844A7"/>
    <w:rsid w:val="005858C9"/>
    <w:rsid w:val="00586FE2"/>
    <w:rsid w:val="00587350"/>
    <w:rsid w:val="00590300"/>
    <w:rsid w:val="0059190A"/>
    <w:rsid w:val="00591D6B"/>
    <w:rsid w:val="00594273"/>
    <w:rsid w:val="00594299"/>
    <w:rsid w:val="0059455C"/>
    <w:rsid w:val="005945C9"/>
    <w:rsid w:val="0059524B"/>
    <w:rsid w:val="00596F6D"/>
    <w:rsid w:val="00596F9B"/>
    <w:rsid w:val="005A0013"/>
    <w:rsid w:val="005A0EB6"/>
    <w:rsid w:val="005A2416"/>
    <w:rsid w:val="005A25B0"/>
    <w:rsid w:val="005A48D4"/>
    <w:rsid w:val="005A4F51"/>
    <w:rsid w:val="005A526F"/>
    <w:rsid w:val="005A5BDD"/>
    <w:rsid w:val="005A5EA6"/>
    <w:rsid w:val="005A6195"/>
    <w:rsid w:val="005A638D"/>
    <w:rsid w:val="005A69D7"/>
    <w:rsid w:val="005A6A75"/>
    <w:rsid w:val="005A75EF"/>
    <w:rsid w:val="005B08F8"/>
    <w:rsid w:val="005B0EFE"/>
    <w:rsid w:val="005B10C9"/>
    <w:rsid w:val="005B158A"/>
    <w:rsid w:val="005B1617"/>
    <w:rsid w:val="005B1F42"/>
    <w:rsid w:val="005B2E59"/>
    <w:rsid w:val="005B30CE"/>
    <w:rsid w:val="005B32AB"/>
    <w:rsid w:val="005B32B9"/>
    <w:rsid w:val="005B3BE6"/>
    <w:rsid w:val="005B3CCD"/>
    <w:rsid w:val="005B45A8"/>
    <w:rsid w:val="005B4EA9"/>
    <w:rsid w:val="005B6700"/>
    <w:rsid w:val="005B79A9"/>
    <w:rsid w:val="005C0211"/>
    <w:rsid w:val="005C0FF0"/>
    <w:rsid w:val="005C167F"/>
    <w:rsid w:val="005C16D4"/>
    <w:rsid w:val="005C297F"/>
    <w:rsid w:val="005C2DEF"/>
    <w:rsid w:val="005C3F6F"/>
    <w:rsid w:val="005C6A3D"/>
    <w:rsid w:val="005C7200"/>
    <w:rsid w:val="005C73EF"/>
    <w:rsid w:val="005C7697"/>
    <w:rsid w:val="005C785A"/>
    <w:rsid w:val="005D0F89"/>
    <w:rsid w:val="005D242D"/>
    <w:rsid w:val="005D25F4"/>
    <w:rsid w:val="005D2A7A"/>
    <w:rsid w:val="005D408E"/>
    <w:rsid w:val="005D45D4"/>
    <w:rsid w:val="005D58DA"/>
    <w:rsid w:val="005D5D43"/>
    <w:rsid w:val="005D6400"/>
    <w:rsid w:val="005D6991"/>
    <w:rsid w:val="005D731C"/>
    <w:rsid w:val="005E1068"/>
    <w:rsid w:val="005E13BA"/>
    <w:rsid w:val="005E1BDD"/>
    <w:rsid w:val="005E2585"/>
    <w:rsid w:val="005E30A9"/>
    <w:rsid w:val="005E44A3"/>
    <w:rsid w:val="005E5493"/>
    <w:rsid w:val="005E755E"/>
    <w:rsid w:val="005E75B2"/>
    <w:rsid w:val="005E7CA8"/>
    <w:rsid w:val="005F017E"/>
    <w:rsid w:val="005F1B7F"/>
    <w:rsid w:val="005F36E3"/>
    <w:rsid w:val="005F38BC"/>
    <w:rsid w:val="005F44CE"/>
    <w:rsid w:val="005F44DD"/>
    <w:rsid w:val="005F4FBA"/>
    <w:rsid w:val="005F5DB7"/>
    <w:rsid w:val="005F5E67"/>
    <w:rsid w:val="005F71F3"/>
    <w:rsid w:val="005F7321"/>
    <w:rsid w:val="005F7587"/>
    <w:rsid w:val="005F7D0C"/>
    <w:rsid w:val="005F7E19"/>
    <w:rsid w:val="006003EF"/>
    <w:rsid w:val="00600E07"/>
    <w:rsid w:val="006011B7"/>
    <w:rsid w:val="006032FF"/>
    <w:rsid w:val="00603357"/>
    <w:rsid w:val="006033DD"/>
    <w:rsid w:val="00603B78"/>
    <w:rsid w:val="00604FA9"/>
    <w:rsid w:val="00607093"/>
    <w:rsid w:val="0060719E"/>
    <w:rsid w:val="006076BC"/>
    <w:rsid w:val="00610706"/>
    <w:rsid w:val="006111DF"/>
    <w:rsid w:val="0061219F"/>
    <w:rsid w:val="006130FC"/>
    <w:rsid w:val="0061384C"/>
    <w:rsid w:val="006157D0"/>
    <w:rsid w:val="00615E57"/>
    <w:rsid w:val="00616CF7"/>
    <w:rsid w:val="00616F14"/>
    <w:rsid w:val="00617E50"/>
    <w:rsid w:val="00620115"/>
    <w:rsid w:val="00620DDC"/>
    <w:rsid w:val="0062167C"/>
    <w:rsid w:val="006226E8"/>
    <w:rsid w:val="00623B0B"/>
    <w:rsid w:val="00623BD7"/>
    <w:rsid w:val="00623D6E"/>
    <w:rsid w:val="006240D2"/>
    <w:rsid w:val="00625F81"/>
    <w:rsid w:val="00627DFD"/>
    <w:rsid w:val="00630132"/>
    <w:rsid w:val="0063029B"/>
    <w:rsid w:val="00630C79"/>
    <w:rsid w:val="0063133F"/>
    <w:rsid w:val="006316E5"/>
    <w:rsid w:val="00631786"/>
    <w:rsid w:val="00631B3B"/>
    <w:rsid w:val="00632B8D"/>
    <w:rsid w:val="00633EA1"/>
    <w:rsid w:val="0063407A"/>
    <w:rsid w:val="00635CFE"/>
    <w:rsid w:val="006360EB"/>
    <w:rsid w:val="00636596"/>
    <w:rsid w:val="0063706F"/>
    <w:rsid w:val="00637805"/>
    <w:rsid w:val="0064114E"/>
    <w:rsid w:val="00641D4D"/>
    <w:rsid w:val="00642069"/>
    <w:rsid w:val="00642CAB"/>
    <w:rsid w:val="00643236"/>
    <w:rsid w:val="00643C82"/>
    <w:rsid w:val="006440A1"/>
    <w:rsid w:val="0064458A"/>
    <w:rsid w:val="0064462A"/>
    <w:rsid w:val="006463AE"/>
    <w:rsid w:val="00646CEC"/>
    <w:rsid w:val="006471DC"/>
    <w:rsid w:val="0064752C"/>
    <w:rsid w:val="00647BBD"/>
    <w:rsid w:val="00647E2B"/>
    <w:rsid w:val="00650E4B"/>
    <w:rsid w:val="00650F3F"/>
    <w:rsid w:val="00652124"/>
    <w:rsid w:val="0065215B"/>
    <w:rsid w:val="0065273D"/>
    <w:rsid w:val="00652AA9"/>
    <w:rsid w:val="00653A8B"/>
    <w:rsid w:val="00653D8D"/>
    <w:rsid w:val="00654DE2"/>
    <w:rsid w:val="00654DE6"/>
    <w:rsid w:val="00654E7F"/>
    <w:rsid w:val="00655677"/>
    <w:rsid w:val="00656609"/>
    <w:rsid w:val="00656B91"/>
    <w:rsid w:val="00657672"/>
    <w:rsid w:val="00657815"/>
    <w:rsid w:val="00657E94"/>
    <w:rsid w:val="0066098F"/>
    <w:rsid w:val="00661B19"/>
    <w:rsid w:val="00664B4F"/>
    <w:rsid w:val="00664B6A"/>
    <w:rsid w:val="00664F87"/>
    <w:rsid w:val="00665EE8"/>
    <w:rsid w:val="00667A41"/>
    <w:rsid w:val="0067025F"/>
    <w:rsid w:val="006708B1"/>
    <w:rsid w:val="0067105B"/>
    <w:rsid w:val="0067220C"/>
    <w:rsid w:val="00672BA7"/>
    <w:rsid w:val="00672C23"/>
    <w:rsid w:val="00674EA3"/>
    <w:rsid w:val="0067505E"/>
    <w:rsid w:val="006762DA"/>
    <w:rsid w:val="00677719"/>
    <w:rsid w:val="006810F6"/>
    <w:rsid w:val="00681287"/>
    <w:rsid w:val="006830E1"/>
    <w:rsid w:val="00683CB8"/>
    <w:rsid w:val="00684040"/>
    <w:rsid w:val="006845E4"/>
    <w:rsid w:val="00685425"/>
    <w:rsid w:val="00685C4F"/>
    <w:rsid w:val="00686ABD"/>
    <w:rsid w:val="00687324"/>
    <w:rsid w:val="00687DA1"/>
    <w:rsid w:val="00687DD7"/>
    <w:rsid w:val="006905CD"/>
    <w:rsid w:val="00690AAA"/>
    <w:rsid w:val="00690F61"/>
    <w:rsid w:val="00691173"/>
    <w:rsid w:val="00691AA4"/>
    <w:rsid w:val="00691BD5"/>
    <w:rsid w:val="00692DEB"/>
    <w:rsid w:val="00693F6F"/>
    <w:rsid w:val="006949D1"/>
    <w:rsid w:val="00694EAF"/>
    <w:rsid w:val="006950BA"/>
    <w:rsid w:val="006959B5"/>
    <w:rsid w:val="00695B77"/>
    <w:rsid w:val="00696A50"/>
    <w:rsid w:val="00697153"/>
    <w:rsid w:val="006975C8"/>
    <w:rsid w:val="00697993"/>
    <w:rsid w:val="00697DB6"/>
    <w:rsid w:val="006A088A"/>
    <w:rsid w:val="006A25B4"/>
    <w:rsid w:val="006A2FF6"/>
    <w:rsid w:val="006A4C91"/>
    <w:rsid w:val="006A4F32"/>
    <w:rsid w:val="006A578A"/>
    <w:rsid w:val="006A62B2"/>
    <w:rsid w:val="006A658C"/>
    <w:rsid w:val="006A66B6"/>
    <w:rsid w:val="006A6A1B"/>
    <w:rsid w:val="006B051D"/>
    <w:rsid w:val="006B13F3"/>
    <w:rsid w:val="006B1A71"/>
    <w:rsid w:val="006B2CEC"/>
    <w:rsid w:val="006B33B9"/>
    <w:rsid w:val="006B37EB"/>
    <w:rsid w:val="006B4793"/>
    <w:rsid w:val="006B51A3"/>
    <w:rsid w:val="006B589F"/>
    <w:rsid w:val="006B6387"/>
    <w:rsid w:val="006B7ED6"/>
    <w:rsid w:val="006C01A3"/>
    <w:rsid w:val="006C026C"/>
    <w:rsid w:val="006C0363"/>
    <w:rsid w:val="006C0640"/>
    <w:rsid w:val="006C0E2D"/>
    <w:rsid w:val="006C1B6C"/>
    <w:rsid w:val="006C2ECE"/>
    <w:rsid w:val="006C3940"/>
    <w:rsid w:val="006C3ACE"/>
    <w:rsid w:val="006C4785"/>
    <w:rsid w:val="006C4945"/>
    <w:rsid w:val="006C590D"/>
    <w:rsid w:val="006C599C"/>
    <w:rsid w:val="006C59E7"/>
    <w:rsid w:val="006C69F5"/>
    <w:rsid w:val="006C7ECF"/>
    <w:rsid w:val="006D0204"/>
    <w:rsid w:val="006D2664"/>
    <w:rsid w:val="006D4D70"/>
    <w:rsid w:val="006D5F5A"/>
    <w:rsid w:val="006D6661"/>
    <w:rsid w:val="006D66AA"/>
    <w:rsid w:val="006D7096"/>
    <w:rsid w:val="006D72B5"/>
    <w:rsid w:val="006D7FD9"/>
    <w:rsid w:val="006E0103"/>
    <w:rsid w:val="006E1064"/>
    <w:rsid w:val="006E1589"/>
    <w:rsid w:val="006E2A5C"/>
    <w:rsid w:val="006E2AF9"/>
    <w:rsid w:val="006E2EC4"/>
    <w:rsid w:val="006E3493"/>
    <w:rsid w:val="006E3714"/>
    <w:rsid w:val="006E5E9E"/>
    <w:rsid w:val="006E6E90"/>
    <w:rsid w:val="006E7725"/>
    <w:rsid w:val="006F1358"/>
    <w:rsid w:val="006F212C"/>
    <w:rsid w:val="006F24CB"/>
    <w:rsid w:val="006F3529"/>
    <w:rsid w:val="006F4613"/>
    <w:rsid w:val="006F4C79"/>
    <w:rsid w:val="006F58FD"/>
    <w:rsid w:val="006F692B"/>
    <w:rsid w:val="0070005D"/>
    <w:rsid w:val="00700715"/>
    <w:rsid w:val="00700CD7"/>
    <w:rsid w:val="007012D9"/>
    <w:rsid w:val="00701D79"/>
    <w:rsid w:val="007030A8"/>
    <w:rsid w:val="007043D0"/>
    <w:rsid w:val="00704EE5"/>
    <w:rsid w:val="0070552B"/>
    <w:rsid w:val="00705EAB"/>
    <w:rsid w:val="007073AB"/>
    <w:rsid w:val="00710452"/>
    <w:rsid w:val="0071079C"/>
    <w:rsid w:val="00710DD3"/>
    <w:rsid w:val="00711565"/>
    <w:rsid w:val="00712273"/>
    <w:rsid w:val="0071450B"/>
    <w:rsid w:val="00714C9C"/>
    <w:rsid w:val="00715DC0"/>
    <w:rsid w:val="007162C6"/>
    <w:rsid w:val="00716F0A"/>
    <w:rsid w:val="0071734C"/>
    <w:rsid w:val="00721CAB"/>
    <w:rsid w:val="00722DAD"/>
    <w:rsid w:val="007238BA"/>
    <w:rsid w:val="0072436A"/>
    <w:rsid w:val="00724B49"/>
    <w:rsid w:val="00725C85"/>
    <w:rsid w:val="00726D5D"/>
    <w:rsid w:val="00726D99"/>
    <w:rsid w:val="00726DAF"/>
    <w:rsid w:val="00730939"/>
    <w:rsid w:val="00730A9E"/>
    <w:rsid w:val="00730C83"/>
    <w:rsid w:val="00732A18"/>
    <w:rsid w:val="00732CE6"/>
    <w:rsid w:val="00733BBD"/>
    <w:rsid w:val="007347B3"/>
    <w:rsid w:val="007351E5"/>
    <w:rsid w:val="00735F9E"/>
    <w:rsid w:val="007360F0"/>
    <w:rsid w:val="00736983"/>
    <w:rsid w:val="00737154"/>
    <w:rsid w:val="00737A1B"/>
    <w:rsid w:val="007405F3"/>
    <w:rsid w:val="007406AF"/>
    <w:rsid w:val="00740DBF"/>
    <w:rsid w:val="00741752"/>
    <w:rsid w:val="00741BDB"/>
    <w:rsid w:val="00743015"/>
    <w:rsid w:val="007451EB"/>
    <w:rsid w:val="0074550A"/>
    <w:rsid w:val="007459DE"/>
    <w:rsid w:val="00745D19"/>
    <w:rsid w:val="00745EB0"/>
    <w:rsid w:val="007474A5"/>
    <w:rsid w:val="007476B0"/>
    <w:rsid w:val="007508BB"/>
    <w:rsid w:val="0075174F"/>
    <w:rsid w:val="00751EB8"/>
    <w:rsid w:val="00752B04"/>
    <w:rsid w:val="00753AD3"/>
    <w:rsid w:val="007552DD"/>
    <w:rsid w:val="007554CA"/>
    <w:rsid w:val="00755827"/>
    <w:rsid w:val="00756693"/>
    <w:rsid w:val="00756B23"/>
    <w:rsid w:val="00756D18"/>
    <w:rsid w:val="00757408"/>
    <w:rsid w:val="00760080"/>
    <w:rsid w:val="007603FC"/>
    <w:rsid w:val="00761A27"/>
    <w:rsid w:val="00762871"/>
    <w:rsid w:val="00764F3F"/>
    <w:rsid w:val="007654CB"/>
    <w:rsid w:val="00765908"/>
    <w:rsid w:val="00765E6F"/>
    <w:rsid w:val="00766417"/>
    <w:rsid w:val="0076649B"/>
    <w:rsid w:val="0076690B"/>
    <w:rsid w:val="0077089D"/>
    <w:rsid w:val="0077093D"/>
    <w:rsid w:val="007716FB"/>
    <w:rsid w:val="00771CBE"/>
    <w:rsid w:val="0077259D"/>
    <w:rsid w:val="0077303E"/>
    <w:rsid w:val="007733F0"/>
    <w:rsid w:val="00774BAB"/>
    <w:rsid w:val="00776812"/>
    <w:rsid w:val="007768A6"/>
    <w:rsid w:val="007768AF"/>
    <w:rsid w:val="00776CC7"/>
    <w:rsid w:val="00781D9B"/>
    <w:rsid w:val="00782A3B"/>
    <w:rsid w:val="00782F04"/>
    <w:rsid w:val="007831E0"/>
    <w:rsid w:val="00783DAA"/>
    <w:rsid w:val="007840AA"/>
    <w:rsid w:val="00785375"/>
    <w:rsid w:val="00785F52"/>
    <w:rsid w:val="00786C93"/>
    <w:rsid w:val="00786F9E"/>
    <w:rsid w:val="00787CFE"/>
    <w:rsid w:val="00790272"/>
    <w:rsid w:val="00790C03"/>
    <w:rsid w:val="00791A4E"/>
    <w:rsid w:val="00791D54"/>
    <w:rsid w:val="007926E9"/>
    <w:rsid w:val="007933EB"/>
    <w:rsid w:val="00795FE5"/>
    <w:rsid w:val="00797880"/>
    <w:rsid w:val="007A0535"/>
    <w:rsid w:val="007A0FC6"/>
    <w:rsid w:val="007A1011"/>
    <w:rsid w:val="007A2CCE"/>
    <w:rsid w:val="007A2E9B"/>
    <w:rsid w:val="007A3D3F"/>
    <w:rsid w:val="007A4987"/>
    <w:rsid w:val="007A4CC3"/>
    <w:rsid w:val="007A550F"/>
    <w:rsid w:val="007A743D"/>
    <w:rsid w:val="007B07F8"/>
    <w:rsid w:val="007B1140"/>
    <w:rsid w:val="007B242D"/>
    <w:rsid w:val="007B4DE9"/>
    <w:rsid w:val="007B5542"/>
    <w:rsid w:val="007B55AF"/>
    <w:rsid w:val="007B5BDC"/>
    <w:rsid w:val="007B6BB1"/>
    <w:rsid w:val="007B7556"/>
    <w:rsid w:val="007C1E82"/>
    <w:rsid w:val="007C2B5D"/>
    <w:rsid w:val="007C404C"/>
    <w:rsid w:val="007C4065"/>
    <w:rsid w:val="007C5273"/>
    <w:rsid w:val="007C5681"/>
    <w:rsid w:val="007C5F53"/>
    <w:rsid w:val="007C641C"/>
    <w:rsid w:val="007C6973"/>
    <w:rsid w:val="007C6A9B"/>
    <w:rsid w:val="007C7909"/>
    <w:rsid w:val="007C7980"/>
    <w:rsid w:val="007C7A19"/>
    <w:rsid w:val="007D3756"/>
    <w:rsid w:val="007D3D8D"/>
    <w:rsid w:val="007D3DA8"/>
    <w:rsid w:val="007D4273"/>
    <w:rsid w:val="007D5D0E"/>
    <w:rsid w:val="007D6DA8"/>
    <w:rsid w:val="007D7324"/>
    <w:rsid w:val="007D767B"/>
    <w:rsid w:val="007E0188"/>
    <w:rsid w:val="007E074C"/>
    <w:rsid w:val="007E0B46"/>
    <w:rsid w:val="007E15E9"/>
    <w:rsid w:val="007E1977"/>
    <w:rsid w:val="007E1A2B"/>
    <w:rsid w:val="007E1DFE"/>
    <w:rsid w:val="007E2AA1"/>
    <w:rsid w:val="007E2C45"/>
    <w:rsid w:val="007E372D"/>
    <w:rsid w:val="007E4843"/>
    <w:rsid w:val="007E4E3E"/>
    <w:rsid w:val="007E50B6"/>
    <w:rsid w:val="007E60DE"/>
    <w:rsid w:val="007E72DE"/>
    <w:rsid w:val="007E7C91"/>
    <w:rsid w:val="007F0841"/>
    <w:rsid w:val="007F2A78"/>
    <w:rsid w:val="007F2DEE"/>
    <w:rsid w:val="007F30C4"/>
    <w:rsid w:val="007F3A83"/>
    <w:rsid w:val="007F3AF9"/>
    <w:rsid w:val="007F3BE4"/>
    <w:rsid w:val="007F3FF9"/>
    <w:rsid w:val="007F41CA"/>
    <w:rsid w:val="007F5155"/>
    <w:rsid w:val="007F62BC"/>
    <w:rsid w:val="007F642A"/>
    <w:rsid w:val="007F669B"/>
    <w:rsid w:val="007F7671"/>
    <w:rsid w:val="007F7BAF"/>
    <w:rsid w:val="008018F5"/>
    <w:rsid w:val="00804199"/>
    <w:rsid w:val="00804663"/>
    <w:rsid w:val="0080515B"/>
    <w:rsid w:val="00806A4E"/>
    <w:rsid w:val="00806AAB"/>
    <w:rsid w:val="0080708A"/>
    <w:rsid w:val="0080772A"/>
    <w:rsid w:val="00807EF9"/>
    <w:rsid w:val="00810DB7"/>
    <w:rsid w:val="00810FCE"/>
    <w:rsid w:val="00811392"/>
    <w:rsid w:val="00811C18"/>
    <w:rsid w:val="0081277D"/>
    <w:rsid w:val="00814052"/>
    <w:rsid w:val="008144AF"/>
    <w:rsid w:val="00814917"/>
    <w:rsid w:val="00814A48"/>
    <w:rsid w:val="00814BAB"/>
    <w:rsid w:val="00814D98"/>
    <w:rsid w:val="00814E50"/>
    <w:rsid w:val="00815A2A"/>
    <w:rsid w:val="008160E5"/>
    <w:rsid w:val="008161FE"/>
    <w:rsid w:val="00817A2A"/>
    <w:rsid w:val="008209A7"/>
    <w:rsid w:val="00821FA4"/>
    <w:rsid w:val="0082241A"/>
    <w:rsid w:val="00822A34"/>
    <w:rsid w:val="00824030"/>
    <w:rsid w:val="00824B7C"/>
    <w:rsid w:val="00824BA7"/>
    <w:rsid w:val="0082547A"/>
    <w:rsid w:val="008256CC"/>
    <w:rsid w:val="0083001F"/>
    <w:rsid w:val="00830A11"/>
    <w:rsid w:val="00830DCD"/>
    <w:rsid w:val="00830E0C"/>
    <w:rsid w:val="00832837"/>
    <w:rsid w:val="00834298"/>
    <w:rsid w:val="008345D1"/>
    <w:rsid w:val="008347DF"/>
    <w:rsid w:val="00835B60"/>
    <w:rsid w:val="00836BBF"/>
    <w:rsid w:val="00837CF2"/>
    <w:rsid w:val="00837D07"/>
    <w:rsid w:val="00837D7A"/>
    <w:rsid w:val="008400F7"/>
    <w:rsid w:val="008408FB"/>
    <w:rsid w:val="00840B7B"/>
    <w:rsid w:val="008422BC"/>
    <w:rsid w:val="00842C2D"/>
    <w:rsid w:val="00842E87"/>
    <w:rsid w:val="00844470"/>
    <w:rsid w:val="00844F48"/>
    <w:rsid w:val="008455C3"/>
    <w:rsid w:val="0084695A"/>
    <w:rsid w:val="00847C04"/>
    <w:rsid w:val="00847C3A"/>
    <w:rsid w:val="00847E9A"/>
    <w:rsid w:val="00850332"/>
    <w:rsid w:val="00850AC6"/>
    <w:rsid w:val="00850C6F"/>
    <w:rsid w:val="008516B3"/>
    <w:rsid w:val="00852C1F"/>
    <w:rsid w:val="00855487"/>
    <w:rsid w:val="008575D7"/>
    <w:rsid w:val="00862123"/>
    <w:rsid w:val="008621CC"/>
    <w:rsid w:val="00862CF1"/>
    <w:rsid w:val="00864A2C"/>
    <w:rsid w:val="0086530E"/>
    <w:rsid w:val="008662E1"/>
    <w:rsid w:val="00867CCA"/>
    <w:rsid w:val="008704F0"/>
    <w:rsid w:val="00870F1E"/>
    <w:rsid w:val="008728B3"/>
    <w:rsid w:val="00874DB3"/>
    <w:rsid w:val="00875C93"/>
    <w:rsid w:val="00876206"/>
    <w:rsid w:val="008765FC"/>
    <w:rsid w:val="00876ACA"/>
    <w:rsid w:val="00877930"/>
    <w:rsid w:val="00880448"/>
    <w:rsid w:val="00881CB9"/>
    <w:rsid w:val="00881E4B"/>
    <w:rsid w:val="00882A02"/>
    <w:rsid w:val="00882B6A"/>
    <w:rsid w:val="00883D13"/>
    <w:rsid w:val="00884A65"/>
    <w:rsid w:val="0088570C"/>
    <w:rsid w:val="008857A7"/>
    <w:rsid w:val="00886151"/>
    <w:rsid w:val="0089102A"/>
    <w:rsid w:val="008941AE"/>
    <w:rsid w:val="00895941"/>
    <w:rsid w:val="008A0797"/>
    <w:rsid w:val="008A0BEA"/>
    <w:rsid w:val="008A31C4"/>
    <w:rsid w:val="008A324A"/>
    <w:rsid w:val="008A366B"/>
    <w:rsid w:val="008A395C"/>
    <w:rsid w:val="008A3ECE"/>
    <w:rsid w:val="008A44C7"/>
    <w:rsid w:val="008A4C16"/>
    <w:rsid w:val="008A4E3E"/>
    <w:rsid w:val="008A67C2"/>
    <w:rsid w:val="008A7668"/>
    <w:rsid w:val="008A7694"/>
    <w:rsid w:val="008B08E7"/>
    <w:rsid w:val="008B0FDE"/>
    <w:rsid w:val="008B12DA"/>
    <w:rsid w:val="008B199E"/>
    <w:rsid w:val="008B239B"/>
    <w:rsid w:val="008B23F8"/>
    <w:rsid w:val="008B363A"/>
    <w:rsid w:val="008B4349"/>
    <w:rsid w:val="008B49FD"/>
    <w:rsid w:val="008B54E4"/>
    <w:rsid w:val="008B5C47"/>
    <w:rsid w:val="008B734D"/>
    <w:rsid w:val="008C0705"/>
    <w:rsid w:val="008C1239"/>
    <w:rsid w:val="008C16B4"/>
    <w:rsid w:val="008C1956"/>
    <w:rsid w:val="008C1B4C"/>
    <w:rsid w:val="008C25E2"/>
    <w:rsid w:val="008C28F7"/>
    <w:rsid w:val="008C32E7"/>
    <w:rsid w:val="008C3454"/>
    <w:rsid w:val="008C6325"/>
    <w:rsid w:val="008C6F63"/>
    <w:rsid w:val="008C7BBB"/>
    <w:rsid w:val="008D0390"/>
    <w:rsid w:val="008D03A7"/>
    <w:rsid w:val="008D1E05"/>
    <w:rsid w:val="008D593A"/>
    <w:rsid w:val="008D60A0"/>
    <w:rsid w:val="008D6D67"/>
    <w:rsid w:val="008D793B"/>
    <w:rsid w:val="008D7AA3"/>
    <w:rsid w:val="008D7B09"/>
    <w:rsid w:val="008D7B59"/>
    <w:rsid w:val="008E07B6"/>
    <w:rsid w:val="008E0D4E"/>
    <w:rsid w:val="008E1D24"/>
    <w:rsid w:val="008E24DA"/>
    <w:rsid w:val="008E2E0C"/>
    <w:rsid w:val="008E3945"/>
    <w:rsid w:val="008E3B10"/>
    <w:rsid w:val="008E4CC9"/>
    <w:rsid w:val="008E54F4"/>
    <w:rsid w:val="008E6291"/>
    <w:rsid w:val="008F0B51"/>
    <w:rsid w:val="008F1E13"/>
    <w:rsid w:val="008F2110"/>
    <w:rsid w:val="008F3869"/>
    <w:rsid w:val="008F3E21"/>
    <w:rsid w:val="008F3FB7"/>
    <w:rsid w:val="008F46FA"/>
    <w:rsid w:val="008F5449"/>
    <w:rsid w:val="008F54E5"/>
    <w:rsid w:val="008F6003"/>
    <w:rsid w:val="008F7CB6"/>
    <w:rsid w:val="00900C30"/>
    <w:rsid w:val="00901C2B"/>
    <w:rsid w:val="00902602"/>
    <w:rsid w:val="00902A43"/>
    <w:rsid w:val="00902FDD"/>
    <w:rsid w:val="00903717"/>
    <w:rsid w:val="00903ED0"/>
    <w:rsid w:val="009041A9"/>
    <w:rsid w:val="0090444C"/>
    <w:rsid w:val="0090449E"/>
    <w:rsid w:val="009044A7"/>
    <w:rsid w:val="009047B0"/>
    <w:rsid w:val="00904FEA"/>
    <w:rsid w:val="00905424"/>
    <w:rsid w:val="00905A3E"/>
    <w:rsid w:val="009068B6"/>
    <w:rsid w:val="00910B5E"/>
    <w:rsid w:val="00910DE6"/>
    <w:rsid w:val="00911BD1"/>
    <w:rsid w:val="00911D9F"/>
    <w:rsid w:val="00912582"/>
    <w:rsid w:val="00912AB7"/>
    <w:rsid w:val="00912CD7"/>
    <w:rsid w:val="00913DDC"/>
    <w:rsid w:val="00914683"/>
    <w:rsid w:val="00914E1D"/>
    <w:rsid w:val="0091505F"/>
    <w:rsid w:val="00916AA5"/>
    <w:rsid w:val="009175DA"/>
    <w:rsid w:val="00920269"/>
    <w:rsid w:val="00920767"/>
    <w:rsid w:val="00920A9C"/>
    <w:rsid w:val="00921EDE"/>
    <w:rsid w:val="00922B67"/>
    <w:rsid w:val="00923896"/>
    <w:rsid w:val="00924044"/>
    <w:rsid w:val="009243D5"/>
    <w:rsid w:val="00924EBF"/>
    <w:rsid w:val="00925B6C"/>
    <w:rsid w:val="00930835"/>
    <w:rsid w:val="009310B5"/>
    <w:rsid w:val="0093116C"/>
    <w:rsid w:val="00931A70"/>
    <w:rsid w:val="00931BC4"/>
    <w:rsid w:val="009326B9"/>
    <w:rsid w:val="00932752"/>
    <w:rsid w:val="00932C69"/>
    <w:rsid w:val="00934FD9"/>
    <w:rsid w:val="0093618E"/>
    <w:rsid w:val="009362EA"/>
    <w:rsid w:val="00941E3C"/>
    <w:rsid w:val="0094277F"/>
    <w:rsid w:val="00943FB0"/>
    <w:rsid w:val="00944085"/>
    <w:rsid w:val="00944A19"/>
    <w:rsid w:val="0094601B"/>
    <w:rsid w:val="0094604A"/>
    <w:rsid w:val="00947722"/>
    <w:rsid w:val="00947E6D"/>
    <w:rsid w:val="00950739"/>
    <w:rsid w:val="009507AE"/>
    <w:rsid w:val="009507D8"/>
    <w:rsid w:val="0095536D"/>
    <w:rsid w:val="00955466"/>
    <w:rsid w:val="009604BA"/>
    <w:rsid w:val="00960D3B"/>
    <w:rsid w:val="00962DC7"/>
    <w:rsid w:val="009632FA"/>
    <w:rsid w:val="00963E39"/>
    <w:rsid w:val="00964D0F"/>
    <w:rsid w:val="00965B98"/>
    <w:rsid w:val="00965EC7"/>
    <w:rsid w:val="009663EF"/>
    <w:rsid w:val="00966565"/>
    <w:rsid w:val="00970DFE"/>
    <w:rsid w:val="00971D1D"/>
    <w:rsid w:val="0097216F"/>
    <w:rsid w:val="009722EC"/>
    <w:rsid w:val="00972331"/>
    <w:rsid w:val="00972CB0"/>
    <w:rsid w:val="00973B5C"/>
    <w:rsid w:val="0097508A"/>
    <w:rsid w:val="00975E4E"/>
    <w:rsid w:val="00977CD3"/>
    <w:rsid w:val="00981747"/>
    <w:rsid w:val="00981789"/>
    <w:rsid w:val="00982645"/>
    <w:rsid w:val="00982CA5"/>
    <w:rsid w:val="00984422"/>
    <w:rsid w:val="009846FC"/>
    <w:rsid w:val="009848AC"/>
    <w:rsid w:val="009865C3"/>
    <w:rsid w:val="00987318"/>
    <w:rsid w:val="009878D3"/>
    <w:rsid w:val="0099047F"/>
    <w:rsid w:val="009913CC"/>
    <w:rsid w:val="00991654"/>
    <w:rsid w:val="009933A1"/>
    <w:rsid w:val="009937FA"/>
    <w:rsid w:val="00996F50"/>
    <w:rsid w:val="00997104"/>
    <w:rsid w:val="00997917"/>
    <w:rsid w:val="00997E79"/>
    <w:rsid w:val="009A0BC4"/>
    <w:rsid w:val="009A10A3"/>
    <w:rsid w:val="009A1B31"/>
    <w:rsid w:val="009A2623"/>
    <w:rsid w:val="009A4BB1"/>
    <w:rsid w:val="009A4CF4"/>
    <w:rsid w:val="009A5C3F"/>
    <w:rsid w:val="009A5E08"/>
    <w:rsid w:val="009A607A"/>
    <w:rsid w:val="009A64A3"/>
    <w:rsid w:val="009A65A4"/>
    <w:rsid w:val="009B05CE"/>
    <w:rsid w:val="009B13E6"/>
    <w:rsid w:val="009B17D7"/>
    <w:rsid w:val="009B1B66"/>
    <w:rsid w:val="009B270D"/>
    <w:rsid w:val="009B3337"/>
    <w:rsid w:val="009B34BB"/>
    <w:rsid w:val="009B4FCE"/>
    <w:rsid w:val="009B531B"/>
    <w:rsid w:val="009B6096"/>
    <w:rsid w:val="009B60F5"/>
    <w:rsid w:val="009B6FDB"/>
    <w:rsid w:val="009B7020"/>
    <w:rsid w:val="009B7579"/>
    <w:rsid w:val="009B7BAA"/>
    <w:rsid w:val="009B7FB9"/>
    <w:rsid w:val="009C07FA"/>
    <w:rsid w:val="009C0FC0"/>
    <w:rsid w:val="009C16E2"/>
    <w:rsid w:val="009C1860"/>
    <w:rsid w:val="009C2EAF"/>
    <w:rsid w:val="009C3244"/>
    <w:rsid w:val="009C3962"/>
    <w:rsid w:val="009C50D5"/>
    <w:rsid w:val="009C5D5D"/>
    <w:rsid w:val="009C65BD"/>
    <w:rsid w:val="009C6605"/>
    <w:rsid w:val="009C7532"/>
    <w:rsid w:val="009C7907"/>
    <w:rsid w:val="009C7A24"/>
    <w:rsid w:val="009D010B"/>
    <w:rsid w:val="009D0125"/>
    <w:rsid w:val="009D0493"/>
    <w:rsid w:val="009D0C53"/>
    <w:rsid w:val="009D1444"/>
    <w:rsid w:val="009D2130"/>
    <w:rsid w:val="009D3C79"/>
    <w:rsid w:val="009D439C"/>
    <w:rsid w:val="009D477C"/>
    <w:rsid w:val="009D47FC"/>
    <w:rsid w:val="009D4C7D"/>
    <w:rsid w:val="009D51F7"/>
    <w:rsid w:val="009D6422"/>
    <w:rsid w:val="009D66FF"/>
    <w:rsid w:val="009D6AD5"/>
    <w:rsid w:val="009D6F3E"/>
    <w:rsid w:val="009D7223"/>
    <w:rsid w:val="009D7464"/>
    <w:rsid w:val="009E0376"/>
    <w:rsid w:val="009E09C8"/>
    <w:rsid w:val="009E0EF9"/>
    <w:rsid w:val="009E2209"/>
    <w:rsid w:val="009E23FB"/>
    <w:rsid w:val="009E2FC6"/>
    <w:rsid w:val="009E3945"/>
    <w:rsid w:val="009E3CEC"/>
    <w:rsid w:val="009E457C"/>
    <w:rsid w:val="009E5832"/>
    <w:rsid w:val="009E61AA"/>
    <w:rsid w:val="009E68CF"/>
    <w:rsid w:val="009E7065"/>
    <w:rsid w:val="009E7A83"/>
    <w:rsid w:val="009F005E"/>
    <w:rsid w:val="009F0F21"/>
    <w:rsid w:val="009F19B9"/>
    <w:rsid w:val="009F19F3"/>
    <w:rsid w:val="009F219B"/>
    <w:rsid w:val="009F2741"/>
    <w:rsid w:val="009F2A55"/>
    <w:rsid w:val="009F2BB2"/>
    <w:rsid w:val="009F3614"/>
    <w:rsid w:val="009F37ED"/>
    <w:rsid w:val="009F3BD2"/>
    <w:rsid w:val="009F43A4"/>
    <w:rsid w:val="009F47CE"/>
    <w:rsid w:val="009F4E79"/>
    <w:rsid w:val="009F62E8"/>
    <w:rsid w:val="009F66D6"/>
    <w:rsid w:val="009F696F"/>
    <w:rsid w:val="009F73CC"/>
    <w:rsid w:val="00A00FAB"/>
    <w:rsid w:val="00A010A3"/>
    <w:rsid w:val="00A02254"/>
    <w:rsid w:val="00A03147"/>
    <w:rsid w:val="00A0363F"/>
    <w:rsid w:val="00A03BA4"/>
    <w:rsid w:val="00A03D4F"/>
    <w:rsid w:val="00A051CC"/>
    <w:rsid w:val="00A056D3"/>
    <w:rsid w:val="00A05C5F"/>
    <w:rsid w:val="00A128CF"/>
    <w:rsid w:val="00A13E67"/>
    <w:rsid w:val="00A15313"/>
    <w:rsid w:val="00A164A5"/>
    <w:rsid w:val="00A164BA"/>
    <w:rsid w:val="00A17876"/>
    <w:rsid w:val="00A17A37"/>
    <w:rsid w:val="00A17F1C"/>
    <w:rsid w:val="00A20BA9"/>
    <w:rsid w:val="00A214C7"/>
    <w:rsid w:val="00A217E9"/>
    <w:rsid w:val="00A22FAB"/>
    <w:rsid w:val="00A2471A"/>
    <w:rsid w:val="00A24A06"/>
    <w:rsid w:val="00A24CDB"/>
    <w:rsid w:val="00A25BB0"/>
    <w:rsid w:val="00A25FD5"/>
    <w:rsid w:val="00A26206"/>
    <w:rsid w:val="00A26D5A"/>
    <w:rsid w:val="00A26F48"/>
    <w:rsid w:val="00A27BAA"/>
    <w:rsid w:val="00A27D8A"/>
    <w:rsid w:val="00A3013C"/>
    <w:rsid w:val="00A30250"/>
    <w:rsid w:val="00A3196C"/>
    <w:rsid w:val="00A32DF3"/>
    <w:rsid w:val="00A33072"/>
    <w:rsid w:val="00A34080"/>
    <w:rsid w:val="00A3647F"/>
    <w:rsid w:val="00A36606"/>
    <w:rsid w:val="00A36D04"/>
    <w:rsid w:val="00A40496"/>
    <w:rsid w:val="00A40C6F"/>
    <w:rsid w:val="00A411C5"/>
    <w:rsid w:val="00A42F90"/>
    <w:rsid w:val="00A445AB"/>
    <w:rsid w:val="00A44B27"/>
    <w:rsid w:val="00A44EB5"/>
    <w:rsid w:val="00A46744"/>
    <w:rsid w:val="00A469D5"/>
    <w:rsid w:val="00A47502"/>
    <w:rsid w:val="00A47551"/>
    <w:rsid w:val="00A47832"/>
    <w:rsid w:val="00A47DF4"/>
    <w:rsid w:val="00A50A25"/>
    <w:rsid w:val="00A5127B"/>
    <w:rsid w:val="00A52153"/>
    <w:rsid w:val="00A52219"/>
    <w:rsid w:val="00A522C7"/>
    <w:rsid w:val="00A52DF4"/>
    <w:rsid w:val="00A54FAC"/>
    <w:rsid w:val="00A5586C"/>
    <w:rsid w:val="00A56DEA"/>
    <w:rsid w:val="00A56F51"/>
    <w:rsid w:val="00A604D3"/>
    <w:rsid w:val="00A607EE"/>
    <w:rsid w:val="00A6119F"/>
    <w:rsid w:val="00A617C1"/>
    <w:rsid w:val="00A631D7"/>
    <w:rsid w:val="00A63E45"/>
    <w:rsid w:val="00A668D1"/>
    <w:rsid w:val="00A67386"/>
    <w:rsid w:val="00A70290"/>
    <w:rsid w:val="00A716D7"/>
    <w:rsid w:val="00A71919"/>
    <w:rsid w:val="00A73431"/>
    <w:rsid w:val="00A73481"/>
    <w:rsid w:val="00A736DB"/>
    <w:rsid w:val="00A738F3"/>
    <w:rsid w:val="00A73C69"/>
    <w:rsid w:val="00A74A3C"/>
    <w:rsid w:val="00A75D09"/>
    <w:rsid w:val="00A75E0B"/>
    <w:rsid w:val="00A76D83"/>
    <w:rsid w:val="00A8060B"/>
    <w:rsid w:val="00A80C70"/>
    <w:rsid w:val="00A8120A"/>
    <w:rsid w:val="00A81399"/>
    <w:rsid w:val="00A81E28"/>
    <w:rsid w:val="00A8286F"/>
    <w:rsid w:val="00A8382B"/>
    <w:rsid w:val="00A83AA8"/>
    <w:rsid w:val="00A84B20"/>
    <w:rsid w:val="00A85116"/>
    <w:rsid w:val="00A862A3"/>
    <w:rsid w:val="00A86817"/>
    <w:rsid w:val="00A868E6"/>
    <w:rsid w:val="00A87FCF"/>
    <w:rsid w:val="00A9031D"/>
    <w:rsid w:val="00A907E9"/>
    <w:rsid w:val="00A9247C"/>
    <w:rsid w:val="00A93597"/>
    <w:rsid w:val="00A936CD"/>
    <w:rsid w:val="00A939BF"/>
    <w:rsid w:val="00A94E96"/>
    <w:rsid w:val="00A950A2"/>
    <w:rsid w:val="00A970C3"/>
    <w:rsid w:val="00A978BA"/>
    <w:rsid w:val="00A97EAF"/>
    <w:rsid w:val="00AA17C6"/>
    <w:rsid w:val="00AA190A"/>
    <w:rsid w:val="00AA27F3"/>
    <w:rsid w:val="00AA29D6"/>
    <w:rsid w:val="00AA317E"/>
    <w:rsid w:val="00AA34AE"/>
    <w:rsid w:val="00AA3D9A"/>
    <w:rsid w:val="00AA439E"/>
    <w:rsid w:val="00AA5475"/>
    <w:rsid w:val="00AA6DD3"/>
    <w:rsid w:val="00AA749E"/>
    <w:rsid w:val="00AA75E6"/>
    <w:rsid w:val="00AB0663"/>
    <w:rsid w:val="00AB0A7F"/>
    <w:rsid w:val="00AB0E48"/>
    <w:rsid w:val="00AB25CB"/>
    <w:rsid w:val="00AB3EE0"/>
    <w:rsid w:val="00AB534E"/>
    <w:rsid w:val="00AB66DF"/>
    <w:rsid w:val="00AB6F9C"/>
    <w:rsid w:val="00AC059F"/>
    <w:rsid w:val="00AC0E0B"/>
    <w:rsid w:val="00AC155C"/>
    <w:rsid w:val="00AC242D"/>
    <w:rsid w:val="00AC28B1"/>
    <w:rsid w:val="00AC2ADE"/>
    <w:rsid w:val="00AC2C04"/>
    <w:rsid w:val="00AC3812"/>
    <w:rsid w:val="00AC4174"/>
    <w:rsid w:val="00AC4E08"/>
    <w:rsid w:val="00AC6C54"/>
    <w:rsid w:val="00AC6E8A"/>
    <w:rsid w:val="00AC7836"/>
    <w:rsid w:val="00AD1328"/>
    <w:rsid w:val="00AD19C0"/>
    <w:rsid w:val="00AD19F5"/>
    <w:rsid w:val="00AD2D4D"/>
    <w:rsid w:val="00AD3906"/>
    <w:rsid w:val="00AD3A6D"/>
    <w:rsid w:val="00AD3FB6"/>
    <w:rsid w:val="00AD434D"/>
    <w:rsid w:val="00AD4D61"/>
    <w:rsid w:val="00AD4FED"/>
    <w:rsid w:val="00AD522F"/>
    <w:rsid w:val="00AD57E2"/>
    <w:rsid w:val="00AD5C2B"/>
    <w:rsid w:val="00AD668B"/>
    <w:rsid w:val="00AD680F"/>
    <w:rsid w:val="00AE0AFB"/>
    <w:rsid w:val="00AE1759"/>
    <w:rsid w:val="00AE225D"/>
    <w:rsid w:val="00AE2E7C"/>
    <w:rsid w:val="00AE3380"/>
    <w:rsid w:val="00AE3989"/>
    <w:rsid w:val="00AE4C30"/>
    <w:rsid w:val="00AE62BA"/>
    <w:rsid w:val="00AE73FB"/>
    <w:rsid w:val="00AF0969"/>
    <w:rsid w:val="00AF14D6"/>
    <w:rsid w:val="00AF3264"/>
    <w:rsid w:val="00AF36DF"/>
    <w:rsid w:val="00AF3CC7"/>
    <w:rsid w:val="00AF6EA6"/>
    <w:rsid w:val="00AF6EF0"/>
    <w:rsid w:val="00B00C24"/>
    <w:rsid w:val="00B0171D"/>
    <w:rsid w:val="00B01BFF"/>
    <w:rsid w:val="00B03159"/>
    <w:rsid w:val="00B03C2D"/>
    <w:rsid w:val="00B03DB8"/>
    <w:rsid w:val="00B04692"/>
    <w:rsid w:val="00B051BA"/>
    <w:rsid w:val="00B0647C"/>
    <w:rsid w:val="00B06CE6"/>
    <w:rsid w:val="00B06E64"/>
    <w:rsid w:val="00B06FA8"/>
    <w:rsid w:val="00B07F3C"/>
    <w:rsid w:val="00B108F1"/>
    <w:rsid w:val="00B11E55"/>
    <w:rsid w:val="00B14C13"/>
    <w:rsid w:val="00B15211"/>
    <w:rsid w:val="00B15587"/>
    <w:rsid w:val="00B17C12"/>
    <w:rsid w:val="00B218FC"/>
    <w:rsid w:val="00B21B1A"/>
    <w:rsid w:val="00B22E93"/>
    <w:rsid w:val="00B2333B"/>
    <w:rsid w:val="00B24A0F"/>
    <w:rsid w:val="00B24D54"/>
    <w:rsid w:val="00B24D5B"/>
    <w:rsid w:val="00B25226"/>
    <w:rsid w:val="00B2545B"/>
    <w:rsid w:val="00B25A8C"/>
    <w:rsid w:val="00B25B6D"/>
    <w:rsid w:val="00B264B2"/>
    <w:rsid w:val="00B30304"/>
    <w:rsid w:val="00B30963"/>
    <w:rsid w:val="00B30A15"/>
    <w:rsid w:val="00B30BF9"/>
    <w:rsid w:val="00B30DB5"/>
    <w:rsid w:val="00B30F17"/>
    <w:rsid w:val="00B3219E"/>
    <w:rsid w:val="00B3446D"/>
    <w:rsid w:val="00B34D48"/>
    <w:rsid w:val="00B3513C"/>
    <w:rsid w:val="00B352A1"/>
    <w:rsid w:val="00B356D0"/>
    <w:rsid w:val="00B360FE"/>
    <w:rsid w:val="00B3656C"/>
    <w:rsid w:val="00B36D02"/>
    <w:rsid w:val="00B37F63"/>
    <w:rsid w:val="00B402A2"/>
    <w:rsid w:val="00B41423"/>
    <w:rsid w:val="00B421E7"/>
    <w:rsid w:val="00B424F1"/>
    <w:rsid w:val="00B42554"/>
    <w:rsid w:val="00B43627"/>
    <w:rsid w:val="00B43A85"/>
    <w:rsid w:val="00B450B8"/>
    <w:rsid w:val="00B4642D"/>
    <w:rsid w:val="00B46806"/>
    <w:rsid w:val="00B476B1"/>
    <w:rsid w:val="00B478DB"/>
    <w:rsid w:val="00B50A8A"/>
    <w:rsid w:val="00B510C5"/>
    <w:rsid w:val="00B516F8"/>
    <w:rsid w:val="00B51A0B"/>
    <w:rsid w:val="00B51E29"/>
    <w:rsid w:val="00B5250E"/>
    <w:rsid w:val="00B526D2"/>
    <w:rsid w:val="00B52EDA"/>
    <w:rsid w:val="00B536FD"/>
    <w:rsid w:val="00B53C6E"/>
    <w:rsid w:val="00B54DB4"/>
    <w:rsid w:val="00B553A1"/>
    <w:rsid w:val="00B55B42"/>
    <w:rsid w:val="00B55D98"/>
    <w:rsid w:val="00B57005"/>
    <w:rsid w:val="00B576A4"/>
    <w:rsid w:val="00B57B10"/>
    <w:rsid w:val="00B57D90"/>
    <w:rsid w:val="00B6055B"/>
    <w:rsid w:val="00B6104A"/>
    <w:rsid w:val="00B61CE6"/>
    <w:rsid w:val="00B63145"/>
    <w:rsid w:val="00B63455"/>
    <w:rsid w:val="00B63879"/>
    <w:rsid w:val="00B63C3C"/>
    <w:rsid w:val="00B64946"/>
    <w:rsid w:val="00B64EBE"/>
    <w:rsid w:val="00B6505C"/>
    <w:rsid w:val="00B6574B"/>
    <w:rsid w:val="00B65CB8"/>
    <w:rsid w:val="00B662AA"/>
    <w:rsid w:val="00B66FC1"/>
    <w:rsid w:val="00B67D01"/>
    <w:rsid w:val="00B710B4"/>
    <w:rsid w:val="00B71D1A"/>
    <w:rsid w:val="00B725A7"/>
    <w:rsid w:val="00B72D45"/>
    <w:rsid w:val="00B743A4"/>
    <w:rsid w:val="00B75C73"/>
    <w:rsid w:val="00B76767"/>
    <w:rsid w:val="00B77189"/>
    <w:rsid w:val="00B800C0"/>
    <w:rsid w:val="00B8206B"/>
    <w:rsid w:val="00B843DE"/>
    <w:rsid w:val="00B85360"/>
    <w:rsid w:val="00B85590"/>
    <w:rsid w:val="00B85A88"/>
    <w:rsid w:val="00B8660D"/>
    <w:rsid w:val="00B86BD8"/>
    <w:rsid w:val="00B86DE6"/>
    <w:rsid w:val="00B87635"/>
    <w:rsid w:val="00B90B90"/>
    <w:rsid w:val="00B9123B"/>
    <w:rsid w:val="00B91820"/>
    <w:rsid w:val="00B923B6"/>
    <w:rsid w:val="00B92A50"/>
    <w:rsid w:val="00B92C70"/>
    <w:rsid w:val="00B9384E"/>
    <w:rsid w:val="00B93B53"/>
    <w:rsid w:val="00B94603"/>
    <w:rsid w:val="00B94AED"/>
    <w:rsid w:val="00B94C5D"/>
    <w:rsid w:val="00B95FF5"/>
    <w:rsid w:val="00B97AF8"/>
    <w:rsid w:val="00BA085B"/>
    <w:rsid w:val="00BA1095"/>
    <w:rsid w:val="00BA1551"/>
    <w:rsid w:val="00BA192B"/>
    <w:rsid w:val="00BA2955"/>
    <w:rsid w:val="00BA3DAC"/>
    <w:rsid w:val="00BA4921"/>
    <w:rsid w:val="00BA4ED1"/>
    <w:rsid w:val="00BA7206"/>
    <w:rsid w:val="00BB06DC"/>
    <w:rsid w:val="00BB0CED"/>
    <w:rsid w:val="00BB0E28"/>
    <w:rsid w:val="00BB10A7"/>
    <w:rsid w:val="00BB2747"/>
    <w:rsid w:val="00BB2C0F"/>
    <w:rsid w:val="00BB4547"/>
    <w:rsid w:val="00BB473F"/>
    <w:rsid w:val="00BB5148"/>
    <w:rsid w:val="00BB5155"/>
    <w:rsid w:val="00BB5669"/>
    <w:rsid w:val="00BB6046"/>
    <w:rsid w:val="00BB687F"/>
    <w:rsid w:val="00BB7891"/>
    <w:rsid w:val="00BC0426"/>
    <w:rsid w:val="00BC0575"/>
    <w:rsid w:val="00BC0EC6"/>
    <w:rsid w:val="00BC1B89"/>
    <w:rsid w:val="00BC1E49"/>
    <w:rsid w:val="00BC2613"/>
    <w:rsid w:val="00BC3DBC"/>
    <w:rsid w:val="00BC40BF"/>
    <w:rsid w:val="00BC4759"/>
    <w:rsid w:val="00BC4DA6"/>
    <w:rsid w:val="00BC6BE5"/>
    <w:rsid w:val="00BC6F27"/>
    <w:rsid w:val="00BC70AA"/>
    <w:rsid w:val="00BD0C54"/>
    <w:rsid w:val="00BD0FE7"/>
    <w:rsid w:val="00BD1402"/>
    <w:rsid w:val="00BD2A88"/>
    <w:rsid w:val="00BD30CB"/>
    <w:rsid w:val="00BD314C"/>
    <w:rsid w:val="00BD3A9A"/>
    <w:rsid w:val="00BD3C8F"/>
    <w:rsid w:val="00BD4C86"/>
    <w:rsid w:val="00BD4D43"/>
    <w:rsid w:val="00BD5E7C"/>
    <w:rsid w:val="00BD7244"/>
    <w:rsid w:val="00BE2EA0"/>
    <w:rsid w:val="00BE3759"/>
    <w:rsid w:val="00BE3D82"/>
    <w:rsid w:val="00BE470D"/>
    <w:rsid w:val="00BE57A1"/>
    <w:rsid w:val="00BE788A"/>
    <w:rsid w:val="00BE7B17"/>
    <w:rsid w:val="00BF0468"/>
    <w:rsid w:val="00BF1001"/>
    <w:rsid w:val="00BF2695"/>
    <w:rsid w:val="00BF2B33"/>
    <w:rsid w:val="00BF3A8D"/>
    <w:rsid w:val="00BF410D"/>
    <w:rsid w:val="00BF476F"/>
    <w:rsid w:val="00BF537F"/>
    <w:rsid w:val="00BF55BC"/>
    <w:rsid w:val="00BF5612"/>
    <w:rsid w:val="00BF58AF"/>
    <w:rsid w:val="00BF5AF6"/>
    <w:rsid w:val="00BF79C8"/>
    <w:rsid w:val="00BF7BC7"/>
    <w:rsid w:val="00C004A6"/>
    <w:rsid w:val="00C00869"/>
    <w:rsid w:val="00C00BEE"/>
    <w:rsid w:val="00C01280"/>
    <w:rsid w:val="00C016FB"/>
    <w:rsid w:val="00C021BA"/>
    <w:rsid w:val="00C02A63"/>
    <w:rsid w:val="00C030BD"/>
    <w:rsid w:val="00C0328D"/>
    <w:rsid w:val="00C0437E"/>
    <w:rsid w:val="00C05295"/>
    <w:rsid w:val="00C06418"/>
    <w:rsid w:val="00C06BFA"/>
    <w:rsid w:val="00C06C51"/>
    <w:rsid w:val="00C100DE"/>
    <w:rsid w:val="00C1138B"/>
    <w:rsid w:val="00C113F7"/>
    <w:rsid w:val="00C11E1A"/>
    <w:rsid w:val="00C123DF"/>
    <w:rsid w:val="00C12679"/>
    <w:rsid w:val="00C127A7"/>
    <w:rsid w:val="00C12FB6"/>
    <w:rsid w:val="00C13957"/>
    <w:rsid w:val="00C1511E"/>
    <w:rsid w:val="00C15999"/>
    <w:rsid w:val="00C15D39"/>
    <w:rsid w:val="00C16047"/>
    <w:rsid w:val="00C167D4"/>
    <w:rsid w:val="00C16F1C"/>
    <w:rsid w:val="00C20CBB"/>
    <w:rsid w:val="00C20FE3"/>
    <w:rsid w:val="00C21112"/>
    <w:rsid w:val="00C2260F"/>
    <w:rsid w:val="00C23867"/>
    <w:rsid w:val="00C23A80"/>
    <w:rsid w:val="00C23A8C"/>
    <w:rsid w:val="00C23C9B"/>
    <w:rsid w:val="00C24D2C"/>
    <w:rsid w:val="00C259D5"/>
    <w:rsid w:val="00C25A4C"/>
    <w:rsid w:val="00C25DCF"/>
    <w:rsid w:val="00C25E5C"/>
    <w:rsid w:val="00C25FDD"/>
    <w:rsid w:val="00C264EA"/>
    <w:rsid w:val="00C26541"/>
    <w:rsid w:val="00C2766F"/>
    <w:rsid w:val="00C278B4"/>
    <w:rsid w:val="00C30A21"/>
    <w:rsid w:val="00C34B11"/>
    <w:rsid w:val="00C34EED"/>
    <w:rsid w:val="00C37371"/>
    <w:rsid w:val="00C40217"/>
    <w:rsid w:val="00C407FD"/>
    <w:rsid w:val="00C42908"/>
    <w:rsid w:val="00C43831"/>
    <w:rsid w:val="00C43866"/>
    <w:rsid w:val="00C444CC"/>
    <w:rsid w:val="00C456A3"/>
    <w:rsid w:val="00C45908"/>
    <w:rsid w:val="00C459FD"/>
    <w:rsid w:val="00C45C9D"/>
    <w:rsid w:val="00C47098"/>
    <w:rsid w:val="00C5202A"/>
    <w:rsid w:val="00C520B1"/>
    <w:rsid w:val="00C5295E"/>
    <w:rsid w:val="00C5320C"/>
    <w:rsid w:val="00C53ADE"/>
    <w:rsid w:val="00C53B17"/>
    <w:rsid w:val="00C548DF"/>
    <w:rsid w:val="00C5610F"/>
    <w:rsid w:val="00C561A9"/>
    <w:rsid w:val="00C56508"/>
    <w:rsid w:val="00C57742"/>
    <w:rsid w:val="00C601EF"/>
    <w:rsid w:val="00C60BC2"/>
    <w:rsid w:val="00C6169B"/>
    <w:rsid w:val="00C61E1B"/>
    <w:rsid w:val="00C620A0"/>
    <w:rsid w:val="00C621BC"/>
    <w:rsid w:val="00C62402"/>
    <w:rsid w:val="00C63C57"/>
    <w:rsid w:val="00C63CF4"/>
    <w:rsid w:val="00C64F97"/>
    <w:rsid w:val="00C65173"/>
    <w:rsid w:val="00C65BAA"/>
    <w:rsid w:val="00C65BDE"/>
    <w:rsid w:val="00C66B6B"/>
    <w:rsid w:val="00C71120"/>
    <w:rsid w:val="00C71277"/>
    <w:rsid w:val="00C71AD7"/>
    <w:rsid w:val="00C72068"/>
    <w:rsid w:val="00C7231D"/>
    <w:rsid w:val="00C72401"/>
    <w:rsid w:val="00C72D95"/>
    <w:rsid w:val="00C762BE"/>
    <w:rsid w:val="00C7752F"/>
    <w:rsid w:val="00C80038"/>
    <w:rsid w:val="00C82586"/>
    <w:rsid w:val="00C82AB7"/>
    <w:rsid w:val="00C82E05"/>
    <w:rsid w:val="00C838B9"/>
    <w:rsid w:val="00C83D50"/>
    <w:rsid w:val="00C845B4"/>
    <w:rsid w:val="00C845D6"/>
    <w:rsid w:val="00C84B2D"/>
    <w:rsid w:val="00C84C6B"/>
    <w:rsid w:val="00C868C1"/>
    <w:rsid w:val="00C86CC4"/>
    <w:rsid w:val="00C90E43"/>
    <w:rsid w:val="00C91310"/>
    <w:rsid w:val="00C915EC"/>
    <w:rsid w:val="00C91606"/>
    <w:rsid w:val="00C91EE5"/>
    <w:rsid w:val="00C92B39"/>
    <w:rsid w:val="00C930C7"/>
    <w:rsid w:val="00C934B3"/>
    <w:rsid w:val="00C9394A"/>
    <w:rsid w:val="00C93AA1"/>
    <w:rsid w:val="00C94D4A"/>
    <w:rsid w:val="00C956AE"/>
    <w:rsid w:val="00C95B92"/>
    <w:rsid w:val="00C95E4C"/>
    <w:rsid w:val="00C96A4A"/>
    <w:rsid w:val="00C96E18"/>
    <w:rsid w:val="00C97B86"/>
    <w:rsid w:val="00C97C11"/>
    <w:rsid w:val="00CA0487"/>
    <w:rsid w:val="00CA06B0"/>
    <w:rsid w:val="00CA0D32"/>
    <w:rsid w:val="00CA1642"/>
    <w:rsid w:val="00CA2C91"/>
    <w:rsid w:val="00CA3198"/>
    <w:rsid w:val="00CA4250"/>
    <w:rsid w:val="00CA4878"/>
    <w:rsid w:val="00CA50F3"/>
    <w:rsid w:val="00CA5EC7"/>
    <w:rsid w:val="00CA636B"/>
    <w:rsid w:val="00CA6439"/>
    <w:rsid w:val="00CA6A1B"/>
    <w:rsid w:val="00CB0411"/>
    <w:rsid w:val="00CB04DB"/>
    <w:rsid w:val="00CB251C"/>
    <w:rsid w:val="00CB25A8"/>
    <w:rsid w:val="00CB2902"/>
    <w:rsid w:val="00CB3721"/>
    <w:rsid w:val="00CB4444"/>
    <w:rsid w:val="00CB46D0"/>
    <w:rsid w:val="00CB4E36"/>
    <w:rsid w:val="00CB5B8D"/>
    <w:rsid w:val="00CB739F"/>
    <w:rsid w:val="00CB77AA"/>
    <w:rsid w:val="00CC06CE"/>
    <w:rsid w:val="00CC0C57"/>
    <w:rsid w:val="00CC0F84"/>
    <w:rsid w:val="00CC16C1"/>
    <w:rsid w:val="00CC18C4"/>
    <w:rsid w:val="00CC3E53"/>
    <w:rsid w:val="00CC4C29"/>
    <w:rsid w:val="00CC505C"/>
    <w:rsid w:val="00CC7367"/>
    <w:rsid w:val="00CC7FC5"/>
    <w:rsid w:val="00CD0974"/>
    <w:rsid w:val="00CD1BA5"/>
    <w:rsid w:val="00CD1FC7"/>
    <w:rsid w:val="00CD26D7"/>
    <w:rsid w:val="00CD3DF5"/>
    <w:rsid w:val="00CD5AE8"/>
    <w:rsid w:val="00CD6632"/>
    <w:rsid w:val="00CD762E"/>
    <w:rsid w:val="00CE05BF"/>
    <w:rsid w:val="00CE15AF"/>
    <w:rsid w:val="00CE18B8"/>
    <w:rsid w:val="00CE1AC1"/>
    <w:rsid w:val="00CE25F4"/>
    <w:rsid w:val="00CE2B15"/>
    <w:rsid w:val="00CE3EC5"/>
    <w:rsid w:val="00CE4383"/>
    <w:rsid w:val="00CE6029"/>
    <w:rsid w:val="00CE7FAD"/>
    <w:rsid w:val="00CF0496"/>
    <w:rsid w:val="00CF08DF"/>
    <w:rsid w:val="00CF0D37"/>
    <w:rsid w:val="00CF0F8B"/>
    <w:rsid w:val="00CF1236"/>
    <w:rsid w:val="00CF17E3"/>
    <w:rsid w:val="00CF1FB8"/>
    <w:rsid w:val="00CF3500"/>
    <w:rsid w:val="00CF3B9C"/>
    <w:rsid w:val="00CF50EC"/>
    <w:rsid w:val="00CF51E1"/>
    <w:rsid w:val="00CF54D3"/>
    <w:rsid w:val="00CF59A3"/>
    <w:rsid w:val="00CF5FC8"/>
    <w:rsid w:val="00CF6ECE"/>
    <w:rsid w:val="00CF7B3D"/>
    <w:rsid w:val="00D00544"/>
    <w:rsid w:val="00D01F1B"/>
    <w:rsid w:val="00D02120"/>
    <w:rsid w:val="00D02577"/>
    <w:rsid w:val="00D03C14"/>
    <w:rsid w:val="00D04C6D"/>
    <w:rsid w:val="00D053F8"/>
    <w:rsid w:val="00D055BE"/>
    <w:rsid w:val="00D07291"/>
    <w:rsid w:val="00D10425"/>
    <w:rsid w:val="00D105A6"/>
    <w:rsid w:val="00D11216"/>
    <w:rsid w:val="00D11BAE"/>
    <w:rsid w:val="00D11EE6"/>
    <w:rsid w:val="00D12707"/>
    <w:rsid w:val="00D12E2A"/>
    <w:rsid w:val="00D14674"/>
    <w:rsid w:val="00D14D89"/>
    <w:rsid w:val="00D14DE5"/>
    <w:rsid w:val="00D155D6"/>
    <w:rsid w:val="00D163B6"/>
    <w:rsid w:val="00D1687D"/>
    <w:rsid w:val="00D16CE7"/>
    <w:rsid w:val="00D170C6"/>
    <w:rsid w:val="00D17923"/>
    <w:rsid w:val="00D21460"/>
    <w:rsid w:val="00D216D7"/>
    <w:rsid w:val="00D2251F"/>
    <w:rsid w:val="00D22953"/>
    <w:rsid w:val="00D2379D"/>
    <w:rsid w:val="00D23A53"/>
    <w:rsid w:val="00D24462"/>
    <w:rsid w:val="00D251D0"/>
    <w:rsid w:val="00D2521A"/>
    <w:rsid w:val="00D25DE7"/>
    <w:rsid w:val="00D25F92"/>
    <w:rsid w:val="00D26446"/>
    <w:rsid w:val="00D26A1D"/>
    <w:rsid w:val="00D27A02"/>
    <w:rsid w:val="00D3037F"/>
    <w:rsid w:val="00D31480"/>
    <w:rsid w:val="00D31BD1"/>
    <w:rsid w:val="00D323D0"/>
    <w:rsid w:val="00D3517D"/>
    <w:rsid w:val="00D357C0"/>
    <w:rsid w:val="00D358B2"/>
    <w:rsid w:val="00D35CA0"/>
    <w:rsid w:val="00D36693"/>
    <w:rsid w:val="00D378D2"/>
    <w:rsid w:val="00D37D39"/>
    <w:rsid w:val="00D405E8"/>
    <w:rsid w:val="00D40650"/>
    <w:rsid w:val="00D40EB5"/>
    <w:rsid w:val="00D4189A"/>
    <w:rsid w:val="00D41D61"/>
    <w:rsid w:val="00D42128"/>
    <w:rsid w:val="00D42897"/>
    <w:rsid w:val="00D44217"/>
    <w:rsid w:val="00D449FF"/>
    <w:rsid w:val="00D44D30"/>
    <w:rsid w:val="00D4502B"/>
    <w:rsid w:val="00D45486"/>
    <w:rsid w:val="00D45B23"/>
    <w:rsid w:val="00D46B33"/>
    <w:rsid w:val="00D46F1B"/>
    <w:rsid w:val="00D47515"/>
    <w:rsid w:val="00D47EBC"/>
    <w:rsid w:val="00D5059F"/>
    <w:rsid w:val="00D50768"/>
    <w:rsid w:val="00D5081A"/>
    <w:rsid w:val="00D50968"/>
    <w:rsid w:val="00D52CAC"/>
    <w:rsid w:val="00D53368"/>
    <w:rsid w:val="00D53444"/>
    <w:rsid w:val="00D537CB"/>
    <w:rsid w:val="00D540FF"/>
    <w:rsid w:val="00D546B5"/>
    <w:rsid w:val="00D54C7C"/>
    <w:rsid w:val="00D5525B"/>
    <w:rsid w:val="00D55313"/>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DEC"/>
    <w:rsid w:val="00D67FD8"/>
    <w:rsid w:val="00D70651"/>
    <w:rsid w:val="00D72685"/>
    <w:rsid w:val="00D72C48"/>
    <w:rsid w:val="00D763AD"/>
    <w:rsid w:val="00D7659A"/>
    <w:rsid w:val="00D76703"/>
    <w:rsid w:val="00D779D8"/>
    <w:rsid w:val="00D77A39"/>
    <w:rsid w:val="00D8077C"/>
    <w:rsid w:val="00D81D1F"/>
    <w:rsid w:val="00D83128"/>
    <w:rsid w:val="00D83565"/>
    <w:rsid w:val="00D843A7"/>
    <w:rsid w:val="00D85836"/>
    <w:rsid w:val="00D858B5"/>
    <w:rsid w:val="00D85E7A"/>
    <w:rsid w:val="00D86503"/>
    <w:rsid w:val="00D867DA"/>
    <w:rsid w:val="00D86AC8"/>
    <w:rsid w:val="00D870CB"/>
    <w:rsid w:val="00D9036C"/>
    <w:rsid w:val="00D90AFB"/>
    <w:rsid w:val="00D9123A"/>
    <w:rsid w:val="00D91FE2"/>
    <w:rsid w:val="00D92F0D"/>
    <w:rsid w:val="00D94D23"/>
    <w:rsid w:val="00D95117"/>
    <w:rsid w:val="00D95773"/>
    <w:rsid w:val="00D96DEC"/>
    <w:rsid w:val="00DA189F"/>
    <w:rsid w:val="00DA2D6F"/>
    <w:rsid w:val="00DA31F5"/>
    <w:rsid w:val="00DA3409"/>
    <w:rsid w:val="00DA6DBE"/>
    <w:rsid w:val="00DA754E"/>
    <w:rsid w:val="00DB0545"/>
    <w:rsid w:val="00DB0E95"/>
    <w:rsid w:val="00DB0F0E"/>
    <w:rsid w:val="00DB1B90"/>
    <w:rsid w:val="00DB3331"/>
    <w:rsid w:val="00DB38E9"/>
    <w:rsid w:val="00DB5A3C"/>
    <w:rsid w:val="00DB66D2"/>
    <w:rsid w:val="00DB68F3"/>
    <w:rsid w:val="00DB7414"/>
    <w:rsid w:val="00DB783D"/>
    <w:rsid w:val="00DC189D"/>
    <w:rsid w:val="00DC2051"/>
    <w:rsid w:val="00DC59B3"/>
    <w:rsid w:val="00DC64C3"/>
    <w:rsid w:val="00DC7941"/>
    <w:rsid w:val="00DC79C9"/>
    <w:rsid w:val="00DC7D48"/>
    <w:rsid w:val="00DD0205"/>
    <w:rsid w:val="00DD08A8"/>
    <w:rsid w:val="00DD08B4"/>
    <w:rsid w:val="00DD0B05"/>
    <w:rsid w:val="00DD248D"/>
    <w:rsid w:val="00DD2D13"/>
    <w:rsid w:val="00DD2D63"/>
    <w:rsid w:val="00DD30B3"/>
    <w:rsid w:val="00DD33A4"/>
    <w:rsid w:val="00DD3B4F"/>
    <w:rsid w:val="00DD3E45"/>
    <w:rsid w:val="00DD42BF"/>
    <w:rsid w:val="00DD4AEC"/>
    <w:rsid w:val="00DD510C"/>
    <w:rsid w:val="00DD51E1"/>
    <w:rsid w:val="00DD5637"/>
    <w:rsid w:val="00DD5A20"/>
    <w:rsid w:val="00DD5C70"/>
    <w:rsid w:val="00DD5FBB"/>
    <w:rsid w:val="00DD6633"/>
    <w:rsid w:val="00DD68BE"/>
    <w:rsid w:val="00DD7453"/>
    <w:rsid w:val="00DE01C3"/>
    <w:rsid w:val="00DE03FE"/>
    <w:rsid w:val="00DE076B"/>
    <w:rsid w:val="00DE0E89"/>
    <w:rsid w:val="00DE44FC"/>
    <w:rsid w:val="00DE4811"/>
    <w:rsid w:val="00DE4961"/>
    <w:rsid w:val="00DE4D3D"/>
    <w:rsid w:val="00DE4DE6"/>
    <w:rsid w:val="00DE53F4"/>
    <w:rsid w:val="00DE5E75"/>
    <w:rsid w:val="00DE5F82"/>
    <w:rsid w:val="00DE6185"/>
    <w:rsid w:val="00DE68AB"/>
    <w:rsid w:val="00DE7CDE"/>
    <w:rsid w:val="00DF0109"/>
    <w:rsid w:val="00DF0F0F"/>
    <w:rsid w:val="00DF206E"/>
    <w:rsid w:val="00DF4068"/>
    <w:rsid w:val="00DF4F27"/>
    <w:rsid w:val="00DF7182"/>
    <w:rsid w:val="00E00882"/>
    <w:rsid w:val="00E00A06"/>
    <w:rsid w:val="00E0105E"/>
    <w:rsid w:val="00E018D2"/>
    <w:rsid w:val="00E01D6F"/>
    <w:rsid w:val="00E02F3B"/>
    <w:rsid w:val="00E034C1"/>
    <w:rsid w:val="00E051DF"/>
    <w:rsid w:val="00E05AE3"/>
    <w:rsid w:val="00E064F4"/>
    <w:rsid w:val="00E06766"/>
    <w:rsid w:val="00E06DA2"/>
    <w:rsid w:val="00E07B8A"/>
    <w:rsid w:val="00E07F28"/>
    <w:rsid w:val="00E10421"/>
    <w:rsid w:val="00E10531"/>
    <w:rsid w:val="00E10593"/>
    <w:rsid w:val="00E1062E"/>
    <w:rsid w:val="00E1141F"/>
    <w:rsid w:val="00E11427"/>
    <w:rsid w:val="00E11431"/>
    <w:rsid w:val="00E129F4"/>
    <w:rsid w:val="00E12EF9"/>
    <w:rsid w:val="00E149D8"/>
    <w:rsid w:val="00E15170"/>
    <w:rsid w:val="00E15CA9"/>
    <w:rsid w:val="00E16C4D"/>
    <w:rsid w:val="00E173AD"/>
    <w:rsid w:val="00E201DD"/>
    <w:rsid w:val="00E21B75"/>
    <w:rsid w:val="00E228B8"/>
    <w:rsid w:val="00E22A11"/>
    <w:rsid w:val="00E22B7E"/>
    <w:rsid w:val="00E232B4"/>
    <w:rsid w:val="00E246BF"/>
    <w:rsid w:val="00E25EA5"/>
    <w:rsid w:val="00E27002"/>
    <w:rsid w:val="00E27896"/>
    <w:rsid w:val="00E27CD4"/>
    <w:rsid w:val="00E3192D"/>
    <w:rsid w:val="00E31A9C"/>
    <w:rsid w:val="00E323D8"/>
    <w:rsid w:val="00E34767"/>
    <w:rsid w:val="00E3560F"/>
    <w:rsid w:val="00E35F40"/>
    <w:rsid w:val="00E36D6A"/>
    <w:rsid w:val="00E37E02"/>
    <w:rsid w:val="00E407B4"/>
    <w:rsid w:val="00E40DB4"/>
    <w:rsid w:val="00E4124F"/>
    <w:rsid w:val="00E41624"/>
    <w:rsid w:val="00E42323"/>
    <w:rsid w:val="00E4285E"/>
    <w:rsid w:val="00E44069"/>
    <w:rsid w:val="00E44907"/>
    <w:rsid w:val="00E46253"/>
    <w:rsid w:val="00E46436"/>
    <w:rsid w:val="00E47302"/>
    <w:rsid w:val="00E47B54"/>
    <w:rsid w:val="00E47E53"/>
    <w:rsid w:val="00E50C82"/>
    <w:rsid w:val="00E5133C"/>
    <w:rsid w:val="00E52DE9"/>
    <w:rsid w:val="00E540F5"/>
    <w:rsid w:val="00E5554D"/>
    <w:rsid w:val="00E5617C"/>
    <w:rsid w:val="00E565C8"/>
    <w:rsid w:val="00E5706B"/>
    <w:rsid w:val="00E5744E"/>
    <w:rsid w:val="00E57567"/>
    <w:rsid w:val="00E5784D"/>
    <w:rsid w:val="00E5792F"/>
    <w:rsid w:val="00E57ADA"/>
    <w:rsid w:val="00E602B8"/>
    <w:rsid w:val="00E60A87"/>
    <w:rsid w:val="00E6242E"/>
    <w:rsid w:val="00E646B1"/>
    <w:rsid w:val="00E64795"/>
    <w:rsid w:val="00E64B6B"/>
    <w:rsid w:val="00E659D8"/>
    <w:rsid w:val="00E65E53"/>
    <w:rsid w:val="00E66193"/>
    <w:rsid w:val="00E67083"/>
    <w:rsid w:val="00E670E5"/>
    <w:rsid w:val="00E671B3"/>
    <w:rsid w:val="00E6799E"/>
    <w:rsid w:val="00E679A0"/>
    <w:rsid w:val="00E7056A"/>
    <w:rsid w:val="00E7095D"/>
    <w:rsid w:val="00E726D2"/>
    <w:rsid w:val="00E72F41"/>
    <w:rsid w:val="00E73289"/>
    <w:rsid w:val="00E73A9C"/>
    <w:rsid w:val="00E73BC2"/>
    <w:rsid w:val="00E74BA7"/>
    <w:rsid w:val="00E76444"/>
    <w:rsid w:val="00E772C5"/>
    <w:rsid w:val="00E81379"/>
    <w:rsid w:val="00E8141E"/>
    <w:rsid w:val="00E81617"/>
    <w:rsid w:val="00E818EC"/>
    <w:rsid w:val="00E8248B"/>
    <w:rsid w:val="00E831B0"/>
    <w:rsid w:val="00E8384B"/>
    <w:rsid w:val="00E83F7F"/>
    <w:rsid w:val="00E84921"/>
    <w:rsid w:val="00E852BA"/>
    <w:rsid w:val="00E854E9"/>
    <w:rsid w:val="00E859B3"/>
    <w:rsid w:val="00E8725C"/>
    <w:rsid w:val="00E90813"/>
    <w:rsid w:val="00E90FE2"/>
    <w:rsid w:val="00E912BE"/>
    <w:rsid w:val="00E9192E"/>
    <w:rsid w:val="00E91BB2"/>
    <w:rsid w:val="00E91C02"/>
    <w:rsid w:val="00E9229C"/>
    <w:rsid w:val="00E95C0D"/>
    <w:rsid w:val="00E9730C"/>
    <w:rsid w:val="00E976FC"/>
    <w:rsid w:val="00E978EF"/>
    <w:rsid w:val="00EA0249"/>
    <w:rsid w:val="00EA0AAB"/>
    <w:rsid w:val="00EA15A7"/>
    <w:rsid w:val="00EA1EBA"/>
    <w:rsid w:val="00EA1FB3"/>
    <w:rsid w:val="00EA2578"/>
    <w:rsid w:val="00EA39A0"/>
    <w:rsid w:val="00EA40D7"/>
    <w:rsid w:val="00EA4929"/>
    <w:rsid w:val="00EA510A"/>
    <w:rsid w:val="00EA5B96"/>
    <w:rsid w:val="00EA60F8"/>
    <w:rsid w:val="00EA6E36"/>
    <w:rsid w:val="00EA70EB"/>
    <w:rsid w:val="00EB0429"/>
    <w:rsid w:val="00EB0CDD"/>
    <w:rsid w:val="00EB261F"/>
    <w:rsid w:val="00EB2951"/>
    <w:rsid w:val="00EB3C4C"/>
    <w:rsid w:val="00EB3D60"/>
    <w:rsid w:val="00EB49D7"/>
    <w:rsid w:val="00EB68B6"/>
    <w:rsid w:val="00EB6968"/>
    <w:rsid w:val="00EB7C84"/>
    <w:rsid w:val="00EC005A"/>
    <w:rsid w:val="00EC0E2C"/>
    <w:rsid w:val="00EC1575"/>
    <w:rsid w:val="00EC1C82"/>
    <w:rsid w:val="00EC20BA"/>
    <w:rsid w:val="00EC2ACC"/>
    <w:rsid w:val="00EC34DE"/>
    <w:rsid w:val="00EC3D77"/>
    <w:rsid w:val="00EC4855"/>
    <w:rsid w:val="00EC5275"/>
    <w:rsid w:val="00EC54DD"/>
    <w:rsid w:val="00EC59D7"/>
    <w:rsid w:val="00EC629D"/>
    <w:rsid w:val="00EC6409"/>
    <w:rsid w:val="00ED184E"/>
    <w:rsid w:val="00ED2060"/>
    <w:rsid w:val="00ED22DF"/>
    <w:rsid w:val="00ED2857"/>
    <w:rsid w:val="00ED2FD1"/>
    <w:rsid w:val="00ED30E7"/>
    <w:rsid w:val="00ED4083"/>
    <w:rsid w:val="00ED4C59"/>
    <w:rsid w:val="00ED4EF9"/>
    <w:rsid w:val="00ED5427"/>
    <w:rsid w:val="00ED61EA"/>
    <w:rsid w:val="00ED6693"/>
    <w:rsid w:val="00ED6EBA"/>
    <w:rsid w:val="00ED72DD"/>
    <w:rsid w:val="00ED755F"/>
    <w:rsid w:val="00EE068B"/>
    <w:rsid w:val="00EE10DA"/>
    <w:rsid w:val="00EE131F"/>
    <w:rsid w:val="00EE2BAB"/>
    <w:rsid w:val="00EE3665"/>
    <w:rsid w:val="00EE42D3"/>
    <w:rsid w:val="00EE475D"/>
    <w:rsid w:val="00EE483D"/>
    <w:rsid w:val="00EE4D5C"/>
    <w:rsid w:val="00EE4F89"/>
    <w:rsid w:val="00EE63E8"/>
    <w:rsid w:val="00EE655A"/>
    <w:rsid w:val="00EE6C6B"/>
    <w:rsid w:val="00EE7E27"/>
    <w:rsid w:val="00EF1207"/>
    <w:rsid w:val="00EF129D"/>
    <w:rsid w:val="00EF1751"/>
    <w:rsid w:val="00EF1C7D"/>
    <w:rsid w:val="00EF1D9A"/>
    <w:rsid w:val="00EF2DDE"/>
    <w:rsid w:val="00EF3079"/>
    <w:rsid w:val="00EF4B0F"/>
    <w:rsid w:val="00EF4F77"/>
    <w:rsid w:val="00EF5064"/>
    <w:rsid w:val="00EF54A7"/>
    <w:rsid w:val="00EF6176"/>
    <w:rsid w:val="00EF703F"/>
    <w:rsid w:val="00EF7047"/>
    <w:rsid w:val="00EF7A2B"/>
    <w:rsid w:val="00F037E7"/>
    <w:rsid w:val="00F039FB"/>
    <w:rsid w:val="00F043DF"/>
    <w:rsid w:val="00F044C4"/>
    <w:rsid w:val="00F060C0"/>
    <w:rsid w:val="00F10572"/>
    <w:rsid w:val="00F106CB"/>
    <w:rsid w:val="00F12975"/>
    <w:rsid w:val="00F13426"/>
    <w:rsid w:val="00F13D96"/>
    <w:rsid w:val="00F14A16"/>
    <w:rsid w:val="00F1568B"/>
    <w:rsid w:val="00F16EE9"/>
    <w:rsid w:val="00F1762F"/>
    <w:rsid w:val="00F17746"/>
    <w:rsid w:val="00F2079B"/>
    <w:rsid w:val="00F209B4"/>
    <w:rsid w:val="00F21451"/>
    <w:rsid w:val="00F2341E"/>
    <w:rsid w:val="00F24DF7"/>
    <w:rsid w:val="00F24FAB"/>
    <w:rsid w:val="00F25E09"/>
    <w:rsid w:val="00F268D2"/>
    <w:rsid w:val="00F30455"/>
    <w:rsid w:val="00F30D0A"/>
    <w:rsid w:val="00F310F4"/>
    <w:rsid w:val="00F3124F"/>
    <w:rsid w:val="00F32414"/>
    <w:rsid w:val="00F33426"/>
    <w:rsid w:val="00F33780"/>
    <w:rsid w:val="00F3479B"/>
    <w:rsid w:val="00F3512A"/>
    <w:rsid w:val="00F3587D"/>
    <w:rsid w:val="00F35B57"/>
    <w:rsid w:val="00F35F65"/>
    <w:rsid w:val="00F36B13"/>
    <w:rsid w:val="00F36D5F"/>
    <w:rsid w:val="00F37927"/>
    <w:rsid w:val="00F40AAC"/>
    <w:rsid w:val="00F41603"/>
    <w:rsid w:val="00F4241B"/>
    <w:rsid w:val="00F4244C"/>
    <w:rsid w:val="00F42812"/>
    <w:rsid w:val="00F42B11"/>
    <w:rsid w:val="00F43632"/>
    <w:rsid w:val="00F43A35"/>
    <w:rsid w:val="00F43A77"/>
    <w:rsid w:val="00F44788"/>
    <w:rsid w:val="00F45BDB"/>
    <w:rsid w:val="00F50312"/>
    <w:rsid w:val="00F50A2E"/>
    <w:rsid w:val="00F52DBE"/>
    <w:rsid w:val="00F5405F"/>
    <w:rsid w:val="00F54536"/>
    <w:rsid w:val="00F54C07"/>
    <w:rsid w:val="00F54C09"/>
    <w:rsid w:val="00F54C54"/>
    <w:rsid w:val="00F55F48"/>
    <w:rsid w:val="00F5647F"/>
    <w:rsid w:val="00F57B0B"/>
    <w:rsid w:val="00F605FF"/>
    <w:rsid w:val="00F6158F"/>
    <w:rsid w:val="00F617CC"/>
    <w:rsid w:val="00F61BFE"/>
    <w:rsid w:val="00F61CDB"/>
    <w:rsid w:val="00F638A5"/>
    <w:rsid w:val="00F63C7D"/>
    <w:rsid w:val="00F63EE6"/>
    <w:rsid w:val="00F63F7F"/>
    <w:rsid w:val="00F64425"/>
    <w:rsid w:val="00F65593"/>
    <w:rsid w:val="00F667C9"/>
    <w:rsid w:val="00F66907"/>
    <w:rsid w:val="00F66CC9"/>
    <w:rsid w:val="00F67274"/>
    <w:rsid w:val="00F67400"/>
    <w:rsid w:val="00F67476"/>
    <w:rsid w:val="00F674CB"/>
    <w:rsid w:val="00F67A44"/>
    <w:rsid w:val="00F67DCC"/>
    <w:rsid w:val="00F708D4"/>
    <w:rsid w:val="00F7186A"/>
    <w:rsid w:val="00F71B9A"/>
    <w:rsid w:val="00F726F9"/>
    <w:rsid w:val="00F72DD5"/>
    <w:rsid w:val="00F72E6B"/>
    <w:rsid w:val="00F73BE0"/>
    <w:rsid w:val="00F7480B"/>
    <w:rsid w:val="00F74E34"/>
    <w:rsid w:val="00F74FF9"/>
    <w:rsid w:val="00F7505C"/>
    <w:rsid w:val="00F75E7E"/>
    <w:rsid w:val="00F7621E"/>
    <w:rsid w:val="00F765ED"/>
    <w:rsid w:val="00F772C4"/>
    <w:rsid w:val="00F77797"/>
    <w:rsid w:val="00F77D62"/>
    <w:rsid w:val="00F83137"/>
    <w:rsid w:val="00F8317D"/>
    <w:rsid w:val="00F8351C"/>
    <w:rsid w:val="00F83EE6"/>
    <w:rsid w:val="00F859AD"/>
    <w:rsid w:val="00F86146"/>
    <w:rsid w:val="00F865DD"/>
    <w:rsid w:val="00F86BAA"/>
    <w:rsid w:val="00F903BB"/>
    <w:rsid w:val="00F9062B"/>
    <w:rsid w:val="00F912E5"/>
    <w:rsid w:val="00F91511"/>
    <w:rsid w:val="00F93F04"/>
    <w:rsid w:val="00F9653E"/>
    <w:rsid w:val="00F96BFE"/>
    <w:rsid w:val="00FA089D"/>
    <w:rsid w:val="00FA1231"/>
    <w:rsid w:val="00FA1961"/>
    <w:rsid w:val="00FA1EE5"/>
    <w:rsid w:val="00FA31E4"/>
    <w:rsid w:val="00FA3B50"/>
    <w:rsid w:val="00FA63E2"/>
    <w:rsid w:val="00FA695F"/>
    <w:rsid w:val="00FA6C49"/>
    <w:rsid w:val="00FA6C63"/>
    <w:rsid w:val="00FA6FF4"/>
    <w:rsid w:val="00FA7926"/>
    <w:rsid w:val="00FA7CDA"/>
    <w:rsid w:val="00FA7EE6"/>
    <w:rsid w:val="00FB010F"/>
    <w:rsid w:val="00FB1A48"/>
    <w:rsid w:val="00FB2914"/>
    <w:rsid w:val="00FB366B"/>
    <w:rsid w:val="00FB3912"/>
    <w:rsid w:val="00FB55F3"/>
    <w:rsid w:val="00FB566C"/>
    <w:rsid w:val="00FB5A87"/>
    <w:rsid w:val="00FB633D"/>
    <w:rsid w:val="00FB69A8"/>
    <w:rsid w:val="00FB6DA0"/>
    <w:rsid w:val="00FB7C18"/>
    <w:rsid w:val="00FB7C7E"/>
    <w:rsid w:val="00FC096E"/>
    <w:rsid w:val="00FC16CA"/>
    <w:rsid w:val="00FC1DB1"/>
    <w:rsid w:val="00FC282E"/>
    <w:rsid w:val="00FC2CB4"/>
    <w:rsid w:val="00FC2E82"/>
    <w:rsid w:val="00FC39A5"/>
    <w:rsid w:val="00FC4DB6"/>
    <w:rsid w:val="00FC5260"/>
    <w:rsid w:val="00FC54F2"/>
    <w:rsid w:val="00FC7C97"/>
    <w:rsid w:val="00FC7E7D"/>
    <w:rsid w:val="00FD013B"/>
    <w:rsid w:val="00FD0B79"/>
    <w:rsid w:val="00FD2561"/>
    <w:rsid w:val="00FD2C6D"/>
    <w:rsid w:val="00FD2C70"/>
    <w:rsid w:val="00FD30EA"/>
    <w:rsid w:val="00FD3942"/>
    <w:rsid w:val="00FD3BF7"/>
    <w:rsid w:val="00FD3CA0"/>
    <w:rsid w:val="00FD64BC"/>
    <w:rsid w:val="00FD70DF"/>
    <w:rsid w:val="00FD7AC8"/>
    <w:rsid w:val="00FD7BC9"/>
    <w:rsid w:val="00FD7BFE"/>
    <w:rsid w:val="00FD7DCE"/>
    <w:rsid w:val="00FD7EAD"/>
    <w:rsid w:val="00FE0F5E"/>
    <w:rsid w:val="00FE1639"/>
    <w:rsid w:val="00FE28D8"/>
    <w:rsid w:val="00FE3727"/>
    <w:rsid w:val="00FE595E"/>
    <w:rsid w:val="00FE5E16"/>
    <w:rsid w:val="00FE6D22"/>
    <w:rsid w:val="00FE7692"/>
    <w:rsid w:val="00FE7B30"/>
    <w:rsid w:val="00FF1300"/>
    <w:rsid w:val="00FF2158"/>
    <w:rsid w:val="00FF23C6"/>
    <w:rsid w:val="00FF2DD5"/>
    <w:rsid w:val="00FF3153"/>
    <w:rsid w:val="00FF4169"/>
    <w:rsid w:val="00FF4188"/>
    <w:rsid w:val="00FF458C"/>
    <w:rsid w:val="00FF5E08"/>
    <w:rsid w:val="00FF64C9"/>
    <w:rsid w:val="00FF6E25"/>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907211C"/>
  <w15:docId w15:val="{6A0C1F4F-543D-4BB9-8536-77BBC5F7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link w:val="DefaultCar"/>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uiPriority w:val="99"/>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bold">
    <w:name w:val="bold"/>
    <w:basedOn w:val="Fuentedeprrafopredeter"/>
    <w:rsid w:val="007603FC"/>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D27A02"/>
    <w:rPr>
      <w:rFonts w:ascii="Arial" w:eastAsia="Times New Roman" w:hAnsi="Arial" w:cs="Arial"/>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167D6"/>
    <w:pPr>
      <w:spacing w:after="0" w:line="240" w:lineRule="auto"/>
      <w:ind w:left="0" w:right="0" w:firstLine="0"/>
    </w:pPr>
    <w:rPr>
      <w:rFonts w:asciiTheme="minorHAnsi" w:eastAsiaTheme="minorEastAsia" w:hAnsiTheme="minorHAnsi" w:cstheme="minorBidi"/>
      <w:color w:val="auto"/>
      <w:sz w:val="22"/>
      <w:vertAlign w:val="superscript"/>
    </w:rPr>
  </w:style>
  <w:style w:type="paragraph" w:customStyle="1" w:styleId="Estilo">
    <w:name w:val="Estilo"/>
    <w:basedOn w:val="Sinespaciado"/>
    <w:link w:val="EstiloCar"/>
    <w:qFormat/>
    <w:rsid w:val="001167D6"/>
    <w:pPr>
      <w:jc w:val="both"/>
    </w:pPr>
    <w:rPr>
      <w:rFonts w:ascii="Arial" w:hAnsi="Arial"/>
      <w:sz w:val="24"/>
      <w:lang w:val="es-MX"/>
    </w:rPr>
  </w:style>
  <w:style w:type="character" w:customStyle="1" w:styleId="EstiloCar">
    <w:name w:val="Estilo Car"/>
    <w:basedOn w:val="Fuentedeprrafopredeter"/>
    <w:link w:val="Estilo"/>
    <w:rsid w:val="001167D6"/>
    <w:rPr>
      <w:rFonts w:ascii="Arial" w:eastAsiaTheme="minorHAnsi" w:hAnsi="Arial"/>
      <w:sz w:val="24"/>
      <w:lang w:eastAsia="en-US"/>
    </w:rPr>
  </w:style>
  <w:style w:type="paragraph" w:styleId="Sinespaciado">
    <w:name w:val="No Spacing"/>
    <w:link w:val="SinespaciadoCar"/>
    <w:uiPriority w:val="1"/>
    <w:qFormat/>
    <w:rsid w:val="001167D6"/>
    <w:pPr>
      <w:spacing w:after="0" w:line="240" w:lineRule="auto"/>
    </w:pPr>
    <w:rPr>
      <w:rFonts w:eastAsiaTheme="minorHAnsi"/>
      <w:lang w:val="en-US" w:eastAsia="en-US"/>
    </w:rPr>
  </w:style>
  <w:style w:type="character" w:customStyle="1" w:styleId="SinespaciadoCar">
    <w:name w:val="Sin espaciado Car"/>
    <w:link w:val="Sinespaciado"/>
    <w:uiPriority w:val="1"/>
    <w:locked/>
    <w:rsid w:val="001167D6"/>
    <w:rPr>
      <w:rFonts w:eastAsiaTheme="minorHAnsi"/>
      <w:lang w:val="en-US" w:eastAsia="en-US"/>
    </w:rPr>
  </w:style>
  <w:style w:type="character" w:customStyle="1" w:styleId="ng-star-inserted">
    <w:name w:val="ng-star-inserted"/>
    <w:basedOn w:val="Fuentedeprrafopredeter"/>
    <w:rsid w:val="001167D6"/>
  </w:style>
  <w:style w:type="character" w:customStyle="1" w:styleId="hgkelc">
    <w:name w:val="hgkelc"/>
    <w:basedOn w:val="Fuentedeprrafopredeter"/>
    <w:rsid w:val="00B360FE"/>
  </w:style>
  <w:style w:type="character" w:customStyle="1" w:styleId="DefaultCar">
    <w:name w:val="Default Car"/>
    <w:link w:val="Default"/>
    <w:rsid w:val="00B360FE"/>
    <w:rPr>
      <w:rFonts w:ascii="Arial" w:eastAsiaTheme="minorHAnsi" w:hAnsi="Arial" w:cs="Arial"/>
      <w:color w:val="000000"/>
      <w:sz w:val="24"/>
      <w:szCs w:val="24"/>
      <w:lang w:eastAsia="en-U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B360FE"/>
    <w:rPr>
      <w:rFonts w:eastAsiaTheme="minorHAnsi"/>
      <w:lang w:eastAsia="en-US"/>
    </w:rPr>
  </w:style>
  <w:style w:type="character" w:customStyle="1" w:styleId="y2iqfc">
    <w:name w:val="y2iqfc"/>
    <w:basedOn w:val="Fuentedeprrafopredeter"/>
    <w:rsid w:val="00FD0B79"/>
  </w:style>
  <w:style w:type="paragraph" w:customStyle="1" w:styleId="CJ">
    <w:name w:val="CJ"/>
    <w:basedOn w:val="Normal"/>
    <w:qFormat/>
    <w:rsid w:val="00FA3B50"/>
    <w:pPr>
      <w:spacing w:before="120" w:after="120" w:line="276" w:lineRule="auto"/>
      <w:ind w:left="0" w:right="0" w:firstLine="0"/>
    </w:pPr>
    <w:rPr>
      <w:rFonts w:eastAsiaTheme="minorHAnsi" w:cstheme="minorBidi"/>
      <w:color w:val="auto"/>
      <w:sz w:val="22"/>
      <w:lang w:eastAsia="en-US"/>
    </w:rPr>
  </w:style>
  <w:style w:type="paragraph" w:customStyle="1" w:styleId="dp4">
    <w:name w:val="dp4"/>
    <w:basedOn w:val="Normal"/>
    <w:rsid w:val="00FA3B5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42587827">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062023957">
      <w:bodyDiv w:val="1"/>
      <w:marLeft w:val="0"/>
      <w:marRight w:val="0"/>
      <w:marTop w:val="0"/>
      <w:marBottom w:val="0"/>
      <w:divBdr>
        <w:top w:val="none" w:sz="0" w:space="0" w:color="auto"/>
        <w:left w:val="none" w:sz="0" w:space="0" w:color="auto"/>
        <w:bottom w:val="none" w:sz="0" w:space="0" w:color="auto"/>
        <w:right w:val="none" w:sz="0" w:space="0" w:color="auto"/>
      </w:divBdr>
    </w:div>
    <w:div w:id="1065760339">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prodecon.gob.mx/Documentos/Cultura%20Contributiva/publicaciones/junio6/files/downloads/todo_loq_contribuyente_junio%5B2%5D.pdf" TargetMode="External"/><Relationship Id="rId2" Type="http://schemas.openxmlformats.org/officeDocument/2006/relationships/hyperlink" Target="https://www.ccpm.org.mx/avisos/2018-2020/impuestos-ecologicos-consultorio-fiscal.pdf" TargetMode="External"/><Relationship Id="rId1" Type="http://schemas.openxmlformats.org/officeDocument/2006/relationships/hyperlink" Target="https://sds.yucatan.gob.mx/areas-naturales/sanp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A155-32F8-4779-97AB-2F49B3D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31</Pages>
  <Words>7584</Words>
  <Characters>41712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Polanco</cp:lastModifiedBy>
  <cp:revision>1291</cp:revision>
  <cp:lastPrinted>2022-12-04T02:09:00Z</cp:lastPrinted>
  <dcterms:created xsi:type="dcterms:W3CDTF">2021-11-10T06:23:00Z</dcterms:created>
  <dcterms:modified xsi:type="dcterms:W3CDTF">2023-12-01T22:48:00Z</dcterms:modified>
</cp:coreProperties>
</file>