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FF219" w14:textId="7B40EF63" w:rsidR="006831E8" w:rsidRPr="00656DC9" w:rsidRDefault="003A2157" w:rsidP="00656DC9">
      <w:pPr>
        <w:spacing w:after="0" w:line="360" w:lineRule="auto"/>
        <w:jc w:val="both"/>
        <w:rPr>
          <w:rFonts w:ascii="Arial" w:hAnsi="Arial" w:cs="Arial"/>
          <w:b/>
          <w:sz w:val="20"/>
          <w:szCs w:val="20"/>
        </w:rPr>
      </w:pPr>
      <w:bookmarkStart w:id="0" w:name="_GoBack"/>
      <w:bookmarkEnd w:id="0"/>
      <w:r>
        <w:rPr>
          <w:rFonts w:ascii="Arial" w:hAnsi="Arial" w:cs="Arial"/>
          <w:b/>
          <w:sz w:val="20"/>
          <w:szCs w:val="20"/>
        </w:rPr>
        <w:t xml:space="preserve">LX.- </w:t>
      </w:r>
      <w:r w:rsidR="006831E8" w:rsidRPr="00656DC9">
        <w:rPr>
          <w:rFonts w:ascii="Arial" w:hAnsi="Arial" w:cs="Arial"/>
          <w:b/>
          <w:sz w:val="20"/>
          <w:szCs w:val="20"/>
        </w:rPr>
        <w:t>LEY DE INGRESOS DEL MUNICIPIO DE RÍO LAGARTOS, YUCATÁN, PARA EL EJERCICIO FISCAL 2024:</w:t>
      </w:r>
    </w:p>
    <w:p w14:paraId="40A22611" w14:textId="77777777" w:rsidR="00E91329" w:rsidRDefault="00E91329" w:rsidP="00656DC9">
      <w:pPr>
        <w:spacing w:after="0" w:line="360" w:lineRule="auto"/>
        <w:jc w:val="center"/>
        <w:rPr>
          <w:rFonts w:ascii="Arial" w:hAnsi="Arial" w:cs="Arial"/>
          <w:b/>
          <w:sz w:val="20"/>
          <w:szCs w:val="20"/>
        </w:rPr>
      </w:pPr>
    </w:p>
    <w:p w14:paraId="2BB78000" w14:textId="709C8B8A"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TÍTULO PRIMERO</w:t>
      </w:r>
    </w:p>
    <w:p w14:paraId="39B64E73"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 LOS CONCEPTOS DE INGRESOS</w:t>
      </w:r>
    </w:p>
    <w:p w14:paraId="339F92C7" w14:textId="77777777" w:rsidR="00F257F9" w:rsidRDefault="00F257F9" w:rsidP="00656DC9">
      <w:pPr>
        <w:spacing w:after="0" w:line="360" w:lineRule="auto"/>
        <w:jc w:val="center"/>
        <w:rPr>
          <w:rFonts w:ascii="Arial" w:hAnsi="Arial" w:cs="Arial"/>
          <w:b/>
          <w:sz w:val="20"/>
          <w:szCs w:val="20"/>
        </w:rPr>
      </w:pPr>
    </w:p>
    <w:p w14:paraId="21EC7270" w14:textId="25652094"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w:t>
      </w:r>
    </w:p>
    <w:p w14:paraId="06EEF24E" w14:textId="4FD259D5"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Del Objeto de la Ley y los Conceptos de Ingresos</w:t>
      </w:r>
    </w:p>
    <w:p w14:paraId="53CD217C" w14:textId="77777777" w:rsidR="00F257F9" w:rsidRPr="00656DC9" w:rsidRDefault="00F257F9" w:rsidP="00656DC9">
      <w:pPr>
        <w:spacing w:after="0" w:line="360" w:lineRule="auto"/>
        <w:jc w:val="center"/>
        <w:rPr>
          <w:rFonts w:ascii="Arial" w:hAnsi="Arial" w:cs="Arial"/>
          <w:b/>
          <w:sz w:val="20"/>
          <w:szCs w:val="20"/>
        </w:rPr>
      </w:pPr>
    </w:p>
    <w:p w14:paraId="17D255F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 </w:t>
      </w:r>
      <w:r w:rsidRPr="00656DC9">
        <w:rPr>
          <w:rFonts w:ascii="Arial" w:hAnsi="Arial" w:cs="Arial"/>
        </w:rPr>
        <w:t>La presente Ley tiene por objeto establecer los conceptos por los que la Hacienda Pública del municipio de Río Lagartos, Yucatán, percibirá ingresos durante el Ejercicio Fiscal 2024; las tasas, cuotas y tarifas aplicables para el cálculo de las contribuciones; así como el estimado de ingresos a percibir en el mismo período.</w:t>
      </w:r>
    </w:p>
    <w:p w14:paraId="7B394822" w14:textId="77777777" w:rsidR="006831E8" w:rsidRPr="00656DC9" w:rsidRDefault="006831E8" w:rsidP="00656DC9">
      <w:pPr>
        <w:pStyle w:val="Textoindependiente"/>
        <w:spacing w:line="360" w:lineRule="auto"/>
        <w:rPr>
          <w:rFonts w:ascii="Arial" w:hAnsi="Arial" w:cs="Arial"/>
        </w:rPr>
      </w:pPr>
    </w:p>
    <w:p w14:paraId="5F914B4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 </w:t>
      </w:r>
      <w:r w:rsidRPr="00656DC9">
        <w:rPr>
          <w:rFonts w:ascii="Arial" w:hAnsi="Arial" w:cs="Arial"/>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p>
    <w:p w14:paraId="640166EA" w14:textId="77777777" w:rsidR="006831E8" w:rsidRPr="00656DC9" w:rsidRDefault="006831E8" w:rsidP="00656DC9">
      <w:pPr>
        <w:pStyle w:val="Textoindependiente"/>
        <w:spacing w:line="360" w:lineRule="auto"/>
        <w:rPr>
          <w:rFonts w:ascii="Arial" w:hAnsi="Arial" w:cs="Arial"/>
        </w:rPr>
      </w:pPr>
    </w:p>
    <w:p w14:paraId="24D5F87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 </w:t>
      </w:r>
      <w:r w:rsidRPr="00656DC9">
        <w:rPr>
          <w:rFonts w:ascii="Arial" w:hAnsi="Arial" w:cs="Arial"/>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 en las leyes que se fundamenten.</w:t>
      </w:r>
    </w:p>
    <w:p w14:paraId="3FAA0F27" w14:textId="77777777" w:rsidR="006831E8" w:rsidRPr="00656DC9" w:rsidRDefault="006831E8" w:rsidP="00656DC9">
      <w:pPr>
        <w:pStyle w:val="Textoindependiente"/>
        <w:spacing w:line="360" w:lineRule="auto"/>
        <w:rPr>
          <w:rFonts w:ascii="Arial" w:hAnsi="Arial" w:cs="Arial"/>
        </w:rPr>
      </w:pPr>
    </w:p>
    <w:p w14:paraId="7A1412C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 </w:t>
      </w:r>
      <w:r w:rsidRPr="00656DC9">
        <w:rPr>
          <w:rFonts w:ascii="Arial" w:hAnsi="Arial" w:cs="Arial"/>
        </w:rPr>
        <w:t>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2024, por los siguientes conceptos:</w:t>
      </w:r>
    </w:p>
    <w:p w14:paraId="6F220ED2" w14:textId="77777777" w:rsidR="006831E8" w:rsidRPr="00656DC9" w:rsidRDefault="006831E8" w:rsidP="00656DC9">
      <w:pPr>
        <w:pStyle w:val="Textoindependiente"/>
        <w:spacing w:line="360" w:lineRule="auto"/>
        <w:rPr>
          <w:rFonts w:ascii="Arial" w:hAnsi="Arial" w:cs="Arial"/>
        </w:rPr>
      </w:pPr>
    </w:p>
    <w:p w14:paraId="593C0696" w14:textId="6ED58BFF" w:rsidR="00876B86" w:rsidRPr="00656DC9" w:rsidRDefault="006831E8" w:rsidP="00656DC9">
      <w:pPr>
        <w:spacing w:after="0" w:line="360" w:lineRule="auto"/>
        <w:rPr>
          <w:rFonts w:ascii="Arial" w:hAnsi="Arial" w:cs="Arial"/>
          <w:sz w:val="20"/>
          <w:szCs w:val="20"/>
        </w:rPr>
      </w:pPr>
      <w:r w:rsidRPr="00656DC9">
        <w:rPr>
          <w:rFonts w:ascii="Arial" w:hAnsi="Arial" w:cs="Arial"/>
          <w:b/>
          <w:sz w:val="20"/>
          <w:szCs w:val="20"/>
        </w:rPr>
        <w:t>I.-</w:t>
      </w:r>
      <w:r w:rsidRPr="00656DC9">
        <w:rPr>
          <w:rFonts w:ascii="Arial" w:hAnsi="Arial" w:cs="Arial"/>
          <w:sz w:val="20"/>
          <w:szCs w:val="20"/>
        </w:rPr>
        <w:t>Impuestos;</w:t>
      </w:r>
    </w:p>
    <w:p w14:paraId="6CB4434F" w14:textId="01360376" w:rsidR="006831E8" w:rsidRPr="00656DC9" w:rsidRDefault="006831E8" w:rsidP="00656DC9">
      <w:pPr>
        <w:spacing w:after="0" w:line="360" w:lineRule="auto"/>
        <w:rPr>
          <w:rFonts w:ascii="Arial" w:hAnsi="Arial" w:cs="Arial"/>
          <w:sz w:val="20"/>
          <w:szCs w:val="20"/>
        </w:rPr>
      </w:pPr>
      <w:r w:rsidRPr="00656DC9">
        <w:rPr>
          <w:rFonts w:ascii="Arial" w:hAnsi="Arial" w:cs="Arial"/>
          <w:b/>
          <w:sz w:val="20"/>
          <w:szCs w:val="20"/>
        </w:rPr>
        <w:t>II.-</w:t>
      </w:r>
      <w:r w:rsidRPr="00656DC9">
        <w:rPr>
          <w:rFonts w:ascii="Arial" w:hAnsi="Arial" w:cs="Arial"/>
          <w:sz w:val="20"/>
          <w:szCs w:val="20"/>
        </w:rPr>
        <w:t>Derechos;</w:t>
      </w:r>
    </w:p>
    <w:p w14:paraId="535D519F" w14:textId="3E111FD9" w:rsidR="00876B86" w:rsidRPr="00656DC9" w:rsidRDefault="006831E8" w:rsidP="00656DC9">
      <w:pPr>
        <w:pStyle w:val="Textoindependiente"/>
        <w:spacing w:line="360" w:lineRule="auto"/>
        <w:rPr>
          <w:rFonts w:ascii="Arial" w:hAnsi="Arial" w:cs="Arial"/>
        </w:rPr>
      </w:pPr>
      <w:r w:rsidRPr="00656DC9">
        <w:rPr>
          <w:rFonts w:ascii="Arial" w:hAnsi="Arial" w:cs="Arial"/>
          <w:b/>
        </w:rPr>
        <w:t>III.-</w:t>
      </w:r>
      <w:r w:rsidRPr="00656DC9">
        <w:rPr>
          <w:rFonts w:ascii="Arial" w:hAnsi="Arial" w:cs="Arial"/>
        </w:rPr>
        <w:t>Contribuciones Especiales;</w:t>
      </w:r>
    </w:p>
    <w:p w14:paraId="0F0CE7D6" w14:textId="099F4784" w:rsidR="006831E8" w:rsidRPr="00656DC9" w:rsidRDefault="006831E8" w:rsidP="00656DC9">
      <w:pPr>
        <w:spacing w:after="0" w:line="360" w:lineRule="auto"/>
        <w:rPr>
          <w:rFonts w:ascii="Arial" w:hAnsi="Arial" w:cs="Arial"/>
          <w:sz w:val="20"/>
          <w:szCs w:val="20"/>
        </w:rPr>
      </w:pPr>
      <w:r w:rsidRPr="00656DC9">
        <w:rPr>
          <w:rFonts w:ascii="Arial" w:hAnsi="Arial" w:cs="Arial"/>
          <w:b/>
          <w:sz w:val="20"/>
          <w:szCs w:val="20"/>
        </w:rPr>
        <w:lastRenderedPageBreak/>
        <w:t>IV.-</w:t>
      </w:r>
      <w:r w:rsidRPr="00656DC9">
        <w:rPr>
          <w:rFonts w:ascii="Arial" w:hAnsi="Arial" w:cs="Arial"/>
          <w:sz w:val="20"/>
          <w:szCs w:val="20"/>
        </w:rPr>
        <w:t>Productos;</w:t>
      </w:r>
    </w:p>
    <w:p w14:paraId="7D26C738" w14:textId="3E873BAD" w:rsidR="006831E8" w:rsidRPr="00656DC9" w:rsidRDefault="006831E8" w:rsidP="00656DC9">
      <w:pPr>
        <w:pStyle w:val="Textoindependiente"/>
        <w:spacing w:line="360" w:lineRule="auto"/>
        <w:rPr>
          <w:rFonts w:ascii="Arial" w:hAnsi="Arial" w:cs="Arial"/>
        </w:rPr>
      </w:pPr>
      <w:r w:rsidRPr="00656DC9">
        <w:rPr>
          <w:rFonts w:ascii="Arial" w:hAnsi="Arial" w:cs="Arial"/>
          <w:b/>
        </w:rPr>
        <w:t>V.-</w:t>
      </w:r>
      <w:r w:rsidRPr="00656DC9">
        <w:rPr>
          <w:rFonts w:ascii="Arial" w:hAnsi="Arial" w:cs="Arial"/>
        </w:rPr>
        <w:t>Aprovechamientos;</w:t>
      </w:r>
    </w:p>
    <w:p w14:paraId="53B59E50" w14:textId="65093E30" w:rsidR="006831E8" w:rsidRPr="00656DC9" w:rsidRDefault="006831E8" w:rsidP="00656DC9">
      <w:pPr>
        <w:pStyle w:val="Textoindependiente"/>
        <w:spacing w:line="360" w:lineRule="auto"/>
        <w:rPr>
          <w:rFonts w:ascii="Arial" w:hAnsi="Arial" w:cs="Arial"/>
        </w:rPr>
      </w:pPr>
      <w:r w:rsidRPr="00656DC9">
        <w:rPr>
          <w:rFonts w:ascii="Arial" w:hAnsi="Arial" w:cs="Arial"/>
          <w:b/>
        </w:rPr>
        <w:t>VII.-</w:t>
      </w:r>
      <w:r w:rsidRPr="00656DC9">
        <w:rPr>
          <w:rFonts w:ascii="Arial" w:hAnsi="Arial" w:cs="Arial"/>
        </w:rPr>
        <w:t>Participaciones Federales y Estatales;</w:t>
      </w:r>
    </w:p>
    <w:p w14:paraId="79873D59" w14:textId="31FF8E91" w:rsidR="006831E8" w:rsidRPr="00656DC9" w:rsidRDefault="006831E8" w:rsidP="00656DC9">
      <w:pPr>
        <w:spacing w:after="0" w:line="360" w:lineRule="auto"/>
        <w:rPr>
          <w:rFonts w:ascii="Arial" w:hAnsi="Arial" w:cs="Arial"/>
          <w:sz w:val="20"/>
          <w:szCs w:val="20"/>
        </w:rPr>
      </w:pPr>
      <w:r w:rsidRPr="00656DC9">
        <w:rPr>
          <w:rFonts w:ascii="Arial" w:hAnsi="Arial" w:cs="Arial"/>
          <w:b/>
          <w:sz w:val="20"/>
          <w:szCs w:val="20"/>
        </w:rPr>
        <w:t>VIII.-</w:t>
      </w:r>
      <w:r w:rsidRPr="00656DC9">
        <w:rPr>
          <w:rFonts w:ascii="Arial" w:hAnsi="Arial" w:cs="Arial"/>
          <w:sz w:val="20"/>
          <w:szCs w:val="20"/>
        </w:rPr>
        <w:t>Aportaciones; e</w:t>
      </w:r>
    </w:p>
    <w:p w14:paraId="54497AD0" w14:textId="340D1623" w:rsidR="006831E8" w:rsidRPr="00656DC9" w:rsidRDefault="006831E8" w:rsidP="00656DC9">
      <w:pPr>
        <w:pStyle w:val="Textoindependiente"/>
        <w:spacing w:line="360" w:lineRule="auto"/>
        <w:rPr>
          <w:rFonts w:ascii="Arial" w:hAnsi="Arial" w:cs="Arial"/>
        </w:rPr>
      </w:pPr>
      <w:r w:rsidRPr="00656DC9">
        <w:rPr>
          <w:rFonts w:ascii="Arial" w:hAnsi="Arial" w:cs="Arial"/>
          <w:b/>
        </w:rPr>
        <w:t>IX.-</w:t>
      </w:r>
      <w:r w:rsidRPr="00656DC9">
        <w:rPr>
          <w:rFonts w:ascii="Arial" w:hAnsi="Arial" w:cs="Arial"/>
        </w:rPr>
        <w:t>Ingresos Extraordinarios.</w:t>
      </w:r>
    </w:p>
    <w:p w14:paraId="21F96497" w14:textId="77777777" w:rsidR="006831E8" w:rsidRPr="00656DC9" w:rsidRDefault="006831E8" w:rsidP="00656DC9">
      <w:pPr>
        <w:pStyle w:val="Textoindependiente"/>
        <w:spacing w:line="360" w:lineRule="auto"/>
        <w:rPr>
          <w:rFonts w:ascii="Arial" w:hAnsi="Arial" w:cs="Arial"/>
        </w:rPr>
      </w:pPr>
    </w:p>
    <w:p w14:paraId="7794C553"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5.- </w:t>
      </w:r>
      <w:r w:rsidRPr="00656DC9">
        <w:rPr>
          <w:rFonts w:ascii="Arial" w:hAnsi="Arial" w:cs="Arial"/>
        </w:rPr>
        <w:t>En términos de lo dispuesto por el Título I de la Ley de Hacienda del Municipio de Río Lagartos, Yucatán, las tasas, cuotas y tarifas aplicables para el cálculo de impuestos, derechos y contribuciones, a percibir por la Hacienda Pública Municipal durante el Ejercicio Fiscal 2024, serán las establecidas en esta Ley.</w:t>
      </w:r>
    </w:p>
    <w:p w14:paraId="3FEC7F3C" w14:textId="77777777" w:rsidR="00876B86" w:rsidRPr="00656DC9" w:rsidRDefault="00876B86" w:rsidP="00656DC9">
      <w:pPr>
        <w:pStyle w:val="Textoindependiente"/>
        <w:spacing w:line="360" w:lineRule="auto"/>
        <w:jc w:val="both"/>
        <w:rPr>
          <w:rFonts w:ascii="Arial" w:hAnsi="Arial" w:cs="Arial"/>
        </w:rPr>
      </w:pPr>
    </w:p>
    <w:p w14:paraId="21630481"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w:t>
      </w:r>
    </w:p>
    <w:p w14:paraId="6EB08C5F" w14:textId="77777777" w:rsidR="006831E8" w:rsidRPr="00656DC9" w:rsidRDefault="006831E8" w:rsidP="00F257F9">
      <w:pPr>
        <w:spacing w:after="0" w:line="240" w:lineRule="auto"/>
        <w:jc w:val="center"/>
        <w:rPr>
          <w:rFonts w:ascii="Arial" w:hAnsi="Arial" w:cs="Arial"/>
          <w:b/>
          <w:sz w:val="20"/>
          <w:szCs w:val="20"/>
        </w:rPr>
      </w:pPr>
      <w:r w:rsidRPr="00656DC9">
        <w:rPr>
          <w:rFonts w:ascii="Arial" w:hAnsi="Arial" w:cs="Arial"/>
          <w:b/>
          <w:sz w:val="20"/>
          <w:szCs w:val="20"/>
        </w:rPr>
        <w:t>De los Ingresos a Percibir</w:t>
      </w:r>
    </w:p>
    <w:p w14:paraId="06060B9B" w14:textId="77777777" w:rsidR="006831E8" w:rsidRPr="00656DC9" w:rsidRDefault="006831E8" w:rsidP="00531A72">
      <w:pPr>
        <w:pStyle w:val="Textoindependiente"/>
        <w:spacing w:line="360" w:lineRule="auto"/>
        <w:rPr>
          <w:rFonts w:ascii="Arial" w:hAnsi="Arial" w:cs="Arial"/>
          <w:b/>
        </w:rPr>
      </w:pPr>
    </w:p>
    <w:p w14:paraId="3243ACB1" w14:textId="6EDA0533"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6.- </w:t>
      </w:r>
      <w:r w:rsidRPr="00656DC9">
        <w:rPr>
          <w:rFonts w:ascii="Arial" w:hAnsi="Arial" w:cs="Arial"/>
        </w:rPr>
        <w:t>Los ingresos que la Tesorería Municipal de Río Lagartos, Yucatán, calcula percibir durante el ejercicio fiscal del año 2024, en concepto de Impuestos, son los siguientes:</w:t>
      </w:r>
    </w:p>
    <w:p w14:paraId="174C39F2" w14:textId="77777777" w:rsidR="0036318A" w:rsidRPr="00656DC9" w:rsidRDefault="0036318A"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05"/>
        <w:gridCol w:w="1623"/>
      </w:tblGrid>
      <w:tr w:rsidR="0036318A" w:rsidRPr="00656DC9" w14:paraId="30A17DCC" w14:textId="77777777" w:rsidTr="00E91329">
        <w:trPr>
          <w:trHeight w:val="20"/>
        </w:trPr>
        <w:tc>
          <w:tcPr>
            <w:tcW w:w="7083" w:type="dxa"/>
          </w:tcPr>
          <w:p w14:paraId="6944DBB0" w14:textId="77777777" w:rsidR="0036318A" w:rsidRPr="00656DC9" w:rsidRDefault="0036318A" w:rsidP="00656DC9">
            <w:pPr>
              <w:pStyle w:val="TableParagraph"/>
              <w:spacing w:line="360" w:lineRule="auto"/>
              <w:rPr>
                <w:rFonts w:ascii="Arial" w:hAnsi="Arial" w:cs="Arial"/>
                <w:b/>
                <w:sz w:val="20"/>
                <w:szCs w:val="20"/>
              </w:rPr>
            </w:pPr>
            <w:r w:rsidRPr="00656DC9">
              <w:rPr>
                <w:rFonts w:ascii="Arial" w:hAnsi="Arial" w:cs="Arial"/>
                <w:b/>
                <w:sz w:val="20"/>
                <w:szCs w:val="20"/>
              </w:rPr>
              <w:t>Impuestos</w:t>
            </w:r>
          </w:p>
        </w:tc>
        <w:tc>
          <w:tcPr>
            <w:tcW w:w="405" w:type="dxa"/>
            <w:tcBorders>
              <w:right w:val="nil"/>
            </w:tcBorders>
          </w:tcPr>
          <w:p w14:paraId="7DEE1A14" w14:textId="5292D61F" w:rsidR="0036318A" w:rsidRPr="0036318A" w:rsidRDefault="0036318A" w:rsidP="0036318A">
            <w:pPr>
              <w:pStyle w:val="TableParagraph"/>
              <w:tabs>
                <w:tab w:val="left" w:pos="452"/>
              </w:tabs>
              <w:spacing w:line="360" w:lineRule="auto"/>
              <w:jc w:val="center"/>
              <w:rPr>
                <w:rFonts w:ascii="Arial" w:hAnsi="Arial" w:cs="Arial"/>
                <w:b/>
                <w:sz w:val="20"/>
                <w:szCs w:val="20"/>
              </w:rPr>
            </w:pPr>
            <w:r w:rsidRPr="0036318A">
              <w:rPr>
                <w:rFonts w:ascii="Arial" w:hAnsi="Arial" w:cs="Arial"/>
                <w:b/>
                <w:sz w:val="20"/>
                <w:szCs w:val="20"/>
              </w:rPr>
              <w:t>$</w:t>
            </w:r>
          </w:p>
        </w:tc>
        <w:tc>
          <w:tcPr>
            <w:tcW w:w="1623" w:type="dxa"/>
            <w:tcBorders>
              <w:left w:val="nil"/>
            </w:tcBorders>
          </w:tcPr>
          <w:p w14:paraId="11ACE387" w14:textId="16E22D3C"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 xml:space="preserve">1,018,281.00 </w:t>
            </w:r>
          </w:p>
        </w:tc>
      </w:tr>
      <w:tr w:rsidR="0036318A" w:rsidRPr="00656DC9" w14:paraId="75D8A0E4" w14:textId="77777777" w:rsidTr="00E91329">
        <w:trPr>
          <w:trHeight w:val="20"/>
        </w:trPr>
        <w:tc>
          <w:tcPr>
            <w:tcW w:w="7083" w:type="dxa"/>
          </w:tcPr>
          <w:p w14:paraId="3E63C71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Impuestos sobre los ingresos</w:t>
            </w:r>
          </w:p>
        </w:tc>
        <w:tc>
          <w:tcPr>
            <w:tcW w:w="405" w:type="dxa"/>
            <w:tcBorders>
              <w:right w:val="nil"/>
            </w:tcBorders>
          </w:tcPr>
          <w:p w14:paraId="5F9392D7" w14:textId="7A7057F3"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14D977E1" w14:textId="326B75D1"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127,356.00</w:t>
            </w:r>
          </w:p>
        </w:tc>
      </w:tr>
      <w:tr w:rsidR="0036318A" w:rsidRPr="00656DC9" w14:paraId="0E711427" w14:textId="77777777" w:rsidTr="00E91329">
        <w:trPr>
          <w:trHeight w:val="20"/>
        </w:trPr>
        <w:tc>
          <w:tcPr>
            <w:tcW w:w="7083" w:type="dxa"/>
          </w:tcPr>
          <w:p w14:paraId="12A146D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Impuesto sobre Espectáculos y Diversiones Públicas</w:t>
            </w:r>
          </w:p>
        </w:tc>
        <w:tc>
          <w:tcPr>
            <w:tcW w:w="405" w:type="dxa"/>
            <w:tcBorders>
              <w:right w:val="nil"/>
            </w:tcBorders>
          </w:tcPr>
          <w:p w14:paraId="1664C899" w14:textId="42EAFDE9"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0274AE5" w14:textId="3B75199F"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127,356.00</w:t>
            </w:r>
          </w:p>
        </w:tc>
      </w:tr>
      <w:tr w:rsidR="0036318A" w:rsidRPr="00656DC9" w14:paraId="477A8005" w14:textId="77777777" w:rsidTr="00E91329">
        <w:trPr>
          <w:trHeight w:val="20"/>
        </w:trPr>
        <w:tc>
          <w:tcPr>
            <w:tcW w:w="7083" w:type="dxa"/>
          </w:tcPr>
          <w:p w14:paraId="231ED14B"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Impuestos sobre el patrimonio</w:t>
            </w:r>
          </w:p>
        </w:tc>
        <w:tc>
          <w:tcPr>
            <w:tcW w:w="405" w:type="dxa"/>
            <w:tcBorders>
              <w:right w:val="nil"/>
            </w:tcBorders>
          </w:tcPr>
          <w:p w14:paraId="7784210A" w14:textId="4C1BBE91"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704FFBC4" w14:textId="33705546"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492,218.00</w:t>
            </w:r>
          </w:p>
        </w:tc>
      </w:tr>
      <w:tr w:rsidR="0036318A" w:rsidRPr="00656DC9" w14:paraId="2F958698" w14:textId="77777777" w:rsidTr="00E91329">
        <w:trPr>
          <w:trHeight w:val="20"/>
        </w:trPr>
        <w:tc>
          <w:tcPr>
            <w:tcW w:w="7083" w:type="dxa"/>
          </w:tcPr>
          <w:p w14:paraId="418E165C"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Impuesto Predial</w:t>
            </w:r>
          </w:p>
        </w:tc>
        <w:tc>
          <w:tcPr>
            <w:tcW w:w="405" w:type="dxa"/>
            <w:tcBorders>
              <w:right w:val="nil"/>
            </w:tcBorders>
          </w:tcPr>
          <w:p w14:paraId="156671F2" w14:textId="5F6AA23B"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02FC9966" w14:textId="22F468D5"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492,218.00</w:t>
            </w:r>
          </w:p>
        </w:tc>
      </w:tr>
      <w:tr w:rsidR="0036318A" w:rsidRPr="00656DC9" w14:paraId="12D00DF4" w14:textId="77777777" w:rsidTr="00E91329">
        <w:trPr>
          <w:trHeight w:val="20"/>
        </w:trPr>
        <w:tc>
          <w:tcPr>
            <w:tcW w:w="7083" w:type="dxa"/>
          </w:tcPr>
          <w:p w14:paraId="165932F7"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Impuestos sobre la producción, el consumo y las transacciones</w:t>
            </w:r>
          </w:p>
        </w:tc>
        <w:tc>
          <w:tcPr>
            <w:tcW w:w="405" w:type="dxa"/>
            <w:tcBorders>
              <w:right w:val="nil"/>
            </w:tcBorders>
          </w:tcPr>
          <w:p w14:paraId="024535A5" w14:textId="18DE9E4F"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7704EB9E" w14:textId="162E1E18"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372,892.00</w:t>
            </w:r>
          </w:p>
        </w:tc>
      </w:tr>
      <w:tr w:rsidR="0036318A" w:rsidRPr="00656DC9" w14:paraId="02A7D827" w14:textId="77777777" w:rsidTr="00E91329">
        <w:trPr>
          <w:trHeight w:val="20"/>
        </w:trPr>
        <w:tc>
          <w:tcPr>
            <w:tcW w:w="7083" w:type="dxa"/>
          </w:tcPr>
          <w:p w14:paraId="52B3FF5D"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Impuesto sobre Adquisición de Inmuebles</w:t>
            </w:r>
          </w:p>
        </w:tc>
        <w:tc>
          <w:tcPr>
            <w:tcW w:w="405" w:type="dxa"/>
            <w:tcBorders>
              <w:right w:val="nil"/>
            </w:tcBorders>
          </w:tcPr>
          <w:p w14:paraId="722CE71A" w14:textId="2F6BED41" w:rsidR="0036318A" w:rsidRPr="00656DC9" w:rsidRDefault="0036318A" w:rsidP="0036318A">
            <w:pPr>
              <w:pStyle w:val="TableParagraph"/>
              <w:tabs>
                <w:tab w:val="left" w:pos="452"/>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E5875B0" w14:textId="3427B3E3"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372,892.00</w:t>
            </w:r>
          </w:p>
        </w:tc>
      </w:tr>
      <w:tr w:rsidR="0036318A" w:rsidRPr="00656DC9" w14:paraId="403F3FF9" w14:textId="77777777" w:rsidTr="00E91329">
        <w:trPr>
          <w:trHeight w:val="20"/>
        </w:trPr>
        <w:tc>
          <w:tcPr>
            <w:tcW w:w="7083" w:type="dxa"/>
          </w:tcPr>
          <w:p w14:paraId="7C1C0344"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Accesorios</w:t>
            </w:r>
          </w:p>
        </w:tc>
        <w:tc>
          <w:tcPr>
            <w:tcW w:w="405" w:type="dxa"/>
            <w:tcBorders>
              <w:right w:val="nil"/>
            </w:tcBorders>
          </w:tcPr>
          <w:p w14:paraId="159D92DE" w14:textId="5A79A510" w:rsidR="0036318A" w:rsidRPr="00656DC9" w:rsidRDefault="0036318A" w:rsidP="0036318A">
            <w:pPr>
              <w:pStyle w:val="TableParagraph"/>
              <w:tabs>
                <w:tab w:val="left" w:pos="563"/>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59B64343" w14:textId="3FAAC6E8"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25,815.00</w:t>
            </w:r>
          </w:p>
        </w:tc>
      </w:tr>
      <w:tr w:rsidR="0036318A" w:rsidRPr="00656DC9" w14:paraId="3FA3607A" w14:textId="77777777" w:rsidTr="00E91329">
        <w:trPr>
          <w:trHeight w:val="20"/>
        </w:trPr>
        <w:tc>
          <w:tcPr>
            <w:tcW w:w="7083" w:type="dxa"/>
          </w:tcPr>
          <w:p w14:paraId="55861D1B"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Actualizaciones y Recargos de Impuestos</w:t>
            </w:r>
          </w:p>
        </w:tc>
        <w:tc>
          <w:tcPr>
            <w:tcW w:w="405" w:type="dxa"/>
            <w:tcBorders>
              <w:right w:val="nil"/>
            </w:tcBorders>
          </w:tcPr>
          <w:p w14:paraId="09DCAE61" w14:textId="07BE3779"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151772FF" w14:textId="5918074B"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7E2B39C5" w14:textId="77777777" w:rsidTr="00E91329">
        <w:trPr>
          <w:trHeight w:val="20"/>
        </w:trPr>
        <w:tc>
          <w:tcPr>
            <w:tcW w:w="7083" w:type="dxa"/>
          </w:tcPr>
          <w:p w14:paraId="79B8F8DD"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Multas de Impuestos</w:t>
            </w:r>
          </w:p>
        </w:tc>
        <w:tc>
          <w:tcPr>
            <w:tcW w:w="405" w:type="dxa"/>
            <w:tcBorders>
              <w:right w:val="nil"/>
            </w:tcBorders>
          </w:tcPr>
          <w:p w14:paraId="793FE436" w14:textId="2762DC93" w:rsidR="0036318A" w:rsidRPr="00656DC9" w:rsidRDefault="0036318A" w:rsidP="0036318A">
            <w:pPr>
              <w:pStyle w:val="TableParagraph"/>
              <w:tabs>
                <w:tab w:val="left" w:pos="563"/>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830409A" w14:textId="721A6274"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25,815.00</w:t>
            </w:r>
          </w:p>
        </w:tc>
      </w:tr>
      <w:tr w:rsidR="0036318A" w:rsidRPr="00656DC9" w14:paraId="412D08B6" w14:textId="77777777" w:rsidTr="00E91329">
        <w:trPr>
          <w:trHeight w:val="20"/>
        </w:trPr>
        <w:tc>
          <w:tcPr>
            <w:tcW w:w="7083" w:type="dxa"/>
          </w:tcPr>
          <w:p w14:paraId="5B5434FF"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Gastos de Ejecución de Impuestos</w:t>
            </w:r>
          </w:p>
        </w:tc>
        <w:tc>
          <w:tcPr>
            <w:tcW w:w="405" w:type="dxa"/>
            <w:tcBorders>
              <w:right w:val="nil"/>
            </w:tcBorders>
          </w:tcPr>
          <w:p w14:paraId="0F78551F" w14:textId="16B4AF0C"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8821359" w14:textId="2322F75C"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2E49854" w14:textId="77777777" w:rsidTr="00E91329">
        <w:trPr>
          <w:trHeight w:val="20"/>
        </w:trPr>
        <w:tc>
          <w:tcPr>
            <w:tcW w:w="7083" w:type="dxa"/>
          </w:tcPr>
          <w:p w14:paraId="77B3FD9D"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Otros Impuestos</w:t>
            </w:r>
          </w:p>
        </w:tc>
        <w:tc>
          <w:tcPr>
            <w:tcW w:w="405" w:type="dxa"/>
            <w:tcBorders>
              <w:right w:val="nil"/>
            </w:tcBorders>
          </w:tcPr>
          <w:p w14:paraId="6E5C8FD1" w14:textId="2CAC2951"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6A22F0">
              <w:rPr>
                <w:rFonts w:ascii="Arial" w:hAnsi="Arial" w:cs="Arial"/>
                <w:b/>
                <w:sz w:val="20"/>
                <w:szCs w:val="20"/>
              </w:rPr>
              <w:t>$</w:t>
            </w:r>
          </w:p>
        </w:tc>
        <w:tc>
          <w:tcPr>
            <w:tcW w:w="1623" w:type="dxa"/>
            <w:tcBorders>
              <w:left w:val="nil"/>
            </w:tcBorders>
          </w:tcPr>
          <w:p w14:paraId="4F156586" w14:textId="166651CB"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B6AC228" w14:textId="77777777" w:rsidTr="00E91329">
        <w:trPr>
          <w:trHeight w:val="20"/>
        </w:trPr>
        <w:tc>
          <w:tcPr>
            <w:tcW w:w="7083" w:type="dxa"/>
          </w:tcPr>
          <w:p w14:paraId="16B48F68"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Impuestos no comprendidos en las fracciones de la Ley de Ingresos causadas en ejercicios fiscales anteriores pendientes de liquidación o pago</w:t>
            </w:r>
          </w:p>
        </w:tc>
        <w:tc>
          <w:tcPr>
            <w:tcW w:w="405" w:type="dxa"/>
            <w:tcBorders>
              <w:right w:val="nil"/>
            </w:tcBorders>
          </w:tcPr>
          <w:p w14:paraId="38BF9588" w14:textId="63B9C69D" w:rsidR="0036318A" w:rsidRPr="00656DC9" w:rsidRDefault="0036318A" w:rsidP="0036318A">
            <w:pPr>
              <w:pStyle w:val="TableParagraph"/>
              <w:spacing w:line="360" w:lineRule="auto"/>
              <w:jc w:val="center"/>
              <w:rPr>
                <w:rFonts w:ascii="Arial" w:hAnsi="Arial" w:cs="Arial"/>
                <w:sz w:val="20"/>
                <w:szCs w:val="20"/>
              </w:rPr>
            </w:pPr>
            <w:r w:rsidRPr="006A22F0">
              <w:rPr>
                <w:rFonts w:ascii="Arial" w:hAnsi="Arial" w:cs="Arial"/>
                <w:b/>
                <w:sz w:val="20"/>
                <w:szCs w:val="20"/>
              </w:rPr>
              <w:t>$</w:t>
            </w:r>
          </w:p>
        </w:tc>
        <w:tc>
          <w:tcPr>
            <w:tcW w:w="1623" w:type="dxa"/>
            <w:tcBorders>
              <w:left w:val="nil"/>
            </w:tcBorders>
          </w:tcPr>
          <w:p w14:paraId="27EE47CD" w14:textId="7006322B" w:rsidR="0036318A" w:rsidRPr="00656DC9" w:rsidRDefault="0036318A" w:rsidP="0036318A">
            <w:pPr>
              <w:pStyle w:val="TableParagraph"/>
              <w:spacing w:line="360" w:lineRule="auto"/>
              <w:jc w:val="right"/>
              <w:rPr>
                <w:rFonts w:ascii="Arial" w:hAnsi="Arial" w:cs="Arial"/>
                <w:sz w:val="20"/>
                <w:szCs w:val="20"/>
              </w:rPr>
            </w:pPr>
          </w:p>
          <w:p w14:paraId="7B4544BB" w14:textId="087D120A"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bl>
    <w:p w14:paraId="5D2396F4" w14:textId="77777777" w:rsidR="00713207" w:rsidRPr="00656DC9" w:rsidRDefault="00713207" w:rsidP="00656DC9">
      <w:pPr>
        <w:pStyle w:val="Textoindependiente"/>
        <w:spacing w:line="360" w:lineRule="auto"/>
        <w:rPr>
          <w:rFonts w:ascii="Arial" w:hAnsi="Arial" w:cs="Arial"/>
        </w:rPr>
      </w:pPr>
    </w:p>
    <w:p w14:paraId="5E9D8B6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lastRenderedPageBreak/>
        <w:t>Artículo 7.-</w:t>
      </w:r>
      <w:r w:rsidRPr="00656DC9">
        <w:rPr>
          <w:rFonts w:ascii="Arial" w:hAnsi="Arial" w:cs="Arial"/>
        </w:rPr>
        <w:t>Los Derechos que el Municipio percibirá se causarán por los siguientes conceptos:</w:t>
      </w:r>
    </w:p>
    <w:p w14:paraId="5CF98FC2" w14:textId="77777777" w:rsidR="006831E8" w:rsidRPr="00656DC9" w:rsidRDefault="006831E8"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425"/>
        <w:gridCol w:w="1603"/>
      </w:tblGrid>
      <w:tr w:rsidR="0036318A" w:rsidRPr="00656DC9" w14:paraId="3B237C14" w14:textId="77777777" w:rsidTr="00E91329">
        <w:trPr>
          <w:trHeight w:val="20"/>
        </w:trPr>
        <w:tc>
          <w:tcPr>
            <w:tcW w:w="7083" w:type="dxa"/>
          </w:tcPr>
          <w:p w14:paraId="6D0CFF28" w14:textId="77777777" w:rsidR="0036318A" w:rsidRPr="00656DC9" w:rsidRDefault="0036318A" w:rsidP="00656DC9">
            <w:pPr>
              <w:pStyle w:val="TableParagraph"/>
              <w:spacing w:line="360" w:lineRule="auto"/>
              <w:rPr>
                <w:rFonts w:ascii="Arial" w:hAnsi="Arial" w:cs="Arial"/>
                <w:b/>
                <w:sz w:val="20"/>
                <w:szCs w:val="20"/>
              </w:rPr>
            </w:pPr>
            <w:r w:rsidRPr="00656DC9">
              <w:rPr>
                <w:rFonts w:ascii="Arial" w:hAnsi="Arial" w:cs="Arial"/>
                <w:b/>
                <w:sz w:val="20"/>
                <w:szCs w:val="20"/>
              </w:rPr>
              <w:t>Derechos</w:t>
            </w:r>
          </w:p>
        </w:tc>
        <w:tc>
          <w:tcPr>
            <w:tcW w:w="425" w:type="dxa"/>
            <w:tcBorders>
              <w:right w:val="nil"/>
            </w:tcBorders>
          </w:tcPr>
          <w:p w14:paraId="53DB065B" w14:textId="1C152DD1" w:rsidR="0036318A" w:rsidRPr="00656DC9" w:rsidRDefault="0036318A" w:rsidP="0036318A">
            <w:pPr>
              <w:pStyle w:val="TableParagraph"/>
              <w:tabs>
                <w:tab w:val="left" w:pos="452"/>
              </w:tabs>
              <w:spacing w:line="360" w:lineRule="auto"/>
              <w:jc w:val="center"/>
              <w:rPr>
                <w:rFonts w:ascii="Arial" w:hAnsi="Arial" w:cs="Arial"/>
                <w:b/>
                <w:sz w:val="20"/>
                <w:szCs w:val="20"/>
              </w:rPr>
            </w:pPr>
            <w:r>
              <w:rPr>
                <w:rFonts w:ascii="Arial" w:hAnsi="Arial" w:cs="Arial"/>
                <w:b/>
                <w:sz w:val="20"/>
                <w:szCs w:val="20"/>
              </w:rPr>
              <w:t>$</w:t>
            </w:r>
          </w:p>
        </w:tc>
        <w:tc>
          <w:tcPr>
            <w:tcW w:w="1603" w:type="dxa"/>
            <w:tcBorders>
              <w:left w:val="nil"/>
            </w:tcBorders>
          </w:tcPr>
          <w:p w14:paraId="26A5A123" w14:textId="38A60358"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56,225.00</w:t>
            </w:r>
          </w:p>
        </w:tc>
      </w:tr>
      <w:tr w:rsidR="0036318A" w:rsidRPr="00656DC9" w14:paraId="34AF802C" w14:textId="77777777" w:rsidTr="00E91329">
        <w:trPr>
          <w:trHeight w:val="20"/>
        </w:trPr>
        <w:tc>
          <w:tcPr>
            <w:tcW w:w="7083" w:type="dxa"/>
          </w:tcPr>
          <w:p w14:paraId="5B5BE63A"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Derechos por el uso, goce, aprovechamiento o explotación de bienes de dominio público</w:t>
            </w:r>
          </w:p>
        </w:tc>
        <w:tc>
          <w:tcPr>
            <w:tcW w:w="425" w:type="dxa"/>
            <w:tcBorders>
              <w:right w:val="nil"/>
            </w:tcBorders>
          </w:tcPr>
          <w:p w14:paraId="6A731EFF" w14:textId="34EAC8EC"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F9C2C8A" w14:textId="148FC487"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35,967.00</w:t>
            </w:r>
          </w:p>
          <w:p w14:paraId="5565926F" w14:textId="77777777" w:rsidR="0036318A" w:rsidRPr="00656DC9" w:rsidRDefault="0036318A" w:rsidP="0036318A">
            <w:pPr>
              <w:pStyle w:val="TableParagraph"/>
              <w:tabs>
                <w:tab w:val="left" w:pos="563"/>
              </w:tabs>
              <w:spacing w:line="360" w:lineRule="auto"/>
              <w:jc w:val="right"/>
              <w:rPr>
                <w:rFonts w:ascii="Arial" w:hAnsi="Arial" w:cs="Arial"/>
                <w:b/>
                <w:sz w:val="20"/>
                <w:szCs w:val="20"/>
              </w:rPr>
            </w:pPr>
          </w:p>
        </w:tc>
      </w:tr>
      <w:tr w:rsidR="0036318A" w:rsidRPr="00656DC9" w14:paraId="03309A34" w14:textId="77777777" w:rsidTr="00E91329">
        <w:trPr>
          <w:trHeight w:val="20"/>
        </w:trPr>
        <w:tc>
          <w:tcPr>
            <w:tcW w:w="7083" w:type="dxa"/>
          </w:tcPr>
          <w:p w14:paraId="4BD4D546"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&gt; Por el uso de locales o pisos de mercados, espacios en la vía o parques públicos</w:t>
            </w:r>
          </w:p>
        </w:tc>
        <w:tc>
          <w:tcPr>
            <w:tcW w:w="425" w:type="dxa"/>
            <w:tcBorders>
              <w:right w:val="nil"/>
            </w:tcBorders>
          </w:tcPr>
          <w:p w14:paraId="06046771" w14:textId="2E2ADBAE"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F06CE99" w14:textId="5D790011"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12,620.00</w:t>
            </w:r>
          </w:p>
        </w:tc>
      </w:tr>
      <w:tr w:rsidR="0036318A" w:rsidRPr="00656DC9" w14:paraId="234F4D12" w14:textId="77777777" w:rsidTr="00E91329">
        <w:trPr>
          <w:trHeight w:val="20"/>
        </w:trPr>
        <w:tc>
          <w:tcPr>
            <w:tcW w:w="7083" w:type="dxa"/>
          </w:tcPr>
          <w:p w14:paraId="7A986F77"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&gt; Por el uso y aprovechamiento de los bienes de dominio público del patrimonio municipal</w:t>
            </w:r>
          </w:p>
        </w:tc>
        <w:tc>
          <w:tcPr>
            <w:tcW w:w="425" w:type="dxa"/>
            <w:tcBorders>
              <w:right w:val="nil"/>
            </w:tcBorders>
          </w:tcPr>
          <w:p w14:paraId="2ECF75F0" w14:textId="3D3A62CD"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4F91960" w14:textId="720116AA"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23,247.00</w:t>
            </w:r>
          </w:p>
        </w:tc>
      </w:tr>
      <w:tr w:rsidR="0036318A" w:rsidRPr="00656DC9" w14:paraId="1FEA5F9B" w14:textId="77777777" w:rsidTr="00E91329">
        <w:trPr>
          <w:trHeight w:val="20"/>
        </w:trPr>
        <w:tc>
          <w:tcPr>
            <w:tcW w:w="7083" w:type="dxa"/>
          </w:tcPr>
          <w:p w14:paraId="344C732C"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Derechos por prestación de servicios</w:t>
            </w:r>
          </w:p>
        </w:tc>
        <w:tc>
          <w:tcPr>
            <w:tcW w:w="425" w:type="dxa"/>
            <w:tcBorders>
              <w:right w:val="nil"/>
            </w:tcBorders>
          </w:tcPr>
          <w:p w14:paraId="6F672FF9" w14:textId="03ED1BFB" w:rsidR="0036318A" w:rsidRPr="00656DC9" w:rsidRDefault="0036318A" w:rsidP="0036318A">
            <w:pPr>
              <w:pStyle w:val="TableParagraph"/>
              <w:tabs>
                <w:tab w:val="left" w:pos="452"/>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73EB2B55" w14:textId="67EC4D87"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286,870.00</w:t>
            </w:r>
          </w:p>
        </w:tc>
      </w:tr>
      <w:tr w:rsidR="0036318A" w:rsidRPr="00656DC9" w14:paraId="668FFD78" w14:textId="77777777" w:rsidTr="00E91329">
        <w:trPr>
          <w:trHeight w:val="20"/>
        </w:trPr>
        <w:tc>
          <w:tcPr>
            <w:tcW w:w="7083" w:type="dxa"/>
          </w:tcPr>
          <w:p w14:paraId="7D627D5E"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Servicios de Agua potable, drenaje y alcantarillado</w:t>
            </w:r>
          </w:p>
        </w:tc>
        <w:tc>
          <w:tcPr>
            <w:tcW w:w="425" w:type="dxa"/>
            <w:tcBorders>
              <w:right w:val="nil"/>
            </w:tcBorders>
          </w:tcPr>
          <w:p w14:paraId="27C281A6" w14:textId="3A5726EE"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6708AF7" w14:textId="64A84DEE"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75,725.00</w:t>
            </w:r>
          </w:p>
        </w:tc>
      </w:tr>
      <w:tr w:rsidR="0036318A" w:rsidRPr="00656DC9" w14:paraId="77A483C5" w14:textId="77777777" w:rsidTr="00E91329">
        <w:trPr>
          <w:trHeight w:val="20"/>
        </w:trPr>
        <w:tc>
          <w:tcPr>
            <w:tcW w:w="7083" w:type="dxa"/>
          </w:tcPr>
          <w:p w14:paraId="3CFBD955"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Alumbrado público</w:t>
            </w:r>
          </w:p>
        </w:tc>
        <w:tc>
          <w:tcPr>
            <w:tcW w:w="425" w:type="dxa"/>
            <w:tcBorders>
              <w:right w:val="nil"/>
            </w:tcBorders>
          </w:tcPr>
          <w:p w14:paraId="1D71C4FE" w14:textId="3C7D3B86"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4CD6B92" w14:textId="6BF47D24"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5821791F" w14:textId="77777777" w:rsidTr="00E91329">
        <w:trPr>
          <w:trHeight w:val="20"/>
        </w:trPr>
        <w:tc>
          <w:tcPr>
            <w:tcW w:w="7083" w:type="dxa"/>
          </w:tcPr>
          <w:p w14:paraId="7D60248F"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Limpia, Recolección, Traslado y disposición final de Residuos</w:t>
            </w:r>
          </w:p>
        </w:tc>
        <w:tc>
          <w:tcPr>
            <w:tcW w:w="425" w:type="dxa"/>
            <w:tcBorders>
              <w:right w:val="nil"/>
            </w:tcBorders>
          </w:tcPr>
          <w:p w14:paraId="5F1A40D5" w14:textId="2B614CF6"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C6775DC" w14:textId="309F01F1"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70,218.00</w:t>
            </w:r>
          </w:p>
        </w:tc>
      </w:tr>
      <w:tr w:rsidR="0036318A" w:rsidRPr="00656DC9" w14:paraId="791C031D" w14:textId="77777777" w:rsidTr="00E91329">
        <w:trPr>
          <w:trHeight w:val="20"/>
        </w:trPr>
        <w:tc>
          <w:tcPr>
            <w:tcW w:w="7083" w:type="dxa"/>
          </w:tcPr>
          <w:p w14:paraId="1730926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Mercados y centrales de abasto</w:t>
            </w:r>
          </w:p>
        </w:tc>
        <w:tc>
          <w:tcPr>
            <w:tcW w:w="425" w:type="dxa"/>
            <w:tcBorders>
              <w:right w:val="nil"/>
            </w:tcBorders>
          </w:tcPr>
          <w:p w14:paraId="6EA0ADED" w14:textId="4ED24592"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D6C26DF" w14:textId="0D3613C2"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71,480.00</w:t>
            </w:r>
          </w:p>
        </w:tc>
      </w:tr>
      <w:tr w:rsidR="0036318A" w:rsidRPr="00656DC9" w14:paraId="2F881F47" w14:textId="77777777" w:rsidTr="00E91329">
        <w:trPr>
          <w:trHeight w:val="20"/>
        </w:trPr>
        <w:tc>
          <w:tcPr>
            <w:tcW w:w="7083" w:type="dxa"/>
          </w:tcPr>
          <w:p w14:paraId="42B06207"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Panteones</w:t>
            </w:r>
          </w:p>
        </w:tc>
        <w:tc>
          <w:tcPr>
            <w:tcW w:w="425" w:type="dxa"/>
            <w:tcBorders>
              <w:right w:val="nil"/>
            </w:tcBorders>
          </w:tcPr>
          <w:p w14:paraId="394BDD1B" w14:textId="73C3C176"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03AD6F01" w14:textId="253D3CA2"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45,526.00</w:t>
            </w:r>
          </w:p>
        </w:tc>
      </w:tr>
      <w:tr w:rsidR="0036318A" w:rsidRPr="00656DC9" w14:paraId="5B1E5F19" w14:textId="77777777" w:rsidTr="00E91329">
        <w:trPr>
          <w:trHeight w:val="20"/>
        </w:trPr>
        <w:tc>
          <w:tcPr>
            <w:tcW w:w="7083" w:type="dxa"/>
          </w:tcPr>
          <w:p w14:paraId="1424BD3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Rastro</w:t>
            </w:r>
          </w:p>
        </w:tc>
        <w:tc>
          <w:tcPr>
            <w:tcW w:w="425" w:type="dxa"/>
            <w:tcBorders>
              <w:right w:val="nil"/>
            </w:tcBorders>
          </w:tcPr>
          <w:p w14:paraId="54090796" w14:textId="37E1BA63"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607A9E79" w14:textId="2E6E2EE0"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E953D4A" w14:textId="77777777" w:rsidTr="00E91329">
        <w:trPr>
          <w:trHeight w:val="20"/>
        </w:trPr>
        <w:tc>
          <w:tcPr>
            <w:tcW w:w="7083" w:type="dxa"/>
          </w:tcPr>
          <w:p w14:paraId="3733257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Seguridad pública (Policía Preventiva y Tránsito Municipal)</w:t>
            </w:r>
          </w:p>
        </w:tc>
        <w:tc>
          <w:tcPr>
            <w:tcW w:w="425" w:type="dxa"/>
            <w:tcBorders>
              <w:right w:val="nil"/>
            </w:tcBorders>
          </w:tcPr>
          <w:p w14:paraId="177CC574" w14:textId="69B83ECE"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0300DFB" w14:textId="7974F8E1"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23,921.00</w:t>
            </w:r>
          </w:p>
        </w:tc>
      </w:tr>
      <w:tr w:rsidR="0036318A" w:rsidRPr="00656DC9" w14:paraId="51514F9B" w14:textId="77777777" w:rsidTr="00E91329">
        <w:trPr>
          <w:trHeight w:val="20"/>
        </w:trPr>
        <w:tc>
          <w:tcPr>
            <w:tcW w:w="7083" w:type="dxa"/>
          </w:tcPr>
          <w:p w14:paraId="0E5CF0F7"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Catastro</w:t>
            </w:r>
          </w:p>
        </w:tc>
        <w:tc>
          <w:tcPr>
            <w:tcW w:w="425" w:type="dxa"/>
            <w:tcBorders>
              <w:right w:val="nil"/>
            </w:tcBorders>
          </w:tcPr>
          <w:p w14:paraId="77A8B545" w14:textId="5C4E52AE"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1E94E63C" w14:textId="28AFB468"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3E0742C" w14:textId="77777777" w:rsidTr="00E91329">
        <w:trPr>
          <w:trHeight w:val="20"/>
        </w:trPr>
        <w:tc>
          <w:tcPr>
            <w:tcW w:w="7083" w:type="dxa"/>
          </w:tcPr>
          <w:p w14:paraId="3767D5E9"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Otros Derechos</w:t>
            </w:r>
          </w:p>
        </w:tc>
        <w:tc>
          <w:tcPr>
            <w:tcW w:w="425" w:type="dxa"/>
            <w:tcBorders>
              <w:right w:val="nil"/>
            </w:tcBorders>
          </w:tcPr>
          <w:p w14:paraId="76DA9211" w14:textId="43C6C1FD" w:rsidR="0036318A" w:rsidRPr="00656DC9" w:rsidRDefault="0036318A" w:rsidP="0036318A">
            <w:pPr>
              <w:pStyle w:val="TableParagraph"/>
              <w:tabs>
                <w:tab w:val="left" w:pos="452"/>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5861500" w14:textId="1E3F20D0" w:rsidR="0036318A" w:rsidRPr="00656DC9" w:rsidRDefault="0036318A" w:rsidP="0036318A">
            <w:pPr>
              <w:pStyle w:val="TableParagraph"/>
              <w:tabs>
                <w:tab w:val="left" w:pos="452"/>
              </w:tabs>
              <w:spacing w:line="360" w:lineRule="auto"/>
              <w:jc w:val="right"/>
              <w:rPr>
                <w:rFonts w:ascii="Arial" w:hAnsi="Arial" w:cs="Arial"/>
                <w:b/>
                <w:sz w:val="20"/>
                <w:szCs w:val="20"/>
              </w:rPr>
            </w:pPr>
            <w:r w:rsidRPr="00656DC9">
              <w:rPr>
                <w:rFonts w:ascii="Arial" w:hAnsi="Arial" w:cs="Arial"/>
                <w:b/>
                <w:sz w:val="20"/>
                <w:szCs w:val="20"/>
              </w:rPr>
              <w:t>115,604.00</w:t>
            </w:r>
          </w:p>
        </w:tc>
      </w:tr>
      <w:tr w:rsidR="0036318A" w:rsidRPr="00656DC9" w14:paraId="1734B7C2" w14:textId="77777777" w:rsidTr="00E91329">
        <w:trPr>
          <w:trHeight w:val="20"/>
        </w:trPr>
        <w:tc>
          <w:tcPr>
            <w:tcW w:w="7083" w:type="dxa"/>
          </w:tcPr>
          <w:p w14:paraId="74D58749"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Licencias de funcionamiento y Permisos</w:t>
            </w:r>
          </w:p>
        </w:tc>
        <w:tc>
          <w:tcPr>
            <w:tcW w:w="425" w:type="dxa"/>
            <w:tcBorders>
              <w:right w:val="nil"/>
            </w:tcBorders>
          </w:tcPr>
          <w:p w14:paraId="5B7FBDF4" w14:textId="3B0CEC83"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3EB3EA6A" w14:textId="3A229375"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59,913.00</w:t>
            </w:r>
          </w:p>
        </w:tc>
      </w:tr>
      <w:tr w:rsidR="0036318A" w:rsidRPr="00656DC9" w14:paraId="6C09E97E" w14:textId="77777777" w:rsidTr="00E91329">
        <w:trPr>
          <w:trHeight w:val="20"/>
        </w:trPr>
        <w:tc>
          <w:tcPr>
            <w:tcW w:w="7083" w:type="dxa"/>
          </w:tcPr>
          <w:p w14:paraId="5C7A3962"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Servicios que presta la Dirección de Obras Públicas y Desarrollo Urbano</w:t>
            </w:r>
          </w:p>
        </w:tc>
        <w:tc>
          <w:tcPr>
            <w:tcW w:w="425" w:type="dxa"/>
            <w:tcBorders>
              <w:right w:val="nil"/>
            </w:tcBorders>
          </w:tcPr>
          <w:p w14:paraId="7BA8BB95" w14:textId="79DA431D"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7F84F60" w14:textId="4EA71A4C"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13,538.00</w:t>
            </w:r>
          </w:p>
        </w:tc>
      </w:tr>
      <w:tr w:rsidR="0036318A" w:rsidRPr="00656DC9" w14:paraId="4BBFC137" w14:textId="77777777" w:rsidTr="00E91329">
        <w:trPr>
          <w:trHeight w:val="20"/>
        </w:trPr>
        <w:tc>
          <w:tcPr>
            <w:tcW w:w="7083" w:type="dxa"/>
          </w:tcPr>
          <w:p w14:paraId="534F7BE3"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&gt; Expedición de certificados, constancias, copias, fotografías y formas Oficiales</w:t>
            </w:r>
          </w:p>
        </w:tc>
        <w:tc>
          <w:tcPr>
            <w:tcW w:w="425" w:type="dxa"/>
            <w:tcBorders>
              <w:right w:val="nil"/>
            </w:tcBorders>
          </w:tcPr>
          <w:p w14:paraId="652A3774" w14:textId="454DB475"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2B5089B5" w14:textId="13314B80"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21,685.00</w:t>
            </w:r>
          </w:p>
        </w:tc>
      </w:tr>
      <w:tr w:rsidR="0036318A" w:rsidRPr="00656DC9" w14:paraId="4889ABAA" w14:textId="77777777" w:rsidTr="00E91329">
        <w:trPr>
          <w:trHeight w:val="20"/>
        </w:trPr>
        <w:tc>
          <w:tcPr>
            <w:tcW w:w="7083" w:type="dxa"/>
          </w:tcPr>
          <w:p w14:paraId="16643A5E"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Servicios que presta la Unidad de Acceso a la Información Pública</w:t>
            </w:r>
          </w:p>
        </w:tc>
        <w:tc>
          <w:tcPr>
            <w:tcW w:w="425" w:type="dxa"/>
            <w:tcBorders>
              <w:right w:val="nil"/>
            </w:tcBorders>
          </w:tcPr>
          <w:p w14:paraId="154B1A5D" w14:textId="5110CF55"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1E1FE465" w14:textId="1F9E41B2"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20,468.00</w:t>
            </w:r>
          </w:p>
        </w:tc>
      </w:tr>
      <w:tr w:rsidR="0036318A" w:rsidRPr="00656DC9" w14:paraId="55366A7F" w14:textId="77777777" w:rsidTr="00E91329">
        <w:trPr>
          <w:trHeight w:val="20"/>
        </w:trPr>
        <w:tc>
          <w:tcPr>
            <w:tcW w:w="7083" w:type="dxa"/>
          </w:tcPr>
          <w:p w14:paraId="648B82B4"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Servicio de Supervisión Sanitaria de Matanza de Ganado</w:t>
            </w:r>
          </w:p>
        </w:tc>
        <w:tc>
          <w:tcPr>
            <w:tcW w:w="425" w:type="dxa"/>
            <w:tcBorders>
              <w:right w:val="nil"/>
            </w:tcBorders>
          </w:tcPr>
          <w:p w14:paraId="7BBA337F" w14:textId="0CEEE020"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7222D73" w14:textId="7D3F2D4F"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657D9988" w14:textId="77777777" w:rsidTr="00E91329">
        <w:trPr>
          <w:trHeight w:val="20"/>
        </w:trPr>
        <w:tc>
          <w:tcPr>
            <w:tcW w:w="7083" w:type="dxa"/>
          </w:tcPr>
          <w:p w14:paraId="23A05C2F"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Accesorios</w:t>
            </w:r>
          </w:p>
        </w:tc>
        <w:tc>
          <w:tcPr>
            <w:tcW w:w="425" w:type="dxa"/>
            <w:tcBorders>
              <w:right w:val="nil"/>
            </w:tcBorders>
          </w:tcPr>
          <w:p w14:paraId="5DF16EF1" w14:textId="4318E2D9"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59FD4CF1" w14:textId="31567C75"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17,784.00</w:t>
            </w:r>
          </w:p>
        </w:tc>
      </w:tr>
      <w:tr w:rsidR="0036318A" w:rsidRPr="00656DC9" w14:paraId="26A4ED2F" w14:textId="77777777" w:rsidTr="00E91329">
        <w:trPr>
          <w:trHeight w:val="20"/>
        </w:trPr>
        <w:tc>
          <w:tcPr>
            <w:tcW w:w="7083" w:type="dxa"/>
          </w:tcPr>
          <w:p w14:paraId="1E77EA6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Actualizaciones y Recargos de Derechos</w:t>
            </w:r>
          </w:p>
        </w:tc>
        <w:tc>
          <w:tcPr>
            <w:tcW w:w="425" w:type="dxa"/>
            <w:tcBorders>
              <w:right w:val="nil"/>
            </w:tcBorders>
          </w:tcPr>
          <w:p w14:paraId="54B67718" w14:textId="2CC373A7"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7968056C" w14:textId="1239F69C"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28FE0D76" w14:textId="77777777" w:rsidTr="00E91329">
        <w:trPr>
          <w:trHeight w:val="20"/>
        </w:trPr>
        <w:tc>
          <w:tcPr>
            <w:tcW w:w="7083" w:type="dxa"/>
          </w:tcPr>
          <w:p w14:paraId="202BDBC0"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Multas de Derechos</w:t>
            </w:r>
          </w:p>
        </w:tc>
        <w:tc>
          <w:tcPr>
            <w:tcW w:w="425" w:type="dxa"/>
            <w:tcBorders>
              <w:right w:val="nil"/>
            </w:tcBorders>
          </w:tcPr>
          <w:p w14:paraId="61DB877E" w14:textId="613898D2" w:rsidR="0036318A" w:rsidRPr="00656DC9" w:rsidRDefault="0036318A" w:rsidP="0036318A">
            <w:pPr>
              <w:pStyle w:val="TableParagraph"/>
              <w:tabs>
                <w:tab w:val="left" w:pos="563"/>
              </w:tabs>
              <w:spacing w:line="360" w:lineRule="auto"/>
              <w:jc w:val="center"/>
              <w:rPr>
                <w:rFonts w:ascii="Arial" w:hAnsi="Arial" w:cs="Arial"/>
                <w:b/>
                <w:sz w:val="20"/>
                <w:szCs w:val="20"/>
              </w:rPr>
            </w:pPr>
            <w:r w:rsidRPr="009E61A4">
              <w:rPr>
                <w:rFonts w:ascii="Arial" w:hAnsi="Arial" w:cs="Arial"/>
                <w:b/>
                <w:sz w:val="20"/>
                <w:szCs w:val="20"/>
              </w:rPr>
              <w:t>$</w:t>
            </w:r>
          </w:p>
        </w:tc>
        <w:tc>
          <w:tcPr>
            <w:tcW w:w="1603" w:type="dxa"/>
            <w:tcBorders>
              <w:left w:val="nil"/>
            </w:tcBorders>
          </w:tcPr>
          <w:p w14:paraId="4D9A06A7" w14:textId="7703A4F0" w:rsidR="0036318A" w:rsidRPr="00656DC9" w:rsidRDefault="0036318A" w:rsidP="0036318A">
            <w:pPr>
              <w:pStyle w:val="TableParagraph"/>
              <w:tabs>
                <w:tab w:val="left" w:pos="563"/>
              </w:tabs>
              <w:spacing w:line="360" w:lineRule="auto"/>
              <w:jc w:val="right"/>
              <w:rPr>
                <w:rFonts w:ascii="Arial" w:hAnsi="Arial" w:cs="Arial"/>
                <w:b/>
                <w:sz w:val="20"/>
                <w:szCs w:val="20"/>
              </w:rPr>
            </w:pPr>
            <w:r w:rsidRPr="00656DC9">
              <w:rPr>
                <w:rFonts w:ascii="Arial" w:hAnsi="Arial" w:cs="Arial"/>
                <w:b/>
                <w:sz w:val="20"/>
                <w:szCs w:val="20"/>
              </w:rPr>
              <w:t>17,784.00</w:t>
            </w:r>
          </w:p>
        </w:tc>
      </w:tr>
      <w:tr w:rsidR="0036318A" w:rsidRPr="00656DC9" w14:paraId="7D72B14C" w14:textId="77777777" w:rsidTr="00E91329">
        <w:trPr>
          <w:trHeight w:val="20"/>
        </w:trPr>
        <w:tc>
          <w:tcPr>
            <w:tcW w:w="7083" w:type="dxa"/>
          </w:tcPr>
          <w:p w14:paraId="355724B6" w14:textId="77777777" w:rsidR="0036318A" w:rsidRPr="00656DC9" w:rsidRDefault="0036318A" w:rsidP="0036318A">
            <w:pPr>
              <w:pStyle w:val="TableParagraph"/>
              <w:spacing w:line="360" w:lineRule="auto"/>
              <w:rPr>
                <w:rFonts w:ascii="Arial" w:hAnsi="Arial" w:cs="Arial"/>
                <w:b/>
                <w:sz w:val="20"/>
                <w:szCs w:val="20"/>
              </w:rPr>
            </w:pPr>
            <w:r w:rsidRPr="00656DC9">
              <w:rPr>
                <w:rFonts w:ascii="Arial" w:hAnsi="Arial" w:cs="Arial"/>
                <w:b/>
                <w:sz w:val="20"/>
                <w:szCs w:val="20"/>
              </w:rPr>
              <w:t>&gt; Gastos de Ejecución de Derechos</w:t>
            </w:r>
          </w:p>
        </w:tc>
        <w:tc>
          <w:tcPr>
            <w:tcW w:w="425" w:type="dxa"/>
            <w:tcBorders>
              <w:right w:val="nil"/>
            </w:tcBorders>
          </w:tcPr>
          <w:p w14:paraId="4E6F2FF2" w14:textId="7F312D6D" w:rsidR="0036318A" w:rsidRPr="00656DC9" w:rsidRDefault="0036318A" w:rsidP="0036318A">
            <w:pPr>
              <w:pStyle w:val="TableParagraph"/>
              <w:tabs>
                <w:tab w:val="left" w:pos="1064"/>
              </w:tabs>
              <w:spacing w:line="360" w:lineRule="auto"/>
              <w:jc w:val="center"/>
              <w:rPr>
                <w:rFonts w:ascii="Arial" w:hAnsi="Arial" w:cs="Arial"/>
                <w:b/>
                <w:sz w:val="20"/>
                <w:szCs w:val="20"/>
              </w:rPr>
            </w:pPr>
            <w:r w:rsidRPr="001567E2">
              <w:rPr>
                <w:rFonts w:ascii="Arial" w:hAnsi="Arial" w:cs="Arial"/>
                <w:b/>
                <w:sz w:val="20"/>
                <w:szCs w:val="20"/>
              </w:rPr>
              <w:t>$</w:t>
            </w:r>
          </w:p>
        </w:tc>
        <w:tc>
          <w:tcPr>
            <w:tcW w:w="1603" w:type="dxa"/>
            <w:tcBorders>
              <w:left w:val="nil"/>
            </w:tcBorders>
          </w:tcPr>
          <w:p w14:paraId="6B282079" w14:textId="3DE9D3CD"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r w:rsidR="0036318A" w:rsidRPr="00656DC9" w14:paraId="0A451172" w14:textId="77777777" w:rsidTr="00E91329">
        <w:trPr>
          <w:trHeight w:val="20"/>
        </w:trPr>
        <w:tc>
          <w:tcPr>
            <w:tcW w:w="7083" w:type="dxa"/>
          </w:tcPr>
          <w:p w14:paraId="3408ADD1" w14:textId="77777777" w:rsidR="0036318A" w:rsidRPr="00656DC9" w:rsidRDefault="0036318A" w:rsidP="0036318A">
            <w:pPr>
              <w:pStyle w:val="TableParagraph"/>
              <w:spacing w:line="360" w:lineRule="auto"/>
              <w:jc w:val="both"/>
              <w:rPr>
                <w:rFonts w:ascii="Arial" w:hAnsi="Arial" w:cs="Arial"/>
                <w:b/>
                <w:sz w:val="20"/>
                <w:szCs w:val="20"/>
              </w:rPr>
            </w:pPr>
            <w:r w:rsidRPr="00656DC9">
              <w:rPr>
                <w:rFonts w:ascii="Arial" w:hAnsi="Arial" w:cs="Arial"/>
                <w:b/>
                <w:sz w:val="20"/>
                <w:szCs w:val="20"/>
              </w:rPr>
              <w:t>Derechos no comprendidos en las fracciones de la Ley de Ingresos causadas en ejercicios fiscales anteriores pendientes de liquidación pago</w:t>
            </w:r>
          </w:p>
        </w:tc>
        <w:tc>
          <w:tcPr>
            <w:tcW w:w="425" w:type="dxa"/>
            <w:tcBorders>
              <w:right w:val="nil"/>
            </w:tcBorders>
          </w:tcPr>
          <w:p w14:paraId="02C6E85C" w14:textId="1CA8A2F7" w:rsidR="0036318A" w:rsidRPr="00656DC9" w:rsidRDefault="0036318A" w:rsidP="0036318A">
            <w:pPr>
              <w:pStyle w:val="TableParagraph"/>
              <w:spacing w:line="360" w:lineRule="auto"/>
              <w:jc w:val="center"/>
              <w:rPr>
                <w:rFonts w:ascii="Arial" w:hAnsi="Arial" w:cs="Arial"/>
                <w:sz w:val="20"/>
                <w:szCs w:val="20"/>
              </w:rPr>
            </w:pPr>
            <w:r w:rsidRPr="001567E2">
              <w:rPr>
                <w:rFonts w:ascii="Arial" w:hAnsi="Arial" w:cs="Arial"/>
                <w:b/>
                <w:sz w:val="20"/>
                <w:szCs w:val="20"/>
              </w:rPr>
              <w:t>$</w:t>
            </w:r>
          </w:p>
        </w:tc>
        <w:tc>
          <w:tcPr>
            <w:tcW w:w="1603" w:type="dxa"/>
            <w:tcBorders>
              <w:left w:val="nil"/>
            </w:tcBorders>
          </w:tcPr>
          <w:p w14:paraId="4C00F27B" w14:textId="1A8F33E7" w:rsidR="0036318A" w:rsidRPr="00656DC9" w:rsidRDefault="0036318A" w:rsidP="0036318A">
            <w:pPr>
              <w:pStyle w:val="TableParagraph"/>
              <w:spacing w:line="360" w:lineRule="auto"/>
              <w:jc w:val="right"/>
              <w:rPr>
                <w:rFonts w:ascii="Arial" w:hAnsi="Arial" w:cs="Arial"/>
                <w:sz w:val="20"/>
                <w:szCs w:val="20"/>
              </w:rPr>
            </w:pPr>
          </w:p>
          <w:p w14:paraId="5B63446E" w14:textId="65F0DBFB" w:rsidR="0036318A" w:rsidRPr="00656DC9" w:rsidRDefault="0036318A" w:rsidP="0036318A">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0.00</w:t>
            </w:r>
          </w:p>
        </w:tc>
      </w:tr>
    </w:tbl>
    <w:p w14:paraId="16BB01F5" w14:textId="77777777" w:rsidR="006831E8" w:rsidRPr="00656DC9" w:rsidRDefault="006831E8" w:rsidP="00656DC9">
      <w:pPr>
        <w:pStyle w:val="Textoindependiente"/>
        <w:spacing w:line="360" w:lineRule="auto"/>
        <w:rPr>
          <w:rFonts w:ascii="Arial" w:hAnsi="Arial" w:cs="Arial"/>
        </w:rPr>
      </w:pPr>
    </w:p>
    <w:p w14:paraId="1F46C8AE"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8.-</w:t>
      </w:r>
      <w:r w:rsidRPr="00656DC9">
        <w:rPr>
          <w:rFonts w:ascii="Arial" w:hAnsi="Arial" w:cs="Arial"/>
        </w:rPr>
        <w:t>Las Contribuciones Especiales que el Municipio percibirá, serán las siguientes:</w:t>
      </w:r>
    </w:p>
    <w:p w14:paraId="798D8948"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0"/>
        <w:gridCol w:w="1751"/>
      </w:tblGrid>
      <w:tr w:rsidR="006831E8" w:rsidRPr="00656DC9" w14:paraId="424FFCE4" w14:textId="77777777" w:rsidTr="00A7790A">
        <w:trPr>
          <w:trHeight w:val="20"/>
        </w:trPr>
        <w:tc>
          <w:tcPr>
            <w:tcW w:w="4039" w:type="pct"/>
          </w:tcPr>
          <w:p w14:paraId="45D899B3"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Contribuciones de mejoras</w:t>
            </w:r>
          </w:p>
        </w:tc>
        <w:tc>
          <w:tcPr>
            <w:tcW w:w="961" w:type="pct"/>
          </w:tcPr>
          <w:p w14:paraId="218D3C53"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6A6925A2" w14:textId="77777777" w:rsidTr="00A7790A">
        <w:trPr>
          <w:trHeight w:val="20"/>
        </w:trPr>
        <w:tc>
          <w:tcPr>
            <w:tcW w:w="4039" w:type="pct"/>
          </w:tcPr>
          <w:p w14:paraId="11A58E46"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Contribución de mejoras por obras públicas</w:t>
            </w:r>
          </w:p>
        </w:tc>
        <w:tc>
          <w:tcPr>
            <w:tcW w:w="961" w:type="pct"/>
          </w:tcPr>
          <w:p w14:paraId="174FC5EF"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7C521A4E" w14:textId="77777777" w:rsidTr="00A7790A">
        <w:trPr>
          <w:trHeight w:val="20"/>
        </w:trPr>
        <w:tc>
          <w:tcPr>
            <w:tcW w:w="4039" w:type="pct"/>
          </w:tcPr>
          <w:p w14:paraId="5ED5A073"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Contribuciones de mejoras por obras públicas</w:t>
            </w:r>
          </w:p>
        </w:tc>
        <w:tc>
          <w:tcPr>
            <w:tcW w:w="961" w:type="pct"/>
          </w:tcPr>
          <w:p w14:paraId="44794B7F"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2E142E62" w14:textId="77777777" w:rsidTr="00A7790A">
        <w:trPr>
          <w:trHeight w:val="20"/>
        </w:trPr>
        <w:tc>
          <w:tcPr>
            <w:tcW w:w="4039" w:type="pct"/>
          </w:tcPr>
          <w:p w14:paraId="74C8140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Contribuciones de mejoras por servicios públicos</w:t>
            </w:r>
          </w:p>
        </w:tc>
        <w:tc>
          <w:tcPr>
            <w:tcW w:w="961" w:type="pct"/>
          </w:tcPr>
          <w:p w14:paraId="3AB432F8"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r w:rsidR="006831E8" w:rsidRPr="00656DC9" w14:paraId="243BBA7D" w14:textId="77777777" w:rsidTr="00A7790A">
        <w:trPr>
          <w:trHeight w:val="20"/>
        </w:trPr>
        <w:tc>
          <w:tcPr>
            <w:tcW w:w="4039" w:type="pct"/>
          </w:tcPr>
          <w:p w14:paraId="57443AB8"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Contribuciones de Mejoras no comprendidas en las fracciones de la Ley de Ingresos causadas en ejercicios fiscales anteriores pendientes de liquidación o pago</w:t>
            </w:r>
          </w:p>
        </w:tc>
        <w:tc>
          <w:tcPr>
            <w:tcW w:w="961" w:type="pct"/>
          </w:tcPr>
          <w:p w14:paraId="6F8D8BDE" w14:textId="77777777" w:rsidR="006831E8" w:rsidRPr="00656DC9" w:rsidRDefault="006831E8" w:rsidP="00656DC9">
            <w:pPr>
              <w:pStyle w:val="TableParagraph"/>
              <w:tabs>
                <w:tab w:val="left" w:pos="1064"/>
              </w:tabs>
              <w:spacing w:line="360" w:lineRule="auto"/>
              <w:jc w:val="right"/>
              <w:rPr>
                <w:rFonts w:ascii="Arial" w:hAnsi="Arial" w:cs="Arial"/>
                <w:b/>
                <w:sz w:val="20"/>
                <w:szCs w:val="20"/>
              </w:rPr>
            </w:pPr>
            <w:r w:rsidRPr="00656DC9">
              <w:rPr>
                <w:rFonts w:ascii="Arial" w:hAnsi="Arial" w:cs="Arial"/>
                <w:b/>
                <w:sz w:val="20"/>
                <w:szCs w:val="20"/>
              </w:rPr>
              <w:t>$</w:t>
            </w:r>
            <w:r w:rsidRPr="00656DC9">
              <w:rPr>
                <w:rFonts w:ascii="Arial" w:hAnsi="Arial" w:cs="Arial"/>
                <w:b/>
                <w:sz w:val="20"/>
                <w:szCs w:val="20"/>
              </w:rPr>
              <w:tab/>
              <w:t>0.00</w:t>
            </w:r>
          </w:p>
        </w:tc>
      </w:tr>
    </w:tbl>
    <w:p w14:paraId="226E042F" w14:textId="77777777" w:rsidR="006831E8" w:rsidRPr="00656DC9" w:rsidRDefault="006831E8" w:rsidP="00656DC9">
      <w:pPr>
        <w:pStyle w:val="Textoindependiente"/>
        <w:spacing w:line="360" w:lineRule="auto"/>
        <w:rPr>
          <w:rFonts w:ascii="Arial" w:hAnsi="Arial" w:cs="Arial"/>
        </w:rPr>
      </w:pPr>
    </w:p>
    <w:p w14:paraId="71A35072"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9.-</w:t>
      </w:r>
      <w:r w:rsidRPr="00656DC9">
        <w:rPr>
          <w:rFonts w:ascii="Arial" w:hAnsi="Arial" w:cs="Arial"/>
        </w:rPr>
        <w:t>Los Productos que la Hacienda Pública Municipal percibirá, serán las siguientes:</w:t>
      </w:r>
    </w:p>
    <w:p w14:paraId="2152094C"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745"/>
      </w:tblGrid>
      <w:tr w:rsidR="006831E8" w:rsidRPr="00656DC9" w14:paraId="22FD64EF" w14:textId="77777777" w:rsidTr="00E91329">
        <w:trPr>
          <w:trHeight w:val="20"/>
        </w:trPr>
        <w:tc>
          <w:tcPr>
            <w:tcW w:w="7366" w:type="dxa"/>
          </w:tcPr>
          <w:p w14:paraId="633B6107"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Productos</w:t>
            </w:r>
          </w:p>
        </w:tc>
        <w:tc>
          <w:tcPr>
            <w:tcW w:w="1745" w:type="dxa"/>
          </w:tcPr>
          <w:p w14:paraId="78064120" w14:textId="4C017A40" w:rsidR="006831E8" w:rsidRPr="00656DC9" w:rsidRDefault="00771D41" w:rsidP="00E91329">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100,197.00</w:t>
            </w:r>
          </w:p>
        </w:tc>
      </w:tr>
      <w:tr w:rsidR="006831E8" w:rsidRPr="00656DC9" w14:paraId="1888073D" w14:textId="77777777" w:rsidTr="00E91329">
        <w:trPr>
          <w:trHeight w:val="20"/>
        </w:trPr>
        <w:tc>
          <w:tcPr>
            <w:tcW w:w="7366" w:type="dxa"/>
          </w:tcPr>
          <w:p w14:paraId="6E15E57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Productos </w:t>
            </w:r>
          </w:p>
        </w:tc>
        <w:tc>
          <w:tcPr>
            <w:tcW w:w="1745" w:type="dxa"/>
          </w:tcPr>
          <w:p w14:paraId="5911BCE2" w14:textId="51F1E32E" w:rsidR="006831E8" w:rsidRPr="00656DC9" w:rsidRDefault="00771D41" w:rsidP="00E91329">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20,055.00</w:t>
            </w:r>
          </w:p>
        </w:tc>
      </w:tr>
      <w:tr w:rsidR="006831E8" w:rsidRPr="00656DC9" w14:paraId="133A81B1" w14:textId="77777777" w:rsidTr="00E91329">
        <w:trPr>
          <w:trHeight w:val="20"/>
        </w:trPr>
        <w:tc>
          <w:tcPr>
            <w:tcW w:w="7366" w:type="dxa"/>
          </w:tcPr>
          <w:p w14:paraId="358A8089"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Productos no comprendidos en las fracciones de la Ley de Ingresos causadas en ejercicios fiscales anteriores pendientes de liquidación de pago</w:t>
            </w:r>
          </w:p>
        </w:tc>
        <w:tc>
          <w:tcPr>
            <w:tcW w:w="1745" w:type="dxa"/>
          </w:tcPr>
          <w:p w14:paraId="3DEF549A" w14:textId="77777777" w:rsidR="00771D41" w:rsidRPr="00656DC9" w:rsidRDefault="00771D41" w:rsidP="00656DC9">
            <w:pPr>
              <w:pStyle w:val="TableParagraph"/>
              <w:tabs>
                <w:tab w:val="left" w:pos="418"/>
              </w:tabs>
              <w:spacing w:line="360" w:lineRule="auto"/>
              <w:rPr>
                <w:rFonts w:ascii="Arial" w:hAnsi="Arial" w:cs="Arial"/>
                <w:b/>
                <w:sz w:val="20"/>
                <w:szCs w:val="20"/>
              </w:rPr>
            </w:pPr>
          </w:p>
          <w:p w14:paraId="30AA603B" w14:textId="3B9E343B" w:rsidR="006831E8" w:rsidRPr="00656DC9" w:rsidRDefault="00771D41" w:rsidP="00E91329">
            <w:pPr>
              <w:pStyle w:val="TableParagraph"/>
              <w:tabs>
                <w:tab w:val="left" w:pos="418"/>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80,142.00</w:t>
            </w:r>
          </w:p>
        </w:tc>
      </w:tr>
    </w:tbl>
    <w:p w14:paraId="468E1700" w14:textId="77777777" w:rsidR="006831E8" w:rsidRPr="00656DC9" w:rsidRDefault="006831E8" w:rsidP="00656DC9">
      <w:pPr>
        <w:pStyle w:val="Textoindependiente"/>
        <w:spacing w:line="360" w:lineRule="auto"/>
        <w:rPr>
          <w:rFonts w:ascii="Arial" w:hAnsi="Arial" w:cs="Arial"/>
        </w:rPr>
      </w:pPr>
    </w:p>
    <w:p w14:paraId="54154193"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10.- </w:t>
      </w:r>
      <w:r w:rsidRPr="00656DC9">
        <w:rPr>
          <w:rFonts w:ascii="Arial" w:hAnsi="Arial" w:cs="Arial"/>
        </w:rPr>
        <w:t>Los Aprovechamientos que la Hacienda Pública Municipal percibirá, se clasificarán de la siguiente manera:</w:t>
      </w:r>
    </w:p>
    <w:p w14:paraId="4E8197CB"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142"/>
        <w:gridCol w:w="1603"/>
      </w:tblGrid>
      <w:tr w:rsidR="006831E8" w:rsidRPr="00656DC9" w14:paraId="5CD63224" w14:textId="77777777" w:rsidTr="00E91329">
        <w:trPr>
          <w:trHeight w:val="20"/>
        </w:trPr>
        <w:tc>
          <w:tcPr>
            <w:tcW w:w="7366" w:type="dxa"/>
            <w:tcBorders>
              <w:right w:val="single" w:sz="4" w:space="0" w:color="auto"/>
            </w:tcBorders>
          </w:tcPr>
          <w:p w14:paraId="5CA91618"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Aprovechamientos</w:t>
            </w:r>
          </w:p>
        </w:tc>
        <w:tc>
          <w:tcPr>
            <w:tcW w:w="142" w:type="dxa"/>
            <w:tcBorders>
              <w:top w:val="single" w:sz="4" w:space="0" w:color="auto"/>
              <w:left w:val="single" w:sz="4" w:space="0" w:color="auto"/>
              <w:bottom w:val="single" w:sz="4" w:space="0" w:color="auto"/>
              <w:right w:val="nil"/>
            </w:tcBorders>
          </w:tcPr>
          <w:p w14:paraId="5DC17E4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6315F7F4"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109,169.00</w:t>
            </w:r>
          </w:p>
        </w:tc>
      </w:tr>
      <w:tr w:rsidR="006831E8" w:rsidRPr="00656DC9" w14:paraId="694B928C" w14:textId="77777777" w:rsidTr="00E91329">
        <w:trPr>
          <w:trHeight w:val="20"/>
        </w:trPr>
        <w:tc>
          <w:tcPr>
            <w:tcW w:w="7366" w:type="dxa"/>
            <w:tcBorders>
              <w:right w:val="single" w:sz="4" w:space="0" w:color="auto"/>
            </w:tcBorders>
          </w:tcPr>
          <w:p w14:paraId="204E7B8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Aprovechamientos de tipo corriente</w:t>
            </w:r>
          </w:p>
        </w:tc>
        <w:tc>
          <w:tcPr>
            <w:tcW w:w="142" w:type="dxa"/>
            <w:tcBorders>
              <w:top w:val="single" w:sz="4" w:space="0" w:color="auto"/>
              <w:left w:val="single" w:sz="4" w:space="0" w:color="auto"/>
              <w:bottom w:val="single" w:sz="4" w:space="0" w:color="auto"/>
              <w:right w:val="nil"/>
            </w:tcBorders>
          </w:tcPr>
          <w:p w14:paraId="7DE4B0F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9660145"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109,169.00</w:t>
            </w:r>
          </w:p>
        </w:tc>
      </w:tr>
      <w:tr w:rsidR="006831E8" w:rsidRPr="00656DC9" w14:paraId="090FA9FC" w14:textId="77777777" w:rsidTr="00E91329">
        <w:trPr>
          <w:trHeight w:val="20"/>
        </w:trPr>
        <w:tc>
          <w:tcPr>
            <w:tcW w:w="7366" w:type="dxa"/>
            <w:tcBorders>
              <w:right w:val="single" w:sz="4" w:space="0" w:color="auto"/>
            </w:tcBorders>
          </w:tcPr>
          <w:p w14:paraId="134206F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Infracciones por faltas administrativas</w:t>
            </w:r>
          </w:p>
        </w:tc>
        <w:tc>
          <w:tcPr>
            <w:tcW w:w="142" w:type="dxa"/>
            <w:tcBorders>
              <w:top w:val="single" w:sz="4" w:space="0" w:color="auto"/>
              <w:left w:val="single" w:sz="4" w:space="0" w:color="auto"/>
              <w:bottom w:val="single" w:sz="4" w:space="0" w:color="auto"/>
              <w:right w:val="nil"/>
            </w:tcBorders>
          </w:tcPr>
          <w:p w14:paraId="6710E54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0E37ADB5"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A726ACC" w14:textId="77777777" w:rsidTr="00E91329">
        <w:trPr>
          <w:trHeight w:val="20"/>
        </w:trPr>
        <w:tc>
          <w:tcPr>
            <w:tcW w:w="7366" w:type="dxa"/>
            <w:tcBorders>
              <w:right w:val="single" w:sz="4" w:space="0" w:color="auto"/>
            </w:tcBorders>
          </w:tcPr>
          <w:p w14:paraId="38F8E8F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Sanciones por faltas al reglamento de tránsito</w:t>
            </w:r>
          </w:p>
        </w:tc>
        <w:tc>
          <w:tcPr>
            <w:tcW w:w="142" w:type="dxa"/>
            <w:tcBorders>
              <w:top w:val="single" w:sz="4" w:space="0" w:color="auto"/>
              <w:left w:val="single" w:sz="4" w:space="0" w:color="auto"/>
              <w:bottom w:val="single" w:sz="4" w:space="0" w:color="auto"/>
              <w:right w:val="nil"/>
            </w:tcBorders>
          </w:tcPr>
          <w:p w14:paraId="400EED7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7B94AAC"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04D7EF99" w14:textId="77777777" w:rsidTr="00E91329">
        <w:trPr>
          <w:trHeight w:val="20"/>
        </w:trPr>
        <w:tc>
          <w:tcPr>
            <w:tcW w:w="7366" w:type="dxa"/>
            <w:tcBorders>
              <w:right w:val="single" w:sz="4" w:space="0" w:color="auto"/>
            </w:tcBorders>
          </w:tcPr>
          <w:p w14:paraId="5277E46F"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Cesiones</w:t>
            </w:r>
          </w:p>
        </w:tc>
        <w:tc>
          <w:tcPr>
            <w:tcW w:w="142" w:type="dxa"/>
            <w:tcBorders>
              <w:top w:val="single" w:sz="4" w:space="0" w:color="auto"/>
              <w:left w:val="single" w:sz="4" w:space="0" w:color="auto"/>
              <w:bottom w:val="single" w:sz="4" w:space="0" w:color="auto"/>
              <w:right w:val="nil"/>
            </w:tcBorders>
          </w:tcPr>
          <w:p w14:paraId="5C83455F"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33093F8E"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47F0C5FA" w14:textId="77777777" w:rsidTr="00E91329">
        <w:trPr>
          <w:trHeight w:val="20"/>
        </w:trPr>
        <w:tc>
          <w:tcPr>
            <w:tcW w:w="7366" w:type="dxa"/>
            <w:tcBorders>
              <w:right w:val="single" w:sz="4" w:space="0" w:color="auto"/>
            </w:tcBorders>
          </w:tcPr>
          <w:p w14:paraId="6B0F7F38"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Herencias</w:t>
            </w:r>
          </w:p>
        </w:tc>
        <w:tc>
          <w:tcPr>
            <w:tcW w:w="142" w:type="dxa"/>
            <w:tcBorders>
              <w:top w:val="single" w:sz="4" w:space="0" w:color="auto"/>
              <w:left w:val="single" w:sz="4" w:space="0" w:color="auto"/>
              <w:bottom w:val="single" w:sz="4" w:space="0" w:color="auto"/>
              <w:right w:val="nil"/>
            </w:tcBorders>
          </w:tcPr>
          <w:p w14:paraId="4C9081D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ED2616F"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4E0B3C16" w14:textId="77777777" w:rsidTr="00E91329">
        <w:trPr>
          <w:trHeight w:val="20"/>
        </w:trPr>
        <w:tc>
          <w:tcPr>
            <w:tcW w:w="7366" w:type="dxa"/>
            <w:tcBorders>
              <w:right w:val="single" w:sz="4" w:space="0" w:color="auto"/>
            </w:tcBorders>
          </w:tcPr>
          <w:p w14:paraId="7AE7DBD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Legados</w:t>
            </w:r>
          </w:p>
        </w:tc>
        <w:tc>
          <w:tcPr>
            <w:tcW w:w="142" w:type="dxa"/>
            <w:tcBorders>
              <w:top w:val="single" w:sz="4" w:space="0" w:color="auto"/>
              <w:left w:val="single" w:sz="4" w:space="0" w:color="auto"/>
              <w:bottom w:val="single" w:sz="4" w:space="0" w:color="auto"/>
              <w:right w:val="nil"/>
            </w:tcBorders>
          </w:tcPr>
          <w:p w14:paraId="2BE8AC2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8213C19"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04522745" w14:textId="77777777" w:rsidTr="00E91329">
        <w:trPr>
          <w:trHeight w:val="20"/>
        </w:trPr>
        <w:tc>
          <w:tcPr>
            <w:tcW w:w="7366" w:type="dxa"/>
            <w:tcBorders>
              <w:right w:val="single" w:sz="4" w:space="0" w:color="auto"/>
            </w:tcBorders>
          </w:tcPr>
          <w:p w14:paraId="200CE9E4"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Donaciones</w:t>
            </w:r>
          </w:p>
        </w:tc>
        <w:tc>
          <w:tcPr>
            <w:tcW w:w="142" w:type="dxa"/>
            <w:tcBorders>
              <w:top w:val="single" w:sz="4" w:space="0" w:color="auto"/>
              <w:left w:val="single" w:sz="4" w:space="0" w:color="auto"/>
              <w:bottom w:val="single" w:sz="4" w:space="0" w:color="auto"/>
              <w:right w:val="nil"/>
            </w:tcBorders>
          </w:tcPr>
          <w:p w14:paraId="2A7597C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7C4BD5B3"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733BC56F" w14:textId="77777777" w:rsidTr="00E91329">
        <w:trPr>
          <w:trHeight w:val="20"/>
        </w:trPr>
        <w:tc>
          <w:tcPr>
            <w:tcW w:w="7366" w:type="dxa"/>
            <w:tcBorders>
              <w:right w:val="single" w:sz="4" w:space="0" w:color="auto"/>
            </w:tcBorders>
          </w:tcPr>
          <w:p w14:paraId="5EB943A1"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Adjudicaciones Judiciales</w:t>
            </w:r>
          </w:p>
        </w:tc>
        <w:tc>
          <w:tcPr>
            <w:tcW w:w="142" w:type="dxa"/>
            <w:tcBorders>
              <w:top w:val="single" w:sz="4" w:space="0" w:color="auto"/>
              <w:left w:val="single" w:sz="4" w:space="0" w:color="auto"/>
              <w:bottom w:val="single" w:sz="4" w:space="0" w:color="auto"/>
              <w:right w:val="nil"/>
            </w:tcBorders>
          </w:tcPr>
          <w:p w14:paraId="04644ED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731F975"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5CF0DE64" w14:textId="77777777" w:rsidTr="00E91329">
        <w:trPr>
          <w:trHeight w:val="20"/>
        </w:trPr>
        <w:tc>
          <w:tcPr>
            <w:tcW w:w="7366" w:type="dxa"/>
            <w:tcBorders>
              <w:right w:val="single" w:sz="4" w:space="0" w:color="auto"/>
            </w:tcBorders>
          </w:tcPr>
          <w:p w14:paraId="57121B8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Adjudicaciones administrativas</w:t>
            </w:r>
          </w:p>
        </w:tc>
        <w:tc>
          <w:tcPr>
            <w:tcW w:w="142" w:type="dxa"/>
            <w:tcBorders>
              <w:top w:val="single" w:sz="4" w:space="0" w:color="auto"/>
              <w:left w:val="single" w:sz="4" w:space="0" w:color="auto"/>
              <w:bottom w:val="single" w:sz="4" w:space="0" w:color="auto"/>
              <w:right w:val="nil"/>
            </w:tcBorders>
          </w:tcPr>
          <w:p w14:paraId="6CB7BD2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FE12FBA"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39357FB" w14:textId="77777777" w:rsidTr="00E91329">
        <w:trPr>
          <w:trHeight w:val="20"/>
        </w:trPr>
        <w:tc>
          <w:tcPr>
            <w:tcW w:w="7366" w:type="dxa"/>
            <w:tcBorders>
              <w:right w:val="single" w:sz="4" w:space="0" w:color="auto"/>
            </w:tcBorders>
          </w:tcPr>
          <w:p w14:paraId="1F908AC8"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Subsidios de otro nivel de gobierno</w:t>
            </w:r>
          </w:p>
        </w:tc>
        <w:tc>
          <w:tcPr>
            <w:tcW w:w="142" w:type="dxa"/>
            <w:tcBorders>
              <w:top w:val="single" w:sz="4" w:space="0" w:color="auto"/>
              <w:left w:val="single" w:sz="4" w:space="0" w:color="auto"/>
              <w:bottom w:val="single" w:sz="4" w:space="0" w:color="auto"/>
              <w:right w:val="nil"/>
            </w:tcBorders>
          </w:tcPr>
          <w:p w14:paraId="0728D61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4A97251"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757CF76E" w14:textId="77777777" w:rsidTr="00E91329">
        <w:trPr>
          <w:trHeight w:val="20"/>
        </w:trPr>
        <w:tc>
          <w:tcPr>
            <w:tcW w:w="7366" w:type="dxa"/>
            <w:tcBorders>
              <w:right w:val="single" w:sz="4" w:space="0" w:color="auto"/>
            </w:tcBorders>
          </w:tcPr>
          <w:p w14:paraId="1F632E0C"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&gt; Subsidios de organismos públicos y privados</w:t>
            </w:r>
          </w:p>
        </w:tc>
        <w:tc>
          <w:tcPr>
            <w:tcW w:w="142" w:type="dxa"/>
            <w:tcBorders>
              <w:top w:val="single" w:sz="4" w:space="0" w:color="auto"/>
              <w:left w:val="single" w:sz="4" w:space="0" w:color="auto"/>
              <w:bottom w:val="single" w:sz="4" w:space="0" w:color="auto"/>
              <w:right w:val="nil"/>
            </w:tcBorders>
          </w:tcPr>
          <w:p w14:paraId="3AEA3E6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4767D5AC"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64688F88" w14:textId="77777777" w:rsidTr="00E91329">
        <w:trPr>
          <w:trHeight w:val="20"/>
        </w:trPr>
        <w:tc>
          <w:tcPr>
            <w:tcW w:w="7366" w:type="dxa"/>
            <w:tcBorders>
              <w:right w:val="single" w:sz="4" w:space="0" w:color="auto"/>
            </w:tcBorders>
          </w:tcPr>
          <w:p w14:paraId="562D2FE5"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&gt; Multas impuestas por autoridades federales, no fiscales</w:t>
            </w:r>
          </w:p>
        </w:tc>
        <w:tc>
          <w:tcPr>
            <w:tcW w:w="142" w:type="dxa"/>
            <w:tcBorders>
              <w:top w:val="single" w:sz="4" w:space="0" w:color="auto"/>
              <w:left w:val="single" w:sz="4" w:space="0" w:color="auto"/>
              <w:bottom w:val="single" w:sz="4" w:space="0" w:color="auto"/>
              <w:right w:val="nil"/>
            </w:tcBorders>
          </w:tcPr>
          <w:p w14:paraId="1E9344A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12BC7F33"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33E4A49F" w14:textId="77777777" w:rsidTr="00E91329">
        <w:trPr>
          <w:trHeight w:val="20"/>
        </w:trPr>
        <w:tc>
          <w:tcPr>
            <w:tcW w:w="7366" w:type="dxa"/>
            <w:tcBorders>
              <w:right w:val="single" w:sz="4" w:space="0" w:color="auto"/>
            </w:tcBorders>
          </w:tcPr>
          <w:p w14:paraId="1A57439A"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&gt; Convenios con la Federación y el Estado (</w:t>
            </w:r>
            <w:proofErr w:type="spellStart"/>
            <w:r w:rsidRPr="00656DC9">
              <w:rPr>
                <w:rFonts w:ascii="Arial" w:hAnsi="Arial" w:cs="Arial"/>
                <w:b/>
                <w:sz w:val="20"/>
                <w:szCs w:val="20"/>
              </w:rPr>
              <w:t>Zofemat</w:t>
            </w:r>
            <w:proofErr w:type="spellEnd"/>
            <w:r w:rsidRPr="00656DC9">
              <w:rPr>
                <w:rFonts w:ascii="Arial" w:hAnsi="Arial" w:cs="Arial"/>
                <w:b/>
                <w:sz w:val="20"/>
                <w:szCs w:val="20"/>
              </w:rPr>
              <w:t xml:space="preserve">, </w:t>
            </w:r>
            <w:proofErr w:type="spellStart"/>
            <w:r w:rsidRPr="00656DC9">
              <w:rPr>
                <w:rFonts w:ascii="Arial" w:hAnsi="Arial" w:cs="Arial"/>
                <w:b/>
                <w:sz w:val="20"/>
                <w:szCs w:val="20"/>
              </w:rPr>
              <w:t>Capufe</w:t>
            </w:r>
            <w:proofErr w:type="spellEnd"/>
            <w:r w:rsidRPr="00656DC9">
              <w:rPr>
                <w:rFonts w:ascii="Arial" w:hAnsi="Arial" w:cs="Arial"/>
                <w:b/>
                <w:sz w:val="20"/>
                <w:szCs w:val="20"/>
              </w:rPr>
              <w:t>, entre otros)</w:t>
            </w:r>
          </w:p>
        </w:tc>
        <w:tc>
          <w:tcPr>
            <w:tcW w:w="142" w:type="dxa"/>
            <w:tcBorders>
              <w:top w:val="single" w:sz="4" w:space="0" w:color="auto"/>
              <w:left w:val="single" w:sz="4" w:space="0" w:color="auto"/>
              <w:bottom w:val="single" w:sz="4" w:space="0" w:color="auto"/>
              <w:right w:val="nil"/>
            </w:tcBorders>
          </w:tcPr>
          <w:p w14:paraId="20C933B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61D1422D"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69,300.00</w:t>
            </w:r>
          </w:p>
        </w:tc>
      </w:tr>
      <w:tr w:rsidR="006831E8" w:rsidRPr="00656DC9" w14:paraId="314FECA9" w14:textId="77777777" w:rsidTr="00E91329">
        <w:trPr>
          <w:trHeight w:val="20"/>
        </w:trPr>
        <w:tc>
          <w:tcPr>
            <w:tcW w:w="7366" w:type="dxa"/>
            <w:tcBorders>
              <w:right w:val="single" w:sz="4" w:space="0" w:color="auto"/>
            </w:tcBorders>
          </w:tcPr>
          <w:p w14:paraId="658C2D4B"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&gt; Aprovechamientos diversos de tipo corriente.</w:t>
            </w:r>
          </w:p>
        </w:tc>
        <w:tc>
          <w:tcPr>
            <w:tcW w:w="142" w:type="dxa"/>
            <w:tcBorders>
              <w:top w:val="single" w:sz="4" w:space="0" w:color="auto"/>
              <w:left w:val="single" w:sz="4" w:space="0" w:color="auto"/>
              <w:bottom w:val="single" w:sz="4" w:space="0" w:color="auto"/>
              <w:right w:val="nil"/>
            </w:tcBorders>
          </w:tcPr>
          <w:p w14:paraId="4DB285A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54BEA86B"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39,869.00</w:t>
            </w:r>
          </w:p>
        </w:tc>
      </w:tr>
      <w:tr w:rsidR="006831E8" w:rsidRPr="00656DC9" w14:paraId="78180706" w14:textId="77777777" w:rsidTr="00E91329">
        <w:trPr>
          <w:trHeight w:val="20"/>
        </w:trPr>
        <w:tc>
          <w:tcPr>
            <w:tcW w:w="7366" w:type="dxa"/>
            <w:tcBorders>
              <w:right w:val="single" w:sz="4" w:space="0" w:color="auto"/>
            </w:tcBorders>
          </w:tcPr>
          <w:p w14:paraId="6236D66D"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Aprovechamientos de capital.</w:t>
            </w:r>
          </w:p>
        </w:tc>
        <w:tc>
          <w:tcPr>
            <w:tcW w:w="142" w:type="dxa"/>
            <w:tcBorders>
              <w:top w:val="single" w:sz="4" w:space="0" w:color="auto"/>
              <w:left w:val="single" w:sz="4" w:space="0" w:color="auto"/>
              <w:bottom w:val="single" w:sz="4" w:space="0" w:color="auto"/>
              <w:right w:val="nil"/>
            </w:tcBorders>
          </w:tcPr>
          <w:p w14:paraId="6CCCF4ED"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0DDD266E"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r w:rsidR="006831E8" w:rsidRPr="00656DC9" w14:paraId="65DACA25" w14:textId="77777777" w:rsidTr="00E91329">
        <w:trPr>
          <w:trHeight w:val="20"/>
        </w:trPr>
        <w:tc>
          <w:tcPr>
            <w:tcW w:w="7366" w:type="dxa"/>
            <w:tcBorders>
              <w:right w:val="single" w:sz="4" w:space="0" w:color="auto"/>
            </w:tcBorders>
          </w:tcPr>
          <w:p w14:paraId="4CD272CE" w14:textId="77777777" w:rsidR="006831E8" w:rsidRPr="00656DC9" w:rsidRDefault="006831E8" w:rsidP="00531A72">
            <w:pPr>
              <w:pStyle w:val="TableParagraph"/>
              <w:spacing w:line="360" w:lineRule="auto"/>
              <w:jc w:val="both"/>
              <w:rPr>
                <w:rFonts w:ascii="Arial" w:hAnsi="Arial" w:cs="Arial"/>
                <w:b/>
                <w:sz w:val="20"/>
                <w:szCs w:val="20"/>
              </w:rPr>
            </w:pPr>
            <w:r w:rsidRPr="00656DC9">
              <w:rPr>
                <w:rFonts w:ascii="Arial" w:hAnsi="Arial" w:cs="Arial"/>
                <w:b/>
                <w:sz w:val="20"/>
                <w:szCs w:val="20"/>
              </w:rPr>
              <w:t>Aprovechamientos no comprendidos en las fracciones de la Ley de Ingresos causadas en ejercicios fiscales anteriores pendientes de liquidación o pago</w:t>
            </w:r>
          </w:p>
        </w:tc>
        <w:tc>
          <w:tcPr>
            <w:tcW w:w="142" w:type="dxa"/>
            <w:tcBorders>
              <w:top w:val="single" w:sz="4" w:space="0" w:color="auto"/>
              <w:left w:val="single" w:sz="4" w:space="0" w:color="auto"/>
              <w:bottom w:val="single" w:sz="4" w:space="0" w:color="auto"/>
              <w:right w:val="nil"/>
            </w:tcBorders>
          </w:tcPr>
          <w:p w14:paraId="408B2BF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w:t>
            </w:r>
          </w:p>
        </w:tc>
        <w:tc>
          <w:tcPr>
            <w:tcW w:w="1603" w:type="dxa"/>
            <w:tcBorders>
              <w:left w:val="nil"/>
            </w:tcBorders>
          </w:tcPr>
          <w:p w14:paraId="3622887C" w14:textId="77777777" w:rsidR="006831E8" w:rsidRPr="00656DC9" w:rsidRDefault="006831E8" w:rsidP="00656DC9">
            <w:pPr>
              <w:pStyle w:val="TableParagraph"/>
              <w:spacing w:line="360" w:lineRule="auto"/>
              <w:jc w:val="right"/>
              <w:rPr>
                <w:rFonts w:ascii="Arial" w:hAnsi="Arial" w:cs="Arial"/>
                <w:b/>
                <w:sz w:val="20"/>
                <w:szCs w:val="20"/>
              </w:rPr>
            </w:pPr>
            <w:r w:rsidRPr="00656DC9">
              <w:rPr>
                <w:rFonts w:ascii="Arial" w:hAnsi="Arial" w:cs="Arial"/>
                <w:b/>
                <w:sz w:val="20"/>
                <w:szCs w:val="20"/>
              </w:rPr>
              <w:t>0.00</w:t>
            </w:r>
          </w:p>
        </w:tc>
      </w:tr>
    </w:tbl>
    <w:p w14:paraId="1589EA20" w14:textId="77777777" w:rsidR="006831E8" w:rsidRPr="00656DC9" w:rsidRDefault="006831E8" w:rsidP="00656DC9">
      <w:pPr>
        <w:pStyle w:val="Textoindependiente"/>
        <w:spacing w:line="360" w:lineRule="auto"/>
        <w:rPr>
          <w:rFonts w:ascii="Arial" w:hAnsi="Arial" w:cs="Arial"/>
        </w:rPr>
      </w:pPr>
    </w:p>
    <w:p w14:paraId="66E78AB1" w14:textId="6B0AA895"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11.- </w:t>
      </w:r>
      <w:r w:rsidRPr="00656DC9">
        <w:rPr>
          <w:rFonts w:ascii="Arial" w:hAnsi="Arial" w:cs="Arial"/>
        </w:rPr>
        <w:t>Las Participaciones que percibirá la Hacienda Pública Municipal se integrarán por los siguientes conceptos:</w:t>
      </w:r>
    </w:p>
    <w:p w14:paraId="5BC08390" w14:textId="77777777" w:rsidR="006831E8" w:rsidRPr="00656DC9" w:rsidRDefault="006831E8" w:rsidP="00656DC9">
      <w:pPr>
        <w:pStyle w:val="Textoindependiente"/>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1701"/>
      </w:tblGrid>
      <w:tr w:rsidR="006831E8" w:rsidRPr="00656DC9" w14:paraId="38F1DA28" w14:textId="77777777" w:rsidTr="00E91329">
        <w:tc>
          <w:tcPr>
            <w:tcW w:w="7083" w:type="dxa"/>
          </w:tcPr>
          <w:p w14:paraId="03840E4C" w14:textId="77777777" w:rsidR="006831E8" w:rsidRPr="00656DC9" w:rsidRDefault="006831E8" w:rsidP="00656DC9">
            <w:pPr>
              <w:pStyle w:val="Textoindependiente"/>
              <w:spacing w:line="360" w:lineRule="auto"/>
              <w:rPr>
                <w:rFonts w:ascii="Arial" w:hAnsi="Arial" w:cs="Arial"/>
                <w:b/>
              </w:rPr>
            </w:pPr>
            <w:r w:rsidRPr="00656DC9">
              <w:rPr>
                <w:rFonts w:ascii="Arial" w:hAnsi="Arial" w:cs="Arial"/>
                <w:b/>
              </w:rPr>
              <w:t>Participaciones</w:t>
            </w:r>
          </w:p>
        </w:tc>
        <w:tc>
          <w:tcPr>
            <w:tcW w:w="1701" w:type="dxa"/>
          </w:tcPr>
          <w:p w14:paraId="7C252B0F" w14:textId="6A7E44C4" w:rsidR="006831E8" w:rsidRPr="00656DC9" w:rsidRDefault="00E91329" w:rsidP="00E91329">
            <w:pPr>
              <w:pStyle w:val="Textoindependiente"/>
              <w:spacing w:line="360" w:lineRule="auto"/>
              <w:rPr>
                <w:rFonts w:ascii="Arial" w:hAnsi="Arial" w:cs="Arial"/>
                <w:b/>
              </w:rPr>
            </w:pPr>
            <w:r>
              <w:rPr>
                <w:rFonts w:ascii="Arial" w:hAnsi="Arial" w:cs="Arial"/>
                <w:b/>
              </w:rPr>
              <w:t>$</w:t>
            </w:r>
            <w:r w:rsidR="006831E8" w:rsidRPr="00656DC9">
              <w:rPr>
                <w:rFonts w:ascii="Arial" w:hAnsi="Arial" w:cs="Arial"/>
                <w:b/>
              </w:rPr>
              <w:t>18,354,000.00</w:t>
            </w:r>
          </w:p>
        </w:tc>
      </w:tr>
    </w:tbl>
    <w:p w14:paraId="314B062D" w14:textId="77777777" w:rsidR="006831E8" w:rsidRPr="00656DC9" w:rsidRDefault="006831E8" w:rsidP="00656DC9">
      <w:pPr>
        <w:pStyle w:val="Textoindependiente"/>
        <w:spacing w:line="360" w:lineRule="auto"/>
        <w:rPr>
          <w:rFonts w:ascii="Arial" w:hAnsi="Arial" w:cs="Arial"/>
        </w:rPr>
      </w:pPr>
    </w:p>
    <w:p w14:paraId="2638B76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12.-</w:t>
      </w:r>
      <w:r w:rsidRPr="00656DC9">
        <w:rPr>
          <w:rFonts w:ascii="Arial" w:hAnsi="Arial" w:cs="Arial"/>
        </w:rPr>
        <w:t>Las Aportaciones que recaudará la Hacienda Pública Municipal se integrarán por los siguientes conceptos:</w:t>
      </w:r>
    </w:p>
    <w:p w14:paraId="68E1AA96" w14:textId="77777777" w:rsidR="006831E8" w:rsidRPr="00656DC9" w:rsidRDefault="006831E8" w:rsidP="00656DC9">
      <w:pPr>
        <w:pStyle w:val="Textoindependiente"/>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739"/>
      </w:tblGrid>
      <w:tr w:rsidR="00873453" w:rsidRPr="00656DC9" w14:paraId="18487D10" w14:textId="77777777" w:rsidTr="00E91329">
        <w:tc>
          <w:tcPr>
            <w:tcW w:w="7083" w:type="dxa"/>
          </w:tcPr>
          <w:p w14:paraId="7735E44E" w14:textId="06F5B19E" w:rsidR="00873453" w:rsidRPr="00656DC9" w:rsidRDefault="00873453" w:rsidP="00656DC9">
            <w:pPr>
              <w:pStyle w:val="Textoindependiente"/>
              <w:spacing w:line="360" w:lineRule="auto"/>
              <w:jc w:val="both"/>
              <w:rPr>
                <w:rFonts w:ascii="Arial" w:hAnsi="Arial" w:cs="Arial"/>
                <w:b/>
              </w:rPr>
            </w:pPr>
            <w:r w:rsidRPr="00656DC9">
              <w:rPr>
                <w:rFonts w:ascii="Arial" w:hAnsi="Arial" w:cs="Arial"/>
                <w:b/>
              </w:rPr>
              <w:t>Aportaciones</w:t>
            </w:r>
          </w:p>
        </w:tc>
        <w:tc>
          <w:tcPr>
            <w:tcW w:w="1739" w:type="dxa"/>
          </w:tcPr>
          <w:p w14:paraId="69846CA2" w14:textId="027F4351" w:rsidR="00873453" w:rsidRPr="00656DC9" w:rsidRDefault="00873453" w:rsidP="00E91329">
            <w:pPr>
              <w:pStyle w:val="Textoindependiente"/>
              <w:spacing w:line="360" w:lineRule="auto"/>
              <w:rPr>
                <w:rFonts w:ascii="Arial" w:hAnsi="Arial" w:cs="Arial"/>
                <w:b/>
              </w:rPr>
            </w:pPr>
            <w:r w:rsidRPr="00656DC9">
              <w:rPr>
                <w:rFonts w:ascii="Arial" w:hAnsi="Arial" w:cs="Arial"/>
                <w:b/>
              </w:rPr>
              <w:t xml:space="preserve">$  </w:t>
            </w:r>
            <w:r>
              <w:rPr>
                <w:rFonts w:ascii="Arial" w:hAnsi="Arial" w:cs="Arial"/>
                <w:b/>
              </w:rPr>
              <w:t xml:space="preserve"> 8</w:t>
            </w:r>
            <w:r w:rsidRPr="00656DC9">
              <w:rPr>
                <w:rFonts w:ascii="Arial" w:hAnsi="Arial" w:cs="Arial"/>
                <w:b/>
              </w:rPr>
              <w:t>,</w:t>
            </w:r>
            <w:r>
              <w:rPr>
                <w:rFonts w:ascii="Arial" w:hAnsi="Arial" w:cs="Arial"/>
                <w:b/>
              </w:rPr>
              <w:t>694</w:t>
            </w:r>
            <w:r w:rsidRPr="00656DC9">
              <w:rPr>
                <w:rFonts w:ascii="Arial" w:hAnsi="Arial" w:cs="Arial"/>
                <w:b/>
              </w:rPr>
              <w:t>,000.00</w:t>
            </w:r>
          </w:p>
        </w:tc>
      </w:tr>
      <w:tr w:rsidR="006831E8" w:rsidRPr="00656DC9" w14:paraId="1F653307" w14:textId="77777777" w:rsidTr="00E91329">
        <w:tc>
          <w:tcPr>
            <w:tcW w:w="7083" w:type="dxa"/>
          </w:tcPr>
          <w:p w14:paraId="7FF4E29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Fondo de aportaciones para la infraestructura social municipal</w:t>
            </w:r>
          </w:p>
        </w:tc>
        <w:tc>
          <w:tcPr>
            <w:tcW w:w="1739" w:type="dxa"/>
          </w:tcPr>
          <w:p w14:paraId="70A5B031" w14:textId="3FC728C2" w:rsidR="006831E8" w:rsidRPr="00656DC9" w:rsidRDefault="006831E8" w:rsidP="00E91329">
            <w:pPr>
              <w:pStyle w:val="Textoindependiente"/>
              <w:spacing w:line="360" w:lineRule="auto"/>
              <w:rPr>
                <w:rFonts w:ascii="Arial" w:hAnsi="Arial" w:cs="Arial"/>
                <w:b/>
              </w:rPr>
            </w:pPr>
            <w:r w:rsidRPr="00656DC9">
              <w:rPr>
                <w:rFonts w:ascii="Arial" w:hAnsi="Arial" w:cs="Arial"/>
                <w:b/>
              </w:rPr>
              <w:t>$</w:t>
            </w:r>
            <w:r w:rsidR="0085592D" w:rsidRPr="00656DC9">
              <w:rPr>
                <w:rFonts w:ascii="Arial" w:hAnsi="Arial" w:cs="Arial"/>
                <w:b/>
              </w:rPr>
              <w:t xml:space="preserve">  </w:t>
            </w:r>
            <w:r w:rsidRPr="00656DC9">
              <w:rPr>
                <w:rFonts w:ascii="Arial" w:hAnsi="Arial" w:cs="Arial"/>
                <w:b/>
              </w:rPr>
              <w:t xml:space="preserve"> 4,494,000.00</w:t>
            </w:r>
          </w:p>
        </w:tc>
      </w:tr>
      <w:tr w:rsidR="006831E8" w:rsidRPr="00656DC9" w14:paraId="5776037F" w14:textId="77777777" w:rsidTr="00E91329">
        <w:tc>
          <w:tcPr>
            <w:tcW w:w="7083" w:type="dxa"/>
          </w:tcPr>
          <w:p w14:paraId="4B0A1CB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Fondo de aportaciones para el fortalecimiento municipal</w:t>
            </w:r>
          </w:p>
        </w:tc>
        <w:tc>
          <w:tcPr>
            <w:tcW w:w="1739" w:type="dxa"/>
          </w:tcPr>
          <w:p w14:paraId="5DFD3F66" w14:textId="76F2DD1C" w:rsidR="006831E8" w:rsidRPr="00656DC9" w:rsidRDefault="006831E8" w:rsidP="00E91329">
            <w:pPr>
              <w:pStyle w:val="Textoindependiente"/>
              <w:spacing w:line="360" w:lineRule="auto"/>
              <w:rPr>
                <w:rFonts w:ascii="Arial" w:hAnsi="Arial" w:cs="Arial"/>
                <w:b/>
              </w:rPr>
            </w:pPr>
            <w:r w:rsidRPr="00656DC9">
              <w:rPr>
                <w:rFonts w:ascii="Arial" w:hAnsi="Arial" w:cs="Arial"/>
                <w:b/>
              </w:rPr>
              <w:t>$</w:t>
            </w:r>
            <w:r w:rsidR="0085592D" w:rsidRPr="00656DC9">
              <w:rPr>
                <w:rFonts w:ascii="Arial" w:hAnsi="Arial" w:cs="Arial"/>
                <w:b/>
              </w:rPr>
              <w:t xml:space="preserve">  </w:t>
            </w:r>
            <w:r w:rsidRPr="00656DC9">
              <w:rPr>
                <w:rFonts w:ascii="Arial" w:hAnsi="Arial" w:cs="Arial"/>
                <w:b/>
              </w:rPr>
              <w:t xml:space="preserve"> 4,200,000.00</w:t>
            </w:r>
          </w:p>
        </w:tc>
      </w:tr>
    </w:tbl>
    <w:p w14:paraId="6570F800" w14:textId="77777777" w:rsidR="006831E8" w:rsidRPr="00656DC9" w:rsidRDefault="006831E8" w:rsidP="00656DC9">
      <w:pPr>
        <w:pStyle w:val="Textoindependiente"/>
        <w:spacing w:line="360" w:lineRule="auto"/>
        <w:rPr>
          <w:rFonts w:ascii="Arial" w:hAnsi="Arial" w:cs="Arial"/>
        </w:rPr>
      </w:pPr>
    </w:p>
    <w:p w14:paraId="39E7022D" w14:textId="77777777" w:rsidR="006831E8" w:rsidRPr="00656DC9" w:rsidRDefault="006831E8" w:rsidP="00656DC9">
      <w:pPr>
        <w:pStyle w:val="Textoindependiente"/>
        <w:spacing w:line="360" w:lineRule="auto"/>
        <w:rPr>
          <w:rFonts w:ascii="Arial" w:hAnsi="Arial" w:cs="Arial"/>
        </w:rPr>
      </w:pPr>
      <w:r w:rsidRPr="00656DC9">
        <w:rPr>
          <w:rFonts w:ascii="Arial" w:hAnsi="Arial" w:cs="Arial"/>
          <w:b/>
        </w:rPr>
        <w:t>Artículo 13.-</w:t>
      </w:r>
      <w:r w:rsidRPr="00656DC9">
        <w:rPr>
          <w:rFonts w:ascii="Arial" w:hAnsi="Arial" w:cs="Arial"/>
        </w:rPr>
        <w:t>Los Ingresos Extraordinarios que percibirá la Hacienda Pública Municipal serán los siguientes:</w:t>
      </w:r>
    </w:p>
    <w:p w14:paraId="6E4B3A95"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3"/>
        <w:gridCol w:w="2028"/>
      </w:tblGrid>
      <w:tr w:rsidR="006831E8" w:rsidRPr="00656DC9" w14:paraId="44878689" w14:textId="77777777" w:rsidTr="00E91329">
        <w:trPr>
          <w:trHeight w:val="20"/>
        </w:trPr>
        <w:tc>
          <w:tcPr>
            <w:tcW w:w="7083" w:type="dxa"/>
          </w:tcPr>
          <w:p w14:paraId="571355D9"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Ingresos por ventas de bienes y servicios</w:t>
            </w:r>
          </w:p>
        </w:tc>
        <w:tc>
          <w:tcPr>
            <w:tcW w:w="2028" w:type="dxa"/>
          </w:tcPr>
          <w:p w14:paraId="1BD13914" w14:textId="2D95F81F" w:rsidR="006831E8" w:rsidRPr="00656DC9" w:rsidRDefault="0085592D"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0.00</w:t>
            </w:r>
          </w:p>
        </w:tc>
      </w:tr>
      <w:tr w:rsidR="00E91329" w:rsidRPr="00656DC9" w14:paraId="2AFD75A6" w14:textId="77777777" w:rsidTr="00E91329">
        <w:trPr>
          <w:trHeight w:val="20"/>
        </w:trPr>
        <w:tc>
          <w:tcPr>
            <w:tcW w:w="7083" w:type="dxa"/>
          </w:tcPr>
          <w:p w14:paraId="1E41208B"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Ingresos por ventas de bienes y servicios de organismos descentralizados</w:t>
            </w:r>
          </w:p>
        </w:tc>
        <w:tc>
          <w:tcPr>
            <w:tcW w:w="2028" w:type="dxa"/>
          </w:tcPr>
          <w:p w14:paraId="438A481E" w14:textId="1B1AB810"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95D0948" w14:textId="77777777" w:rsidTr="00E91329">
        <w:trPr>
          <w:trHeight w:val="20"/>
        </w:trPr>
        <w:tc>
          <w:tcPr>
            <w:tcW w:w="7083" w:type="dxa"/>
          </w:tcPr>
          <w:p w14:paraId="58973779"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Ingresos de operación de entidades paraestatales empresariales</w:t>
            </w:r>
          </w:p>
        </w:tc>
        <w:tc>
          <w:tcPr>
            <w:tcW w:w="2028" w:type="dxa"/>
          </w:tcPr>
          <w:p w14:paraId="3C37F273" w14:textId="766FFD50"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2D6013D8" w14:textId="77777777" w:rsidTr="00E91329">
        <w:trPr>
          <w:trHeight w:val="20"/>
        </w:trPr>
        <w:tc>
          <w:tcPr>
            <w:tcW w:w="7083" w:type="dxa"/>
          </w:tcPr>
          <w:p w14:paraId="1139F164"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Ingresos por ventas de bienes y servicios producidos en establecimientos del Gobierno Central</w:t>
            </w:r>
          </w:p>
        </w:tc>
        <w:tc>
          <w:tcPr>
            <w:tcW w:w="2028" w:type="dxa"/>
          </w:tcPr>
          <w:p w14:paraId="76EE41D2" w14:textId="1433B5B3"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6831E8" w:rsidRPr="00656DC9" w14:paraId="0E699C7F" w14:textId="77777777" w:rsidTr="00E91329">
        <w:trPr>
          <w:trHeight w:val="20"/>
        </w:trPr>
        <w:tc>
          <w:tcPr>
            <w:tcW w:w="7083" w:type="dxa"/>
          </w:tcPr>
          <w:p w14:paraId="59E6175D"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Transferencias, Asignaciones, Subsidios, Otras Ayudas, pensiones y jubilaciones y/o ingresos extraordinarios a cargo del poder ejecutivo del estado</w:t>
            </w:r>
          </w:p>
        </w:tc>
        <w:tc>
          <w:tcPr>
            <w:tcW w:w="2028" w:type="dxa"/>
          </w:tcPr>
          <w:p w14:paraId="6B1B3914" w14:textId="1BB2D290" w:rsidR="006831E8" w:rsidRPr="00656DC9" w:rsidRDefault="0085592D"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2,100,000.00</w:t>
            </w:r>
          </w:p>
        </w:tc>
      </w:tr>
      <w:tr w:rsidR="006831E8" w:rsidRPr="00656DC9" w14:paraId="6105AAF3" w14:textId="77777777" w:rsidTr="00E91329">
        <w:trPr>
          <w:trHeight w:val="20"/>
        </w:trPr>
        <w:tc>
          <w:tcPr>
            <w:tcW w:w="7083" w:type="dxa"/>
          </w:tcPr>
          <w:p w14:paraId="04A55ABB"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Transferencias Internas y Asignaciones del Sector Público</w:t>
            </w:r>
          </w:p>
        </w:tc>
        <w:tc>
          <w:tcPr>
            <w:tcW w:w="2028" w:type="dxa"/>
          </w:tcPr>
          <w:p w14:paraId="569659F3" w14:textId="0C821120" w:rsidR="006831E8" w:rsidRPr="00656DC9" w:rsidRDefault="0085592D"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0.00</w:t>
            </w:r>
          </w:p>
        </w:tc>
      </w:tr>
      <w:tr w:rsidR="00E91329" w:rsidRPr="00656DC9" w14:paraId="47953972" w14:textId="77777777" w:rsidTr="00E91329">
        <w:trPr>
          <w:trHeight w:val="20"/>
        </w:trPr>
        <w:tc>
          <w:tcPr>
            <w:tcW w:w="7083" w:type="dxa"/>
          </w:tcPr>
          <w:p w14:paraId="317C06CB"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&gt; Las recibidas por conceptos diversos a participaciones, aportaciones o aprovechamientos</w:t>
            </w:r>
          </w:p>
        </w:tc>
        <w:tc>
          <w:tcPr>
            <w:tcW w:w="2028" w:type="dxa"/>
          </w:tcPr>
          <w:p w14:paraId="7E1D5D67" w14:textId="3CB7D30F"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7034D4B7" w14:textId="77777777" w:rsidTr="00E91329">
        <w:trPr>
          <w:trHeight w:val="20"/>
        </w:trPr>
        <w:tc>
          <w:tcPr>
            <w:tcW w:w="7083" w:type="dxa"/>
          </w:tcPr>
          <w:p w14:paraId="42C99C29"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Transferencias del Sector Público</w:t>
            </w:r>
          </w:p>
        </w:tc>
        <w:tc>
          <w:tcPr>
            <w:tcW w:w="2028" w:type="dxa"/>
          </w:tcPr>
          <w:p w14:paraId="4B78B140" w14:textId="7C37D621"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60B28748" w14:textId="77777777" w:rsidTr="00E91329">
        <w:trPr>
          <w:trHeight w:val="20"/>
        </w:trPr>
        <w:tc>
          <w:tcPr>
            <w:tcW w:w="7083" w:type="dxa"/>
          </w:tcPr>
          <w:p w14:paraId="35D162F9"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Subsidios y Subvenciones</w:t>
            </w:r>
          </w:p>
        </w:tc>
        <w:tc>
          <w:tcPr>
            <w:tcW w:w="2028" w:type="dxa"/>
          </w:tcPr>
          <w:p w14:paraId="3CCEB2EA" w14:textId="06E6C7B4"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3D9F723" w14:textId="77777777" w:rsidTr="00E91329">
        <w:trPr>
          <w:trHeight w:val="20"/>
        </w:trPr>
        <w:tc>
          <w:tcPr>
            <w:tcW w:w="7083" w:type="dxa"/>
          </w:tcPr>
          <w:p w14:paraId="3BFCD1EA"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Ayudas sociales</w:t>
            </w:r>
          </w:p>
        </w:tc>
        <w:tc>
          <w:tcPr>
            <w:tcW w:w="2028" w:type="dxa"/>
          </w:tcPr>
          <w:p w14:paraId="6D0DC20A" w14:textId="23399A6F"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5F8B6F5F" w14:textId="77777777" w:rsidTr="00E91329">
        <w:trPr>
          <w:trHeight w:val="20"/>
        </w:trPr>
        <w:tc>
          <w:tcPr>
            <w:tcW w:w="7083" w:type="dxa"/>
          </w:tcPr>
          <w:p w14:paraId="1BEADD26"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Transferencias de Fideicomisos, mandatos y análogos</w:t>
            </w:r>
          </w:p>
        </w:tc>
        <w:tc>
          <w:tcPr>
            <w:tcW w:w="2028" w:type="dxa"/>
          </w:tcPr>
          <w:p w14:paraId="1C32AFB5" w14:textId="6437F6D3"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4C38B7E" w14:textId="77777777" w:rsidTr="00E91329">
        <w:trPr>
          <w:trHeight w:val="20"/>
        </w:trPr>
        <w:tc>
          <w:tcPr>
            <w:tcW w:w="7083" w:type="dxa"/>
          </w:tcPr>
          <w:p w14:paraId="033C6755"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Convenios</w:t>
            </w:r>
          </w:p>
        </w:tc>
        <w:tc>
          <w:tcPr>
            <w:tcW w:w="2028" w:type="dxa"/>
          </w:tcPr>
          <w:p w14:paraId="3F54D6DC" w14:textId="20DE97D7"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A7B8349" w14:textId="77777777" w:rsidTr="00E91329">
        <w:trPr>
          <w:trHeight w:val="20"/>
        </w:trPr>
        <w:tc>
          <w:tcPr>
            <w:tcW w:w="7083" w:type="dxa"/>
          </w:tcPr>
          <w:p w14:paraId="4CCB3BE3"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&gt; Con la Federación o el Estado: Hábitat, Tu Casa, 3x1 migrantes, Rescate de Espacios Públicos, entre otros.</w:t>
            </w:r>
          </w:p>
        </w:tc>
        <w:tc>
          <w:tcPr>
            <w:tcW w:w="2028" w:type="dxa"/>
          </w:tcPr>
          <w:p w14:paraId="2BC54883" w14:textId="76B7E435"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70CF5C3" w14:textId="77777777" w:rsidTr="00E91329">
        <w:trPr>
          <w:trHeight w:val="20"/>
        </w:trPr>
        <w:tc>
          <w:tcPr>
            <w:tcW w:w="7083" w:type="dxa"/>
          </w:tcPr>
          <w:p w14:paraId="7F685C1C"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Ingresos derivados de Financiamientos</w:t>
            </w:r>
          </w:p>
        </w:tc>
        <w:tc>
          <w:tcPr>
            <w:tcW w:w="2028" w:type="dxa"/>
          </w:tcPr>
          <w:p w14:paraId="61A2A125" w14:textId="2016CF35"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350F5BBA" w14:textId="77777777" w:rsidTr="00E91329">
        <w:trPr>
          <w:trHeight w:val="20"/>
        </w:trPr>
        <w:tc>
          <w:tcPr>
            <w:tcW w:w="7083" w:type="dxa"/>
          </w:tcPr>
          <w:p w14:paraId="073D1435"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Endeudamiento interno</w:t>
            </w:r>
          </w:p>
        </w:tc>
        <w:tc>
          <w:tcPr>
            <w:tcW w:w="2028" w:type="dxa"/>
          </w:tcPr>
          <w:p w14:paraId="4D3CEAFA" w14:textId="7BECD067"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746AC96F" w14:textId="77777777" w:rsidTr="00E91329">
        <w:trPr>
          <w:trHeight w:val="20"/>
        </w:trPr>
        <w:tc>
          <w:tcPr>
            <w:tcW w:w="7083" w:type="dxa"/>
          </w:tcPr>
          <w:p w14:paraId="293EBF6B" w14:textId="77777777" w:rsidR="00E91329" w:rsidRPr="00656DC9" w:rsidRDefault="00E91329" w:rsidP="00E91329">
            <w:pPr>
              <w:pStyle w:val="TableParagraph"/>
              <w:spacing w:line="360" w:lineRule="auto"/>
              <w:rPr>
                <w:rFonts w:ascii="Arial" w:hAnsi="Arial" w:cs="Arial"/>
                <w:b/>
                <w:sz w:val="20"/>
                <w:szCs w:val="20"/>
              </w:rPr>
            </w:pPr>
            <w:r w:rsidRPr="00656DC9">
              <w:rPr>
                <w:rFonts w:ascii="Arial" w:hAnsi="Arial" w:cs="Arial"/>
                <w:b/>
                <w:sz w:val="20"/>
                <w:szCs w:val="20"/>
              </w:rPr>
              <w:t>&gt; Empréstitos o anticipos del Gobierno del Estado</w:t>
            </w:r>
          </w:p>
        </w:tc>
        <w:tc>
          <w:tcPr>
            <w:tcW w:w="2028" w:type="dxa"/>
          </w:tcPr>
          <w:p w14:paraId="67424555" w14:textId="0060DDDB"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18173D71" w14:textId="77777777" w:rsidTr="00E91329">
        <w:trPr>
          <w:trHeight w:val="20"/>
        </w:trPr>
        <w:tc>
          <w:tcPr>
            <w:tcW w:w="7083" w:type="dxa"/>
          </w:tcPr>
          <w:p w14:paraId="3FBE9552"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&gt; Empréstitos o financiamientos de Banca de Desarrollo</w:t>
            </w:r>
          </w:p>
        </w:tc>
        <w:tc>
          <w:tcPr>
            <w:tcW w:w="2028" w:type="dxa"/>
          </w:tcPr>
          <w:p w14:paraId="0D733725" w14:textId="6B4D4651"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r w:rsidR="00E91329" w:rsidRPr="00656DC9" w14:paraId="4F94AEB8" w14:textId="77777777" w:rsidTr="00E91329">
        <w:trPr>
          <w:trHeight w:val="20"/>
        </w:trPr>
        <w:tc>
          <w:tcPr>
            <w:tcW w:w="7083" w:type="dxa"/>
          </w:tcPr>
          <w:p w14:paraId="4E9CD7F7" w14:textId="77777777" w:rsidR="00E91329" w:rsidRPr="00656DC9" w:rsidRDefault="00E91329" w:rsidP="00E91329">
            <w:pPr>
              <w:pStyle w:val="TableParagraph"/>
              <w:spacing w:line="360" w:lineRule="auto"/>
              <w:jc w:val="both"/>
              <w:rPr>
                <w:rFonts w:ascii="Arial" w:hAnsi="Arial" w:cs="Arial"/>
                <w:b/>
                <w:sz w:val="20"/>
                <w:szCs w:val="20"/>
              </w:rPr>
            </w:pPr>
            <w:r w:rsidRPr="00656DC9">
              <w:rPr>
                <w:rFonts w:ascii="Arial" w:hAnsi="Arial" w:cs="Arial"/>
                <w:b/>
                <w:sz w:val="20"/>
                <w:szCs w:val="20"/>
              </w:rPr>
              <w:t>&gt; Empréstitos o financiamientos de Banca Comercial</w:t>
            </w:r>
          </w:p>
        </w:tc>
        <w:tc>
          <w:tcPr>
            <w:tcW w:w="2028" w:type="dxa"/>
          </w:tcPr>
          <w:p w14:paraId="7215F63E" w14:textId="316BA659" w:rsidR="00E91329" w:rsidRPr="00656DC9" w:rsidRDefault="00E91329" w:rsidP="00E91329">
            <w:pPr>
              <w:pStyle w:val="TableParagraph"/>
              <w:tabs>
                <w:tab w:val="left" w:pos="921"/>
              </w:tabs>
              <w:spacing w:line="360" w:lineRule="auto"/>
              <w:rPr>
                <w:rFonts w:ascii="Arial" w:hAnsi="Arial" w:cs="Arial"/>
                <w:b/>
                <w:sz w:val="20"/>
                <w:szCs w:val="20"/>
              </w:rPr>
            </w:pPr>
            <w:r w:rsidRPr="00656DC9">
              <w:rPr>
                <w:rFonts w:ascii="Arial" w:hAnsi="Arial" w:cs="Arial"/>
                <w:b/>
                <w:sz w:val="20"/>
                <w:szCs w:val="20"/>
              </w:rPr>
              <w:t xml:space="preserve"> $                        0.00</w:t>
            </w:r>
          </w:p>
        </w:tc>
      </w:tr>
    </w:tbl>
    <w:p w14:paraId="15FFAEF9" w14:textId="3880470C" w:rsidR="006831E8" w:rsidRDefault="006831E8" w:rsidP="00E91329">
      <w:pPr>
        <w:pStyle w:val="Textoindependiente"/>
        <w:spacing w:line="360" w:lineRule="auto"/>
        <w:rPr>
          <w:rFonts w:ascii="Arial" w:hAnsi="Arial" w:cs="Arial"/>
        </w:rPr>
      </w:pPr>
    </w:p>
    <w:p w14:paraId="2C327AA4" w14:textId="77777777" w:rsidR="00E91329" w:rsidRPr="00656DC9" w:rsidRDefault="00E91329" w:rsidP="00E91329">
      <w:pPr>
        <w:pStyle w:val="Textoindependiente"/>
        <w:spacing w:line="360" w:lineRule="auto"/>
        <w:rPr>
          <w:rFonts w:ascii="Arial" w:hAnsi="Arial" w:cs="Arial"/>
        </w:rPr>
      </w:pPr>
    </w:p>
    <w:p w14:paraId="0CE8500A" w14:textId="4111B4ED" w:rsidR="006831E8" w:rsidRPr="00656DC9" w:rsidRDefault="00E91329" w:rsidP="00E91329">
      <w:pPr>
        <w:pStyle w:val="Ttulo1"/>
        <w:spacing w:line="360" w:lineRule="auto"/>
        <w:ind w:left="0" w:right="0"/>
        <w:jc w:val="left"/>
      </w:pPr>
      <w:r w:rsidRPr="00656DC9">
        <w:t>EL TOTAL DE LOS INGRESOS QUE EL MUNICIPIO DE RÍO LAGARTOS PERCIBIRÁ DURANTE EL EJERCICIO FISCAL DE 2024, ASCENDERÁ A: $ 3</w:t>
      </w:r>
      <w:r>
        <w:t>0</w:t>
      </w:r>
      <w:proofErr w:type="gramStart"/>
      <w:r w:rsidRPr="00656DC9">
        <w:t>,831,872.00</w:t>
      </w:r>
      <w:proofErr w:type="gramEnd"/>
    </w:p>
    <w:p w14:paraId="47535158" w14:textId="0C45820A" w:rsidR="00873453" w:rsidRDefault="00873453" w:rsidP="00E91329">
      <w:pPr>
        <w:spacing w:after="160" w:line="360" w:lineRule="auto"/>
        <w:rPr>
          <w:rFonts w:ascii="Arial" w:eastAsia="Arial MT" w:hAnsi="Arial" w:cs="Arial"/>
          <w:b/>
          <w:sz w:val="20"/>
          <w:szCs w:val="20"/>
          <w:lang w:val="es-ES"/>
        </w:rPr>
      </w:pPr>
    </w:p>
    <w:p w14:paraId="62648245" w14:textId="77777777"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TÍTULO SEGUNDO</w:t>
      </w:r>
    </w:p>
    <w:p w14:paraId="44E68116" w14:textId="77777777"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IMPUESTOS</w:t>
      </w:r>
    </w:p>
    <w:p w14:paraId="405587D1" w14:textId="77777777" w:rsidR="00656DC9" w:rsidRDefault="00656DC9" w:rsidP="00E91329">
      <w:pPr>
        <w:spacing w:after="0" w:line="360" w:lineRule="auto"/>
        <w:jc w:val="center"/>
        <w:rPr>
          <w:rFonts w:ascii="Arial" w:hAnsi="Arial" w:cs="Arial"/>
          <w:b/>
          <w:sz w:val="20"/>
          <w:szCs w:val="20"/>
        </w:rPr>
      </w:pPr>
    </w:p>
    <w:p w14:paraId="59F2F1AC" w14:textId="02638E44"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CAPÍTULO I</w:t>
      </w:r>
    </w:p>
    <w:p w14:paraId="582E34AA" w14:textId="77777777" w:rsidR="006831E8" w:rsidRPr="00656DC9" w:rsidRDefault="006831E8" w:rsidP="00E91329">
      <w:pPr>
        <w:spacing w:after="0" w:line="360" w:lineRule="auto"/>
        <w:jc w:val="center"/>
        <w:rPr>
          <w:rFonts w:ascii="Arial" w:hAnsi="Arial" w:cs="Arial"/>
          <w:b/>
          <w:sz w:val="20"/>
          <w:szCs w:val="20"/>
        </w:rPr>
      </w:pPr>
      <w:r w:rsidRPr="00656DC9">
        <w:rPr>
          <w:rFonts w:ascii="Arial" w:hAnsi="Arial" w:cs="Arial"/>
          <w:b/>
          <w:sz w:val="20"/>
          <w:szCs w:val="20"/>
        </w:rPr>
        <w:t>Impuesto Predial</w:t>
      </w:r>
    </w:p>
    <w:p w14:paraId="7FA74E26" w14:textId="77777777" w:rsidR="006831E8" w:rsidRPr="00656DC9" w:rsidRDefault="006831E8" w:rsidP="00E91329">
      <w:pPr>
        <w:pStyle w:val="Textoindependiente"/>
        <w:spacing w:line="360" w:lineRule="auto"/>
        <w:rPr>
          <w:rFonts w:ascii="Arial" w:hAnsi="Arial" w:cs="Arial"/>
          <w:b/>
        </w:rPr>
      </w:pPr>
    </w:p>
    <w:p w14:paraId="506DF353" w14:textId="77777777" w:rsidR="006831E8" w:rsidRPr="00656DC9" w:rsidRDefault="006831E8" w:rsidP="00E91329">
      <w:pPr>
        <w:pStyle w:val="Textoindependiente"/>
        <w:spacing w:line="360" w:lineRule="auto"/>
        <w:jc w:val="both"/>
        <w:rPr>
          <w:rFonts w:ascii="Arial" w:hAnsi="Arial" w:cs="Arial"/>
          <w:b/>
        </w:rPr>
      </w:pPr>
      <w:r w:rsidRPr="00656DC9">
        <w:rPr>
          <w:rFonts w:ascii="Arial" w:hAnsi="Arial" w:cs="Arial"/>
          <w:b/>
        </w:rPr>
        <w:t xml:space="preserve">Artículo 14.- </w:t>
      </w:r>
      <w:r w:rsidRPr="00656DC9">
        <w:rPr>
          <w:rFonts w:ascii="Arial" w:hAnsi="Arial" w:cs="Arial"/>
        </w:rPr>
        <w:t>El impuesto predial calculado con base en el valor catastral de los predios de la Cabecera Municipal, se determinará aplicando las siguientes consideraciones:</w:t>
      </w:r>
    </w:p>
    <w:p w14:paraId="251CAA2B" w14:textId="77777777" w:rsidR="006831E8" w:rsidRPr="00656DC9" w:rsidRDefault="006831E8" w:rsidP="00E91329">
      <w:pPr>
        <w:pStyle w:val="Textoindependiente"/>
        <w:spacing w:line="360" w:lineRule="auto"/>
        <w:jc w:val="both"/>
        <w:rPr>
          <w:rFonts w:ascii="Arial" w:hAnsi="Arial" w:cs="Arial"/>
        </w:rPr>
      </w:pPr>
    </w:p>
    <w:p w14:paraId="703AE590" w14:textId="70F8D205" w:rsidR="006831E8" w:rsidRDefault="006831E8" w:rsidP="00E91329">
      <w:pPr>
        <w:pStyle w:val="Textoindependiente"/>
        <w:numPr>
          <w:ilvl w:val="0"/>
          <w:numId w:val="12"/>
        </w:numPr>
        <w:spacing w:line="360" w:lineRule="auto"/>
        <w:ind w:left="0" w:firstLine="0"/>
        <w:jc w:val="both"/>
        <w:rPr>
          <w:rFonts w:ascii="Arial" w:hAnsi="Arial" w:cs="Arial"/>
          <w:b/>
          <w:bCs/>
        </w:rPr>
      </w:pPr>
      <w:r w:rsidRPr="00656DC9">
        <w:rPr>
          <w:rFonts w:ascii="Arial" w:hAnsi="Arial" w:cs="Arial"/>
          <w:b/>
          <w:bCs/>
        </w:rPr>
        <w:t xml:space="preserve">El cálculo del impuesto predial por predios urbanos en la cabecera </w:t>
      </w:r>
      <w:r w:rsidR="00A95AFA" w:rsidRPr="00656DC9">
        <w:rPr>
          <w:rFonts w:ascii="Arial" w:hAnsi="Arial" w:cs="Arial"/>
          <w:b/>
          <w:bCs/>
        </w:rPr>
        <w:t>municipal</w:t>
      </w:r>
      <w:r w:rsidRPr="00656DC9">
        <w:rPr>
          <w:rFonts w:ascii="Arial" w:hAnsi="Arial" w:cs="Arial"/>
          <w:b/>
          <w:bCs/>
        </w:rPr>
        <w:t xml:space="preserve"> será de la siguiente manera:</w:t>
      </w:r>
    </w:p>
    <w:p w14:paraId="6B91DDD9" w14:textId="3BCF1FEA" w:rsidR="00873453" w:rsidRDefault="00873453" w:rsidP="00873453">
      <w:pPr>
        <w:pStyle w:val="Textoindependiente"/>
        <w:spacing w:line="360" w:lineRule="auto"/>
        <w:jc w:val="both"/>
        <w:rPr>
          <w:rFonts w:ascii="Arial" w:hAnsi="Arial" w:cs="Arial"/>
          <w:b/>
          <w:bCs/>
        </w:rPr>
      </w:pPr>
    </w:p>
    <w:p w14:paraId="14081F9D" w14:textId="77777777" w:rsidR="00E91329" w:rsidRPr="00656DC9" w:rsidRDefault="00E91329" w:rsidP="00873453">
      <w:pPr>
        <w:pStyle w:val="Textoindependiente"/>
        <w:spacing w:line="360" w:lineRule="auto"/>
        <w:jc w:val="both"/>
        <w:rPr>
          <w:rFonts w:ascii="Arial" w:hAnsi="Arial" w:cs="Arial"/>
          <w:b/>
          <w:bCs/>
        </w:rPr>
      </w:pPr>
    </w:p>
    <w:p w14:paraId="1E85C4B1" w14:textId="77777777" w:rsidR="006831E8" w:rsidRPr="00656DC9" w:rsidRDefault="006831E8" w:rsidP="00656DC9">
      <w:pPr>
        <w:pStyle w:val="Prrafodelista"/>
        <w:numPr>
          <w:ilvl w:val="0"/>
          <w:numId w:val="4"/>
        </w:numPr>
        <w:tabs>
          <w:tab w:val="left" w:pos="437"/>
        </w:tabs>
        <w:spacing w:line="360" w:lineRule="auto"/>
        <w:ind w:left="0" w:firstLine="0"/>
        <w:rPr>
          <w:rFonts w:ascii="Arial" w:hAnsi="Arial" w:cs="Arial"/>
          <w:sz w:val="20"/>
          <w:szCs w:val="20"/>
        </w:rPr>
      </w:pPr>
      <w:r w:rsidRPr="00656DC9">
        <w:rPr>
          <w:rFonts w:ascii="Arial" w:hAnsi="Arial" w:cs="Arial"/>
          <w:sz w:val="20"/>
          <w:szCs w:val="20"/>
        </w:rPr>
        <w:t>Se determina el valor por m2 unitario del terreno correspondiente a su ubicación (ZONA). (Multiplicar el total de m2 por la zona en donde se ubica el predio)</w:t>
      </w:r>
    </w:p>
    <w:p w14:paraId="0CD78C0D" w14:textId="77777777" w:rsidR="006831E8" w:rsidRPr="00656DC9" w:rsidRDefault="006831E8" w:rsidP="00656DC9">
      <w:pPr>
        <w:pStyle w:val="Prrafodelista"/>
        <w:numPr>
          <w:ilvl w:val="0"/>
          <w:numId w:val="4"/>
        </w:numPr>
        <w:tabs>
          <w:tab w:val="left" w:pos="460"/>
        </w:tabs>
        <w:spacing w:line="360" w:lineRule="auto"/>
        <w:ind w:left="0" w:firstLine="0"/>
        <w:rPr>
          <w:rFonts w:ascii="Arial" w:hAnsi="Arial" w:cs="Arial"/>
          <w:sz w:val="20"/>
          <w:szCs w:val="20"/>
        </w:rPr>
      </w:pPr>
      <w:r w:rsidRPr="00656DC9">
        <w:rPr>
          <w:rFonts w:ascii="Arial" w:hAnsi="Arial" w:cs="Arial"/>
          <w:sz w:val="20"/>
          <w:szCs w:val="20"/>
        </w:rPr>
        <w:t>Se idéntica a la categoría (construcciones e industrial) a la que pertenece el tipo de construcción de acuerdo con la clasificación por cuota fija (Popular, Económica, Mediano, Calidad y de Lujo).</w:t>
      </w:r>
    </w:p>
    <w:p w14:paraId="442488B8" w14:textId="77777777" w:rsidR="006831E8" w:rsidRPr="00656DC9" w:rsidRDefault="006831E8" w:rsidP="00656DC9">
      <w:pPr>
        <w:pStyle w:val="Prrafodelista"/>
        <w:numPr>
          <w:ilvl w:val="0"/>
          <w:numId w:val="4"/>
        </w:numPr>
        <w:tabs>
          <w:tab w:val="left" w:pos="851"/>
        </w:tabs>
        <w:spacing w:line="360" w:lineRule="auto"/>
        <w:ind w:left="0" w:firstLine="0"/>
        <w:rPr>
          <w:rFonts w:ascii="Arial" w:hAnsi="Arial" w:cs="Arial"/>
          <w:sz w:val="20"/>
          <w:szCs w:val="20"/>
        </w:rPr>
      </w:pPr>
      <w:r w:rsidRPr="00656DC9">
        <w:rPr>
          <w:rFonts w:ascii="Arial" w:hAnsi="Arial" w:cs="Arial"/>
          <w:sz w:val="20"/>
          <w:szCs w:val="20"/>
        </w:rPr>
        <w:t>Al sumarse ambos puntos anteriores se obtiene el valor catastral del inmueble o terreno.</w:t>
      </w:r>
    </w:p>
    <w:p w14:paraId="489DC4F3" w14:textId="77777777" w:rsidR="006831E8" w:rsidRPr="00656DC9" w:rsidRDefault="006831E8" w:rsidP="00656DC9">
      <w:pPr>
        <w:pStyle w:val="Prrafodelista"/>
        <w:numPr>
          <w:ilvl w:val="0"/>
          <w:numId w:val="4"/>
        </w:numPr>
        <w:tabs>
          <w:tab w:val="left" w:pos="709"/>
        </w:tabs>
        <w:spacing w:line="360" w:lineRule="auto"/>
        <w:ind w:left="0" w:firstLine="0"/>
        <w:rPr>
          <w:rFonts w:ascii="Arial" w:hAnsi="Arial" w:cs="Arial"/>
          <w:sz w:val="20"/>
          <w:szCs w:val="20"/>
        </w:rPr>
      </w:pPr>
      <w:r w:rsidRPr="00656DC9">
        <w:rPr>
          <w:rFonts w:ascii="Arial" w:hAnsi="Arial" w:cs="Arial"/>
          <w:sz w:val="20"/>
          <w:szCs w:val="20"/>
        </w:rPr>
        <w:t xml:space="preserve">Al resultado del valor catastral se multiplicará por el factor del 0.00025 </w:t>
      </w:r>
    </w:p>
    <w:p w14:paraId="5B0E5070" w14:textId="2C7EDA99" w:rsidR="006831E8" w:rsidRPr="00656DC9" w:rsidRDefault="006831E8" w:rsidP="00656DC9">
      <w:pPr>
        <w:pStyle w:val="Prrafodelista"/>
        <w:numPr>
          <w:ilvl w:val="0"/>
          <w:numId w:val="4"/>
        </w:numPr>
        <w:tabs>
          <w:tab w:val="left" w:pos="851"/>
        </w:tabs>
        <w:spacing w:line="360" w:lineRule="auto"/>
        <w:ind w:left="0" w:firstLine="0"/>
        <w:rPr>
          <w:rFonts w:ascii="Arial" w:hAnsi="Arial" w:cs="Arial"/>
          <w:sz w:val="20"/>
          <w:szCs w:val="20"/>
        </w:rPr>
      </w:pPr>
      <w:r w:rsidRPr="00656DC9">
        <w:rPr>
          <w:rFonts w:ascii="Arial" w:hAnsi="Arial" w:cs="Arial"/>
          <w:sz w:val="20"/>
          <w:szCs w:val="20"/>
        </w:rPr>
        <w:t>C=(A+B) (0.00025)</w:t>
      </w:r>
    </w:p>
    <w:p w14:paraId="0076F556" w14:textId="77777777" w:rsidR="00A95AFA" w:rsidRPr="00656DC9" w:rsidRDefault="00A95AFA" w:rsidP="00656DC9">
      <w:pPr>
        <w:pStyle w:val="Prrafodelista"/>
        <w:tabs>
          <w:tab w:val="left" w:pos="379"/>
        </w:tabs>
        <w:spacing w:line="360" w:lineRule="auto"/>
        <w:ind w:left="0"/>
        <w:rPr>
          <w:rFonts w:ascii="Arial" w:hAnsi="Arial" w:cs="Arial"/>
          <w:sz w:val="20"/>
          <w:szCs w:val="20"/>
        </w:rPr>
      </w:pPr>
    </w:p>
    <w:p w14:paraId="19B97CAB" w14:textId="5F71F795" w:rsidR="006831E8" w:rsidRDefault="006831E8" w:rsidP="00656DC9">
      <w:pPr>
        <w:pStyle w:val="Textoindependiente"/>
        <w:numPr>
          <w:ilvl w:val="0"/>
          <w:numId w:val="12"/>
        </w:numPr>
        <w:spacing w:line="360" w:lineRule="auto"/>
        <w:ind w:left="0" w:firstLine="0"/>
        <w:jc w:val="both"/>
        <w:rPr>
          <w:rFonts w:ascii="Arial" w:hAnsi="Arial" w:cs="Arial"/>
        </w:rPr>
      </w:pPr>
      <w:r w:rsidRPr="00656DC9">
        <w:rPr>
          <w:rFonts w:ascii="Arial" w:hAnsi="Arial" w:cs="Arial"/>
          <w:b/>
          <w:bCs/>
        </w:rPr>
        <w:t xml:space="preserve">El cálculo del impuesto predial por predios rústicos en la cabecera </w:t>
      </w:r>
      <w:r w:rsidR="00A95AFA" w:rsidRPr="00656DC9">
        <w:rPr>
          <w:rFonts w:ascii="Arial" w:hAnsi="Arial" w:cs="Arial"/>
          <w:b/>
          <w:bCs/>
        </w:rPr>
        <w:t>municipal</w:t>
      </w:r>
      <w:r w:rsidRPr="00656DC9">
        <w:rPr>
          <w:rFonts w:ascii="Arial" w:hAnsi="Arial" w:cs="Arial"/>
          <w:b/>
          <w:bCs/>
        </w:rPr>
        <w:t xml:space="preserve"> será de la siguiente manera</w:t>
      </w:r>
      <w:r w:rsidRPr="00656DC9">
        <w:rPr>
          <w:rFonts w:ascii="Arial" w:hAnsi="Arial" w:cs="Arial"/>
        </w:rPr>
        <w:t>:</w:t>
      </w:r>
    </w:p>
    <w:p w14:paraId="55F8CC3C" w14:textId="77777777" w:rsidR="00873453" w:rsidRPr="00656DC9" w:rsidRDefault="00873453" w:rsidP="00873453">
      <w:pPr>
        <w:pStyle w:val="Textoindependiente"/>
        <w:spacing w:line="360" w:lineRule="auto"/>
        <w:jc w:val="both"/>
        <w:rPr>
          <w:rFonts w:ascii="Arial" w:hAnsi="Arial" w:cs="Arial"/>
        </w:rPr>
      </w:pPr>
    </w:p>
    <w:p w14:paraId="7BF05CE5" w14:textId="77777777" w:rsidR="006831E8" w:rsidRPr="00656DC9" w:rsidRDefault="006831E8" w:rsidP="00656DC9">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Se determina el valor por m2 unitario del terreno correspondiente a su ubicación (ZONA). (Multiplicar el total de m2 por la zona en donde se ubica el predio)</w:t>
      </w:r>
    </w:p>
    <w:p w14:paraId="52DB2D49" w14:textId="77777777" w:rsidR="006A2BF8" w:rsidRPr="00656DC9" w:rsidRDefault="006831E8" w:rsidP="00656DC9">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Al resultado del valor catastral se multiplicará por el factor del 0.002</w:t>
      </w:r>
    </w:p>
    <w:p w14:paraId="6A63AD16" w14:textId="564FEA45" w:rsidR="006831E8" w:rsidRPr="00656DC9" w:rsidRDefault="006831E8" w:rsidP="00656DC9">
      <w:pPr>
        <w:pStyle w:val="Prrafodelista"/>
        <w:numPr>
          <w:ilvl w:val="0"/>
          <w:numId w:val="15"/>
        </w:numPr>
        <w:tabs>
          <w:tab w:val="left" w:pos="851"/>
        </w:tabs>
        <w:spacing w:line="360" w:lineRule="auto"/>
        <w:ind w:left="0" w:firstLine="0"/>
        <w:rPr>
          <w:rFonts w:ascii="Arial" w:hAnsi="Arial" w:cs="Arial"/>
          <w:sz w:val="20"/>
          <w:szCs w:val="20"/>
        </w:rPr>
      </w:pPr>
      <w:r w:rsidRPr="00656DC9">
        <w:rPr>
          <w:rFonts w:ascii="Arial" w:hAnsi="Arial" w:cs="Arial"/>
          <w:sz w:val="20"/>
          <w:szCs w:val="20"/>
        </w:rPr>
        <w:t xml:space="preserve">C=(A) (0.0025) </w:t>
      </w:r>
    </w:p>
    <w:p w14:paraId="0CF41A09" w14:textId="3B8E73C2" w:rsidR="00873453" w:rsidRDefault="00873453">
      <w:pPr>
        <w:spacing w:after="160" w:line="259"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4"/>
        <w:gridCol w:w="770"/>
        <w:gridCol w:w="1105"/>
        <w:gridCol w:w="1105"/>
        <w:gridCol w:w="1004"/>
        <w:gridCol w:w="1004"/>
        <w:gridCol w:w="1077"/>
        <w:gridCol w:w="1105"/>
        <w:gridCol w:w="817"/>
      </w:tblGrid>
      <w:tr w:rsidR="006831E8" w:rsidRPr="00E91329" w14:paraId="55C9731E" w14:textId="77777777" w:rsidTr="00873453">
        <w:trPr>
          <w:trHeight w:val="20"/>
        </w:trPr>
        <w:tc>
          <w:tcPr>
            <w:tcW w:w="1124" w:type="dxa"/>
            <w:shd w:val="clear" w:color="auto" w:fill="BFBFBF" w:themeFill="background1" w:themeFillShade="BF"/>
          </w:tcPr>
          <w:p w14:paraId="0B97741C"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ZONA A</w:t>
            </w:r>
          </w:p>
        </w:tc>
        <w:tc>
          <w:tcPr>
            <w:tcW w:w="770" w:type="dxa"/>
            <w:shd w:val="clear" w:color="auto" w:fill="BFBFBF" w:themeFill="background1" w:themeFillShade="BF"/>
          </w:tcPr>
          <w:p w14:paraId="4C4E096C"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ZONA B</w:t>
            </w:r>
          </w:p>
        </w:tc>
        <w:tc>
          <w:tcPr>
            <w:tcW w:w="1105" w:type="dxa"/>
            <w:shd w:val="clear" w:color="auto" w:fill="BFBFBF" w:themeFill="background1" w:themeFillShade="BF"/>
          </w:tcPr>
          <w:p w14:paraId="68CC575D"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ZONA C</w:t>
            </w:r>
          </w:p>
        </w:tc>
        <w:tc>
          <w:tcPr>
            <w:tcW w:w="3113" w:type="dxa"/>
            <w:gridSpan w:val="3"/>
            <w:shd w:val="clear" w:color="auto" w:fill="BFBFBF" w:themeFill="background1" w:themeFillShade="BF"/>
          </w:tcPr>
          <w:p w14:paraId="0240708B"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RUSTICOS MAYOR A 5,000.00 M2</w:t>
            </w:r>
          </w:p>
        </w:tc>
        <w:tc>
          <w:tcPr>
            <w:tcW w:w="2999" w:type="dxa"/>
            <w:gridSpan w:val="3"/>
            <w:vMerge w:val="restart"/>
            <w:shd w:val="clear" w:color="auto" w:fill="BFBFBF" w:themeFill="background1" w:themeFillShade="BF"/>
          </w:tcPr>
          <w:p w14:paraId="7D2A2B3B"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TIPO DE CONSTRUCCIÓN</w:t>
            </w:r>
          </w:p>
        </w:tc>
      </w:tr>
      <w:tr w:rsidR="006831E8" w:rsidRPr="00E91329" w14:paraId="2525CD70" w14:textId="77777777" w:rsidTr="00873453">
        <w:trPr>
          <w:trHeight w:val="345"/>
        </w:trPr>
        <w:tc>
          <w:tcPr>
            <w:tcW w:w="1124" w:type="dxa"/>
            <w:vMerge w:val="restart"/>
          </w:tcPr>
          <w:p w14:paraId="2C521A0B"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TERRENO VALOR UNITARIO X M2 CENTRO (PLAZA PRINCIPAL, PRIMER CUADRO Y ZONA COMERCIAL)</w:t>
            </w:r>
          </w:p>
        </w:tc>
        <w:tc>
          <w:tcPr>
            <w:tcW w:w="770" w:type="dxa"/>
            <w:vMerge w:val="restart"/>
          </w:tcPr>
          <w:p w14:paraId="64BDF129"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ZONA URBANA FUERA DE ZONA A</w:t>
            </w:r>
          </w:p>
        </w:tc>
        <w:tc>
          <w:tcPr>
            <w:tcW w:w="1105" w:type="dxa"/>
            <w:vMerge w:val="restart"/>
          </w:tcPr>
          <w:p w14:paraId="65D99193"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ZONA DE TRANSICIÓN ANEXA A ZONA B</w:t>
            </w:r>
          </w:p>
        </w:tc>
        <w:tc>
          <w:tcPr>
            <w:tcW w:w="1105" w:type="dxa"/>
            <w:vMerge w:val="restart"/>
          </w:tcPr>
          <w:p w14:paraId="66B2B2E1"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RÚSTICOS (ACCESO POR CARRETERA ASFALTADA $/HA)</w:t>
            </w:r>
          </w:p>
        </w:tc>
        <w:tc>
          <w:tcPr>
            <w:tcW w:w="1004" w:type="dxa"/>
            <w:vMerge w:val="restart"/>
          </w:tcPr>
          <w:p w14:paraId="708552F4"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RÚSTICOS (ACCESO POR CAMINO BLANCO</w:t>
            </w:r>
          </w:p>
          <w:p w14:paraId="45CC461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$/HA)</w:t>
            </w:r>
          </w:p>
        </w:tc>
        <w:tc>
          <w:tcPr>
            <w:tcW w:w="1004" w:type="dxa"/>
            <w:vMerge w:val="restart"/>
          </w:tcPr>
          <w:p w14:paraId="48A9A61D"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RUSTICOS (ACCESO POR BRECHAS $/HA)</w:t>
            </w:r>
          </w:p>
        </w:tc>
        <w:tc>
          <w:tcPr>
            <w:tcW w:w="2999" w:type="dxa"/>
            <w:gridSpan w:val="3"/>
            <w:vMerge/>
            <w:tcBorders>
              <w:top w:val="nil"/>
            </w:tcBorders>
          </w:tcPr>
          <w:p w14:paraId="2F56847F" w14:textId="77777777" w:rsidR="006831E8" w:rsidRPr="00E91329" w:rsidRDefault="006831E8" w:rsidP="00E91329">
            <w:pPr>
              <w:spacing w:after="0" w:line="240" w:lineRule="auto"/>
              <w:rPr>
                <w:rFonts w:ascii="Arial" w:hAnsi="Arial" w:cs="Arial"/>
                <w:sz w:val="15"/>
                <w:szCs w:val="15"/>
                <w:lang w:val="es-CR"/>
              </w:rPr>
            </w:pPr>
          </w:p>
        </w:tc>
      </w:tr>
      <w:tr w:rsidR="006831E8" w:rsidRPr="00E91329" w14:paraId="2801318D" w14:textId="77777777" w:rsidTr="00873453">
        <w:trPr>
          <w:trHeight w:val="20"/>
        </w:trPr>
        <w:tc>
          <w:tcPr>
            <w:tcW w:w="1124" w:type="dxa"/>
            <w:vMerge/>
            <w:tcBorders>
              <w:top w:val="nil"/>
            </w:tcBorders>
          </w:tcPr>
          <w:p w14:paraId="3646F83C" w14:textId="77777777" w:rsidR="006831E8" w:rsidRPr="00E91329" w:rsidRDefault="006831E8" w:rsidP="00E91329">
            <w:pPr>
              <w:spacing w:after="0" w:line="240" w:lineRule="auto"/>
              <w:rPr>
                <w:rFonts w:ascii="Arial" w:hAnsi="Arial" w:cs="Arial"/>
                <w:sz w:val="15"/>
                <w:szCs w:val="15"/>
                <w:lang w:val="es-CR"/>
              </w:rPr>
            </w:pPr>
          </w:p>
        </w:tc>
        <w:tc>
          <w:tcPr>
            <w:tcW w:w="770" w:type="dxa"/>
            <w:vMerge/>
            <w:tcBorders>
              <w:top w:val="nil"/>
            </w:tcBorders>
          </w:tcPr>
          <w:p w14:paraId="5BADF8A0" w14:textId="77777777" w:rsidR="006831E8" w:rsidRPr="00E91329" w:rsidRDefault="006831E8" w:rsidP="00E91329">
            <w:pPr>
              <w:spacing w:after="0" w:line="240" w:lineRule="auto"/>
              <w:rPr>
                <w:rFonts w:ascii="Arial" w:hAnsi="Arial" w:cs="Arial"/>
                <w:sz w:val="15"/>
                <w:szCs w:val="15"/>
                <w:lang w:val="es-CR"/>
              </w:rPr>
            </w:pPr>
          </w:p>
        </w:tc>
        <w:tc>
          <w:tcPr>
            <w:tcW w:w="1105" w:type="dxa"/>
            <w:vMerge/>
            <w:tcBorders>
              <w:top w:val="nil"/>
            </w:tcBorders>
          </w:tcPr>
          <w:p w14:paraId="3C28025E" w14:textId="77777777" w:rsidR="006831E8" w:rsidRPr="00E91329" w:rsidRDefault="006831E8" w:rsidP="00E91329">
            <w:pPr>
              <w:spacing w:after="0" w:line="240" w:lineRule="auto"/>
              <w:rPr>
                <w:rFonts w:ascii="Arial" w:hAnsi="Arial" w:cs="Arial"/>
                <w:sz w:val="15"/>
                <w:szCs w:val="15"/>
                <w:lang w:val="es-CR"/>
              </w:rPr>
            </w:pPr>
          </w:p>
        </w:tc>
        <w:tc>
          <w:tcPr>
            <w:tcW w:w="1105" w:type="dxa"/>
            <w:vMerge/>
            <w:tcBorders>
              <w:top w:val="nil"/>
            </w:tcBorders>
          </w:tcPr>
          <w:p w14:paraId="65EFADBB" w14:textId="77777777" w:rsidR="006831E8" w:rsidRPr="00E91329" w:rsidRDefault="006831E8" w:rsidP="00E91329">
            <w:pPr>
              <w:spacing w:after="0" w:line="240" w:lineRule="auto"/>
              <w:rPr>
                <w:rFonts w:ascii="Arial" w:hAnsi="Arial" w:cs="Arial"/>
                <w:sz w:val="15"/>
                <w:szCs w:val="15"/>
                <w:lang w:val="es-CR"/>
              </w:rPr>
            </w:pPr>
          </w:p>
        </w:tc>
        <w:tc>
          <w:tcPr>
            <w:tcW w:w="1004" w:type="dxa"/>
            <w:vMerge/>
            <w:tcBorders>
              <w:top w:val="nil"/>
            </w:tcBorders>
          </w:tcPr>
          <w:p w14:paraId="36E8DA1E" w14:textId="77777777" w:rsidR="006831E8" w:rsidRPr="00E91329" w:rsidRDefault="006831E8" w:rsidP="00E91329">
            <w:pPr>
              <w:spacing w:after="0" w:line="240" w:lineRule="auto"/>
              <w:rPr>
                <w:rFonts w:ascii="Arial" w:hAnsi="Arial" w:cs="Arial"/>
                <w:sz w:val="15"/>
                <w:szCs w:val="15"/>
                <w:lang w:val="es-CR"/>
              </w:rPr>
            </w:pPr>
          </w:p>
        </w:tc>
        <w:tc>
          <w:tcPr>
            <w:tcW w:w="1004" w:type="dxa"/>
            <w:vMerge/>
            <w:tcBorders>
              <w:top w:val="nil"/>
            </w:tcBorders>
          </w:tcPr>
          <w:p w14:paraId="1E047C0E" w14:textId="77777777" w:rsidR="006831E8" w:rsidRPr="00E91329" w:rsidRDefault="006831E8" w:rsidP="00E91329">
            <w:pPr>
              <w:spacing w:after="0" w:line="240" w:lineRule="auto"/>
              <w:rPr>
                <w:rFonts w:ascii="Arial" w:hAnsi="Arial" w:cs="Arial"/>
                <w:sz w:val="15"/>
                <w:szCs w:val="15"/>
                <w:lang w:val="es-CR"/>
              </w:rPr>
            </w:pPr>
          </w:p>
        </w:tc>
        <w:tc>
          <w:tcPr>
            <w:tcW w:w="1077" w:type="dxa"/>
          </w:tcPr>
          <w:p w14:paraId="2D17DFAE"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CATEGORIA</w:t>
            </w:r>
          </w:p>
        </w:tc>
        <w:tc>
          <w:tcPr>
            <w:tcW w:w="1922" w:type="dxa"/>
            <w:gridSpan w:val="2"/>
          </w:tcPr>
          <w:p w14:paraId="07ECF1B4" w14:textId="77777777" w:rsidR="006831E8" w:rsidRPr="00E91329" w:rsidRDefault="006831E8" w:rsidP="00E91329">
            <w:pPr>
              <w:pStyle w:val="TableParagraph"/>
              <w:jc w:val="center"/>
              <w:rPr>
                <w:rFonts w:ascii="Arial" w:hAnsi="Arial" w:cs="Arial"/>
                <w:b/>
                <w:sz w:val="15"/>
                <w:szCs w:val="15"/>
              </w:rPr>
            </w:pPr>
            <w:r w:rsidRPr="00E91329">
              <w:rPr>
                <w:rFonts w:ascii="Arial" w:hAnsi="Arial" w:cs="Arial"/>
                <w:b/>
                <w:sz w:val="15"/>
                <w:szCs w:val="15"/>
              </w:rPr>
              <w:t>CLASFICACIÓN POR CUOTA FIJA</w:t>
            </w:r>
          </w:p>
        </w:tc>
      </w:tr>
      <w:tr w:rsidR="006831E8" w:rsidRPr="00E91329" w14:paraId="7D9E2935" w14:textId="77777777" w:rsidTr="00873453">
        <w:trPr>
          <w:trHeight w:val="20"/>
        </w:trPr>
        <w:tc>
          <w:tcPr>
            <w:tcW w:w="1124" w:type="dxa"/>
            <w:vMerge w:val="restart"/>
          </w:tcPr>
          <w:p w14:paraId="50D6B9AD"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$500.00</w:t>
            </w:r>
          </w:p>
        </w:tc>
        <w:tc>
          <w:tcPr>
            <w:tcW w:w="770" w:type="dxa"/>
            <w:vMerge w:val="restart"/>
          </w:tcPr>
          <w:p w14:paraId="589DF850"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$300.00</w:t>
            </w:r>
          </w:p>
        </w:tc>
        <w:tc>
          <w:tcPr>
            <w:tcW w:w="1105" w:type="dxa"/>
            <w:vMerge w:val="restart"/>
          </w:tcPr>
          <w:p w14:paraId="3F4C066E"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$200.00</w:t>
            </w:r>
          </w:p>
        </w:tc>
        <w:tc>
          <w:tcPr>
            <w:tcW w:w="1105" w:type="dxa"/>
            <w:vMerge w:val="restart"/>
          </w:tcPr>
          <w:p w14:paraId="629F7CFB"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$200,000.00</w:t>
            </w:r>
          </w:p>
        </w:tc>
        <w:tc>
          <w:tcPr>
            <w:tcW w:w="1004" w:type="dxa"/>
            <w:vMerge w:val="restart"/>
          </w:tcPr>
          <w:p w14:paraId="1B8A8CEA"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$150,000.00</w:t>
            </w:r>
          </w:p>
        </w:tc>
        <w:tc>
          <w:tcPr>
            <w:tcW w:w="1004" w:type="dxa"/>
            <w:vMerge w:val="restart"/>
          </w:tcPr>
          <w:p w14:paraId="2D4CBDC8" w14:textId="77777777" w:rsidR="006831E8" w:rsidRPr="00E91329" w:rsidRDefault="006831E8" w:rsidP="00E91329">
            <w:pPr>
              <w:pStyle w:val="TableParagraph"/>
              <w:jc w:val="right"/>
              <w:rPr>
                <w:rFonts w:ascii="Arial" w:hAnsi="Arial" w:cs="Arial"/>
                <w:sz w:val="15"/>
                <w:szCs w:val="15"/>
              </w:rPr>
            </w:pPr>
            <w:r w:rsidRPr="00E91329">
              <w:rPr>
                <w:rFonts w:ascii="Arial" w:hAnsi="Arial" w:cs="Arial"/>
                <w:sz w:val="15"/>
                <w:szCs w:val="15"/>
              </w:rPr>
              <w:t>$120,000.00</w:t>
            </w:r>
          </w:p>
        </w:tc>
        <w:tc>
          <w:tcPr>
            <w:tcW w:w="1077" w:type="dxa"/>
            <w:vMerge w:val="restart"/>
            <w:textDirection w:val="btLr"/>
          </w:tcPr>
          <w:p w14:paraId="7419742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CONSTRUCCIONES</w:t>
            </w:r>
          </w:p>
        </w:tc>
        <w:tc>
          <w:tcPr>
            <w:tcW w:w="1105" w:type="dxa"/>
          </w:tcPr>
          <w:p w14:paraId="0F89D57C"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POPULAR</w:t>
            </w:r>
          </w:p>
        </w:tc>
        <w:tc>
          <w:tcPr>
            <w:tcW w:w="817" w:type="dxa"/>
          </w:tcPr>
          <w:p w14:paraId="35CFBD4E"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$2,444.00</w:t>
            </w:r>
          </w:p>
        </w:tc>
      </w:tr>
      <w:tr w:rsidR="006831E8" w:rsidRPr="00E91329" w14:paraId="263B36BF" w14:textId="77777777" w:rsidTr="00873453">
        <w:trPr>
          <w:trHeight w:val="20"/>
        </w:trPr>
        <w:tc>
          <w:tcPr>
            <w:tcW w:w="1124" w:type="dxa"/>
            <w:vMerge/>
            <w:tcBorders>
              <w:top w:val="nil"/>
            </w:tcBorders>
          </w:tcPr>
          <w:p w14:paraId="379FC838"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07D0F0D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75B39861"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05E9B741"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7227EF62"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01177A57"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7CBD1945"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7D7F58B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ECONÓMICA</w:t>
            </w:r>
          </w:p>
        </w:tc>
        <w:tc>
          <w:tcPr>
            <w:tcW w:w="817" w:type="dxa"/>
          </w:tcPr>
          <w:p w14:paraId="197B3209"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$3,744.00</w:t>
            </w:r>
          </w:p>
        </w:tc>
      </w:tr>
      <w:tr w:rsidR="006831E8" w:rsidRPr="00E91329" w14:paraId="194AEF7E" w14:textId="77777777" w:rsidTr="00873453">
        <w:trPr>
          <w:trHeight w:val="20"/>
        </w:trPr>
        <w:tc>
          <w:tcPr>
            <w:tcW w:w="1124" w:type="dxa"/>
            <w:vMerge/>
            <w:tcBorders>
              <w:top w:val="nil"/>
            </w:tcBorders>
          </w:tcPr>
          <w:p w14:paraId="48B00F0F"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253E8BD7"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6B87855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4912D9A2"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7333E7E7"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95470C5"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2777061E"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1C326A7E"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817" w:type="dxa"/>
          </w:tcPr>
          <w:p w14:paraId="552C231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$4,992.00</w:t>
            </w:r>
          </w:p>
        </w:tc>
      </w:tr>
      <w:tr w:rsidR="006831E8" w:rsidRPr="00E91329" w14:paraId="647EF993" w14:textId="77777777" w:rsidTr="00873453">
        <w:trPr>
          <w:trHeight w:val="20"/>
        </w:trPr>
        <w:tc>
          <w:tcPr>
            <w:tcW w:w="1124" w:type="dxa"/>
            <w:vMerge/>
            <w:tcBorders>
              <w:top w:val="nil"/>
            </w:tcBorders>
          </w:tcPr>
          <w:p w14:paraId="6AD268D9"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250D2FE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05F2F667"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54E38636"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37A0B9AF"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C002FEA"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1E3AE679"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54A867DA"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817" w:type="dxa"/>
          </w:tcPr>
          <w:p w14:paraId="5BA5035D"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$6,240.00</w:t>
            </w:r>
          </w:p>
        </w:tc>
      </w:tr>
      <w:tr w:rsidR="006831E8" w:rsidRPr="00E91329" w14:paraId="56CF6D5A" w14:textId="77777777" w:rsidTr="00873453">
        <w:trPr>
          <w:trHeight w:val="462"/>
        </w:trPr>
        <w:tc>
          <w:tcPr>
            <w:tcW w:w="1124" w:type="dxa"/>
            <w:vMerge/>
            <w:tcBorders>
              <w:top w:val="nil"/>
            </w:tcBorders>
          </w:tcPr>
          <w:p w14:paraId="763960BA"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1240C818"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5A48F265"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3B87F6F1"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6A1944C1"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666F8BB5"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604F98A9" w14:textId="77777777" w:rsidR="006831E8" w:rsidRPr="00E91329" w:rsidRDefault="006831E8" w:rsidP="00E91329">
            <w:pPr>
              <w:spacing w:after="0" w:line="240" w:lineRule="auto"/>
              <w:jc w:val="center"/>
              <w:rPr>
                <w:rFonts w:ascii="Arial" w:hAnsi="Arial" w:cs="Arial"/>
                <w:sz w:val="15"/>
                <w:szCs w:val="15"/>
              </w:rPr>
            </w:pPr>
          </w:p>
        </w:tc>
        <w:tc>
          <w:tcPr>
            <w:tcW w:w="1105" w:type="dxa"/>
          </w:tcPr>
          <w:p w14:paraId="68A07989"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DE LUJO</w:t>
            </w:r>
          </w:p>
        </w:tc>
        <w:tc>
          <w:tcPr>
            <w:tcW w:w="817" w:type="dxa"/>
          </w:tcPr>
          <w:p w14:paraId="6F637D6B"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$7,800.00</w:t>
            </w:r>
          </w:p>
        </w:tc>
      </w:tr>
      <w:tr w:rsidR="006831E8" w:rsidRPr="00E91329" w14:paraId="2026A073" w14:textId="77777777" w:rsidTr="00873453">
        <w:trPr>
          <w:trHeight w:val="20"/>
        </w:trPr>
        <w:tc>
          <w:tcPr>
            <w:tcW w:w="1124" w:type="dxa"/>
            <w:vMerge/>
            <w:tcBorders>
              <w:top w:val="nil"/>
            </w:tcBorders>
          </w:tcPr>
          <w:p w14:paraId="6EA2FCB8"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7DC615AD"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333A9159"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68E6D4C7"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7A7DC123"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45675CAB" w14:textId="77777777" w:rsidR="006831E8" w:rsidRPr="00E91329" w:rsidRDefault="006831E8" w:rsidP="00E91329">
            <w:pPr>
              <w:spacing w:after="0" w:line="240" w:lineRule="auto"/>
              <w:rPr>
                <w:rFonts w:ascii="Arial" w:hAnsi="Arial" w:cs="Arial"/>
                <w:sz w:val="15"/>
                <w:szCs w:val="15"/>
              </w:rPr>
            </w:pPr>
          </w:p>
        </w:tc>
        <w:tc>
          <w:tcPr>
            <w:tcW w:w="1077" w:type="dxa"/>
            <w:vMerge w:val="restart"/>
            <w:textDirection w:val="btLr"/>
          </w:tcPr>
          <w:p w14:paraId="295AD6D4"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INDUSTRIAL</w:t>
            </w:r>
          </w:p>
        </w:tc>
        <w:tc>
          <w:tcPr>
            <w:tcW w:w="1105" w:type="dxa"/>
          </w:tcPr>
          <w:p w14:paraId="1CF03A2A"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817" w:type="dxa"/>
          </w:tcPr>
          <w:p w14:paraId="46F42B1C"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$6,240.00</w:t>
            </w:r>
          </w:p>
        </w:tc>
      </w:tr>
      <w:tr w:rsidR="006831E8" w:rsidRPr="00E91329" w14:paraId="6FC37F40" w14:textId="77777777" w:rsidTr="00873453">
        <w:trPr>
          <w:trHeight w:val="20"/>
        </w:trPr>
        <w:tc>
          <w:tcPr>
            <w:tcW w:w="1124" w:type="dxa"/>
            <w:vMerge/>
            <w:tcBorders>
              <w:top w:val="nil"/>
            </w:tcBorders>
          </w:tcPr>
          <w:p w14:paraId="04E61600"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tcBorders>
          </w:tcPr>
          <w:p w14:paraId="09E6B6A6"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72F9BE11"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71FD821E"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575A120"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2CB31594"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6D4F9725" w14:textId="77777777" w:rsidR="006831E8" w:rsidRPr="00E91329" w:rsidRDefault="006831E8" w:rsidP="00E91329">
            <w:pPr>
              <w:spacing w:after="0" w:line="240" w:lineRule="auto"/>
              <w:rPr>
                <w:rFonts w:ascii="Arial" w:hAnsi="Arial" w:cs="Arial"/>
                <w:sz w:val="15"/>
                <w:szCs w:val="15"/>
              </w:rPr>
            </w:pPr>
          </w:p>
        </w:tc>
        <w:tc>
          <w:tcPr>
            <w:tcW w:w="1105" w:type="dxa"/>
          </w:tcPr>
          <w:p w14:paraId="2166521E"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817" w:type="dxa"/>
          </w:tcPr>
          <w:p w14:paraId="6D68FD1F"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$7,800.00</w:t>
            </w:r>
          </w:p>
        </w:tc>
      </w:tr>
      <w:tr w:rsidR="006831E8" w:rsidRPr="00E91329" w14:paraId="7E63E010" w14:textId="77777777" w:rsidTr="00873453">
        <w:trPr>
          <w:trHeight w:val="545"/>
        </w:trPr>
        <w:tc>
          <w:tcPr>
            <w:tcW w:w="1124" w:type="dxa"/>
            <w:vMerge/>
            <w:tcBorders>
              <w:top w:val="nil"/>
              <w:bottom w:val="single" w:sz="4" w:space="0" w:color="auto"/>
            </w:tcBorders>
          </w:tcPr>
          <w:p w14:paraId="39F5B728" w14:textId="77777777" w:rsidR="006831E8" w:rsidRPr="00E91329" w:rsidRDefault="006831E8" w:rsidP="00E91329">
            <w:pPr>
              <w:spacing w:after="0" w:line="240" w:lineRule="auto"/>
              <w:rPr>
                <w:rFonts w:ascii="Arial" w:hAnsi="Arial" w:cs="Arial"/>
                <w:sz w:val="15"/>
                <w:szCs w:val="15"/>
              </w:rPr>
            </w:pPr>
          </w:p>
        </w:tc>
        <w:tc>
          <w:tcPr>
            <w:tcW w:w="770" w:type="dxa"/>
            <w:vMerge/>
            <w:tcBorders>
              <w:top w:val="nil"/>
              <w:bottom w:val="single" w:sz="4" w:space="0" w:color="auto"/>
            </w:tcBorders>
          </w:tcPr>
          <w:p w14:paraId="22804B94"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2EE042A3" w14:textId="77777777" w:rsidR="006831E8" w:rsidRPr="00E91329" w:rsidRDefault="006831E8" w:rsidP="00E91329">
            <w:pPr>
              <w:spacing w:after="0" w:line="240" w:lineRule="auto"/>
              <w:rPr>
                <w:rFonts w:ascii="Arial" w:hAnsi="Arial" w:cs="Arial"/>
                <w:sz w:val="15"/>
                <w:szCs w:val="15"/>
              </w:rPr>
            </w:pPr>
          </w:p>
        </w:tc>
        <w:tc>
          <w:tcPr>
            <w:tcW w:w="1105" w:type="dxa"/>
            <w:vMerge/>
            <w:tcBorders>
              <w:top w:val="nil"/>
            </w:tcBorders>
          </w:tcPr>
          <w:p w14:paraId="6C6920D5"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181D7F5F" w14:textId="77777777" w:rsidR="006831E8" w:rsidRPr="00E91329" w:rsidRDefault="006831E8" w:rsidP="00E91329">
            <w:pPr>
              <w:spacing w:after="0" w:line="240" w:lineRule="auto"/>
              <w:rPr>
                <w:rFonts w:ascii="Arial" w:hAnsi="Arial" w:cs="Arial"/>
                <w:sz w:val="15"/>
                <w:szCs w:val="15"/>
              </w:rPr>
            </w:pPr>
          </w:p>
        </w:tc>
        <w:tc>
          <w:tcPr>
            <w:tcW w:w="1004" w:type="dxa"/>
            <w:vMerge/>
            <w:tcBorders>
              <w:top w:val="nil"/>
            </w:tcBorders>
          </w:tcPr>
          <w:p w14:paraId="3EAC19E2" w14:textId="77777777" w:rsidR="006831E8" w:rsidRPr="00E91329" w:rsidRDefault="006831E8" w:rsidP="00E91329">
            <w:pPr>
              <w:spacing w:after="0" w:line="240" w:lineRule="auto"/>
              <w:rPr>
                <w:rFonts w:ascii="Arial" w:hAnsi="Arial" w:cs="Arial"/>
                <w:sz w:val="15"/>
                <w:szCs w:val="15"/>
              </w:rPr>
            </w:pPr>
          </w:p>
        </w:tc>
        <w:tc>
          <w:tcPr>
            <w:tcW w:w="1077" w:type="dxa"/>
            <w:vMerge/>
            <w:tcBorders>
              <w:top w:val="nil"/>
            </w:tcBorders>
            <w:textDirection w:val="btLr"/>
          </w:tcPr>
          <w:p w14:paraId="6B69B9AF" w14:textId="77777777" w:rsidR="006831E8" w:rsidRPr="00E91329" w:rsidRDefault="006831E8" w:rsidP="00E91329">
            <w:pPr>
              <w:spacing w:after="0" w:line="240" w:lineRule="auto"/>
              <w:rPr>
                <w:rFonts w:ascii="Arial" w:hAnsi="Arial" w:cs="Arial"/>
                <w:sz w:val="15"/>
                <w:szCs w:val="15"/>
              </w:rPr>
            </w:pPr>
          </w:p>
        </w:tc>
        <w:tc>
          <w:tcPr>
            <w:tcW w:w="1105" w:type="dxa"/>
          </w:tcPr>
          <w:p w14:paraId="52054C75"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DE LUJO</w:t>
            </w:r>
          </w:p>
        </w:tc>
        <w:tc>
          <w:tcPr>
            <w:tcW w:w="817" w:type="dxa"/>
          </w:tcPr>
          <w:p w14:paraId="3053154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$9,360.00</w:t>
            </w:r>
          </w:p>
        </w:tc>
      </w:tr>
      <w:tr w:rsidR="006831E8" w:rsidRPr="00E91329" w14:paraId="3D4C6FBC" w14:textId="77777777" w:rsidTr="00873453">
        <w:trPr>
          <w:trHeight w:val="20"/>
        </w:trPr>
        <w:tc>
          <w:tcPr>
            <w:tcW w:w="1894" w:type="dxa"/>
            <w:gridSpan w:val="2"/>
            <w:vMerge w:val="restart"/>
            <w:tcBorders>
              <w:top w:val="single" w:sz="4" w:space="0" w:color="auto"/>
              <w:left w:val="single" w:sz="4" w:space="0" w:color="auto"/>
              <w:right w:val="single" w:sz="4" w:space="0" w:color="auto"/>
            </w:tcBorders>
          </w:tcPr>
          <w:p w14:paraId="5897CA82"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CONSTRUCCIONES</w:t>
            </w:r>
          </w:p>
        </w:tc>
        <w:tc>
          <w:tcPr>
            <w:tcW w:w="2210" w:type="dxa"/>
            <w:gridSpan w:val="2"/>
            <w:tcBorders>
              <w:left w:val="single" w:sz="4" w:space="0" w:color="auto"/>
            </w:tcBorders>
          </w:tcPr>
          <w:p w14:paraId="5240D171"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POPULAR</w:t>
            </w:r>
          </w:p>
        </w:tc>
        <w:tc>
          <w:tcPr>
            <w:tcW w:w="5007" w:type="dxa"/>
            <w:gridSpan w:val="5"/>
          </w:tcPr>
          <w:p w14:paraId="1BAFAB54" w14:textId="7B53FEE3"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Muros de madera; techos de teja, paja, lamina: pisos de tierra; puertas y ventanas de madera o herrería</w:t>
            </w:r>
          </w:p>
        </w:tc>
      </w:tr>
      <w:tr w:rsidR="006831E8" w:rsidRPr="00E91329" w14:paraId="2D3FEF6D" w14:textId="77777777" w:rsidTr="00873453">
        <w:trPr>
          <w:trHeight w:val="20"/>
        </w:trPr>
        <w:tc>
          <w:tcPr>
            <w:tcW w:w="1894" w:type="dxa"/>
            <w:gridSpan w:val="2"/>
            <w:vMerge/>
            <w:tcBorders>
              <w:left w:val="single" w:sz="4" w:space="0" w:color="auto"/>
              <w:right w:val="single" w:sz="4" w:space="0" w:color="auto"/>
            </w:tcBorders>
          </w:tcPr>
          <w:p w14:paraId="38675E4F"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7099BC7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ECONÓMICO</w:t>
            </w:r>
          </w:p>
        </w:tc>
        <w:tc>
          <w:tcPr>
            <w:tcW w:w="5007" w:type="dxa"/>
            <w:gridSpan w:val="5"/>
          </w:tcPr>
          <w:p w14:paraId="54DFEACF" w14:textId="4EAA5B1C"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Muros de mampostería o block; techos de teja, paja, muebles de baños completos; pisos de pasta; puertas y ventanas de madera o herrería</w:t>
            </w:r>
          </w:p>
        </w:tc>
      </w:tr>
      <w:tr w:rsidR="006831E8" w:rsidRPr="00E91329" w14:paraId="53E794B5" w14:textId="77777777" w:rsidTr="00873453">
        <w:trPr>
          <w:trHeight w:val="20"/>
        </w:trPr>
        <w:tc>
          <w:tcPr>
            <w:tcW w:w="1894" w:type="dxa"/>
            <w:gridSpan w:val="2"/>
            <w:vMerge/>
            <w:tcBorders>
              <w:left w:val="single" w:sz="4" w:space="0" w:color="auto"/>
              <w:right w:val="single" w:sz="4" w:space="0" w:color="auto"/>
            </w:tcBorders>
          </w:tcPr>
          <w:p w14:paraId="08D0F57A"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53660ABB"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5007" w:type="dxa"/>
            <w:gridSpan w:val="5"/>
          </w:tcPr>
          <w:p w14:paraId="0CB697BB"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Muros de mampostería o block; techos de concreto armado con o sin vigas de madera o hierro; muebles de baños completos de mediana calidad;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de pasta. Azulejo o cerámica: puertas y ventanas de madera o herrería</w:t>
            </w:r>
          </w:p>
        </w:tc>
      </w:tr>
      <w:tr w:rsidR="006831E8" w:rsidRPr="00E91329" w14:paraId="3C322752" w14:textId="77777777" w:rsidTr="00873453">
        <w:trPr>
          <w:trHeight w:val="20"/>
        </w:trPr>
        <w:tc>
          <w:tcPr>
            <w:tcW w:w="1894" w:type="dxa"/>
            <w:gridSpan w:val="2"/>
            <w:vMerge/>
            <w:tcBorders>
              <w:left w:val="single" w:sz="4" w:space="0" w:color="auto"/>
              <w:right w:val="single" w:sz="4" w:space="0" w:color="auto"/>
            </w:tcBorders>
          </w:tcPr>
          <w:p w14:paraId="7640D14C"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31616A8A" w14:textId="77777777" w:rsidR="006831E8" w:rsidRPr="00E91329" w:rsidRDefault="006831E8" w:rsidP="00E91329">
            <w:pPr>
              <w:pStyle w:val="TableParagraph"/>
              <w:rPr>
                <w:rFonts w:ascii="Arial" w:hAnsi="Arial" w:cs="Arial"/>
                <w:sz w:val="15"/>
                <w:szCs w:val="15"/>
              </w:rPr>
            </w:pPr>
          </w:p>
          <w:p w14:paraId="0140F4C5"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5007" w:type="dxa"/>
            <w:gridSpan w:val="5"/>
          </w:tcPr>
          <w:p w14:paraId="33FAEBBB"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Muros de mampostería o block; techos de concreto armado con o sin vigas de madera o hierro; muebles de baños completos de mediana calidad; drenaje entubado; aplanados con estuco;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de pasta, azulejo o cerámico; pisos de cerámica; puertas y ventanas de madera; herrería o aluminio.</w:t>
            </w:r>
          </w:p>
        </w:tc>
      </w:tr>
      <w:tr w:rsidR="006831E8" w:rsidRPr="00E91329" w14:paraId="1F1931EC" w14:textId="77777777" w:rsidTr="00873453">
        <w:trPr>
          <w:trHeight w:val="20"/>
        </w:trPr>
        <w:tc>
          <w:tcPr>
            <w:tcW w:w="1894" w:type="dxa"/>
            <w:gridSpan w:val="2"/>
            <w:vMerge/>
            <w:tcBorders>
              <w:left w:val="single" w:sz="4" w:space="0" w:color="auto"/>
              <w:bottom w:val="single" w:sz="4" w:space="0" w:color="auto"/>
              <w:right w:val="single" w:sz="4" w:space="0" w:color="auto"/>
            </w:tcBorders>
          </w:tcPr>
          <w:p w14:paraId="6B1B5794" w14:textId="77777777" w:rsidR="006831E8" w:rsidRPr="00E91329" w:rsidRDefault="006831E8" w:rsidP="00E91329">
            <w:pPr>
              <w:pStyle w:val="TableParagraph"/>
              <w:rPr>
                <w:rFonts w:ascii="Arial" w:hAnsi="Arial" w:cs="Arial"/>
                <w:sz w:val="15"/>
                <w:szCs w:val="15"/>
              </w:rPr>
            </w:pPr>
          </w:p>
        </w:tc>
        <w:tc>
          <w:tcPr>
            <w:tcW w:w="2210" w:type="dxa"/>
            <w:gridSpan w:val="2"/>
            <w:tcBorders>
              <w:left w:val="single" w:sz="4" w:space="0" w:color="auto"/>
            </w:tcBorders>
          </w:tcPr>
          <w:p w14:paraId="12FBC8BF"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DE LUJO</w:t>
            </w:r>
          </w:p>
        </w:tc>
        <w:tc>
          <w:tcPr>
            <w:tcW w:w="5007" w:type="dxa"/>
            <w:gridSpan w:val="5"/>
          </w:tcPr>
          <w:p w14:paraId="60510427"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Muros de mampostería o block; techos de concreto armado con o sin vigas de madera o hierro; muebles de baños completos de mediana calidad; drenaje entubado; aplanados con estuco o molduras;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de pasta, azulejo o cerámico, mármol o cantera; pisos de cerámica, mármol o cantera; puertas y ventanas de madera, herrería o aluminio.</w:t>
            </w:r>
          </w:p>
        </w:tc>
      </w:tr>
      <w:tr w:rsidR="006831E8" w:rsidRPr="00E91329" w14:paraId="314CE801" w14:textId="77777777" w:rsidTr="00873453">
        <w:trPr>
          <w:trHeight w:val="20"/>
        </w:trPr>
        <w:tc>
          <w:tcPr>
            <w:tcW w:w="1894" w:type="dxa"/>
            <w:gridSpan w:val="2"/>
            <w:vMerge w:val="restart"/>
            <w:tcBorders>
              <w:top w:val="single" w:sz="4" w:space="0" w:color="auto"/>
              <w:left w:val="single" w:sz="4" w:space="0" w:color="auto"/>
              <w:bottom w:val="single" w:sz="4" w:space="0" w:color="auto"/>
              <w:right w:val="single" w:sz="4" w:space="0" w:color="auto"/>
            </w:tcBorders>
          </w:tcPr>
          <w:p w14:paraId="249CF7D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INDUSTRIAL</w:t>
            </w:r>
          </w:p>
        </w:tc>
        <w:tc>
          <w:tcPr>
            <w:tcW w:w="2210" w:type="dxa"/>
            <w:gridSpan w:val="2"/>
            <w:tcBorders>
              <w:left w:val="single" w:sz="4" w:space="0" w:color="auto"/>
            </w:tcBorders>
          </w:tcPr>
          <w:p w14:paraId="34DCA310"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ECONÓMICO</w:t>
            </w:r>
          </w:p>
        </w:tc>
        <w:tc>
          <w:tcPr>
            <w:tcW w:w="5007" w:type="dxa"/>
            <w:gridSpan w:val="5"/>
          </w:tcPr>
          <w:p w14:paraId="0F6859E2"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Claros chicos; muros de block de cemento; techos de lámina de cartón o galvanizada: muebles de baño económicos; con o sin aplanados de mezcla de cal- arena: piso de tierra o cemento; puertas y ventanas de madera, aluminio y herrería.</w:t>
            </w:r>
          </w:p>
        </w:tc>
      </w:tr>
      <w:tr w:rsidR="006831E8" w:rsidRPr="00E91329" w14:paraId="4B52159D" w14:textId="77777777" w:rsidTr="00873453">
        <w:trPr>
          <w:trHeight w:val="20"/>
        </w:trPr>
        <w:tc>
          <w:tcPr>
            <w:tcW w:w="1894" w:type="dxa"/>
            <w:gridSpan w:val="2"/>
            <w:vMerge/>
            <w:tcBorders>
              <w:top w:val="single" w:sz="4" w:space="0" w:color="auto"/>
              <w:left w:val="single" w:sz="4" w:space="0" w:color="auto"/>
              <w:bottom w:val="single" w:sz="4" w:space="0" w:color="auto"/>
              <w:right w:val="single" w:sz="4" w:space="0" w:color="auto"/>
            </w:tcBorders>
          </w:tcPr>
          <w:p w14:paraId="6E6D2AFA"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6D16B6FF"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MEDIANO</w:t>
            </w:r>
          </w:p>
        </w:tc>
        <w:tc>
          <w:tcPr>
            <w:tcW w:w="5007" w:type="dxa"/>
            <w:gridSpan w:val="5"/>
          </w:tcPr>
          <w:p w14:paraId="1B775059" w14:textId="77777777"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en los baños de azulejo o mosaico; puertas y ventanas de madera, aluminio y herrería.</w:t>
            </w:r>
          </w:p>
        </w:tc>
      </w:tr>
      <w:tr w:rsidR="006831E8" w:rsidRPr="00E91329" w14:paraId="3CEE8D08" w14:textId="77777777" w:rsidTr="00873453">
        <w:trPr>
          <w:trHeight w:val="20"/>
        </w:trPr>
        <w:tc>
          <w:tcPr>
            <w:tcW w:w="1894" w:type="dxa"/>
            <w:gridSpan w:val="2"/>
            <w:vMerge/>
            <w:tcBorders>
              <w:top w:val="single" w:sz="4" w:space="0" w:color="auto"/>
              <w:left w:val="single" w:sz="4" w:space="0" w:color="auto"/>
              <w:bottom w:val="single" w:sz="4" w:space="0" w:color="auto"/>
              <w:right w:val="single" w:sz="4" w:space="0" w:color="auto"/>
            </w:tcBorders>
          </w:tcPr>
          <w:p w14:paraId="2713F31D" w14:textId="77777777" w:rsidR="006831E8" w:rsidRPr="00E91329" w:rsidRDefault="006831E8" w:rsidP="00E91329">
            <w:pPr>
              <w:spacing w:after="0" w:line="240" w:lineRule="auto"/>
              <w:rPr>
                <w:rFonts w:ascii="Arial" w:hAnsi="Arial" w:cs="Arial"/>
                <w:sz w:val="15"/>
                <w:szCs w:val="15"/>
                <w:lang w:val="es-CR"/>
              </w:rPr>
            </w:pPr>
          </w:p>
        </w:tc>
        <w:tc>
          <w:tcPr>
            <w:tcW w:w="2210" w:type="dxa"/>
            <w:gridSpan w:val="2"/>
            <w:tcBorders>
              <w:left w:val="single" w:sz="4" w:space="0" w:color="auto"/>
            </w:tcBorders>
          </w:tcPr>
          <w:p w14:paraId="43627986" w14:textId="77777777" w:rsidR="006831E8" w:rsidRPr="00E91329" w:rsidRDefault="006831E8" w:rsidP="00E91329">
            <w:pPr>
              <w:pStyle w:val="TableParagraph"/>
              <w:jc w:val="center"/>
              <w:rPr>
                <w:rFonts w:ascii="Arial" w:hAnsi="Arial" w:cs="Arial"/>
                <w:sz w:val="15"/>
                <w:szCs w:val="15"/>
              </w:rPr>
            </w:pPr>
            <w:r w:rsidRPr="00E91329">
              <w:rPr>
                <w:rFonts w:ascii="Arial" w:hAnsi="Arial" w:cs="Arial"/>
                <w:sz w:val="15"/>
                <w:szCs w:val="15"/>
              </w:rPr>
              <w:t>CALIDAD</w:t>
            </w:r>
          </w:p>
        </w:tc>
        <w:tc>
          <w:tcPr>
            <w:tcW w:w="5007" w:type="dxa"/>
            <w:gridSpan w:val="5"/>
          </w:tcPr>
          <w:p w14:paraId="33DCE94A" w14:textId="146BDB4E" w:rsidR="006831E8" w:rsidRPr="00E91329" w:rsidRDefault="006831E8" w:rsidP="00E91329">
            <w:pPr>
              <w:pStyle w:val="TableParagraph"/>
              <w:jc w:val="both"/>
              <w:rPr>
                <w:rFonts w:ascii="Arial" w:hAnsi="Arial" w:cs="Arial"/>
                <w:sz w:val="15"/>
                <w:szCs w:val="15"/>
              </w:rPr>
            </w:pPr>
            <w:r w:rsidRPr="00E91329">
              <w:rPr>
                <w:rFonts w:ascii="Arial" w:hAnsi="Arial" w:cs="Arial"/>
                <w:sz w:val="15"/>
                <w:szCs w:val="15"/>
              </w:rPr>
              <w:t xml:space="preserve">Cimiento de concreto armado; claros medianos; columnas de fierro o concreto; muros de block de cemento: techos de concreto prefabricado: muebles de baño de lujo: con aplanados de mezcla de cal- cemento-arena: piso de cemento especial o granito: </w:t>
            </w:r>
            <w:proofErr w:type="spellStart"/>
            <w:r w:rsidRPr="00E91329">
              <w:rPr>
                <w:rFonts w:ascii="Arial" w:hAnsi="Arial" w:cs="Arial"/>
                <w:sz w:val="15"/>
                <w:szCs w:val="15"/>
              </w:rPr>
              <w:t>lambrines</w:t>
            </w:r>
            <w:proofErr w:type="spellEnd"/>
            <w:r w:rsidRPr="00E91329">
              <w:rPr>
                <w:rFonts w:ascii="Arial" w:hAnsi="Arial" w:cs="Arial"/>
                <w:sz w:val="15"/>
                <w:szCs w:val="15"/>
              </w:rPr>
              <w:t xml:space="preserve"> en los baños con</w:t>
            </w:r>
            <w:r w:rsidR="00A95AFA" w:rsidRPr="00E91329">
              <w:rPr>
                <w:rFonts w:ascii="Arial" w:hAnsi="Arial" w:cs="Arial"/>
                <w:sz w:val="15"/>
                <w:szCs w:val="15"/>
              </w:rPr>
              <w:t xml:space="preserve"> </w:t>
            </w:r>
            <w:r w:rsidRPr="00E91329">
              <w:rPr>
                <w:rFonts w:ascii="Arial" w:hAnsi="Arial" w:cs="Arial"/>
                <w:sz w:val="15"/>
                <w:szCs w:val="15"/>
              </w:rPr>
              <w:t>recubrimientos industriales: puertas y ventanas de madera, aluminio y herrería.</w:t>
            </w:r>
          </w:p>
        </w:tc>
      </w:tr>
    </w:tbl>
    <w:p w14:paraId="26A53AE2" w14:textId="77777777" w:rsidR="006831E8" w:rsidRPr="00656DC9" w:rsidRDefault="006831E8" w:rsidP="00656DC9">
      <w:pPr>
        <w:pStyle w:val="Textoindependiente"/>
        <w:spacing w:line="360" w:lineRule="auto"/>
        <w:rPr>
          <w:rFonts w:ascii="Arial" w:hAnsi="Arial" w:cs="Arial"/>
        </w:rPr>
      </w:pPr>
    </w:p>
    <w:p w14:paraId="2BD0B4D0"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Así mismo de acuerdo con el cálculo del valor catastral del predio y los terrenos, cuando no se pueda determinar el valor catastral se cobrará de acuerdo en la siguiente tarifa:</w:t>
      </w:r>
    </w:p>
    <w:p w14:paraId="00B558B2"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7"/>
        <w:gridCol w:w="3264"/>
      </w:tblGrid>
      <w:tr w:rsidR="006831E8" w:rsidRPr="00656DC9" w14:paraId="687BF0DB" w14:textId="77777777" w:rsidTr="00A95AFA">
        <w:trPr>
          <w:trHeight w:val="20"/>
        </w:trPr>
        <w:tc>
          <w:tcPr>
            <w:tcW w:w="5665" w:type="dxa"/>
          </w:tcPr>
          <w:p w14:paraId="481862EE" w14:textId="77777777" w:rsidR="006831E8" w:rsidRPr="00656DC9" w:rsidRDefault="006831E8" w:rsidP="00656DC9">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w:t>
            </w:r>
            <w:r w:rsidRPr="00656DC9">
              <w:rPr>
                <w:rFonts w:ascii="Arial" w:hAnsi="Arial" w:cs="Arial"/>
                <w:b/>
                <w:sz w:val="20"/>
                <w:szCs w:val="20"/>
              </w:rPr>
              <w:tab/>
              <w:t>Habitacional</w:t>
            </w:r>
          </w:p>
        </w:tc>
        <w:tc>
          <w:tcPr>
            <w:tcW w:w="3163" w:type="dxa"/>
          </w:tcPr>
          <w:p w14:paraId="6A981C20" w14:textId="2871D3C4" w:rsidR="006831E8" w:rsidRPr="00656DC9" w:rsidRDefault="00A95AFA"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600.00</w:t>
            </w:r>
          </w:p>
        </w:tc>
      </w:tr>
      <w:tr w:rsidR="006831E8" w:rsidRPr="00656DC9" w14:paraId="3B398FE2" w14:textId="77777777" w:rsidTr="00A95AFA">
        <w:trPr>
          <w:trHeight w:val="20"/>
        </w:trPr>
        <w:tc>
          <w:tcPr>
            <w:tcW w:w="5665" w:type="dxa"/>
          </w:tcPr>
          <w:p w14:paraId="75D3FDB6" w14:textId="77777777" w:rsidR="006831E8" w:rsidRPr="00656DC9" w:rsidRDefault="006831E8" w:rsidP="00656DC9">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II.-</w:t>
            </w:r>
            <w:r w:rsidRPr="00656DC9">
              <w:rPr>
                <w:rFonts w:ascii="Arial" w:hAnsi="Arial" w:cs="Arial"/>
                <w:b/>
                <w:sz w:val="20"/>
                <w:szCs w:val="20"/>
              </w:rPr>
              <w:tab/>
              <w:t>Comercial</w:t>
            </w:r>
          </w:p>
        </w:tc>
        <w:tc>
          <w:tcPr>
            <w:tcW w:w="3163" w:type="dxa"/>
          </w:tcPr>
          <w:p w14:paraId="60B92E7E" w14:textId="3C64B7A2" w:rsidR="006831E8" w:rsidRPr="00656DC9" w:rsidRDefault="00A95AFA"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 xml:space="preserve"> 1,500.00</w:t>
            </w:r>
          </w:p>
        </w:tc>
      </w:tr>
      <w:tr w:rsidR="006831E8" w:rsidRPr="00656DC9" w14:paraId="13E4AD96" w14:textId="77777777" w:rsidTr="00A95AFA">
        <w:trPr>
          <w:trHeight w:val="20"/>
        </w:trPr>
        <w:tc>
          <w:tcPr>
            <w:tcW w:w="5665" w:type="dxa"/>
          </w:tcPr>
          <w:p w14:paraId="2A51B176" w14:textId="77777777" w:rsidR="006831E8" w:rsidRPr="00656DC9" w:rsidRDefault="006831E8" w:rsidP="00656DC9">
            <w:pPr>
              <w:pStyle w:val="TableParagraph"/>
              <w:tabs>
                <w:tab w:val="left" w:pos="525"/>
              </w:tabs>
              <w:spacing w:line="360" w:lineRule="auto"/>
              <w:rPr>
                <w:rFonts w:ascii="Arial" w:hAnsi="Arial" w:cs="Arial"/>
                <w:b/>
                <w:sz w:val="20"/>
                <w:szCs w:val="20"/>
              </w:rPr>
            </w:pPr>
            <w:r w:rsidRPr="00656DC9">
              <w:rPr>
                <w:rFonts w:ascii="Arial" w:hAnsi="Arial" w:cs="Arial"/>
                <w:b/>
                <w:sz w:val="20"/>
                <w:szCs w:val="20"/>
              </w:rPr>
              <w:t>III.- Desarrollos por predio</w:t>
            </w:r>
          </w:p>
        </w:tc>
        <w:tc>
          <w:tcPr>
            <w:tcW w:w="3163" w:type="dxa"/>
          </w:tcPr>
          <w:p w14:paraId="1B11C5F9" w14:textId="28AA9DEE" w:rsidR="006831E8" w:rsidRPr="00656DC9" w:rsidRDefault="00A95AFA" w:rsidP="00656DC9">
            <w:pPr>
              <w:pStyle w:val="TableParagraph"/>
              <w:spacing w:line="360" w:lineRule="auto"/>
              <w:rPr>
                <w:rFonts w:ascii="Arial" w:hAnsi="Arial" w:cs="Arial"/>
                <w:b/>
                <w:sz w:val="20"/>
                <w:szCs w:val="20"/>
              </w:rPr>
            </w:pPr>
            <w:r w:rsidRPr="00656DC9">
              <w:rPr>
                <w:rFonts w:ascii="Arial" w:hAnsi="Arial" w:cs="Arial"/>
                <w:b/>
                <w:sz w:val="20"/>
                <w:szCs w:val="20"/>
              </w:rPr>
              <w:t xml:space="preserve"> </w:t>
            </w:r>
            <w:r w:rsidR="006831E8" w:rsidRPr="00656DC9">
              <w:rPr>
                <w:rFonts w:ascii="Arial" w:hAnsi="Arial" w:cs="Arial"/>
                <w:b/>
                <w:sz w:val="20"/>
                <w:szCs w:val="20"/>
              </w:rPr>
              <w:t>$</w:t>
            </w:r>
            <w:r w:rsidRPr="00656DC9">
              <w:rPr>
                <w:rFonts w:ascii="Arial" w:hAnsi="Arial" w:cs="Arial"/>
                <w:b/>
                <w:sz w:val="20"/>
                <w:szCs w:val="20"/>
              </w:rPr>
              <w:t xml:space="preserve">                                    </w:t>
            </w:r>
            <w:r w:rsidR="006831E8" w:rsidRPr="00656DC9">
              <w:rPr>
                <w:rFonts w:ascii="Arial" w:hAnsi="Arial" w:cs="Arial"/>
                <w:b/>
                <w:sz w:val="20"/>
                <w:szCs w:val="20"/>
              </w:rPr>
              <w:t>2,500.00</w:t>
            </w:r>
          </w:p>
        </w:tc>
      </w:tr>
    </w:tbl>
    <w:p w14:paraId="46E41BF3" w14:textId="77777777" w:rsidR="006831E8" w:rsidRPr="00656DC9" w:rsidRDefault="006831E8" w:rsidP="00656DC9">
      <w:pPr>
        <w:pStyle w:val="Textoindependiente"/>
        <w:spacing w:line="360" w:lineRule="auto"/>
        <w:rPr>
          <w:rFonts w:ascii="Arial" w:hAnsi="Arial" w:cs="Arial"/>
        </w:rPr>
      </w:pPr>
    </w:p>
    <w:p w14:paraId="3811058E"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Todo predio destinado a la producción agropecuaria se le cobrará $ 2,000.00 pesos por hectárea (10 mil metros cuadrados), en caso de fracción de hectárea, se calculará la proporción.</w:t>
      </w:r>
    </w:p>
    <w:p w14:paraId="000EEEFC" w14:textId="418A2ECD" w:rsidR="006831E8" w:rsidRPr="00656DC9" w:rsidRDefault="006831E8" w:rsidP="00656DC9">
      <w:pPr>
        <w:pStyle w:val="Textoindependiente"/>
        <w:spacing w:line="360" w:lineRule="auto"/>
        <w:jc w:val="both"/>
        <w:rPr>
          <w:rFonts w:ascii="Arial" w:hAnsi="Arial" w:cs="Arial"/>
        </w:rPr>
      </w:pPr>
    </w:p>
    <w:p w14:paraId="57F2D738"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ZONA COSTERA CABECERA RIO LAGARTOS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873"/>
      </w:tblGrid>
      <w:tr w:rsidR="006831E8" w:rsidRPr="00656DC9" w14:paraId="3D568A2D" w14:textId="77777777" w:rsidTr="00A95AFA">
        <w:tc>
          <w:tcPr>
            <w:tcW w:w="5949" w:type="dxa"/>
          </w:tcPr>
          <w:p w14:paraId="1A37567D" w14:textId="77777777" w:rsidR="006831E8" w:rsidRPr="00656DC9" w:rsidRDefault="006831E8" w:rsidP="00656DC9">
            <w:pPr>
              <w:spacing w:after="0" w:line="360" w:lineRule="auto"/>
              <w:jc w:val="both"/>
              <w:rPr>
                <w:rFonts w:ascii="Arial" w:hAnsi="Arial" w:cs="Arial"/>
                <w:sz w:val="20"/>
                <w:szCs w:val="20"/>
              </w:rPr>
            </w:pPr>
            <w:r w:rsidRPr="00656DC9">
              <w:rPr>
                <w:rFonts w:ascii="Arial" w:hAnsi="Arial" w:cs="Arial"/>
                <w:sz w:val="20"/>
                <w:szCs w:val="20"/>
              </w:rPr>
              <w:t>Predios de playa colindantes con el Golfo de México y su zona federal marítimo terrestre</w:t>
            </w:r>
          </w:p>
        </w:tc>
        <w:tc>
          <w:tcPr>
            <w:tcW w:w="2873" w:type="dxa"/>
          </w:tcPr>
          <w:p w14:paraId="57FDC40A" w14:textId="6D5583A5" w:rsidR="006831E8" w:rsidRPr="00656DC9" w:rsidRDefault="00A95AFA" w:rsidP="00656DC9">
            <w:pPr>
              <w:spacing w:after="0"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30,000 m2</w:t>
            </w:r>
          </w:p>
        </w:tc>
      </w:tr>
    </w:tbl>
    <w:p w14:paraId="3BFFB252" w14:textId="2DA7B666" w:rsidR="00873453" w:rsidRDefault="00873453" w:rsidP="00656DC9">
      <w:pPr>
        <w:pStyle w:val="Textoindependiente"/>
        <w:spacing w:line="360" w:lineRule="auto"/>
        <w:rPr>
          <w:rFonts w:ascii="Arial" w:hAnsi="Arial" w:cs="Arial"/>
          <w:b/>
        </w:rPr>
      </w:pPr>
    </w:p>
    <w:p w14:paraId="260C4A25" w14:textId="04A83C51"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Una vez calculado el valor catastral de los predios de la zona costera del municipio colindante con el Golfo de México y su zona federal marítimo terrestre, el impuesto predial a pagar será el 0.008% del valor catastral.</w:t>
      </w:r>
    </w:p>
    <w:p w14:paraId="217FC561" w14:textId="77777777" w:rsidR="00A95AFA" w:rsidRPr="00656DC9" w:rsidRDefault="00A95AFA" w:rsidP="00656DC9">
      <w:pPr>
        <w:pStyle w:val="Textoindependiente"/>
        <w:spacing w:line="360" w:lineRule="auto"/>
        <w:jc w:val="both"/>
        <w:rPr>
          <w:rFonts w:ascii="Arial" w:hAnsi="Arial" w:cs="Arial"/>
        </w:rPr>
      </w:pPr>
    </w:p>
    <w:p w14:paraId="4E8066B7" w14:textId="245837FA" w:rsidR="006831E8" w:rsidRDefault="006831E8" w:rsidP="00656DC9">
      <w:pPr>
        <w:pStyle w:val="Textoindependiente"/>
        <w:numPr>
          <w:ilvl w:val="0"/>
          <w:numId w:val="12"/>
        </w:numPr>
        <w:spacing w:line="360" w:lineRule="auto"/>
        <w:ind w:left="0" w:firstLine="0"/>
        <w:jc w:val="both"/>
        <w:rPr>
          <w:rFonts w:ascii="Arial" w:hAnsi="Arial" w:cs="Arial"/>
          <w:b/>
        </w:rPr>
      </w:pPr>
      <w:r w:rsidRPr="00656DC9">
        <w:rPr>
          <w:rFonts w:ascii="Arial" w:hAnsi="Arial" w:cs="Arial"/>
          <w:b/>
        </w:rPr>
        <w:t>El cálculo del impuesto predial por predios urbanos y rústicos en Zona Costera será de la siguiente manera:</w:t>
      </w:r>
    </w:p>
    <w:p w14:paraId="161D7BC1" w14:textId="77777777" w:rsidR="00873453" w:rsidRPr="00656DC9" w:rsidRDefault="00873453" w:rsidP="00873453">
      <w:pPr>
        <w:pStyle w:val="Textoindependiente"/>
        <w:spacing w:line="360" w:lineRule="auto"/>
        <w:jc w:val="both"/>
        <w:rPr>
          <w:rFonts w:ascii="Arial" w:hAnsi="Arial" w:cs="Arial"/>
          <w:b/>
        </w:rPr>
      </w:pPr>
    </w:p>
    <w:p w14:paraId="2EF1566B" w14:textId="77777777" w:rsidR="006831E8" w:rsidRPr="00656DC9" w:rsidRDefault="006831E8" w:rsidP="00656DC9">
      <w:pPr>
        <w:pStyle w:val="Prrafodelista"/>
        <w:numPr>
          <w:ilvl w:val="0"/>
          <w:numId w:val="16"/>
        </w:numPr>
        <w:tabs>
          <w:tab w:val="left" w:pos="437"/>
        </w:tabs>
        <w:spacing w:line="360" w:lineRule="auto"/>
        <w:ind w:left="0" w:firstLine="0"/>
        <w:rPr>
          <w:rFonts w:ascii="Arial" w:hAnsi="Arial" w:cs="Arial"/>
          <w:sz w:val="20"/>
          <w:szCs w:val="20"/>
        </w:rPr>
      </w:pPr>
      <w:r w:rsidRPr="00656DC9">
        <w:rPr>
          <w:rFonts w:ascii="Arial" w:hAnsi="Arial" w:cs="Arial"/>
          <w:sz w:val="20"/>
          <w:szCs w:val="20"/>
        </w:rPr>
        <w:t xml:space="preserve">Se determina el valor por m2 unitario del terreno más el total del tipo de construcción por m2 </w:t>
      </w:r>
    </w:p>
    <w:p w14:paraId="7B8D1BD6" w14:textId="77777777" w:rsidR="006831E8" w:rsidRPr="00656DC9" w:rsidRDefault="006831E8" w:rsidP="00656DC9">
      <w:pPr>
        <w:pStyle w:val="Prrafodelista"/>
        <w:numPr>
          <w:ilvl w:val="0"/>
          <w:numId w:val="16"/>
        </w:numPr>
        <w:tabs>
          <w:tab w:val="left" w:pos="460"/>
        </w:tabs>
        <w:spacing w:line="360" w:lineRule="auto"/>
        <w:ind w:left="0" w:firstLine="0"/>
        <w:rPr>
          <w:rFonts w:ascii="Arial" w:hAnsi="Arial" w:cs="Arial"/>
          <w:sz w:val="20"/>
          <w:szCs w:val="20"/>
        </w:rPr>
      </w:pPr>
      <w:r w:rsidRPr="00656DC9">
        <w:rPr>
          <w:rFonts w:ascii="Arial" w:hAnsi="Arial" w:cs="Arial"/>
          <w:sz w:val="20"/>
          <w:szCs w:val="20"/>
        </w:rPr>
        <w:t xml:space="preserve">Se idéntica a la categoría (construcciones e industrial) a la que pertenece el tipo de construcción de acuerdo con la clasificación por cuota fija (Popular, Económica, Mediano, Calidad y de Lujo). </w:t>
      </w:r>
    </w:p>
    <w:p w14:paraId="6F71E031" w14:textId="77777777" w:rsidR="006831E8" w:rsidRPr="00656DC9" w:rsidRDefault="006831E8" w:rsidP="00656DC9">
      <w:pPr>
        <w:pStyle w:val="Prrafodelista"/>
        <w:numPr>
          <w:ilvl w:val="0"/>
          <w:numId w:val="16"/>
        </w:numPr>
        <w:tabs>
          <w:tab w:val="left" w:pos="356"/>
        </w:tabs>
        <w:spacing w:line="360" w:lineRule="auto"/>
        <w:ind w:left="0" w:firstLine="0"/>
        <w:rPr>
          <w:rFonts w:ascii="Arial" w:hAnsi="Arial" w:cs="Arial"/>
          <w:sz w:val="20"/>
          <w:szCs w:val="20"/>
        </w:rPr>
      </w:pPr>
      <w:r w:rsidRPr="00656DC9">
        <w:rPr>
          <w:rFonts w:ascii="Arial" w:hAnsi="Arial" w:cs="Arial"/>
          <w:sz w:val="20"/>
          <w:szCs w:val="20"/>
        </w:rPr>
        <w:t>Al sumarse ambos puntos anteriores se obtiene el valor catastral del inmueble o terreno.</w:t>
      </w:r>
    </w:p>
    <w:p w14:paraId="7EB2B6F3" w14:textId="77777777" w:rsidR="006831E8" w:rsidRPr="00656DC9" w:rsidRDefault="006831E8" w:rsidP="00656DC9">
      <w:pPr>
        <w:pStyle w:val="Prrafodelista"/>
        <w:numPr>
          <w:ilvl w:val="0"/>
          <w:numId w:val="16"/>
        </w:numPr>
        <w:tabs>
          <w:tab w:val="left" w:pos="379"/>
        </w:tabs>
        <w:spacing w:line="360" w:lineRule="auto"/>
        <w:ind w:left="0" w:firstLine="0"/>
        <w:rPr>
          <w:rFonts w:ascii="Arial" w:hAnsi="Arial" w:cs="Arial"/>
          <w:sz w:val="20"/>
          <w:szCs w:val="20"/>
        </w:rPr>
      </w:pPr>
      <w:r w:rsidRPr="00656DC9">
        <w:rPr>
          <w:rFonts w:ascii="Arial" w:hAnsi="Arial" w:cs="Arial"/>
          <w:sz w:val="20"/>
          <w:szCs w:val="20"/>
        </w:rPr>
        <w:t>Al resultado del valor catastral se multiplicará por el factor del 0.00008</w:t>
      </w:r>
    </w:p>
    <w:p w14:paraId="07E7D824" w14:textId="6C559968" w:rsidR="006831E8" w:rsidRPr="00656DC9" w:rsidRDefault="006831E8" w:rsidP="00656DC9">
      <w:pPr>
        <w:pStyle w:val="Prrafodelista"/>
        <w:numPr>
          <w:ilvl w:val="0"/>
          <w:numId w:val="16"/>
        </w:numPr>
        <w:tabs>
          <w:tab w:val="left" w:pos="379"/>
        </w:tabs>
        <w:spacing w:line="360" w:lineRule="auto"/>
        <w:ind w:left="0" w:firstLine="0"/>
        <w:rPr>
          <w:rFonts w:ascii="Arial" w:hAnsi="Arial" w:cs="Arial"/>
          <w:sz w:val="20"/>
          <w:szCs w:val="20"/>
        </w:rPr>
      </w:pPr>
      <w:r w:rsidRPr="00656DC9">
        <w:rPr>
          <w:rFonts w:ascii="Arial" w:hAnsi="Arial" w:cs="Arial"/>
          <w:sz w:val="20"/>
          <w:szCs w:val="20"/>
        </w:rPr>
        <w:t>C=(A+B) (0.00008)</w:t>
      </w:r>
    </w:p>
    <w:p w14:paraId="645B828A" w14:textId="77777777" w:rsidR="006831E8" w:rsidRPr="00656DC9" w:rsidRDefault="006831E8" w:rsidP="00E91329">
      <w:pPr>
        <w:pStyle w:val="Textoindependiente"/>
        <w:rPr>
          <w:rFonts w:ascii="Arial" w:hAnsi="Arial" w:cs="Arial"/>
        </w:rPr>
      </w:pPr>
    </w:p>
    <w:p w14:paraId="25ABE172" w14:textId="77777777" w:rsidR="006831E8" w:rsidRPr="00656DC9" w:rsidRDefault="006831E8" w:rsidP="00E91329">
      <w:pPr>
        <w:pStyle w:val="Textoindependiente"/>
        <w:jc w:val="center"/>
        <w:rPr>
          <w:rFonts w:ascii="Arial" w:hAnsi="Arial" w:cs="Arial"/>
          <w:b/>
        </w:rPr>
      </w:pPr>
      <w:r w:rsidRPr="00656DC9">
        <w:rPr>
          <w:rFonts w:ascii="Arial" w:hAnsi="Arial" w:cs="Arial"/>
          <w:b/>
        </w:rPr>
        <w:t>“COMISARÍAS COLORADAS”</w:t>
      </w:r>
    </w:p>
    <w:p w14:paraId="4DF488D0"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0"/>
        <w:gridCol w:w="1670"/>
        <w:gridCol w:w="1529"/>
        <w:gridCol w:w="1758"/>
        <w:gridCol w:w="1944"/>
      </w:tblGrid>
      <w:tr w:rsidR="006831E8" w:rsidRPr="00656DC9" w14:paraId="701A30F5" w14:textId="77777777" w:rsidTr="006A2BF8">
        <w:trPr>
          <w:trHeight w:val="20"/>
        </w:trPr>
        <w:tc>
          <w:tcPr>
            <w:tcW w:w="4411" w:type="dxa"/>
            <w:shd w:val="clear" w:color="auto" w:fill="BFBFBF" w:themeFill="background1" w:themeFillShade="BF"/>
          </w:tcPr>
          <w:p w14:paraId="3931687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VALORES DE CONSTRUCCIÓN UNITARIOS</w:t>
            </w:r>
          </w:p>
        </w:tc>
        <w:tc>
          <w:tcPr>
            <w:tcW w:w="4411" w:type="dxa"/>
            <w:gridSpan w:val="4"/>
            <w:shd w:val="clear" w:color="auto" w:fill="BFBFBF" w:themeFill="background1" w:themeFillShade="BF"/>
          </w:tcPr>
          <w:p w14:paraId="378122A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CONSTRUCCIÓN POR ZONA (M2)</w:t>
            </w:r>
          </w:p>
        </w:tc>
      </w:tr>
      <w:tr w:rsidR="006831E8" w:rsidRPr="00656DC9" w14:paraId="75206146" w14:textId="77777777" w:rsidTr="006A2BF8">
        <w:trPr>
          <w:trHeight w:val="20"/>
        </w:trPr>
        <w:tc>
          <w:tcPr>
            <w:tcW w:w="4411" w:type="dxa"/>
          </w:tcPr>
          <w:p w14:paraId="37D5293B" w14:textId="77777777" w:rsidR="006831E8" w:rsidRPr="00656DC9" w:rsidRDefault="006831E8" w:rsidP="00656DC9">
            <w:pPr>
              <w:pStyle w:val="TableParagraph"/>
              <w:spacing w:line="360" w:lineRule="auto"/>
              <w:jc w:val="both"/>
              <w:rPr>
                <w:rFonts w:ascii="Arial" w:hAnsi="Arial" w:cs="Arial"/>
                <w:b/>
                <w:bCs/>
                <w:sz w:val="20"/>
                <w:szCs w:val="20"/>
              </w:rPr>
            </w:pPr>
            <w:r w:rsidRPr="00656DC9">
              <w:rPr>
                <w:rFonts w:ascii="Arial" w:hAnsi="Arial" w:cs="Arial"/>
                <w:b/>
                <w:bCs/>
                <w:sz w:val="20"/>
                <w:szCs w:val="20"/>
              </w:rPr>
              <w:t>Para todos los terrenos sin construcción- rústicos</w:t>
            </w:r>
          </w:p>
        </w:tc>
        <w:tc>
          <w:tcPr>
            <w:tcW w:w="4411" w:type="dxa"/>
            <w:gridSpan w:val="4"/>
          </w:tcPr>
          <w:p w14:paraId="079B8A96"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$ 8,000.00  M2</w:t>
            </w:r>
          </w:p>
        </w:tc>
      </w:tr>
      <w:tr w:rsidR="006831E8" w:rsidRPr="00656DC9" w14:paraId="6F5CADC0" w14:textId="77777777" w:rsidTr="006A2BF8">
        <w:trPr>
          <w:trHeight w:val="20"/>
        </w:trPr>
        <w:tc>
          <w:tcPr>
            <w:tcW w:w="4411" w:type="dxa"/>
          </w:tcPr>
          <w:p w14:paraId="7640B0E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Para las construcciones, según los materiales siguientes:</w:t>
            </w:r>
          </w:p>
        </w:tc>
        <w:tc>
          <w:tcPr>
            <w:tcW w:w="4411" w:type="dxa"/>
          </w:tcPr>
          <w:p w14:paraId="2ACEFB6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ZONA CENTRAL</w:t>
            </w:r>
          </w:p>
        </w:tc>
        <w:tc>
          <w:tcPr>
            <w:tcW w:w="4411" w:type="dxa"/>
          </w:tcPr>
          <w:p w14:paraId="618FCA3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ZONA </w:t>
            </w:r>
          </w:p>
          <w:p w14:paraId="644E002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MEDIA</w:t>
            </w:r>
          </w:p>
        </w:tc>
        <w:tc>
          <w:tcPr>
            <w:tcW w:w="4411" w:type="dxa"/>
          </w:tcPr>
          <w:p w14:paraId="1F69371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ZONA PERIFERIA</w:t>
            </w:r>
          </w:p>
        </w:tc>
        <w:tc>
          <w:tcPr>
            <w:tcW w:w="4411" w:type="dxa"/>
          </w:tcPr>
          <w:p w14:paraId="2272E2B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ZONA</w:t>
            </w:r>
          </w:p>
          <w:p w14:paraId="2C70684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LAS COLORODAS</w:t>
            </w:r>
          </w:p>
        </w:tc>
      </w:tr>
      <w:tr w:rsidR="006831E8" w:rsidRPr="00656DC9" w14:paraId="12FFD35A" w14:textId="77777777" w:rsidTr="006A2BF8">
        <w:trPr>
          <w:trHeight w:val="20"/>
        </w:trPr>
        <w:tc>
          <w:tcPr>
            <w:tcW w:w="4411" w:type="dxa"/>
          </w:tcPr>
          <w:p w14:paraId="51828FAB"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a)</w:t>
            </w:r>
            <w:r w:rsidRPr="00656DC9">
              <w:rPr>
                <w:rFonts w:ascii="Arial" w:hAnsi="Arial" w:cs="Arial"/>
                <w:b/>
                <w:sz w:val="20"/>
                <w:szCs w:val="20"/>
              </w:rPr>
              <w:tab/>
            </w:r>
            <w:r w:rsidRPr="00656DC9">
              <w:rPr>
                <w:rFonts w:ascii="Arial" w:hAnsi="Arial" w:cs="Arial"/>
                <w:sz w:val="20"/>
                <w:szCs w:val="20"/>
              </w:rPr>
              <w:t>Concreto</w:t>
            </w:r>
          </w:p>
        </w:tc>
        <w:tc>
          <w:tcPr>
            <w:tcW w:w="4411" w:type="dxa"/>
          </w:tcPr>
          <w:p w14:paraId="18CE62C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$ 4,400.00 M2</w:t>
            </w:r>
          </w:p>
        </w:tc>
        <w:tc>
          <w:tcPr>
            <w:tcW w:w="4411" w:type="dxa"/>
          </w:tcPr>
          <w:p w14:paraId="40AFFCA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$ 4,000.00 M2</w:t>
            </w:r>
          </w:p>
        </w:tc>
        <w:tc>
          <w:tcPr>
            <w:tcW w:w="4411" w:type="dxa"/>
          </w:tcPr>
          <w:p w14:paraId="3A7B76E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$ 3,600.00 M2</w:t>
            </w:r>
          </w:p>
        </w:tc>
        <w:tc>
          <w:tcPr>
            <w:tcW w:w="4411" w:type="dxa"/>
          </w:tcPr>
          <w:p w14:paraId="2D8CF0D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$ 2,500.00 M2</w:t>
            </w:r>
          </w:p>
        </w:tc>
      </w:tr>
      <w:tr w:rsidR="006831E8" w:rsidRPr="00656DC9" w14:paraId="36D0852E" w14:textId="77777777" w:rsidTr="006A2BF8">
        <w:trPr>
          <w:trHeight w:val="20"/>
        </w:trPr>
        <w:tc>
          <w:tcPr>
            <w:tcW w:w="4411" w:type="dxa"/>
          </w:tcPr>
          <w:p w14:paraId="7B5BF178"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b)</w:t>
            </w:r>
            <w:r w:rsidRPr="00656DC9">
              <w:rPr>
                <w:rFonts w:ascii="Arial" w:hAnsi="Arial" w:cs="Arial"/>
                <w:b/>
                <w:sz w:val="20"/>
                <w:szCs w:val="20"/>
              </w:rPr>
              <w:tab/>
            </w:r>
            <w:r w:rsidRPr="00656DC9">
              <w:rPr>
                <w:rFonts w:ascii="Arial" w:hAnsi="Arial" w:cs="Arial"/>
                <w:sz w:val="20"/>
                <w:szCs w:val="20"/>
              </w:rPr>
              <w:t>Hierro y rollizos</w:t>
            </w:r>
          </w:p>
        </w:tc>
        <w:tc>
          <w:tcPr>
            <w:tcW w:w="4411" w:type="dxa"/>
          </w:tcPr>
          <w:p w14:paraId="114B774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$ 3,850.00 M2</w:t>
            </w:r>
          </w:p>
        </w:tc>
        <w:tc>
          <w:tcPr>
            <w:tcW w:w="4411" w:type="dxa"/>
          </w:tcPr>
          <w:p w14:paraId="172B2A1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$ 3,500.00 M2</w:t>
            </w:r>
          </w:p>
        </w:tc>
        <w:tc>
          <w:tcPr>
            <w:tcW w:w="4411" w:type="dxa"/>
          </w:tcPr>
          <w:p w14:paraId="6DFBA68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$ 3,150.00 M2</w:t>
            </w:r>
          </w:p>
        </w:tc>
        <w:tc>
          <w:tcPr>
            <w:tcW w:w="4411" w:type="dxa"/>
          </w:tcPr>
          <w:p w14:paraId="6A2F620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$ 1,500.00 M2</w:t>
            </w:r>
          </w:p>
        </w:tc>
      </w:tr>
      <w:tr w:rsidR="006831E8" w:rsidRPr="00656DC9" w14:paraId="01E58BE8" w14:textId="77777777" w:rsidTr="006A2BF8">
        <w:trPr>
          <w:trHeight w:val="20"/>
        </w:trPr>
        <w:tc>
          <w:tcPr>
            <w:tcW w:w="4411" w:type="dxa"/>
          </w:tcPr>
          <w:p w14:paraId="7891F8FE"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c)</w:t>
            </w:r>
            <w:r w:rsidRPr="00656DC9">
              <w:rPr>
                <w:rFonts w:ascii="Arial" w:hAnsi="Arial" w:cs="Arial"/>
                <w:b/>
                <w:sz w:val="20"/>
                <w:szCs w:val="20"/>
              </w:rPr>
              <w:tab/>
            </w:r>
            <w:r w:rsidRPr="00656DC9">
              <w:rPr>
                <w:rFonts w:ascii="Arial" w:hAnsi="Arial" w:cs="Arial"/>
                <w:sz w:val="20"/>
                <w:szCs w:val="20"/>
              </w:rPr>
              <w:t>Zinc, asbesto o teja</w:t>
            </w:r>
          </w:p>
        </w:tc>
        <w:tc>
          <w:tcPr>
            <w:tcW w:w="4411" w:type="dxa"/>
          </w:tcPr>
          <w:p w14:paraId="130A2CD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$ 3,300.00 M2</w:t>
            </w:r>
          </w:p>
        </w:tc>
        <w:tc>
          <w:tcPr>
            <w:tcW w:w="4411" w:type="dxa"/>
          </w:tcPr>
          <w:p w14:paraId="08665A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$ 3,000.00 M2</w:t>
            </w:r>
          </w:p>
        </w:tc>
        <w:tc>
          <w:tcPr>
            <w:tcW w:w="4411" w:type="dxa"/>
          </w:tcPr>
          <w:p w14:paraId="59AD443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$ 2,700.00 M2</w:t>
            </w:r>
          </w:p>
        </w:tc>
        <w:tc>
          <w:tcPr>
            <w:tcW w:w="4411" w:type="dxa"/>
          </w:tcPr>
          <w:p w14:paraId="671DEBA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$ 1,000.00 M2</w:t>
            </w:r>
          </w:p>
        </w:tc>
      </w:tr>
      <w:tr w:rsidR="006831E8" w:rsidRPr="00656DC9" w14:paraId="08ABD7F6" w14:textId="77777777" w:rsidTr="006A2BF8">
        <w:trPr>
          <w:trHeight w:val="20"/>
        </w:trPr>
        <w:tc>
          <w:tcPr>
            <w:tcW w:w="4411" w:type="dxa"/>
          </w:tcPr>
          <w:p w14:paraId="5E3505E4" w14:textId="77777777" w:rsidR="006831E8" w:rsidRPr="00656DC9" w:rsidRDefault="006831E8" w:rsidP="00656DC9">
            <w:pPr>
              <w:pStyle w:val="TableParagraph"/>
              <w:tabs>
                <w:tab w:val="left" w:pos="429"/>
              </w:tabs>
              <w:spacing w:line="360" w:lineRule="auto"/>
              <w:rPr>
                <w:rFonts w:ascii="Arial" w:hAnsi="Arial" w:cs="Arial"/>
                <w:sz w:val="20"/>
                <w:szCs w:val="20"/>
              </w:rPr>
            </w:pPr>
            <w:r w:rsidRPr="00656DC9">
              <w:rPr>
                <w:rFonts w:ascii="Arial" w:hAnsi="Arial" w:cs="Arial"/>
                <w:b/>
                <w:sz w:val="20"/>
                <w:szCs w:val="20"/>
              </w:rPr>
              <w:t>d)</w:t>
            </w:r>
            <w:r w:rsidRPr="00656DC9">
              <w:rPr>
                <w:rFonts w:ascii="Arial" w:hAnsi="Arial" w:cs="Arial"/>
                <w:b/>
                <w:sz w:val="20"/>
                <w:szCs w:val="20"/>
              </w:rPr>
              <w:tab/>
            </w:r>
            <w:r w:rsidRPr="00656DC9">
              <w:rPr>
                <w:rFonts w:ascii="Arial" w:hAnsi="Arial" w:cs="Arial"/>
                <w:sz w:val="20"/>
                <w:szCs w:val="20"/>
              </w:rPr>
              <w:t>Cartón y paja</w:t>
            </w:r>
          </w:p>
        </w:tc>
        <w:tc>
          <w:tcPr>
            <w:tcW w:w="4411" w:type="dxa"/>
          </w:tcPr>
          <w:p w14:paraId="332FE80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$ 2,200.00 M2</w:t>
            </w:r>
          </w:p>
        </w:tc>
        <w:tc>
          <w:tcPr>
            <w:tcW w:w="4411" w:type="dxa"/>
          </w:tcPr>
          <w:p w14:paraId="4FE52A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$ 2,000.00 M2</w:t>
            </w:r>
          </w:p>
        </w:tc>
        <w:tc>
          <w:tcPr>
            <w:tcW w:w="4411" w:type="dxa"/>
          </w:tcPr>
          <w:p w14:paraId="258D5EA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$ 1,800.00 M2</w:t>
            </w:r>
          </w:p>
        </w:tc>
        <w:tc>
          <w:tcPr>
            <w:tcW w:w="4411" w:type="dxa"/>
          </w:tcPr>
          <w:p w14:paraId="3B74BE0D"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500.00 M2</w:t>
            </w:r>
          </w:p>
        </w:tc>
      </w:tr>
    </w:tbl>
    <w:p w14:paraId="6C6EF810" w14:textId="77777777" w:rsidR="006831E8" w:rsidRPr="00656DC9" w:rsidRDefault="006831E8" w:rsidP="00E91329">
      <w:pPr>
        <w:pStyle w:val="Textoindependiente"/>
        <w:rPr>
          <w:rFonts w:ascii="Arial" w:hAnsi="Arial" w:cs="Arial"/>
        </w:rPr>
      </w:pPr>
    </w:p>
    <w:p w14:paraId="782F6702" w14:textId="77777777" w:rsidR="006831E8" w:rsidRPr="00656DC9" w:rsidRDefault="006831E8" w:rsidP="00656DC9">
      <w:pPr>
        <w:spacing w:after="0" w:line="240" w:lineRule="auto"/>
        <w:jc w:val="center"/>
        <w:rPr>
          <w:rFonts w:ascii="Arial" w:hAnsi="Arial" w:cs="Arial"/>
          <w:b/>
          <w:sz w:val="20"/>
          <w:szCs w:val="20"/>
        </w:rPr>
      </w:pPr>
      <w:r w:rsidRPr="00656DC9">
        <w:rPr>
          <w:rFonts w:ascii="Arial" w:hAnsi="Arial" w:cs="Arial"/>
          <w:b/>
          <w:sz w:val="20"/>
          <w:szCs w:val="20"/>
        </w:rPr>
        <w:t>COMISARÍA LAS COLORADAS</w:t>
      </w:r>
    </w:p>
    <w:p w14:paraId="4D8FB8D4" w14:textId="77777777" w:rsidR="006831E8" w:rsidRPr="00656DC9" w:rsidRDefault="006831E8" w:rsidP="00E91329">
      <w:pPr>
        <w:pStyle w:val="Textoindependiente"/>
        <w:rPr>
          <w:rFonts w:ascii="Arial" w:hAnsi="Arial" w:cs="Arial"/>
          <w:b/>
        </w:rPr>
      </w:pPr>
    </w:p>
    <w:p w14:paraId="6258834C" w14:textId="4548A2F2" w:rsidR="006831E8" w:rsidRDefault="006831E8" w:rsidP="00656DC9">
      <w:pPr>
        <w:pStyle w:val="Textoindependiente"/>
        <w:numPr>
          <w:ilvl w:val="0"/>
          <w:numId w:val="12"/>
        </w:numPr>
        <w:spacing w:line="360" w:lineRule="auto"/>
        <w:ind w:left="0" w:firstLine="0"/>
        <w:rPr>
          <w:rFonts w:ascii="Arial" w:hAnsi="Arial" w:cs="Arial"/>
        </w:rPr>
      </w:pPr>
      <w:r w:rsidRPr="00656DC9">
        <w:rPr>
          <w:rFonts w:ascii="Arial" w:hAnsi="Arial" w:cs="Arial"/>
        </w:rPr>
        <w:t>El cálculo del impuesto predial sobre predios urbanos será de la siguiente manera.</w:t>
      </w:r>
    </w:p>
    <w:p w14:paraId="042151AA" w14:textId="77777777" w:rsidR="00873453" w:rsidRDefault="00873453" w:rsidP="00873453">
      <w:pPr>
        <w:pStyle w:val="Textoindependiente"/>
        <w:spacing w:line="360" w:lineRule="auto"/>
        <w:rPr>
          <w:rFonts w:ascii="Arial" w:hAnsi="Arial" w:cs="Arial"/>
        </w:rPr>
      </w:pPr>
    </w:p>
    <w:p w14:paraId="78B1EF92" w14:textId="77777777" w:rsidR="006831E8" w:rsidRPr="00656DC9" w:rsidRDefault="006831E8" w:rsidP="00656DC9">
      <w:pPr>
        <w:pStyle w:val="Prrafodelista"/>
        <w:numPr>
          <w:ilvl w:val="0"/>
          <w:numId w:val="5"/>
        </w:numPr>
        <w:tabs>
          <w:tab w:val="left" w:pos="356"/>
        </w:tabs>
        <w:spacing w:line="360" w:lineRule="auto"/>
        <w:ind w:left="0" w:firstLine="0"/>
        <w:rPr>
          <w:rFonts w:ascii="Arial" w:hAnsi="Arial" w:cs="Arial"/>
          <w:sz w:val="20"/>
          <w:szCs w:val="20"/>
        </w:rPr>
      </w:pPr>
      <w:r w:rsidRPr="00656DC9">
        <w:rPr>
          <w:rFonts w:ascii="Arial" w:hAnsi="Arial" w:cs="Arial"/>
          <w:sz w:val="20"/>
          <w:szCs w:val="20"/>
        </w:rPr>
        <w:t>Se multiplica los m2 del terreno de acuerdo con los valores de construcción unitarios identificando, su tipo de construcción por la zona en la que corresponda.</w:t>
      </w:r>
    </w:p>
    <w:p w14:paraId="5D40A2A2" w14:textId="77777777" w:rsidR="006831E8" w:rsidRPr="00656DC9" w:rsidRDefault="006831E8" w:rsidP="00656DC9">
      <w:pPr>
        <w:pStyle w:val="Prrafodelista"/>
        <w:numPr>
          <w:ilvl w:val="0"/>
          <w:numId w:val="5"/>
        </w:numPr>
        <w:tabs>
          <w:tab w:val="left" w:pos="460"/>
        </w:tabs>
        <w:spacing w:line="360" w:lineRule="auto"/>
        <w:ind w:left="0" w:firstLine="0"/>
        <w:rPr>
          <w:rFonts w:ascii="Arial" w:hAnsi="Arial" w:cs="Arial"/>
          <w:sz w:val="20"/>
          <w:szCs w:val="20"/>
        </w:rPr>
      </w:pPr>
      <w:r w:rsidRPr="00656DC9">
        <w:rPr>
          <w:rFonts w:ascii="Arial" w:hAnsi="Arial" w:cs="Arial"/>
          <w:sz w:val="20"/>
          <w:szCs w:val="20"/>
        </w:rPr>
        <w:t xml:space="preserve">Se idéntica a la categoría (construcciones e industrial) a la que pertenece el tipo de construcción de acuerdo con la clasificación por cuota fija (Popular, Económica, Mediano, Calidad y de Lujo). </w:t>
      </w:r>
    </w:p>
    <w:p w14:paraId="13ABFE97" w14:textId="77777777" w:rsidR="006831E8" w:rsidRPr="00656DC9" w:rsidRDefault="006831E8" w:rsidP="00656DC9">
      <w:pPr>
        <w:pStyle w:val="Prrafodelista"/>
        <w:numPr>
          <w:ilvl w:val="0"/>
          <w:numId w:val="5"/>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Al resultado del valor obtenido se multiplicará por el factor del 0.00025 </w:t>
      </w:r>
    </w:p>
    <w:p w14:paraId="254D912A" w14:textId="062F2267" w:rsidR="006831E8" w:rsidRPr="00656DC9" w:rsidRDefault="006831E8" w:rsidP="00656DC9">
      <w:pPr>
        <w:pStyle w:val="Prrafodelista"/>
        <w:numPr>
          <w:ilvl w:val="0"/>
          <w:numId w:val="5"/>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C=(A+B) (0.00025) </w:t>
      </w:r>
    </w:p>
    <w:p w14:paraId="2586BAC3" w14:textId="77777777" w:rsidR="006A2BF8" w:rsidRPr="00656DC9" w:rsidRDefault="006A2BF8" w:rsidP="00656DC9">
      <w:pPr>
        <w:pStyle w:val="Prrafodelista"/>
        <w:tabs>
          <w:tab w:val="left" w:pos="367"/>
        </w:tabs>
        <w:spacing w:line="360" w:lineRule="auto"/>
        <w:ind w:left="0"/>
        <w:rPr>
          <w:rFonts w:ascii="Arial" w:hAnsi="Arial" w:cs="Arial"/>
          <w:sz w:val="20"/>
          <w:szCs w:val="20"/>
        </w:rPr>
      </w:pPr>
    </w:p>
    <w:p w14:paraId="00E4EF65" w14:textId="3C2EAD23" w:rsidR="006831E8" w:rsidRDefault="006831E8" w:rsidP="00656DC9">
      <w:pPr>
        <w:pStyle w:val="Textoindependiente"/>
        <w:numPr>
          <w:ilvl w:val="0"/>
          <w:numId w:val="12"/>
        </w:numPr>
        <w:spacing w:line="360" w:lineRule="auto"/>
        <w:ind w:left="0" w:firstLine="0"/>
        <w:jc w:val="both"/>
        <w:rPr>
          <w:rFonts w:ascii="Arial" w:hAnsi="Arial" w:cs="Arial"/>
        </w:rPr>
      </w:pPr>
      <w:r w:rsidRPr="00656DC9">
        <w:rPr>
          <w:rFonts w:ascii="Arial" w:hAnsi="Arial" w:cs="Arial"/>
        </w:rPr>
        <w:t xml:space="preserve"> El cálculo del impuesto predial sobre predios rústicos será de la siguiente manera.</w:t>
      </w:r>
    </w:p>
    <w:p w14:paraId="69F0B1F3" w14:textId="77777777" w:rsidR="00873453" w:rsidRPr="00656DC9" w:rsidRDefault="00873453" w:rsidP="00873453">
      <w:pPr>
        <w:pStyle w:val="Textoindependiente"/>
        <w:spacing w:line="360" w:lineRule="auto"/>
        <w:jc w:val="both"/>
        <w:rPr>
          <w:rFonts w:ascii="Arial" w:hAnsi="Arial" w:cs="Arial"/>
        </w:rPr>
      </w:pPr>
    </w:p>
    <w:p w14:paraId="69C09E00" w14:textId="77777777" w:rsidR="006831E8" w:rsidRPr="00656DC9" w:rsidRDefault="006831E8" w:rsidP="00656DC9">
      <w:pPr>
        <w:pStyle w:val="Prrafodelista"/>
        <w:numPr>
          <w:ilvl w:val="0"/>
          <w:numId w:val="17"/>
        </w:numPr>
        <w:tabs>
          <w:tab w:val="left" w:pos="356"/>
        </w:tabs>
        <w:spacing w:line="360" w:lineRule="auto"/>
        <w:ind w:left="0" w:firstLine="0"/>
        <w:rPr>
          <w:rFonts w:ascii="Arial" w:hAnsi="Arial" w:cs="Arial"/>
          <w:sz w:val="20"/>
          <w:szCs w:val="20"/>
        </w:rPr>
      </w:pPr>
      <w:r w:rsidRPr="00656DC9">
        <w:rPr>
          <w:rFonts w:ascii="Arial" w:hAnsi="Arial" w:cs="Arial"/>
          <w:sz w:val="20"/>
          <w:szCs w:val="20"/>
        </w:rPr>
        <w:t>Se multiplica los m2 del terreno de acuerdo con el valor terreno.</w:t>
      </w:r>
    </w:p>
    <w:p w14:paraId="1D7A5B91" w14:textId="77777777" w:rsidR="006831E8" w:rsidRPr="00656DC9" w:rsidRDefault="006831E8" w:rsidP="00656DC9">
      <w:pPr>
        <w:pStyle w:val="Prrafodelista"/>
        <w:numPr>
          <w:ilvl w:val="0"/>
          <w:numId w:val="17"/>
        </w:numPr>
        <w:tabs>
          <w:tab w:val="left" w:pos="367"/>
        </w:tabs>
        <w:spacing w:line="360" w:lineRule="auto"/>
        <w:ind w:left="0" w:firstLine="0"/>
        <w:rPr>
          <w:rFonts w:ascii="Arial" w:hAnsi="Arial" w:cs="Arial"/>
          <w:sz w:val="20"/>
          <w:szCs w:val="20"/>
        </w:rPr>
      </w:pPr>
      <w:r w:rsidRPr="00656DC9">
        <w:rPr>
          <w:rFonts w:ascii="Arial" w:hAnsi="Arial" w:cs="Arial"/>
          <w:sz w:val="20"/>
          <w:szCs w:val="20"/>
        </w:rPr>
        <w:t>Al resultado del valor obtenido se multiplicará por el factor del 0.000025</w:t>
      </w:r>
    </w:p>
    <w:p w14:paraId="73D83F70" w14:textId="0F87C4D5" w:rsidR="006831E8" w:rsidRPr="00656DC9" w:rsidRDefault="006831E8" w:rsidP="00656DC9">
      <w:pPr>
        <w:pStyle w:val="Prrafodelista"/>
        <w:numPr>
          <w:ilvl w:val="0"/>
          <w:numId w:val="17"/>
        </w:numPr>
        <w:tabs>
          <w:tab w:val="left" w:pos="367"/>
        </w:tabs>
        <w:spacing w:line="360" w:lineRule="auto"/>
        <w:ind w:left="0" w:firstLine="0"/>
        <w:rPr>
          <w:rFonts w:ascii="Arial" w:hAnsi="Arial" w:cs="Arial"/>
          <w:sz w:val="20"/>
          <w:szCs w:val="20"/>
        </w:rPr>
      </w:pPr>
      <w:r w:rsidRPr="00656DC9">
        <w:rPr>
          <w:rFonts w:ascii="Arial" w:hAnsi="Arial" w:cs="Arial"/>
          <w:sz w:val="20"/>
          <w:szCs w:val="20"/>
        </w:rPr>
        <w:t xml:space="preserve">C=(A) (0.000025) </w:t>
      </w:r>
    </w:p>
    <w:p w14:paraId="4A06A718" w14:textId="77777777" w:rsidR="006831E8" w:rsidRPr="00656DC9" w:rsidRDefault="006831E8" w:rsidP="00656DC9">
      <w:pPr>
        <w:pStyle w:val="Prrafodelista"/>
        <w:tabs>
          <w:tab w:val="left" w:pos="367"/>
        </w:tabs>
        <w:spacing w:line="360" w:lineRule="auto"/>
        <w:ind w:left="0"/>
        <w:rPr>
          <w:rFonts w:ascii="Arial" w:hAnsi="Arial" w:cs="Arial"/>
          <w:sz w:val="20"/>
          <w:szCs w:val="20"/>
        </w:rPr>
      </w:pPr>
    </w:p>
    <w:p w14:paraId="7C4523D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15.- </w:t>
      </w:r>
      <w:r w:rsidRPr="00656DC9">
        <w:rPr>
          <w:rFonts w:ascii="Arial" w:hAnsi="Arial" w:cs="Arial"/>
        </w:rPr>
        <w:t>Para efectos de lo dispuesto en el segundo párrafo del artículo 37 de la Ley de Hacienda del Municipio de Río Lagartos, Yucatán, cuando se pague el impuesto durante el primer bimestre del año, el contribuyente gozará de un descuento del 10% anual. Así mismo los pensionados y jubilados que demuestren esta condición gozarán de un descuento del 50% anual si pagan su impuesto durante el primer bimestre del año.</w:t>
      </w:r>
    </w:p>
    <w:p w14:paraId="037D3DC3" w14:textId="77777777" w:rsidR="006831E8" w:rsidRPr="00656DC9" w:rsidRDefault="006831E8" w:rsidP="00656DC9">
      <w:pPr>
        <w:pStyle w:val="Textoindependiente"/>
        <w:spacing w:line="360" w:lineRule="auto"/>
        <w:jc w:val="both"/>
        <w:rPr>
          <w:rFonts w:ascii="Arial" w:hAnsi="Arial" w:cs="Arial"/>
        </w:rPr>
      </w:pPr>
    </w:p>
    <w:p w14:paraId="76B7141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 xml:space="preserve">Para incentivar la recaudación y la instrumentación de políticas públicas que fomenten la regularización de la propiedad, el Ayuntamiento desde sus facultades podrá emitir y aprobar decretos relacionados con el impuesto predial y su cobro. </w:t>
      </w:r>
    </w:p>
    <w:p w14:paraId="688B982A" w14:textId="77777777" w:rsidR="006831E8" w:rsidRPr="00656DC9" w:rsidRDefault="006831E8" w:rsidP="00656DC9">
      <w:pPr>
        <w:pStyle w:val="Textoindependiente"/>
        <w:jc w:val="both"/>
        <w:rPr>
          <w:rFonts w:ascii="Arial" w:hAnsi="Arial" w:cs="Arial"/>
        </w:rPr>
      </w:pPr>
    </w:p>
    <w:p w14:paraId="4E59785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16.- </w:t>
      </w:r>
      <w:r w:rsidRPr="00656DC9">
        <w:rPr>
          <w:rFonts w:ascii="Arial" w:hAnsi="Arial" w:cs="Arial"/>
        </w:rPr>
        <w:t>El impuesto predial con base en las rentas o frutos civiles que produzcan los inmuebles a que se refiere el artículo 39 de la Ley de Hacienda del Municipio de   Río Lagartos, Yucatán, se causará aplicando al monto de la contraprestación pactada, los factores que establece la siguiente tarifa:</w:t>
      </w:r>
    </w:p>
    <w:p w14:paraId="596BAAAE"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010996D" w14:textId="77777777" w:rsidTr="006A2BF8">
        <w:trPr>
          <w:trHeight w:val="20"/>
        </w:trPr>
        <w:tc>
          <w:tcPr>
            <w:tcW w:w="4411" w:type="dxa"/>
          </w:tcPr>
          <w:p w14:paraId="127FAAB5" w14:textId="77777777" w:rsidR="006831E8" w:rsidRPr="00656DC9" w:rsidRDefault="006831E8" w:rsidP="00656DC9">
            <w:pPr>
              <w:pStyle w:val="TableParagraph"/>
              <w:tabs>
                <w:tab w:val="left" w:pos="728"/>
              </w:tabs>
              <w:spacing w:line="360" w:lineRule="auto"/>
              <w:rPr>
                <w:rFonts w:ascii="Arial" w:hAnsi="Arial" w:cs="Arial"/>
                <w:sz w:val="20"/>
                <w:szCs w:val="20"/>
              </w:rPr>
            </w:pPr>
            <w:r w:rsidRPr="00656DC9">
              <w:rPr>
                <w:rFonts w:ascii="Arial" w:hAnsi="Arial" w:cs="Arial"/>
                <w:b/>
                <w:sz w:val="20"/>
                <w:szCs w:val="20"/>
              </w:rPr>
              <w:t>I.</w:t>
            </w:r>
            <w:r w:rsidRPr="00656DC9">
              <w:rPr>
                <w:rFonts w:ascii="Arial" w:hAnsi="Arial" w:cs="Arial"/>
                <w:b/>
                <w:sz w:val="20"/>
                <w:szCs w:val="20"/>
              </w:rPr>
              <w:tab/>
            </w:r>
            <w:r w:rsidRPr="00656DC9">
              <w:rPr>
                <w:rFonts w:ascii="Arial" w:hAnsi="Arial" w:cs="Arial"/>
                <w:sz w:val="20"/>
                <w:szCs w:val="20"/>
              </w:rPr>
              <w:t>Sobre la renta o frutos civiles mensuales por casas habitación</w:t>
            </w:r>
          </w:p>
        </w:tc>
        <w:tc>
          <w:tcPr>
            <w:tcW w:w="4411" w:type="dxa"/>
          </w:tcPr>
          <w:p w14:paraId="46C49EE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r>
      <w:tr w:rsidR="006831E8" w:rsidRPr="00656DC9" w14:paraId="22C97520" w14:textId="77777777" w:rsidTr="006A2BF8">
        <w:trPr>
          <w:trHeight w:val="20"/>
        </w:trPr>
        <w:tc>
          <w:tcPr>
            <w:tcW w:w="4411" w:type="dxa"/>
          </w:tcPr>
          <w:p w14:paraId="17DAA319" w14:textId="77777777" w:rsidR="006831E8" w:rsidRPr="00656DC9" w:rsidRDefault="006831E8" w:rsidP="00656DC9">
            <w:pPr>
              <w:pStyle w:val="TableParagraph"/>
              <w:tabs>
                <w:tab w:val="left" w:pos="728"/>
              </w:tabs>
              <w:spacing w:line="360" w:lineRule="auto"/>
              <w:rPr>
                <w:rFonts w:ascii="Arial" w:hAnsi="Arial" w:cs="Arial"/>
                <w:sz w:val="20"/>
                <w:szCs w:val="20"/>
              </w:rPr>
            </w:pPr>
            <w:r w:rsidRPr="00656DC9">
              <w:rPr>
                <w:rFonts w:ascii="Arial" w:hAnsi="Arial" w:cs="Arial"/>
                <w:b/>
                <w:sz w:val="20"/>
                <w:szCs w:val="20"/>
              </w:rPr>
              <w:t>II.</w:t>
            </w:r>
            <w:r w:rsidRPr="00656DC9">
              <w:rPr>
                <w:rFonts w:ascii="Arial" w:hAnsi="Arial" w:cs="Arial"/>
                <w:b/>
                <w:sz w:val="20"/>
                <w:szCs w:val="20"/>
              </w:rPr>
              <w:tab/>
            </w:r>
            <w:r w:rsidRPr="00656DC9">
              <w:rPr>
                <w:rFonts w:ascii="Arial" w:hAnsi="Arial" w:cs="Arial"/>
                <w:sz w:val="20"/>
                <w:szCs w:val="20"/>
              </w:rPr>
              <w:t>Sobre la renta o frutos civiles mensuales por actividades comerciales</w:t>
            </w:r>
          </w:p>
        </w:tc>
        <w:tc>
          <w:tcPr>
            <w:tcW w:w="4411" w:type="dxa"/>
          </w:tcPr>
          <w:p w14:paraId="39AFA7E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r>
    </w:tbl>
    <w:p w14:paraId="259F07F8" w14:textId="7FEB51F5" w:rsidR="00873453" w:rsidRDefault="00873453" w:rsidP="00656DC9">
      <w:pPr>
        <w:spacing w:after="0" w:line="360" w:lineRule="auto"/>
        <w:rPr>
          <w:rFonts w:ascii="Arial" w:hAnsi="Arial" w:cs="Arial"/>
          <w:b/>
          <w:sz w:val="20"/>
          <w:szCs w:val="20"/>
        </w:rPr>
      </w:pPr>
    </w:p>
    <w:p w14:paraId="61018989"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w:t>
      </w:r>
    </w:p>
    <w:p w14:paraId="72177165" w14:textId="6696CE35"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Impuesto Sobre Adquisición de Inmuebles</w:t>
      </w:r>
    </w:p>
    <w:p w14:paraId="0F9F3D62" w14:textId="77777777" w:rsidR="00485470" w:rsidRPr="00656DC9" w:rsidRDefault="00485470" w:rsidP="00656DC9">
      <w:pPr>
        <w:spacing w:after="0" w:line="360" w:lineRule="auto"/>
        <w:jc w:val="center"/>
        <w:rPr>
          <w:rFonts w:ascii="Arial" w:hAnsi="Arial" w:cs="Arial"/>
          <w:b/>
          <w:sz w:val="20"/>
          <w:szCs w:val="20"/>
        </w:rPr>
      </w:pPr>
    </w:p>
    <w:p w14:paraId="08662FA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17.- </w:t>
      </w:r>
      <w:r w:rsidRPr="00656DC9">
        <w:rPr>
          <w:rFonts w:ascii="Arial" w:hAnsi="Arial" w:cs="Arial"/>
        </w:rPr>
        <w:t>El impuesto sobre adquisición de inmuebles se calculará aplicando a la base señalada en la Ley de Hacienda del Municipio de Río Lagartos, Yucatán, la tasa del 4%.</w:t>
      </w:r>
    </w:p>
    <w:p w14:paraId="533F9640" w14:textId="77777777" w:rsidR="006831E8" w:rsidRPr="00656DC9" w:rsidRDefault="006831E8" w:rsidP="00656DC9">
      <w:pPr>
        <w:pStyle w:val="Textoindependiente"/>
        <w:spacing w:line="360" w:lineRule="auto"/>
        <w:jc w:val="both"/>
        <w:rPr>
          <w:rFonts w:ascii="Arial" w:hAnsi="Arial" w:cs="Arial"/>
        </w:rPr>
      </w:pPr>
    </w:p>
    <w:p w14:paraId="4973FB0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14:paraId="01712278" w14:textId="77777777" w:rsidR="006831E8" w:rsidRPr="00656DC9" w:rsidRDefault="006831E8" w:rsidP="00656DC9">
      <w:pPr>
        <w:pStyle w:val="Textoindependiente"/>
        <w:spacing w:line="360" w:lineRule="auto"/>
        <w:jc w:val="both"/>
        <w:rPr>
          <w:rFonts w:ascii="Arial" w:hAnsi="Arial" w:cs="Arial"/>
        </w:rPr>
      </w:pPr>
    </w:p>
    <w:p w14:paraId="6C44058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III</w:t>
      </w:r>
    </w:p>
    <w:p w14:paraId="0895AF4B" w14:textId="7442B3CE"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Impuesto Sobre Diversiones y Espectáculos Públicos</w:t>
      </w:r>
    </w:p>
    <w:p w14:paraId="3DF8CD16" w14:textId="77777777" w:rsidR="00656DC9" w:rsidRPr="00656DC9" w:rsidRDefault="00656DC9" w:rsidP="00656DC9">
      <w:pPr>
        <w:spacing w:after="0" w:line="360" w:lineRule="auto"/>
        <w:jc w:val="center"/>
        <w:rPr>
          <w:rFonts w:ascii="Arial" w:hAnsi="Arial" w:cs="Arial"/>
          <w:b/>
          <w:sz w:val="20"/>
          <w:szCs w:val="20"/>
        </w:rPr>
      </w:pPr>
    </w:p>
    <w:p w14:paraId="53284B60" w14:textId="4271B540"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18.- </w:t>
      </w:r>
      <w:r w:rsidRPr="00656DC9">
        <w:rPr>
          <w:rFonts w:ascii="Arial" w:hAnsi="Arial" w:cs="Arial"/>
        </w:rPr>
        <w:t>El Impuesto sobre diversiones y espectáculos públicos que se enumeran, se calculará aplicando a las bases establecidas en el artículo 55 de la Ley de Hacienda del Municipio de Río Lagartos, Yucatán, las siguientes tasas:</w:t>
      </w:r>
    </w:p>
    <w:p w14:paraId="501F2938" w14:textId="77777777" w:rsidR="00531A72" w:rsidRPr="00656DC9" w:rsidRDefault="00531A72"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7EC3A9EF" w14:textId="77777777" w:rsidTr="006A2BF8">
        <w:trPr>
          <w:trHeight w:val="20"/>
        </w:trPr>
        <w:tc>
          <w:tcPr>
            <w:tcW w:w="4411" w:type="dxa"/>
          </w:tcPr>
          <w:p w14:paraId="4BE0871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CONCEPTO</w:t>
            </w:r>
          </w:p>
        </w:tc>
        <w:tc>
          <w:tcPr>
            <w:tcW w:w="4411" w:type="dxa"/>
          </w:tcPr>
          <w:p w14:paraId="7FABD97E"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w:t>
            </w:r>
          </w:p>
        </w:tc>
      </w:tr>
      <w:tr w:rsidR="006831E8" w:rsidRPr="00656DC9" w14:paraId="6F6BE4F6" w14:textId="77777777" w:rsidTr="006A2BF8">
        <w:trPr>
          <w:trHeight w:val="20"/>
        </w:trPr>
        <w:tc>
          <w:tcPr>
            <w:tcW w:w="4411" w:type="dxa"/>
          </w:tcPr>
          <w:p w14:paraId="335B3D12" w14:textId="77777777" w:rsidR="006831E8" w:rsidRPr="00656DC9" w:rsidRDefault="006831E8" w:rsidP="00656DC9">
            <w:pPr>
              <w:pStyle w:val="TableParagraph"/>
              <w:spacing w:line="360" w:lineRule="auto"/>
              <w:rPr>
                <w:rFonts w:ascii="Arial" w:hAnsi="Arial" w:cs="Arial"/>
                <w:sz w:val="20"/>
                <w:szCs w:val="20"/>
              </w:rPr>
            </w:pPr>
            <w:bookmarkStart w:id="1" w:name="_Hlk120041176"/>
            <w:r w:rsidRPr="00656DC9">
              <w:rPr>
                <w:rFonts w:ascii="Arial" w:hAnsi="Arial" w:cs="Arial"/>
                <w:b/>
                <w:sz w:val="20"/>
                <w:szCs w:val="20"/>
              </w:rPr>
              <w:t xml:space="preserve">I. </w:t>
            </w:r>
            <w:r w:rsidRPr="00656DC9">
              <w:rPr>
                <w:rFonts w:ascii="Arial" w:hAnsi="Arial" w:cs="Arial"/>
                <w:sz w:val="20"/>
                <w:szCs w:val="20"/>
              </w:rPr>
              <w:t>Bailes populares</w:t>
            </w:r>
          </w:p>
        </w:tc>
        <w:tc>
          <w:tcPr>
            <w:tcW w:w="4411" w:type="dxa"/>
          </w:tcPr>
          <w:p w14:paraId="4E42B02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006C65EF" w14:textId="77777777" w:rsidTr="006A2BF8">
        <w:trPr>
          <w:trHeight w:val="20"/>
        </w:trPr>
        <w:tc>
          <w:tcPr>
            <w:tcW w:w="4411" w:type="dxa"/>
          </w:tcPr>
          <w:p w14:paraId="193B9EB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Bailes internacionales</w:t>
            </w:r>
          </w:p>
        </w:tc>
        <w:tc>
          <w:tcPr>
            <w:tcW w:w="4411" w:type="dxa"/>
          </w:tcPr>
          <w:p w14:paraId="1F43A06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15399795" w14:textId="77777777" w:rsidTr="006A2BF8">
        <w:trPr>
          <w:trHeight w:val="20"/>
        </w:trPr>
        <w:tc>
          <w:tcPr>
            <w:tcW w:w="4411" w:type="dxa"/>
          </w:tcPr>
          <w:p w14:paraId="598F3A3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Luz y sonido</w:t>
            </w:r>
          </w:p>
        </w:tc>
        <w:tc>
          <w:tcPr>
            <w:tcW w:w="4411" w:type="dxa"/>
          </w:tcPr>
          <w:p w14:paraId="66BA54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r>
      <w:tr w:rsidR="006831E8" w:rsidRPr="00656DC9" w14:paraId="5C640823" w14:textId="77777777" w:rsidTr="006A2BF8">
        <w:trPr>
          <w:trHeight w:val="20"/>
        </w:trPr>
        <w:tc>
          <w:tcPr>
            <w:tcW w:w="4411" w:type="dxa"/>
          </w:tcPr>
          <w:p w14:paraId="5D78E7B3"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Circos</w:t>
            </w:r>
          </w:p>
        </w:tc>
        <w:tc>
          <w:tcPr>
            <w:tcW w:w="4411" w:type="dxa"/>
          </w:tcPr>
          <w:p w14:paraId="025D9D3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r>
      <w:tr w:rsidR="006831E8" w:rsidRPr="00656DC9" w14:paraId="4BA5D06F" w14:textId="77777777" w:rsidTr="006A2BF8">
        <w:trPr>
          <w:trHeight w:val="20"/>
        </w:trPr>
        <w:tc>
          <w:tcPr>
            <w:tcW w:w="4411" w:type="dxa"/>
          </w:tcPr>
          <w:p w14:paraId="04990E6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Juegos mecánicos grandes (6 en adelante)</w:t>
            </w:r>
          </w:p>
        </w:tc>
        <w:tc>
          <w:tcPr>
            <w:tcW w:w="4411" w:type="dxa"/>
          </w:tcPr>
          <w:p w14:paraId="7ECAF85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1CFCCA55" w14:textId="77777777" w:rsidTr="006A2BF8">
        <w:trPr>
          <w:trHeight w:val="20"/>
        </w:trPr>
        <w:tc>
          <w:tcPr>
            <w:tcW w:w="4411" w:type="dxa"/>
          </w:tcPr>
          <w:p w14:paraId="333A206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Juegos mecánicos (1 a 5)</w:t>
            </w:r>
          </w:p>
        </w:tc>
        <w:tc>
          <w:tcPr>
            <w:tcW w:w="4411" w:type="dxa"/>
          </w:tcPr>
          <w:p w14:paraId="57F9960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356EA0A1" w14:textId="77777777" w:rsidTr="006A2BF8">
        <w:trPr>
          <w:trHeight w:val="20"/>
        </w:trPr>
        <w:tc>
          <w:tcPr>
            <w:tcW w:w="4411" w:type="dxa"/>
          </w:tcPr>
          <w:p w14:paraId="28EADF2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Trenecito</w:t>
            </w:r>
          </w:p>
        </w:tc>
        <w:tc>
          <w:tcPr>
            <w:tcW w:w="4411" w:type="dxa"/>
          </w:tcPr>
          <w:p w14:paraId="5580489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22643867" w14:textId="77777777" w:rsidTr="006A2BF8">
        <w:trPr>
          <w:trHeight w:val="20"/>
        </w:trPr>
        <w:tc>
          <w:tcPr>
            <w:tcW w:w="4411" w:type="dxa"/>
          </w:tcPr>
          <w:p w14:paraId="7015020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Carritos y motocicletas</w:t>
            </w:r>
          </w:p>
        </w:tc>
        <w:tc>
          <w:tcPr>
            <w:tcW w:w="4411" w:type="dxa"/>
          </w:tcPr>
          <w:p w14:paraId="70FC841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w:t>
            </w:r>
          </w:p>
        </w:tc>
      </w:tr>
      <w:tr w:rsidR="006831E8" w:rsidRPr="00656DC9" w14:paraId="2CC56188" w14:textId="77777777" w:rsidTr="006A2BF8">
        <w:trPr>
          <w:trHeight w:val="20"/>
        </w:trPr>
        <w:tc>
          <w:tcPr>
            <w:tcW w:w="4411" w:type="dxa"/>
          </w:tcPr>
          <w:p w14:paraId="79D49D5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IX. </w:t>
            </w:r>
            <w:r w:rsidRPr="00656DC9">
              <w:rPr>
                <w:rFonts w:ascii="Arial" w:hAnsi="Arial" w:cs="Arial"/>
                <w:sz w:val="20"/>
                <w:szCs w:val="20"/>
              </w:rPr>
              <w:t>Torneos Deportivos</w:t>
            </w:r>
          </w:p>
        </w:tc>
        <w:tc>
          <w:tcPr>
            <w:tcW w:w="4411" w:type="dxa"/>
          </w:tcPr>
          <w:p w14:paraId="6CA5B95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r>
      <w:bookmarkEnd w:id="1"/>
    </w:tbl>
    <w:p w14:paraId="7CEBC99F" w14:textId="207BD0E5" w:rsidR="00F257F9" w:rsidRDefault="00F257F9" w:rsidP="00E91329">
      <w:pPr>
        <w:spacing w:after="0" w:line="240" w:lineRule="auto"/>
        <w:jc w:val="center"/>
        <w:rPr>
          <w:rFonts w:ascii="Arial" w:hAnsi="Arial" w:cs="Arial"/>
          <w:b/>
          <w:sz w:val="20"/>
          <w:szCs w:val="20"/>
        </w:rPr>
      </w:pPr>
    </w:p>
    <w:p w14:paraId="20F1780C" w14:textId="6ED906CC"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 xml:space="preserve">TÍTULO TERCERO </w:t>
      </w:r>
    </w:p>
    <w:p w14:paraId="6A972A44"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w:t>
      </w:r>
    </w:p>
    <w:p w14:paraId="6A17BC35" w14:textId="77777777" w:rsidR="00656DC9" w:rsidRDefault="00656DC9" w:rsidP="00E91329">
      <w:pPr>
        <w:spacing w:after="0" w:line="240" w:lineRule="auto"/>
        <w:jc w:val="center"/>
        <w:rPr>
          <w:rFonts w:ascii="Arial" w:hAnsi="Arial" w:cs="Arial"/>
          <w:b/>
          <w:sz w:val="20"/>
          <w:szCs w:val="20"/>
        </w:rPr>
      </w:pPr>
    </w:p>
    <w:p w14:paraId="443D5E9A" w14:textId="12372F21"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w:t>
      </w:r>
    </w:p>
    <w:p w14:paraId="01630301"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la expedición de Licencias y Permisos</w:t>
      </w:r>
    </w:p>
    <w:p w14:paraId="4E76F4A9" w14:textId="77777777" w:rsidR="006831E8" w:rsidRPr="00656DC9" w:rsidRDefault="006831E8" w:rsidP="00E91329">
      <w:pPr>
        <w:pStyle w:val="Textoindependiente"/>
        <w:rPr>
          <w:rFonts w:ascii="Arial" w:hAnsi="Arial" w:cs="Arial"/>
          <w:b/>
        </w:rPr>
      </w:pPr>
    </w:p>
    <w:p w14:paraId="4494D32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19.- </w:t>
      </w:r>
      <w:r w:rsidRPr="00656DC9">
        <w:rPr>
          <w:rFonts w:ascii="Arial" w:hAnsi="Arial" w:cs="Arial"/>
        </w:rPr>
        <w:t>En el otorgamiento de licencias de apertura para el funcionamiento de establecimientos o locales cuyos giros sean la venta de bebidas alcohólicas, se cobrará una cuota de acuerdo con la siguiente tarifa:</w:t>
      </w:r>
    </w:p>
    <w:p w14:paraId="1C768493"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874134E" w14:textId="77777777" w:rsidTr="00BD0043">
        <w:trPr>
          <w:trHeight w:val="20"/>
        </w:trPr>
        <w:tc>
          <w:tcPr>
            <w:tcW w:w="4411" w:type="dxa"/>
          </w:tcPr>
          <w:p w14:paraId="09C8AE5B"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72D5A05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por Apertura</w:t>
            </w:r>
          </w:p>
        </w:tc>
      </w:tr>
      <w:tr w:rsidR="006831E8" w:rsidRPr="00656DC9" w14:paraId="2C4216BE" w14:textId="77777777" w:rsidTr="00BD0043">
        <w:trPr>
          <w:trHeight w:val="20"/>
        </w:trPr>
        <w:tc>
          <w:tcPr>
            <w:tcW w:w="4411" w:type="dxa"/>
          </w:tcPr>
          <w:p w14:paraId="68153CB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Licorería</w:t>
            </w:r>
          </w:p>
        </w:tc>
        <w:tc>
          <w:tcPr>
            <w:tcW w:w="4411" w:type="dxa"/>
          </w:tcPr>
          <w:p w14:paraId="11C7778D" w14:textId="4D73E715"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55,000.00</w:t>
            </w:r>
          </w:p>
        </w:tc>
      </w:tr>
      <w:tr w:rsidR="006831E8" w:rsidRPr="00656DC9" w14:paraId="5A49D53B" w14:textId="77777777" w:rsidTr="00BD0043">
        <w:trPr>
          <w:trHeight w:val="20"/>
        </w:trPr>
        <w:tc>
          <w:tcPr>
            <w:tcW w:w="4411" w:type="dxa"/>
          </w:tcPr>
          <w:p w14:paraId="7E6F4B8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Expendio de cerveza</w:t>
            </w:r>
          </w:p>
        </w:tc>
        <w:tc>
          <w:tcPr>
            <w:tcW w:w="4411" w:type="dxa"/>
          </w:tcPr>
          <w:p w14:paraId="0EB1E924" w14:textId="3ADF3F75"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50,000.00</w:t>
            </w:r>
          </w:p>
        </w:tc>
      </w:tr>
      <w:tr w:rsidR="006831E8" w:rsidRPr="00656DC9" w14:paraId="2BF1DF73" w14:textId="77777777" w:rsidTr="00BD0043">
        <w:trPr>
          <w:trHeight w:val="20"/>
        </w:trPr>
        <w:tc>
          <w:tcPr>
            <w:tcW w:w="4411" w:type="dxa"/>
          </w:tcPr>
          <w:p w14:paraId="5D86196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Tienda de autoservicio tipo A</w:t>
            </w:r>
          </w:p>
        </w:tc>
        <w:tc>
          <w:tcPr>
            <w:tcW w:w="4411" w:type="dxa"/>
          </w:tcPr>
          <w:p w14:paraId="7C88ECD0" w14:textId="739768CD"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65,000.00</w:t>
            </w:r>
          </w:p>
        </w:tc>
      </w:tr>
      <w:tr w:rsidR="006831E8" w:rsidRPr="00656DC9" w14:paraId="776D1C11" w14:textId="77777777" w:rsidTr="00BD0043">
        <w:trPr>
          <w:trHeight w:val="20"/>
        </w:trPr>
        <w:tc>
          <w:tcPr>
            <w:tcW w:w="4411" w:type="dxa"/>
          </w:tcPr>
          <w:p w14:paraId="79160A3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Tienda de autoservicio tipo B</w:t>
            </w:r>
          </w:p>
        </w:tc>
        <w:tc>
          <w:tcPr>
            <w:tcW w:w="4411" w:type="dxa"/>
          </w:tcPr>
          <w:p w14:paraId="5D934FE6" w14:textId="0EA5B989"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58,000.00</w:t>
            </w:r>
          </w:p>
        </w:tc>
      </w:tr>
      <w:tr w:rsidR="006831E8" w:rsidRPr="00656DC9" w14:paraId="4434F963" w14:textId="77777777" w:rsidTr="00BD0043">
        <w:trPr>
          <w:trHeight w:val="20"/>
        </w:trPr>
        <w:tc>
          <w:tcPr>
            <w:tcW w:w="4411" w:type="dxa"/>
          </w:tcPr>
          <w:p w14:paraId="2FDABF7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Hoteles con Restaurantes</w:t>
            </w:r>
          </w:p>
        </w:tc>
        <w:tc>
          <w:tcPr>
            <w:tcW w:w="4411" w:type="dxa"/>
          </w:tcPr>
          <w:p w14:paraId="75F146C5" w14:textId="61B0F331"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40,000.00</w:t>
            </w:r>
          </w:p>
        </w:tc>
      </w:tr>
      <w:tr w:rsidR="006831E8" w:rsidRPr="00656DC9" w14:paraId="04EF3971" w14:textId="77777777" w:rsidTr="00BD0043">
        <w:trPr>
          <w:trHeight w:val="20"/>
        </w:trPr>
        <w:tc>
          <w:tcPr>
            <w:tcW w:w="4411" w:type="dxa"/>
          </w:tcPr>
          <w:p w14:paraId="3F5034B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Bares</w:t>
            </w:r>
          </w:p>
        </w:tc>
        <w:tc>
          <w:tcPr>
            <w:tcW w:w="4411" w:type="dxa"/>
          </w:tcPr>
          <w:p w14:paraId="03022918" w14:textId="1074FED4"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30,000.00</w:t>
            </w:r>
          </w:p>
        </w:tc>
      </w:tr>
      <w:tr w:rsidR="006831E8" w:rsidRPr="00656DC9" w14:paraId="1FBAD42B" w14:textId="77777777" w:rsidTr="00BD0043">
        <w:trPr>
          <w:trHeight w:val="20"/>
        </w:trPr>
        <w:tc>
          <w:tcPr>
            <w:tcW w:w="4411" w:type="dxa"/>
          </w:tcPr>
          <w:p w14:paraId="687B4E9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Restaurantes de lujo</w:t>
            </w:r>
          </w:p>
        </w:tc>
        <w:tc>
          <w:tcPr>
            <w:tcW w:w="4411" w:type="dxa"/>
          </w:tcPr>
          <w:p w14:paraId="5D83AE19" w14:textId="5CC8AE0B"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45,000.00</w:t>
            </w:r>
          </w:p>
        </w:tc>
      </w:tr>
      <w:tr w:rsidR="006831E8" w:rsidRPr="00656DC9" w14:paraId="69DD9467" w14:textId="77777777" w:rsidTr="00BD0043">
        <w:trPr>
          <w:trHeight w:val="20"/>
        </w:trPr>
        <w:tc>
          <w:tcPr>
            <w:tcW w:w="4411" w:type="dxa"/>
          </w:tcPr>
          <w:p w14:paraId="5D6A3C5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Restaurantes</w:t>
            </w:r>
          </w:p>
        </w:tc>
        <w:tc>
          <w:tcPr>
            <w:tcW w:w="4411" w:type="dxa"/>
          </w:tcPr>
          <w:p w14:paraId="4F9A3484" w14:textId="3A212F5D"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20,000.00</w:t>
            </w:r>
          </w:p>
        </w:tc>
      </w:tr>
    </w:tbl>
    <w:p w14:paraId="74931532" w14:textId="77777777" w:rsidR="006831E8" w:rsidRPr="00656DC9" w:rsidRDefault="006831E8" w:rsidP="00656DC9">
      <w:pPr>
        <w:pStyle w:val="Textoindependiente"/>
        <w:spacing w:line="360" w:lineRule="auto"/>
        <w:rPr>
          <w:rFonts w:ascii="Arial" w:hAnsi="Arial" w:cs="Arial"/>
        </w:rPr>
      </w:pPr>
    </w:p>
    <w:p w14:paraId="49A120F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20.- </w:t>
      </w:r>
      <w:r w:rsidRPr="00656DC9">
        <w:rPr>
          <w:rFonts w:ascii="Arial" w:hAnsi="Arial" w:cs="Arial"/>
        </w:rPr>
        <w:t>A los permisos eventuales para el funcionamiento de establecimientos o locales (</w:t>
      </w:r>
      <w:proofErr w:type="spellStart"/>
      <w:r w:rsidRPr="00656DC9">
        <w:rPr>
          <w:rFonts w:ascii="Arial" w:hAnsi="Arial" w:cs="Arial"/>
        </w:rPr>
        <w:t>semi</w:t>
      </w:r>
      <w:proofErr w:type="spellEnd"/>
      <w:r w:rsidRPr="00656DC9">
        <w:rPr>
          <w:rFonts w:ascii="Arial" w:hAnsi="Arial" w:cs="Arial"/>
        </w:rPr>
        <w:t xml:space="preserve"> fijos o ambulantes) que pretendan comercializar con la venta de bebidas alcohólicas, se les aplicará la tarifa diaria que a continuación se señala:</w:t>
      </w:r>
    </w:p>
    <w:p w14:paraId="4579881B"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66F6731" w14:textId="77777777" w:rsidTr="00BD0043">
        <w:trPr>
          <w:trHeight w:val="20"/>
        </w:trPr>
        <w:tc>
          <w:tcPr>
            <w:tcW w:w="4411" w:type="dxa"/>
          </w:tcPr>
          <w:p w14:paraId="6267436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2E90DCB2"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w:t>
            </w:r>
          </w:p>
        </w:tc>
      </w:tr>
      <w:tr w:rsidR="006831E8" w:rsidRPr="00656DC9" w14:paraId="021EF1A8" w14:textId="77777777" w:rsidTr="00BD0043">
        <w:trPr>
          <w:trHeight w:val="20"/>
        </w:trPr>
        <w:tc>
          <w:tcPr>
            <w:tcW w:w="4411" w:type="dxa"/>
          </w:tcPr>
          <w:p w14:paraId="7AD6840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Expendio de cerveza</w:t>
            </w:r>
          </w:p>
        </w:tc>
        <w:tc>
          <w:tcPr>
            <w:tcW w:w="4411" w:type="dxa"/>
          </w:tcPr>
          <w:p w14:paraId="12953BAC" w14:textId="73F7FE82"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1,500.00</w:t>
            </w:r>
          </w:p>
        </w:tc>
      </w:tr>
      <w:tr w:rsidR="006831E8" w:rsidRPr="00656DC9" w14:paraId="101E66EF" w14:textId="77777777" w:rsidTr="00BD0043">
        <w:trPr>
          <w:trHeight w:val="20"/>
        </w:trPr>
        <w:tc>
          <w:tcPr>
            <w:tcW w:w="4411" w:type="dxa"/>
          </w:tcPr>
          <w:p w14:paraId="78296809" w14:textId="1D5C09FA"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00531A72" w:rsidRPr="00656DC9">
              <w:rPr>
                <w:rFonts w:ascii="Arial" w:hAnsi="Arial" w:cs="Arial"/>
                <w:sz w:val="20"/>
                <w:szCs w:val="20"/>
              </w:rPr>
              <w:t>Súper</w:t>
            </w:r>
            <w:r w:rsidRPr="00656DC9">
              <w:rPr>
                <w:rFonts w:ascii="Arial" w:hAnsi="Arial" w:cs="Arial"/>
                <w:sz w:val="20"/>
                <w:szCs w:val="20"/>
              </w:rPr>
              <w:t xml:space="preserve"> Mercados y tiendas de autoservicio</w:t>
            </w:r>
          </w:p>
        </w:tc>
        <w:tc>
          <w:tcPr>
            <w:tcW w:w="4411" w:type="dxa"/>
          </w:tcPr>
          <w:p w14:paraId="67890F57" w14:textId="5EEF113D"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15,000.00</w:t>
            </w:r>
          </w:p>
        </w:tc>
      </w:tr>
      <w:tr w:rsidR="006831E8" w:rsidRPr="00656DC9" w14:paraId="47D8E883" w14:textId="77777777" w:rsidTr="00BD0043">
        <w:trPr>
          <w:trHeight w:val="20"/>
        </w:trPr>
        <w:tc>
          <w:tcPr>
            <w:tcW w:w="4411" w:type="dxa"/>
          </w:tcPr>
          <w:p w14:paraId="795F88A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 xml:space="preserve">Ambulantes y </w:t>
            </w:r>
            <w:proofErr w:type="spellStart"/>
            <w:r w:rsidRPr="00656DC9">
              <w:rPr>
                <w:rFonts w:ascii="Arial" w:hAnsi="Arial" w:cs="Arial"/>
                <w:sz w:val="20"/>
                <w:szCs w:val="20"/>
              </w:rPr>
              <w:t>Semi</w:t>
            </w:r>
            <w:proofErr w:type="spellEnd"/>
            <w:r w:rsidRPr="00656DC9">
              <w:rPr>
                <w:rFonts w:ascii="Arial" w:hAnsi="Arial" w:cs="Arial"/>
                <w:sz w:val="20"/>
                <w:szCs w:val="20"/>
              </w:rPr>
              <w:t xml:space="preserve"> ambulantes</w:t>
            </w:r>
          </w:p>
        </w:tc>
        <w:tc>
          <w:tcPr>
            <w:tcW w:w="4411" w:type="dxa"/>
          </w:tcPr>
          <w:p w14:paraId="61099653" w14:textId="73B3525A" w:rsidR="006831E8" w:rsidRPr="00656DC9" w:rsidRDefault="00BD0043"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500.00</w:t>
            </w:r>
          </w:p>
        </w:tc>
      </w:tr>
    </w:tbl>
    <w:p w14:paraId="675CB4D1" w14:textId="77777777" w:rsidR="006831E8" w:rsidRPr="00656DC9" w:rsidRDefault="006831E8" w:rsidP="00656DC9">
      <w:pPr>
        <w:pStyle w:val="Textoindependiente"/>
        <w:spacing w:line="360" w:lineRule="auto"/>
        <w:rPr>
          <w:rFonts w:ascii="Arial" w:hAnsi="Arial" w:cs="Arial"/>
        </w:rPr>
      </w:pPr>
    </w:p>
    <w:p w14:paraId="6A919DD9" w14:textId="0545A851"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Horario Extraordinario</w:t>
      </w:r>
    </w:p>
    <w:p w14:paraId="6F618B8F" w14:textId="77777777" w:rsidR="006831E8" w:rsidRPr="00656DC9" w:rsidRDefault="006831E8" w:rsidP="00656DC9">
      <w:pPr>
        <w:pStyle w:val="Textoindependiente"/>
        <w:spacing w:line="360" w:lineRule="auto"/>
        <w:rPr>
          <w:rFonts w:ascii="Arial" w:hAnsi="Arial" w:cs="Arial"/>
          <w:b/>
        </w:rPr>
      </w:pPr>
    </w:p>
    <w:p w14:paraId="0C33E536"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Respecto al horario extraordinario relacionado con la venta de bebidas alcohólicas será por cada hora diaria la tarifa de 1.5 UMA por hora.</w:t>
      </w:r>
    </w:p>
    <w:p w14:paraId="4A49C5C9" w14:textId="77777777" w:rsidR="00BD0043" w:rsidRPr="00656DC9" w:rsidRDefault="00BD0043" w:rsidP="00656DC9">
      <w:pPr>
        <w:pStyle w:val="Textoindependiente"/>
        <w:spacing w:line="360" w:lineRule="auto"/>
        <w:jc w:val="both"/>
        <w:rPr>
          <w:rFonts w:ascii="Arial" w:hAnsi="Arial" w:cs="Arial"/>
        </w:rPr>
      </w:pPr>
    </w:p>
    <w:p w14:paraId="4AA392F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21.- </w:t>
      </w:r>
      <w:r w:rsidRPr="00656DC9">
        <w:rPr>
          <w:rFonts w:ascii="Arial" w:hAnsi="Arial" w:cs="Arial"/>
        </w:rPr>
        <w:t>Para el otorgamiento de permisos de funcionamiento de establecimientos o locales cuyos giros sean la prestación de servicios que incluyan el expendio de bebidas alcohólicas, se aplicará la tarifa anual que se relaciona a continuación:</w:t>
      </w:r>
    </w:p>
    <w:p w14:paraId="004989C3"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28A6A1FA" w14:textId="77777777" w:rsidTr="00BD0043">
        <w:trPr>
          <w:trHeight w:val="20"/>
        </w:trPr>
        <w:tc>
          <w:tcPr>
            <w:tcW w:w="4411" w:type="dxa"/>
          </w:tcPr>
          <w:p w14:paraId="2036BFA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6F62496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 anualizada en la Unidad de Medida y Actualización</w:t>
            </w:r>
          </w:p>
        </w:tc>
      </w:tr>
      <w:tr w:rsidR="006831E8" w:rsidRPr="00656DC9" w14:paraId="6DCBAB0D" w14:textId="77777777" w:rsidTr="00BD0043">
        <w:trPr>
          <w:trHeight w:val="20"/>
        </w:trPr>
        <w:tc>
          <w:tcPr>
            <w:tcW w:w="4411" w:type="dxa"/>
          </w:tcPr>
          <w:p w14:paraId="1BA0B81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Hoteles con Restaurantes</w:t>
            </w:r>
          </w:p>
        </w:tc>
        <w:tc>
          <w:tcPr>
            <w:tcW w:w="4411" w:type="dxa"/>
          </w:tcPr>
          <w:p w14:paraId="7FC2C34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1000</w:t>
            </w:r>
          </w:p>
        </w:tc>
      </w:tr>
      <w:tr w:rsidR="006831E8" w:rsidRPr="00656DC9" w14:paraId="355E7B2B" w14:textId="77777777" w:rsidTr="00BD0043">
        <w:trPr>
          <w:trHeight w:val="20"/>
        </w:trPr>
        <w:tc>
          <w:tcPr>
            <w:tcW w:w="4411" w:type="dxa"/>
          </w:tcPr>
          <w:p w14:paraId="396E0D9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Bares</w:t>
            </w:r>
          </w:p>
        </w:tc>
        <w:tc>
          <w:tcPr>
            <w:tcW w:w="4411" w:type="dxa"/>
          </w:tcPr>
          <w:p w14:paraId="4E0BCA5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600</w:t>
            </w:r>
          </w:p>
        </w:tc>
      </w:tr>
      <w:tr w:rsidR="006831E8" w:rsidRPr="00656DC9" w14:paraId="58F84836" w14:textId="77777777" w:rsidTr="00BD0043">
        <w:trPr>
          <w:trHeight w:val="20"/>
        </w:trPr>
        <w:tc>
          <w:tcPr>
            <w:tcW w:w="4411" w:type="dxa"/>
          </w:tcPr>
          <w:p w14:paraId="04A7FB5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Restaurantes de lujo</w:t>
            </w:r>
          </w:p>
        </w:tc>
        <w:tc>
          <w:tcPr>
            <w:tcW w:w="4411" w:type="dxa"/>
          </w:tcPr>
          <w:p w14:paraId="3B62D0F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800</w:t>
            </w:r>
          </w:p>
        </w:tc>
      </w:tr>
      <w:tr w:rsidR="006831E8" w:rsidRPr="00656DC9" w14:paraId="1FCC9F20" w14:textId="77777777" w:rsidTr="00BD0043">
        <w:trPr>
          <w:trHeight w:val="20"/>
        </w:trPr>
        <w:tc>
          <w:tcPr>
            <w:tcW w:w="4411" w:type="dxa"/>
          </w:tcPr>
          <w:p w14:paraId="47F7125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Restaurantes</w:t>
            </w:r>
          </w:p>
        </w:tc>
        <w:tc>
          <w:tcPr>
            <w:tcW w:w="4411" w:type="dxa"/>
          </w:tcPr>
          <w:p w14:paraId="6C875B7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200</w:t>
            </w:r>
          </w:p>
        </w:tc>
      </w:tr>
    </w:tbl>
    <w:p w14:paraId="08015FC7" w14:textId="77777777" w:rsidR="006831E8" w:rsidRPr="00656DC9" w:rsidRDefault="006831E8" w:rsidP="00656DC9">
      <w:pPr>
        <w:pStyle w:val="Textoindependiente"/>
        <w:spacing w:line="360" w:lineRule="auto"/>
        <w:rPr>
          <w:rFonts w:ascii="Arial" w:hAnsi="Arial" w:cs="Arial"/>
        </w:rPr>
      </w:pPr>
    </w:p>
    <w:p w14:paraId="37C3FDE8"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22.- </w:t>
      </w:r>
      <w:r w:rsidRPr="00656DC9">
        <w:rPr>
          <w:rFonts w:ascii="Arial" w:hAnsi="Arial" w:cs="Arial"/>
        </w:rPr>
        <w:t>Para el otorgamiento de permisos eventuales de funcionamiento para establecimientos o locales (</w:t>
      </w:r>
      <w:proofErr w:type="spellStart"/>
      <w:r w:rsidRPr="00656DC9">
        <w:rPr>
          <w:rFonts w:ascii="Arial" w:hAnsi="Arial" w:cs="Arial"/>
        </w:rPr>
        <w:t>semi</w:t>
      </w:r>
      <w:proofErr w:type="spellEnd"/>
      <w:r w:rsidRPr="00656DC9">
        <w:rPr>
          <w:rFonts w:ascii="Arial" w:hAnsi="Arial" w:cs="Arial"/>
        </w:rPr>
        <w:t xml:space="preserve"> fijos o ambulantes) cuyos giros sean la prestación de servicios que incluyan el expendio de bebidas alcohólicas, se aplicarán las tarifas que se relacionan a continuación:</w:t>
      </w:r>
    </w:p>
    <w:p w14:paraId="74F071FD"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6D42D9F2" w14:textId="77777777" w:rsidTr="00BD0043">
        <w:trPr>
          <w:trHeight w:val="20"/>
        </w:trPr>
        <w:tc>
          <w:tcPr>
            <w:tcW w:w="4411" w:type="dxa"/>
          </w:tcPr>
          <w:p w14:paraId="4751E66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2C00E20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 diaria en la Unidad de Medida y</w:t>
            </w:r>
          </w:p>
          <w:p w14:paraId="38ECBE0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Actualización</w:t>
            </w:r>
          </w:p>
        </w:tc>
      </w:tr>
      <w:tr w:rsidR="006831E8" w:rsidRPr="00656DC9" w14:paraId="029957A3" w14:textId="77777777" w:rsidTr="00BD0043">
        <w:trPr>
          <w:trHeight w:val="20"/>
        </w:trPr>
        <w:tc>
          <w:tcPr>
            <w:tcW w:w="4411" w:type="dxa"/>
          </w:tcPr>
          <w:p w14:paraId="38B01D1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Bares</w:t>
            </w:r>
          </w:p>
        </w:tc>
        <w:tc>
          <w:tcPr>
            <w:tcW w:w="4411" w:type="dxa"/>
          </w:tcPr>
          <w:p w14:paraId="5758BEB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500</w:t>
            </w:r>
          </w:p>
        </w:tc>
      </w:tr>
      <w:tr w:rsidR="006831E8" w:rsidRPr="00656DC9" w14:paraId="58652ED2" w14:textId="77777777" w:rsidTr="00BD0043">
        <w:trPr>
          <w:trHeight w:val="20"/>
        </w:trPr>
        <w:tc>
          <w:tcPr>
            <w:tcW w:w="4411" w:type="dxa"/>
          </w:tcPr>
          <w:p w14:paraId="4FC3C3E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Discotecas</w:t>
            </w:r>
          </w:p>
        </w:tc>
        <w:tc>
          <w:tcPr>
            <w:tcW w:w="4411" w:type="dxa"/>
          </w:tcPr>
          <w:p w14:paraId="244078C0"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1,000</w:t>
            </w:r>
          </w:p>
        </w:tc>
      </w:tr>
    </w:tbl>
    <w:p w14:paraId="3CC21CA9" w14:textId="77777777" w:rsidR="006831E8" w:rsidRPr="00656DC9" w:rsidRDefault="006831E8" w:rsidP="00656DC9">
      <w:pPr>
        <w:pStyle w:val="Textoindependiente"/>
        <w:spacing w:line="360" w:lineRule="auto"/>
        <w:rPr>
          <w:rFonts w:ascii="Arial" w:hAnsi="Arial" w:cs="Arial"/>
        </w:rPr>
      </w:pPr>
    </w:p>
    <w:p w14:paraId="7DD2483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23.- </w:t>
      </w:r>
      <w:r w:rsidRPr="00656DC9">
        <w:rPr>
          <w:rFonts w:ascii="Arial" w:hAnsi="Arial" w:cs="Arial"/>
        </w:rPr>
        <w:t>Por el otorgamiento de la revalidación anual de licencias para el funcionamiento de los establecimientos que se relacionan en el presente capítulo, se pagarán las cantidades siguientes:</w:t>
      </w:r>
    </w:p>
    <w:p w14:paraId="0729A1D4" w14:textId="77777777" w:rsidR="006831E8" w:rsidRPr="00656DC9" w:rsidRDefault="006831E8" w:rsidP="00656DC9">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6E1DBDCF" w14:textId="77777777" w:rsidTr="00BD0043">
        <w:trPr>
          <w:trHeight w:val="20"/>
        </w:trPr>
        <w:tc>
          <w:tcPr>
            <w:tcW w:w="4411" w:type="dxa"/>
          </w:tcPr>
          <w:p w14:paraId="633203E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w:t>
            </w:r>
          </w:p>
        </w:tc>
        <w:tc>
          <w:tcPr>
            <w:tcW w:w="4411" w:type="dxa"/>
          </w:tcPr>
          <w:p w14:paraId="10CB9B9E" w14:textId="77777777" w:rsidR="006831E8" w:rsidRPr="00656DC9" w:rsidRDefault="006831E8" w:rsidP="00485470">
            <w:pPr>
              <w:pStyle w:val="TableParagraph"/>
              <w:spacing w:line="360" w:lineRule="auto"/>
              <w:jc w:val="center"/>
              <w:rPr>
                <w:rFonts w:ascii="Arial" w:hAnsi="Arial" w:cs="Arial"/>
                <w:b/>
                <w:sz w:val="20"/>
                <w:szCs w:val="20"/>
              </w:rPr>
            </w:pPr>
            <w:r w:rsidRPr="00656DC9">
              <w:rPr>
                <w:rFonts w:ascii="Arial" w:hAnsi="Arial" w:cs="Arial"/>
                <w:b/>
                <w:sz w:val="20"/>
                <w:szCs w:val="20"/>
              </w:rPr>
              <w:t>Cuota fija anualizada en pesos $</w:t>
            </w:r>
          </w:p>
        </w:tc>
      </w:tr>
      <w:tr w:rsidR="006831E8" w:rsidRPr="00656DC9" w14:paraId="093AF0B2" w14:textId="77777777" w:rsidTr="00BD0043">
        <w:trPr>
          <w:trHeight w:val="20"/>
        </w:trPr>
        <w:tc>
          <w:tcPr>
            <w:tcW w:w="4411" w:type="dxa"/>
          </w:tcPr>
          <w:p w14:paraId="06079DFF" w14:textId="77777777" w:rsidR="006831E8" w:rsidRPr="00656DC9" w:rsidRDefault="006831E8" w:rsidP="00656DC9">
            <w:pPr>
              <w:pStyle w:val="TableParagraph"/>
              <w:spacing w:line="360" w:lineRule="auto"/>
              <w:rPr>
                <w:rFonts w:ascii="Arial" w:hAnsi="Arial" w:cs="Arial"/>
                <w:sz w:val="20"/>
                <w:szCs w:val="20"/>
              </w:rPr>
            </w:pPr>
            <w:bookmarkStart w:id="2" w:name="_Hlk120042057"/>
            <w:r w:rsidRPr="00656DC9">
              <w:rPr>
                <w:rFonts w:ascii="Arial" w:hAnsi="Arial" w:cs="Arial"/>
                <w:b/>
                <w:sz w:val="20"/>
                <w:szCs w:val="20"/>
              </w:rPr>
              <w:t xml:space="preserve">I. </w:t>
            </w:r>
            <w:r w:rsidRPr="00656DC9">
              <w:rPr>
                <w:rFonts w:ascii="Arial" w:hAnsi="Arial" w:cs="Arial"/>
                <w:sz w:val="20"/>
                <w:szCs w:val="20"/>
              </w:rPr>
              <w:t>Licorería</w:t>
            </w:r>
          </w:p>
        </w:tc>
        <w:tc>
          <w:tcPr>
            <w:tcW w:w="4411" w:type="dxa"/>
          </w:tcPr>
          <w:p w14:paraId="6D44F369" w14:textId="25077EC2"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27,500.00</w:t>
            </w:r>
          </w:p>
        </w:tc>
      </w:tr>
      <w:tr w:rsidR="006831E8" w:rsidRPr="00656DC9" w14:paraId="349FA5A2" w14:textId="77777777" w:rsidTr="00BD0043">
        <w:trPr>
          <w:trHeight w:val="20"/>
        </w:trPr>
        <w:tc>
          <w:tcPr>
            <w:tcW w:w="4411" w:type="dxa"/>
          </w:tcPr>
          <w:p w14:paraId="35307F5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Expendio de cerveza</w:t>
            </w:r>
          </w:p>
        </w:tc>
        <w:tc>
          <w:tcPr>
            <w:tcW w:w="4411" w:type="dxa"/>
          </w:tcPr>
          <w:p w14:paraId="2092A3B9" w14:textId="670F17CB"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37,500.00</w:t>
            </w:r>
          </w:p>
        </w:tc>
      </w:tr>
      <w:tr w:rsidR="006831E8" w:rsidRPr="00656DC9" w14:paraId="08294B5E" w14:textId="77777777" w:rsidTr="00BD0043">
        <w:trPr>
          <w:trHeight w:val="20"/>
        </w:trPr>
        <w:tc>
          <w:tcPr>
            <w:tcW w:w="4411" w:type="dxa"/>
          </w:tcPr>
          <w:p w14:paraId="6BA1FEE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Tienda de autoservicio tipo A</w:t>
            </w:r>
          </w:p>
        </w:tc>
        <w:tc>
          <w:tcPr>
            <w:tcW w:w="4411" w:type="dxa"/>
          </w:tcPr>
          <w:p w14:paraId="40BC056F" w14:textId="11165955"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47,500.00</w:t>
            </w:r>
          </w:p>
        </w:tc>
      </w:tr>
      <w:tr w:rsidR="006831E8" w:rsidRPr="00656DC9" w14:paraId="05BB088F" w14:textId="77777777" w:rsidTr="00BD0043">
        <w:trPr>
          <w:trHeight w:val="20"/>
        </w:trPr>
        <w:tc>
          <w:tcPr>
            <w:tcW w:w="4411" w:type="dxa"/>
          </w:tcPr>
          <w:p w14:paraId="333D190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Tienda de autoservicio tipo B</w:t>
            </w:r>
          </w:p>
        </w:tc>
        <w:tc>
          <w:tcPr>
            <w:tcW w:w="4411" w:type="dxa"/>
          </w:tcPr>
          <w:p w14:paraId="49F63779" w14:textId="61D87C77"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47,500.00</w:t>
            </w:r>
          </w:p>
        </w:tc>
      </w:tr>
      <w:bookmarkEnd w:id="2"/>
      <w:tr w:rsidR="006831E8" w:rsidRPr="00656DC9" w14:paraId="0B6DADCB" w14:textId="77777777" w:rsidTr="00BD0043">
        <w:trPr>
          <w:trHeight w:val="20"/>
        </w:trPr>
        <w:tc>
          <w:tcPr>
            <w:tcW w:w="4411" w:type="dxa"/>
          </w:tcPr>
          <w:p w14:paraId="7344032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 </w:t>
            </w:r>
            <w:r w:rsidRPr="00656DC9">
              <w:rPr>
                <w:rFonts w:ascii="Arial" w:hAnsi="Arial" w:cs="Arial"/>
                <w:sz w:val="20"/>
                <w:szCs w:val="20"/>
              </w:rPr>
              <w:t>Hoteles con Restaurantes</w:t>
            </w:r>
          </w:p>
        </w:tc>
        <w:tc>
          <w:tcPr>
            <w:tcW w:w="4411" w:type="dxa"/>
          </w:tcPr>
          <w:p w14:paraId="1338F723" w14:textId="77378EF5"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32,000.00</w:t>
            </w:r>
          </w:p>
        </w:tc>
      </w:tr>
      <w:tr w:rsidR="006831E8" w:rsidRPr="00656DC9" w14:paraId="6465672D" w14:textId="77777777" w:rsidTr="00BD0043">
        <w:trPr>
          <w:trHeight w:val="20"/>
        </w:trPr>
        <w:tc>
          <w:tcPr>
            <w:tcW w:w="4411" w:type="dxa"/>
          </w:tcPr>
          <w:p w14:paraId="09B1017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 </w:t>
            </w:r>
            <w:r w:rsidRPr="00656DC9">
              <w:rPr>
                <w:rFonts w:ascii="Arial" w:hAnsi="Arial" w:cs="Arial"/>
                <w:sz w:val="20"/>
                <w:szCs w:val="20"/>
              </w:rPr>
              <w:t>Bares</w:t>
            </w:r>
          </w:p>
        </w:tc>
        <w:tc>
          <w:tcPr>
            <w:tcW w:w="4411" w:type="dxa"/>
          </w:tcPr>
          <w:p w14:paraId="66910478" w14:textId="488C478A"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20,500.00</w:t>
            </w:r>
          </w:p>
        </w:tc>
      </w:tr>
      <w:tr w:rsidR="006831E8" w:rsidRPr="00656DC9" w14:paraId="455BC344" w14:textId="77777777" w:rsidTr="00BD0043">
        <w:trPr>
          <w:trHeight w:val="20"/>
        </w:trPr>
        <w:tc>
          <w:tcPr>
            <w:tcW w:w="4411" w:type="dxa"/>
          </w:tcPr>
          <w:p w14:paraId="213425A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 </w:t>
            </w:r>
            <w:r w:rsidRPr="00656DC9">
              <w:rPr>
                <w:rFonts w:ascii="Arial" w:hAnsi="Arial" w:cs="Arial"/>
                <w:sz w:val="20"/>
                <w:szCs w:val="20"/>
              </w:rPr>
              <w:t>Restaurantes de lujo</w:t>
            </w:r>
          </w:p>
        </w:tc>
        <w:tc>
          <w:tcPr>
            <w:tcW w:w="4411" w:type="dxa"/>
          </w:tcPr>
          <w:p w14:paraId="68955E9E" w14:textId="04C42DFF"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45,500.00</w:t>
            </w:r>
          </w:p>
        </w:tc>
      </w:tr>
      <w:tr w:rsidR="006831E8" w:rsidRPr="00656DC9" w14:paraId="3F3A617B" w14:textId="77777777" w:rsidTr="00BD0043">
        <w:trPr>
          <w:trHeight w:val="20"/>
        </w:trPr>
        <w:tc>
          <w:tcPr>
            <w:tcW w:w="4411" w:type="dxa"/>
          </w:tcPr>
          <w:p w14:paraId="6C5EE8C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VIII. </w:t>
            </w:r>
            <w:r w:rsidRPr="00656DC9">
              <w:rPr>
                <w:rFonts w:ascii="Arial" w:hAnsi="Arial" w:cs="Arial"/>
                <w:sz w:val="20"/>
                <w:szCs w:val="20"/>
              </w:rPr>
              <w:t>Restaurantes</w:t>
            </w:r>
          </w:p>
        </w:tc>
        <w:tc>
          <w:tcPr>
            <w:tcW w:w="4411" w:type="dxa"/>
          </w:tcPr>
          <w:p w14:paraId="101636A0" w14:textId="77574AF2" w:rsidR="006831E8" w:rsidRPr="00656DC9" w:rsidRDefault="00BD0043" w:rsidP="00656DC9">
            <w:pPr>
              <w:pStyle w:val="TableParagraph"/>
              <w:tabs>
                <w:tab w:val="left" w:pos="84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12,000.00</w:t>
            </w:r>
          </w:p>
        </w:tc>
      </w:tr>
    </w:tbl>
    <w:p w14:paraId="3DBA7EDB" w14:textId="77777777" w:rsidR="006831E8" w:rsidRPr="00656DC9" w:rsidRDefault="006831E8" w:rsidP="00656DC9">
      <w:pPr>
        <w:pStyle w:val="Textoindependiente"/>
        <w:spacing w:line="360" w:lineRule="auto"/>
        <w:rPr>
          <w:rFonts w:ascii="Arial" w:hAnsi="Arial" w:cs="Arial"/>
        </w:rPr>
      </w:pPr>
    </w:p>
    <w:p w14:paraId="36A162D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24.- </w:t>
      </w:r>
      <w:r w:rsidRPr="00656DC9">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14:paraId="685A80D0" w14:textId="77777777" w:rsidR="006831E8" w:rsidRPr="00656DC9" w:rsidRDefault="006831E8" w:rsidP="00656DC9">
      <w:pPr>
        <w:spacing w:after="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4"/>
        <w:gridCol w:w="3105"/>
        <w:gridCol w:w="2862"/>
      </w:tblGrid>
      <w:tr w:rsidR="006831E8" w:rsidRPr="00656DC9" w14:paraId="5E92AF88" w14:textId="77777777" w:rsidTr="00BD0043">
        <w:trPr>
          <w:trHeight w:val="20"/>
        </w:trPr>
        <w:tc>
          <w:tcPr>
            <w:tcW w:w="4411" w:type="dxa"/>
          </w:tcPr>
          <w:p w14:paraId="730CA52B"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sz w:val="20"/>
                <w:szCs w:val="20"/>
              </w:rPr>
              <w:br w:type="column"/>
            </w:r>
            <w:r w:rsidRPr="00656DC9">
              <w:rPr>
                <w:rFonts w:ascii="Arial" w:hAnsi="Arial" w:cs="Arial"/>
                <w:b/>
                <w:sz w:val="20"/>
                <w:szCs w:val="20"/>
              </w:rPr>
              <w:t>CATEGORIZACIÓN DE LOS</w:t>
            </w:r>
          </w:p>
          <w:p w14:paraId="47295B4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GIROS COMERCIALES</w:t>
            </w:r>
          </w:p>
        </w:tc>
        <w:tc>
          <w:tcPr>
            <w:tcW w:w="4411" w:type="dxa"/>
          </w:tcPr>
          <w:p w14:paraId="189EB78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DERECHO DE INICIO DE</w:t>
            </w:r>
          </w:p>
          <w:p w14:paraId="1BF3E45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FUNCIONAMIENTO</w:t>
            </w:r>
          </w:p>
        </w:tc>
        <w:tc>
          <w:tcPr>
            <w:tcW w:w="4411" w:type="dxa"/>
          </w:tcPr>
          <w:p w14:paraId="768B3105"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DERECHO DE RENOVACIÓN</w:t>
            </w:r>
          </w:p>
          <w:p w14:paraId="54E48A1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ANUAL</w:t>
            </w:r>
          </w:p>
        </w:tc>
      </w:tr>
      <w:tr w:rsidR="006831E8" w:rsidRPr="00656DC9" w14:paraId="6353FD48" w14:textId="77777777" w:rsidTr="00BD0043">
        <w:trPr>
          <w:trHeight w:val="20"/>
        </w:trPr>
        <w:tc>
          <w:tcPr>
            <w:tcW w:w="4411" w:type="dxa"/>
          </w:tcPr>
          <w:p w14:paraId="3C64D510" w14:textId="77777777" w:rsidR="006831E8" w:rsidRPr="00656DC9" w:rsidRDefault="006831E8" w:rsidP="00656DC9">
            <w:pPr>
              <w:pStyle w:val="TableParagraph"/>
              <w:spacing w:line="360" w:lineRule="auto"/>
              <w:rPr>
                <w:rFonts w:ascii="Arial" w:hAnsi="Arial" w:cs="Arial"/>
                <w:b/>
                <w:sz w:val="20"/>
                <w:szCs w:val="20"/>
              </w:rPr>
            </w:pPr>
            <w:r w:rsidRPr="00656DC9">
              <w:rPr>
                <w:rFonts w:ascii="Arial" w:hAnsi="Arial" w:cs="Arial"/>
                <w:b/>
                <w:sz w:val="20"/>
                <w:szCs w:val="20"/>
              </w:rPr>
              <w:t>MICRO ESTABLECIMIENTO</w:t>
            </w:r>
          </w:p>
        </w:tc>
        <w:tc>
          <w:tcPr>
            <w:tcW w:w="4411" w:type="dxa"/>
          </w:tcPr>
          <w:p w14:paraId="034EACC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15 </w:t>
            </w:r>
            <w:r w:rsidRPr="00656DC9">
              <w:rPr>
                <w:rFonts w:ascii="Arial" w:hAnsi="Arial" w:cs="Arial"/>
                <w:sz w:val="20"/>
                <w:szCs w:val="20"/>
              </w:rPr>
              <w:t>UMA</w:t>
            </w:r>
          </w:p>
        </w:tc>
        <w:tc>
          <w:tcPr>
            <w:tcW w:w="4411" w:type="dxa"/>
          </w:tcPr>
          <w:p w14:paraId="7C47A36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6 </w:t>
            </w:r>
            <w:r w:rsidRPr="00656DC9">
              <w:rPr>
                <w:rFonts w:ascii="Arial" w:hAnsi="Arial" w:cs="Arial"/>
                <w:sz w:val="20"/>
                <w:szCs w:val="20"/>
              </w:rPr>
              <w:t>UMA</w:t>
            </w:r>
          </w:p>
        </w:tc>
      </w:tr>
      <w:tr w:rsidR="006831E8" w:rsidRPr="00656DC9" w14:paraId="3BC36A1D" w14:textId="77777777" w:rsidTr="00BD0043">
        <w:trPr>
          <w:trHeight w:val="20"/>
        </w:trPr>
        <w:tc>
          <w:tcPr>
            <w:tcW w:w="4411" w:type="dxa"/>
            <w:gridSpan w:val="3"/>
          </w:tcPr>
          <w:p w14:paraId="2828AEB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Expendios de Pan, </w:t>
            </w:r>
            <w:proofErr w:type="spellStart"/>
            <w:r w:rsidRPr="00656DC9">
              <w:rPr>
                <w:rFonts w:ascii="Arial" w:hAnsi="Arial" w:cs="Arial"/>
                <w:sz w:val="20"/>
                <w:szCs w:val="20"/>
              </w:rPr>
              <w:t>Tortilleria</w:t>
            </w:r>
            <w:proofErr w:type="spellEnd"/>
            <w:r w:rsidRPr="00656DC9">
              <w:rPr>
                <w:rFonts w:ascii="Arial" w:hAnsi="Arial" w:cs="Arial"/>
                <w:sz w:val="20"/>
                <w:szCs w:val="20"/>
              </w:rPr>
              <w:t xml:space="preserve">, Refrescos, Paletas, Helados, de Flores, Loncherías, Taquerías, </w:t>
            </w:r>
            <w:proofErr w:type="spellStart"/>
            <w:r w:rsidRPr="00656DC9">
              <w:rPr>
                <w:rFonts w:ascii="Arial" w:hAnsi="Arial" w:cs="Arial"/>
                <w:sz w:val="20"/>
                <w:szCs w:val="20"/>
              </w:rPr>
              <w:t>Torterías</w:t>
            </w:r>
            <w:proofErr w:type="spellEnd"/>
            <w:r w:rsidRPr="00656DC9">
              <w:rPr>
                <w:rFonts w:ascii="Arial" w:hAnsi="Arial" w:cs="Arial"/>
                <w:sz w:val="20"/>
                <w:szCs w:val="20"/>
              </w:rPr>
              <w:t xml:space="preserve">, Cocinas Económicas, Talabarterías, Tendejón, Miscelánea, Bisutería, Regalos, Bonetería, Avíos para Costura, Novedades, Venta de Plásticos, Compra venta de Sintéticos, </w:t>
            </w:r>
            <w:proofErr w:type="spellStart"/>
            <w:r w:rsidRPr="00656DC9">
              <w:rPr>
                <w:rFonts w:ascii="Arial" w:hAnsi="Arial" w:cs="Arial"/>
                <w:sz w:val="20"/>
                <w:szCs w:val="20"/>
              </w:rPr>
              <w:t>Ciber</w:t>
            </w:r>
            <w:proofErr w:type="spellEnd"/>
            <w:r w:rsidRPr="00656DC9">
              <w:rPr>
                <w:rFonts w:ascii="Arial" w:hAnsi="Arial" w:cs="Arial"/>
                <w:sz w:val="20"/>
                <w:szCs w:val="20"/>
              </w:rPr>
              <w:t xml:space="preserve"> Café, Taller de Reparación de Computadoras, Peluquerías, Estéticas, Sastrerías, Puesto de venta de revistas, Periódicos, Mesas de mercados (venta de alimentos, bisuterías y jugueterías), Carpinterías, dulcerías, Taller de Reparaciones de Electrodomésticos, Centros de Foto Estudio y de Grabaciones, Filmaciones, Fruterías y Verdulerías, Sastrerías, Cremería y Salchicherías, Acuarios, Billares, Relojería y Gimnasios.</w:t>
            </w:r>
          </w:p>
        </w:tc>
      </w:tr>
      <w:tr w:rsidR="006831E8" w:rsidRPr="00656DC9" w14:paraId="594CC2A7" w14:textId="77777777" w:rsidTr="00BD0043">
        <w:trPr>
          <w:trHeight w:val="20"/>
        </w:trPr>
        <w:tc>
          <w:tcPr>
            <w:tcW w:w="4411" w:type="dxa"/>
          </w:tcPr>
          <w:p w14:paraId="52CAA6E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PEQUEÑO</w:t>
            </w:r>
          </w:p>
          <w:p w14:paraId="43712FD3"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tc>
        <w:tc>
          <w:tcPr>
            <w:tcW w:w="4411" w:type="dxa"/>
          </w:tcPr>
          <w:p w14:paraId="684497E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20 </w:t>
            </w:r>
            <w:r w:rsidRPr="00656DC9">
              <w:rPr>
                <w:rFonts w:ascii="Arial" w:hAnsi="Arial" w:cs="Arial"/>
                <w:sz w:val="20"/>
                <w:szCs w:val="20"/>
              </w:rPr>
              <w:t>UMA</w:t>
            </w:r>
          </w:p>
        </w:tc>
        <w:tc>
          <w:tcPr>
            <w:tcW w:w="4411" w:type="dxa"/>
          </w:tcPr>
          <w:p w14:paraId="2A855CF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10 </w:t>
            </w:r>
            <w:r w:rsidRPr="00656DC9">
              <w:rPr>
                <w:rFonts w:ascii="Arial" w:hAnsi="Arial" w:cs="Arial"/>
                <w:sz w:val="20"/>
                <w:szCs w:val="20"/>
              </w:rPr>
              <w:t>UMA</w:t>
            </w:r>
          </w:p>
        </w:tc>
      </w:tr>
      <w:tr w:rsidR="006831E8" w:rsidRPr="00656DC9" w14:paraId="7B350332" w14:textId="77777777" w:rsidTr="00BD0043">
        <w:trPr>
          <w:trHeight w:val="20"/>
        </w:trPr>
        <w:tc>
          <w:tcPr>
            <w:tcW w:w="4411" w:type="dxa"/>
            <w:gridSpan w:val="3"/>
          </w:tcPr>
          <w:p w14:paraId="7B35B579" w14:textId="77777777" w:rsidR="006831E8"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656DC9">
              <w:rPr>
                <w:rFonts w:ascii="Arial" w:hAnsi="Arial" w:cs="Arial"/>
                <w:sz w:val="20"/>
                <w:szCs w:val="20"/>
              </w:rPr>
              <w:t>Rentadoras</w:t>
            </w:r>
            <w:proofErr w:type="spellEnd"/>
            <w:r w:rsidRPr="00656DC9">
              <w:rPr>
                <w:rFonts w:ascii="Arial" w:hAnsi="Arial" w:cs="Arial"/>
                <w:sz w:val="20"/>
                <w:szCs w:val="20"/>
              </w:rPr>
              <w:t xml:space="preserve"> de Ropa, Sub agencia de refrescos, Venta de Equipos Celulares, Salas de Fiestas Infantiles, Alimentos Balanceados y Cereales, Vidrios y Aluminios, Video Clubs en General, Mesas de mercados (Fruterías y Carnicerías), Academias de Estudios Complementarios, arte de pesca y Talleres de Costura.</w:t>
            </w:r>
          </w:p>
          <w:p w14:paraId="1F7589D2" w14:textId="7BB8CA4C" w:rsidR="00E91329" w:rsidRPr="00656DC9" w:rsidRDefault="00E91329" w:rsidP="00656DC9">
            <w:pPr>
              <w:pStyle w:val="TableParagraph"/>
              <w:spacing w:line="360" w:lineRule="auto"/>
              <w:jc w:val="both"/>
              <w:rPr>
                <w:rFonts w:ascii="Arial" w:hAnsi="Arial" w:cs="Arial"/>
                <w:sz w:val="20"/>
                <w:szCs w:val="20"/>
              </w:rPr>
            </w:pPr>
          </w:p>
        </w:tc>
      </w:tr>
      <w:tr w:rsidR="006831E8" w:rsidRPr="00656DC9" w14:paraId="49AB1571" w14:textId="77777777" w:rsidTr="00BD0043">
        <w:trPr>
          <w:trHeight w:val="20"/>
        </w:trPr>
        <w:tc>
          <w:tcPr>
            <w:tcW w:w="4411" w:type="dxa"/>
          </w:tcPr>
          <w:p w14:paraId="3BC88110"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MEDIANO</w:t>
            </w:r>
          </w:p>
          <w:p w14:paraId="160C0BDF"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tc>
        <w:tc>
          <w:tcPr>
            <w:tcW w:w="4411" w:type="dxa"/>
          </w:tcPr>
          <w:p w14:paraId="6730214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25 </w:t>
            </w:r>
            <w:r w:rsidRPr="00656DC9">
              <w:rPr>
                <w:rFonts w:ascii="Arial" w:hAnsi="Arial" w:cs="Arial"/>
                <w:sz w:val="20"/>
                <w:szCs w:val="20"/>
              </w:rPr>
              <w:t>UMA</w:t>
            </w:r>
          </w:p>
        </w:tc>
        <w:tc>
          <w:tcPr>
            <w:tcW w:w="4411" w:type="dxa"/>
          </w:tcPr>
          <w:p w14:paraId="3C7AAF7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12 </w:t>
            </w:r>
            <w:r w:rsidRPr="00656DC9">
              <w:rPr>
                <w:rFonts w:ascii="Arial" w:hAnsi="Arial" w:cs="Arial"/>
                <w:sz w:val="20"/>
                <w:szCs w:val="20"/>
              </w:rPr>
              <w:t>UMA</w:t>
            </w:r>
          </w:p>
        </w:tc>
      </w:tr>
      <w:tr w:rsidR="006831E8" w:rsidRPr="00656DC9" w14:paraId="32A49492" w14:textId="77777777" w:rsidTr="00BD0043">
        <w:trPr>
          <w:trHeight w:val="20"/>
        </w:trPr>
        <w:tc>
          <w:tcPr>
            <w:tcW w:w="4411" w:type="dxa"/>
            <w:gridSpan w:val="3"/>
          </w:tcPr>
          <w:p w14:paraId="4362716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Mudanza, Lavadero de Vehículos, Cafetería, Farmacias, Boticas, Veterinarias, Pastelería, Estacionamientos, Agencias de Refrescos, Joyerías en General, Ferro tlapalería y Material Eléctrico, Tiendas de Materiales de Construcción en General, Centros de Servicios Varios, Oficinas y Consultorios de Servicios Profesionales.</w:t>
            </w:r>
          </w:p>
        </w:tc>
      </w:tr>
      <w:tr w:rsidR="006831E8" w:rsidRPr="00656DC9" w14:paraId="7E07AEF4" w14:textId="77777777" w:rsidTr="00BD0043">
        <w:trPr>
          <w:trHeight w:val="20"/>
        </w:trPr>
        <w:tc>
          <w:tcPr>
            <w:tcW w:w="4411" w:type="dxa"/>
          </w:tcPr>
          <w:p w14:paraId="6EE461F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ESTABLECIMIENTO</w:t>
            </w:r>
          </w:p>
          <w:p w14:paraId="4A8EC154"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GRANDE</w:t>
            </w:r>
          </w:p>
        </w:tc>
        <w:tc>
          <w:tcPr>
            <w:tcW w:w="4411" w:type="dxa"/>
          </w:tcPr>
          <w:p w14:paraId="619B9EB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80 </w:t>
            </w:r>
            <w:r w:rsidRPr="00656DC9">
              <w:rPr>
                <w:rFonts w:ascii="Arial" w:hAnsi="Arial" w:cs="Arial"/>
                <w:sz w:val="20"/>
                <w:szCs w:val="20"/>
              </w:rPr>
              <w:t>UMA</w:t>
            </w:r>
          </w:p>
        </w:tc>
        <w:tc>
          <w:tcPr>
            <w:tcW w:w="4411" w:type="dxa"/>
          </w:tcPr>
          <w:p w14:paraId="2A258FB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40 </w:t>
            </w:r>
            <w:r w:rsidRPr="00656DC9">
              <w:rPr>
                <w:rFonts w:ascii="Arial" w:hAnsi="Arial" w:cs="Arial"/>
                <w:sz w:val="20"/>
                <w:szCs w:val="20"/>
              </w:rPr>
              <w:t>UMA</w:t>
            </w:r>
            <w:r w:rsidRPr="00656DC9">
              <w:rPr>
                <w:rFonts w:ascii="Arial" w:hAnsi="Arial" w:cs="Arial"/>
                <w:b/>
                <w:sz w:val="20"/>
                <w:szCs w:val="20"/>
              </w:rPr>
              <w:t>.</w:t>
            </w:r>
          </w:p>
        </w:tc>
      </w:tr>
      <w:tr w:rsidR="006831E8" w:rsidRPr="00656DC9" w14:paraId="48D58099" w14:textId="77777777" w:rsidTr="00BD0043">
        <w:trPr>
          <w:trHeight w:val="20"/>
        </w:trPr>
        <w:tc>
          <w:tcPr>
            <w:tcW w:w="4411" w:type="dxa"/>
            <w:gridSpan w:val="3"/>
          </w:tcPr>
          <w:p w14:paraId="07CFC56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Hoteles, Posadas y Hospedajes (de 1 a 4 cuartos)</w:t>
            </w:r>
          </w:p>
        </w:tc>
      </w:tr>
      <w:tr w:rsidR="006831E8" w:rsidRPr="00656DC9" w14:paraId="0C5AB068" w14:textId="77777777" w:rsidTr="00BD0043">
        <w:trPr>
          <w:trHeight w:val="20"/>
        </w:trPr>
        <w:tc>
          <w:tcPr>
            <w:tcW w:w="4411" w:type="dxa"/>
          </w:tcPr>
          <w:p w14:paraId="41B3488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EMPRESA COMERCIAL</w:t>
            </w:r>
          </w:p>
          <w:p w14:paraId="15F2E9F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INDUSTRIAL O DE SERVICIO</w:t>
            </w:r>
          </w:p>
        </w:tc>
        <w:tc>
          <w:tcPr>
            <w:tcW w:w="4411" w:type="dxa"/>
          </w:tcPr>
          <w:p w14:paraId="2306910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200 </w:t>
            </w:r>
            <w:r w:rsidRPr="00656DC9">
              <w:rPr>
                <w:rFonts w:ascii="Arial" w:hAnsi="Arial" w:cs="Arial"/>
                <w:sz w:val="20"/>
                <w:szCs w:val="20"/>
              </w:rPr>
              <w:t>UMA</w:t>
            </w:r>
          </w:p>
        </w:tc>
        <w:tc>
          <w:tcPr>
            <w:tcW w:w="4411" w:type="dxa"/>
          </w:tcPr>
          <w:p w14:paraId="4DF6B3C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140 </w:t>
            </w:r>
            <w:r w:rsidRPr="00656DC9">
              <w:rPr>
                <w:rFonts w:ascii="Arial" w:hAnsi="Arial" w:cs="Arial"/>
                <w:sz w:val="20"/>
                <w:szCs w:val="20"/>
              </w:rPr>
              <w:t>UMA</w:t>
            </w:r>
          </w:p>
        </w:tc>
      </w:tr>
      <w:tr w:rsidR="006831E8" w:rsidRPr="00656DC9" w14:paraId="21B0041D" w14:textId="77777777" w:rsidTr="00BD0043">
        <w:trPr>
          <w:trHeight w:val="20"/>
        </w:trPr>
        <w:tc>
          <w:tcPr>
            <w:tcW w:w="4411" w:type="dxa"/>
            <w:gridSpan w:val="3"/>
          </w:tcPr>
          <w:p w14:paraId="0E2E4F9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Hoteles, Posadas y Hospedajes (de 5 cuartos en adelante), Clínicas y Hospitales, Casa de Cambio, Cinemas, Escuelas Particulares, Fábricas y Maquiladoras (hasta 20 empleados), Mueblería y Artículos para el Hogar.</w:t>
            </w:r>
          </w:p>
        </w:tc>
      </w:tr>
      <w:tr w:rsidR="006831E8" w:rsidRPr="00656DC9" w14:paraId="641F10F7" w14:textId="77777777" w:rsidTr="00BD0043">
        <w:trPr>
          <w:trHeight w:val="1033"/>
        </w:trPr>
        <w:tc>
          <w:tcPr>
            <w:tcW w:w="4411" w:type="dxa"/>
          </w:tcPr>
          <w:p w14:paraId="789A7F1C"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MEDIANA EMPRESA COMERCIAL, INDUSTRIAL O DE SERVICIO</w:t>
            </w:r>
          </w:p>
        </w:tc>
        <w:tc>
          <w:tcPr>
            <w:tcW w:w="4411" w:type="dxa"/>
            <w:vAlign w:val="center"/>
          </w:tcPr>
          <w:p w14:paraId="5A0B465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780 </w:t>
            </w:r>
            <w:r w:rsidRPr="00656DC9">
              <w:rPr>
                <w:rFonts w:ascii="Arial" w:hAnsi="Arial" w:cs="Arial"/>
                <w:sz w:val="20"/>
                <w:szCs w:val="20"/>
              </w:rPr>
              <w:t>UMA</w:t>
            </w:r>
          </w:p>
        </w:tc>
        <w:tc>
          <w:tcPr>
            <w:tcW w:w="4411" w:type="dxa"/>
            <w:vAlign w:val="center"/>
          </w:tcPr>
          <w:p w14:paraId="7D954FB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400 </w:t>
            </w:r>
            <w:r w:rsidRPr="00656DC9">
              <w:rPr>
                <w:rFonts w:ascii="Arial" w:hAnsi="Arial" w:cs="Arial"/>
                <w:sz w:val="20"/>
                <w:szCs w:val="20"/>
              </w:rPr>
              <w:t>UMA</w:t>
            </w:r>
          </w:p>
        </w:tc>
      </w:tr>
      <w:tr w:rsidR="006831E8" w:rsidRPr="00656DC9" w14:paraId="6143E90D" w14:textId="77777777" w:rsidTr="00BD0043">
        <w:trPr>
          <w:trHeight w:val="1036"/>
        </w:trPr>
        <w:tc>
          <w:tcPr>
            <w:tcW w:w="4411" w:type="dxa"/>
            <w:gridSpan w:val="3"/>
          </w:tcPr>
          <w:p w14:paraId="16DAC1A7" w14:textId="478F3CF7" w:rsidR="006831E8" w:rsidRPr="00656DC9" w:rsidRDefault="006831E8" w:rsidP="002B2DBD">
            <w:pPr>
              <w:pStyle w:val="TableParagraph"/>
              <w:spacing w:line="360" w:lineRule="auto"/>
              <w:jc w:val="both"/>
              <w:rPr>
                <w:rFonts w:ascii="Arial" w:hAnsi="Arial" w:cs="Arial"/>
                <w:sz w:val="20"/>
                <w:szCs w:val="20"/>
              </w:rPr>
            </w:pPr>
            <w:r w:rsidRPr="00656DC9">
              <w:rPr>
                <w:rFonts w:ascii="Arial" w:hAnsi="Arial" w:cs="Arial"/>
                <w:sz w:val="20"/>
                <w:szCs w:val="20"/>
              </w:rPr>
              <w:t>Bancos, Gasolineras, Fábricas de Blocks e insumos para construcción, Gaseras, Agencias de Automóviles Nuevos, Fábricas y Maquiladoras (hasta 50 empleados), Tienda de Artículos Electrodomésticos, Mue</w:t>
            </w:r>
            <w:r w:rsidR="002B2DBD">
              <w:rPr>
                <w:rFonts w:ascii="Arial" w:hAnsi="Arial" w:cs="Arial"/>
                <w:sz w:val="20"/>
                <w:szCs w:val="20"/>
              </w:rPr>
              <w:t>bles y Línea Blanca, Mini súper</w:t>
            </w:r>
            <w:r w:rsidRPr="00656DC9">
              <w:rPr>
                <w:rFonts w:ascii="Arial" w:hAnsi="Arial" w:cs="Arial"/>
                <w:sz w:val="20"/>
                <w:szCs w:val="20"/>
              </w:rPr>
              <w:t>.</w:t>
            </w:r>
          </w:p>
        </w:tc>
      </w:tr>
      <w:tr w:rsidR="006831E8" w:rsidRPr="00656DC9" w14:paraId="738FE82B" w14:textId="77777777" w:rsidTr="00E91329">
        <w:trPr>
          <w:trHeight w:val="773"/>
        </w:trPr>
        <w:tc>
          <w:tcPr>
            <w:tcW w:w="4411" w:type="dxa"/>
          </w:tcPr>
          <w:p w14:paraId="05507935" w14:textId="77777777" w:rsidR="006831E8" w:rsidRPr="00656DC9" w:rsidRDefault="006831E8" w:rsidP="00656DC9">
            <w:pPr>
              <w:pStyle w:val="TableParagraph"/>
              <w:spacing w:line="360" w:lineRule="auto"/>
              <w:jc w:val="both"/>
              <w:rPr>
                <w:rFonts w:ascii="Arial" w:hAnsi="Arial" w:cs="Arial"/>
                <w:b/>
                <w:sz w:val="20"/>
                <w:szCs w:val="20"/>
              </w:rPr>
            </w:pPr>
            <w:r w:rsidRPr="00656DC9">
              <w:rPr>
                <w:rFonts w:ascii="Arial" w:hAnsi="Arial" w:cs="Arial"/>
                <w:b/>
                <w:sz w:val="20"/>
                <w:szCs w:val="20"/>
              </w:rPr>
              <w:t>GRAN EMPRESA COMERCIAL, INDUSTRIAL O DE SERVICIO</w:t>
            </w:r>
          </w:p>
        </w:tc>
        <w:tc>
          <w:tcPr>
            <w:tcW w:w="4411" w:type="dxa"/>
            <w:vAlign w:val="center"/>
          </w:tcPr>
          <w:p w14:paraId="7B46A5C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b/>
                <w:sz w:val="20"/>
                <w:szCs w:val="20"/>
              </w:rPr>
              <w:t xml:space="preserve">3500 </w:t>
            </w:r>
            <w:r w:rsidRPr="00656DC9">
              <w:rPr>
                <w:rFonts w:ascii="Arial" w:hAnsi="Arial" w:cs="Arial"/>
                <w:sz w:val="20"/>
                <w:szCs w:val="20"/>
              </w:rPr>
              <w:t>UMA</w:t>
            </w:r>
          </w:p>
        </w:tc>
        <w:tc>
          <w:tcPr>
            <w:tcW w:w="4411" w:type="dxa"/>
            <w:vAlign w:val="center"/>
          </w:tcPr>
          <w:p w14:paraId="605337C8"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 xml:space="preserve">1700 </w:t>
            </w:r>
            <w:r w:rsidRPr="00656DC9">
              <w:rPr>
                <w:rFonts w:ascii="Arial" w:hAnsi="Arial" w:cs="Arial"/>
                <w:sz w:val="20"/>
                <w:szCs w:val="20"/>
              </w:rPr>
              <w:t>UMA</w:t>
            </w:r>
            <w:r w:rsidRPr="00656DC9">
              <w:rPr>
                <w:rFonts w:ascii="Arial" w:hAnsi="Arial" w:cs="Arial"/>
                <w:b/>
                <w:sz w:val="20"/>
                <w:szCs w:val="20"/>
              </w:rPr>
              <w:t>.</w:t>
            </w:r>
          </w:p>
        </w:tc>
      </w:tr>
      <w:tr w:rsidR="006831E8" w:rsidRPr="00656DC9" w14:paraId="631FE9D0" w14:textId="77777777" w:rsidTr="00BD0043">
        <w:trPr>
          <w:trHeight w:val="780"/>
        </w:trPr>
        <w:tc>
          <w:tcPr>
            <w:tcW w:w="4411" w:type="dxa"/>
            <w:gridSpan w:val="3"/>
          </w:tcPr>
          <w:p w14:paraId="72CAA4C4"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Súper Mercado y/o Tienda Departamental, Instalación de antenas y/o Sistemas de Comunicación de internet y/o por Cable, Fábricas y Maquiladoras y/o Industriales (de 100 empleado en adelante), paradero turístico, parque turístico, </w:t>
            </w:r>
            <w:r w:rsidRPr="00656DC9">
              <w:rPr>
                <w:rFonts w:ascii="Arial" w:hAnsi="Arial" w:cs="Arial"/>
                <w:bCs/>
                <w:sz w:val="20"/>
                <w:szCs w:val="20"/>
              </w:rPr>
              <w:t xml:space="preserve">procesadoras, empacadoras, destiladoras, parques eólicos. </w:t>
            </w:r>
            <w:r w:rsidRPr="00656DC9">
              <w:rPr>
                <w:rFonts w:ascii="Arial" w:hAnsi="Arial" w:cs="Arial"/>
                <w:sz w:val="20"/>
                <w:szCs w:val="20"/>
              </w:rPr>
              <w:t xml:space="preserve"> </w:t>
            </w:r>
          </w:p>
        </w:tc>
      </w:tr>
    </w:tbl>
    <w:p w14:paraId="5A59BF15" w14:textId="77777777" w:rsidR="006831E8" w:rsidRPr="00656DC9" w:rsidRDefault="006831E8" w:rsidP="00656DC9">
      <w:pPr>
        <w:pStyle w:val="Textoindependiente"/>
        <w:spacing w:line="360" w:lineRule="auto"/>
        <w:rPr>
          <w:rFonts w:ascii="Arial" w:hAnsi="Arial" w:cs="Arial"/>
        </w:rPr>
      </w:pPr>
    </w:p>
    <w:p w14:paraId="40045F6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14:paraId="02CC8C92" w14:textId="77777777" w:rsidR="006831E8" w:rsidRPr="00656DC9" w:rsidRDefault="006831E8" w:rsidP="00656DC9">
      <w:pPr>
        <w:pStyle w:val="Textoindependiente"/>
        <w:spacing w:line="360" w:lineRule="auto"/>
        <w:rPr>
          <w:rFonts w:ascii="Arial" w:hAnsi="Arial" w:cs="Arial"/>
        </w:rPr>
      </w:pPr>
    </w:p>
    <w:p w14:paraId="7C397F92" w14:textId="77777777" w:rsidR="006831E8" w:rsidRPr="00656DC9" w:rsidRDefault="006831E8" w:rsidP="00656DC9">
      <w:pPr>
        <w:pStyle w:val="Textoindependiente"/>
        <w:spacing w:line="360" w:lineRule="auto"/>
        <w:rPr>
          <w:rFonts w:ascii="Arial" w:hAnsi="Arial" w:cs="Arial"/>
        </w:rPr>
      </w:pPr>
      <w:r w:rsidRPr="00656DC9">
        <w:rPr>
          <w:rFonts w:ascii="Arial" w:hAnsi="Arial" w:cs="Arial"/>
          <w:b/>
        </w:rPr>
        <w:t xml:space="preserve">Artículo 25.- </w:t>
      </w:r>
      <w:r w:rsidRPr="00656DC9">
        <w:rPr>
          <w:rFonts w:ascii="Arial" w:hAnsi="Arial" w:cs="Arial"/>
        </w:rPr>
        <w:t>Para el otorgamiento de los permisos para efectuar bailes se pagará por día de acuerdo con la siguiente tabla:</w:t>
      </w:r>
    </w:p>
    <w:p w14:paraId="44E00FA2"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4CB85C11" w14:textId="77777777" w:rsidTr="00BD0043">
        <w:trPr>
          <w:trHeight w:val="20"/>
        </w:trPr>
        <w:tc>
          <w:tcPr>
            <w:tcW w:w="4411" w:type="dxa"/>
          </w:tcPr>
          <w:p w14:paraId="62C4938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BAILE</w:t>
            </w:r>
          </w:p>
        </w:tc>
        <w:tc>
          <w:tcPr>
            <w:tcW w:w="4411" w:type="dxa"/>
          </w:tcPr>
          <w:p w14:paraId="2A5CFF3C"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 fija por evento</w:t>
            </w:r>
          </w:p>
        </w:tc>
      </w:tr>
      <w:tr w:rsidR="006831E8" w:rsidRPr="00656DC9" w14:paraId="6C50260D" w14:textId="77777777" w:rsidTr="00BD0043">
        <w:trPr>
          <w:trHeight w:val="20"/>
        </w:trPr>
        <w:tc>
          <w:tcPr>
            <w:tcW w:w="4411" w:type="dxa"/>
          </w:tcPr>
          <w:p w14:paraId="57B0C5A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Luz y Sonido</w:t>
            </w:r>
          </w:p>
        </w:tc>
        <w:tc>
          <w:tcPr>
            <w:tcW w:w="4411" w:type="dxa"/>
          </w:tcPr>
          <w:p w14:paraId="339B6A77" w14:textId="1F63C390" w:rsidR="006831E8" w:rsidRPr="00656DC9" w:rsidRDefault="001C10E4" w:rsidP="00656DC9">
            <w:pPr>
              <w:pStyle w:val="TableParagraph"/>
              <w:tabs>
                <w:tab w:val="left" w:pos="84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600.00</w:t>
            </w:r>
          </w:p>
        </w:tc>
      </w:tr>
      <w:tr w:rsidR="006831E8" w:rsidRPr="00656DC9" w14:paraId="7F1B1303" w14:textId="77777777" w:rsidTr="00BD0043">
        <w:trPr>
          <w:trHeight w:val="20"/>
        </w:trPr>
        <w:tc>
          <w:tcPr>
            <w:tcW w:w="4411" w:type="dxa"/>
          </w:tcPr>
          <w:p w14:paraId="59D0C43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Bailes populares con grupos locales</w:t>
            </w:r>
          </w:p>
        </w:tc>
        <w:tc>
          <w:tcPr>
            <w:tcW w:w="4411" w:type="dxa"/>
          </w:tcPr>
          <w:p w14:paraId="39049028" w14:textId="42BC4CE6" w:rsidR="006831E8" w:rsidRPr="00656DC9" w:rsidRDefault="001C10E4" w:rsidP="00656DC9">
            <w:pPr>
              <w:pStyle w:val="TableParagraph"/>
              <w:tabs>
                <w:tab w:val="left" w:pos="84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400.00</w:t>
            </w:r>
          </w:p>
        </w:tc>
      </w:tr>
      <w:tr w:rsidR="006831E8" w:rsidRPr="00656DC9" w14:paraId="1799D38A" w14:textId="77777777" w:rsidTr="00BD0043">
        <w:trPr>
          <w:trHeight w:val="20"/>
        </w:trPr>
        <w:tc>
          <w:tcPr>
            <w:tcW w:w="4411" w:type="dxa"/>
          </w:tcPr>
          <w:p w14:paraId="4CB55B0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Bailes populares con grupos foráneos</w:t>
            </w:r>
          </w:p>
        </w:tc>
        <w:tc>
          <w:tcPr>
            <w:tcW w:w="4411" w:type="dxa"/>
          </w:tcPr>
          <w:p w14:paraId="64727FB3" w14:textId="79512F7F" w:rsidR="006831E8" w:rsidRPr="00656DC9" w:rsidRDefault="001C10E4" w:rsidP="00656DC9">
            <w:pPr>
              <w:pStyle w:val="TableParagraph"/>
              <w:tabs>
                <w:tab w:val="left" w:pos="67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1,000.00</w:t>
            </w:r>
          </w:p>
        </w:tc>
      </w:tr>
    </w:tbl>
    <w:p w14:paraId="035522FD" w14:textId="77777777" w:rsidR="006831E8" w:rsidRPr="00656DC9" w:rsidRDefault="006831E8" w:rsidP="00656DC9">
      <w:pPr>
        <w:pStyle w:val="Textoindependiente"/>
        <w:spacing w:line="360" w:lineRule="auto"/>
        <w:rPr>
          <w:rFonts w:ascii="Arial" w:hAnsi="Arial" w:cs="Arial"/>
        </w:rPr>
      </w:pPr>
    </w:p>
    <w:p w14:paraId="742BECD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26.- </w:t>
      </w:r>
      <w:r w:rsidRPr="00656DC9">
        <w:rPr>
          <w:rFonts w:ascii="Arial" w:hAnsi="Arial" w:cs="Arial"/>
        </w:rPr>
        <w:t>El cobro de derechos por el otorgamiento de licencias o permisos para la instalación de anuncios de toda índole, se realizará con base en las siguientes cuotas:</w:t>
      </w:r>
    </w:p>
    <w:p w14:paraId="542914E0" w14:textId="77777777" w:rsidR="006831E8" w:rsidRPr="00656DC9" w:rsidRDefault="006831E8" w:rsidP="00531A72">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3151B43E" w14:textId="77777777" w:rsidTr="001C10E4">
        <w:trPr>
          <w:trHeight w:val="20"/>
        </w:trPr>
        <w:tc>
          <w:tcPr>
            <w:tcW w:w="4411" w:type="dxa"/>
            <w:gridSpan w:val="2"/>
          </w:tcPr>
          <w:p w14:paraId="4712A50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Por su posición o ubicación:</w:t>
            </w:r>
          </w:p>
        </w:tc>
      </w:tr>
      <w:tr w:rsidR="006831E8" w:rsidRPr="00656DC9" w14:paraId="5002116B" w14:textId="77777777" w:rsidTr="001C10E4">
        <w:trPr>
          <w:trHeight w:val="20"/>
        </w:trPr>
        <w:tc>
          <w:tcPr>
            <w:tcW w:w="4411" w:type="dxa"/>
          </w:tcPr>
          <w:p w14:paraId="267C78E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a) </w:t>
            </w:r>
            <w:r w:rsidRPr="00656DC9">
              <w:rPr>
                <w:rFonts w:ascii="Arial" w:hAnsi="Arial" w:cs="Arial"/>
                <w:sz w:val="20"/>
                <w:szCs w:val="20"/>
              </w:rPr>
              <w:t>de fachadas, muros y bardas</w:t>
            </w:r>
          </w:p>
        </w:tc>
        <w:tc>
          <w:tcPr>
            <w:tcW w:w="4411" w:type="dxa"/>
          </w:tcPr>
          <w:p w14:paraId="1038041A" w14:textId="1830ECC7" w:rsidR="006831E8" w:rsidRPr="00656DC9" w:rsidRDefault="001C10E4"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35.00 por m2.</w:t>
            </w:r>
          </w:p>
        </w:tc>
      </w:tr>
      <w:tr w:rsidR="006831E8" w:rsidRPr="00656DC9" w14:paraId="438FBF9C" w14:textId="77777777" w:rsidTr="001C10E4">
        <w:trPr>
          <w:trHeight w:val="20"/>
        </w:trPr>
        <w:tc>
          <w:tcPr>
            <w:tcW w:w="4411" w:type="dxa"/>
            <w:gridSpan w:val="2"/>
          </w:tcPr>
          <w:p w14:paraId="7A6303A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Por su duración:</w:t>
            </w:r>
          </w:p>
        </w:tc>
      </w:tr>
      <w:tr w:rsidR="006831E8" w:rsidRPr="00656DC9" w14:paraId="0B6553C5" w14:textId="77777777" w:rsidTr="001C10E4">
        <w:trPr>
          <w:trHeight w:val="20"/>
        </w:trPr>
        <w:tc>
          <w:tcPr>
            <w:tcW w:w="4411" w:type="dxa"/>
          </w:tcPr>
          <w:p w14:paraId="7CB6A87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a) </w:t>
            </w:r>
            <w:r w:rsidRPr="00656DC9">
              <w:rPr>
                <w:rFonts w:ascii="Arial" w:hAnsi="Arial" w:cs="Arial"/>
                <w:sz w:val="20"/>
                <w:szCs w:val="20"/>
              </w:rPr>
              <w:t>Anuncios temporales: duración que no exceda los sesenta días</w:t>
            </w:r>
          </w:p>
        </w:tc>
        <w:tc>
          <w:tcPr>
            <w:tcW w:w="4411" w:type="dxa"/>
          </w:tcPr>
          <w:p w14:paraId="06692962" w14:textId="71E30174" w:rsidR="006831E8" w:rsidRPr="00656DC9" w:rsidRDefault="001C10E4"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15.00 por m2.</w:t>
            </w:r>
          </w:p>
        </w:tc>
      </w:tr>
      <w:tr w:rsidR="006831E8" w:rsidRPr="00656DC9" w14:paraId="0A7423A0" w14:textId="77777777" w:rsidTr="001C10E4">
        <w:trPr>
          <w:trHeight w:val="20"/>
        </w:trPr>
        <w:tc>
          <w:tcPr>
            <w:tcW w:w="4411" w:type="dxa"/>
          </w:tcPr>
          <w:p w14:paraId="494B64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b/>
                <w:sz w:val="20"/>
                <w:szCs w:val="20"/>
              </w:rPr>
              <w:t xml:space="preserve">b) </w:t>
            </w:r>
            <w:r w:rsidRPr="00656DC9">
              <w:rPr>
                <w:rFonts w:ascii="Arial" w:hAnsi="Arial" w:cs="Arial"/>
                <w:sz w:val="20"/>
                <w:szCs w:val="20"/>
              </w:rPr>
              <w:t>Anuncios permanentes: anuncios pintados, placas denominativas, fijados en cercas y muros, cuya duración exceda los sesenta días</w:t>
            </w:r>
          </w:p>
        </w:tc>
        <w:tc>
          <w:tcPr>
            <w:tcW w:w="4411" w:type="dxa"/>
          </w:tcPr>
          <w:p w14:paraId="3EA1604C" w14:textId="77777777" w:rsidR="001C10E4"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p>
          <w:p w14:paraId="6C656F85" w14:textId="0D84D211" w:rsidR="006831E8"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70.00 por m2.</w:t>
            </w:r>
          </w:p>
        </w:tc>
      </w:tr>
      <w:tr w:rsidR="006831E8" w:rsidRPr="00656DC9" w14:paraId="76506A4A" w14:textId="77777777" w:rsidTr="001C10E4">
        <w:trPr>
          <w:trHeight w:val="20"/>
        </w:trPr>
        <w:tc>
          <w:tcPr>
            <w:tcW w:w="4411" w:type="dxa"/>
          </w:tcPr>
          <w:p w14:paraId="2487709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Por su colocación: hasta por 30 días</w:t>
            </w:r>
          </w:p>
        </w:tc>
        <w:tc>
          <w:tcPr>
            <w:tcW w:w="4411" w:type="dxa"/>
          </w:tcPr>
          <w:p w14:paraId="7AF724EC"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45744A5E" w14:textId="77777777" w:rsidTr="001C10E4">
        <w:trPr>
          <w:trHeight w:val="20"/>
        </w:trPr>
        <w:tc>
          <w:tcPr>
            <w:tcW w:w="4411" w:type="dxa"/>
          </w:tcPr>
          <w:p w14:paraId="060AA32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Colgantes</w:t>
            </w:r>
          </w:p>
        </w:tc>
        <w:tc>
          <w:tcPr>
            <w:tcW w:w="4411" w:type="dxa"/>
          </w:tcPr>
          <w:p w14:paraId="6120E168" w14:textId="4FC052E0" w:rsidR="006831E8" w:rsidRPr="00656DC9" w:rsidRDefault="001C10E4" w:rsidP="00656DC9">
            <w:pPr>
              <w:pStyle w:val="TableParagraph"/>
              <w:tabs>
                <w:tab w:val="left" w:pos="67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por m2.</w:t>
            </w:r>
          </w:p>
        </w:tc>
      </w:tr>
      <w:tr w:rsidR="006831E8" w:rsidRPr="00656DC9" w14:paraId="4CB3B334" w14:textId="77777777" w:rsidTr="001C10E4">
        <w:trPr>
          <w:trHeight w:val="20"/>
        </w:trPr>
        <w:tc>
          <w:tcPr>
            <w:tcW w:w="4411" w:type="dxa"/>
          </w:tcPr>
          <w:p w14:paraId="1955CE1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De azotea</w:t>
            </w:r>
          </w:p>
        </w:tc>
        <w:tc>
          <w:tcPr>
            <w:tcW w:w="4411" w:type="dxa"/>
          </w:tcPr>
          <w:p w14:paraId="0BD02F4F" w14:textId="4D5E5217" w:rsidR="006831E8"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por m2.</w:t>
            </w:r>
          </w:p>
        </w:tc>
      </w:tr>
      <w:tr w:rsidR="006831E8" w:rsidRPr="00656DC9" w14:paraId="1A359118" w14:textId="77777777" w:rsidTr="001C10E4">
        <w:trPr>
          <w:trHeight w:val="20"/>
        </w:trPr>
        <w:tc>
          <w:tcPr>
            <w:tcW w:w="4411" w:type="dxa"/>
          </w:tcPr>
          <w:p w14:paraId="24EEB30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Pintados</w:t>
            </w:r>
          </w:p>
        </w:tc>
        <w:tc>
          <w:tcPr>
            <w:tcW w:w="4411" w:type="dxa"/>
          </w:tcPr>
          <w:p w14:paraId="7455CA0F" w14:textId="178A7A77" w:rsidR="006831E8" w:rsidRPr="00656DC9" w:rsidRDefault="001C10E4" w:rsidP="00656DC9">
            <w:pPr>
              <w:pStyle w:val="TableParagraph"/>
              <w:tabs>
                <w:tab w:val="left" w:pos="66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35.00 por m2.</w:t>
            </w:r>
          </w:p>
        </w:tc>
      </w:tr>
    </w:tbl>
    <w:p w14:paraId="140C1213" w14:textId="77777777" w:rsidR="006831E8" w:rsidRPr="00656DC9" w:rsidRDefault="006831E8" w:rsidP="00656DC9">
      <w:pPr>
        <w:pStyle w:val="Textoindependiente"/>
        <w:spacing w:line="360" w:lineRule="auto"/>
        <w:rPr>
          <w:rFonts w:ascii="Arial" w:hAnsi="Arial" w:cs="Arial"/>
        </w:rPr>
      </w:pPr>
    </w:p>
    <w:p w14:paraId="2E1E19E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27.- </w:t>
      </w:r>
      <w:r w:rsidRPr="00656DC9">
        <w:rPr>
          <w:rFonts w:ascii="Arial" w:hAnsi="Arial" w:cs="Arial"/>
        </w:rPr>
        <w:t>Por los servicios y trámites de desarrollo urbano del Municipio de Rio Lagartos, Yucatán, se aplicará la Unidad de Medida Actualizada por la tarifa anual que señale cada concepto de servicio, conforme a lo siguiente:</w:t>
      </w:r>
    </w:p>
    <w:p w14:paraId="53D472D5" w14:textId="77777777" w:rsidR="006831E8" w:rsidRPr="00656DC9" w:rsidRDefault="006831E8" w:rsidP="00531A72">
      <w:pPr>
        <w:pStyle w:val="Textoindependiente"/>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2715"/>
        <w:gridCol w:w="3027"/>
      </w:tblGrid>
      <w:tr w:rsidR="006831E8" w:rsidRPr="00656DC9" w14:paraId="57352D06" w14:textId="77777777" w:rsidTr="001C10E4">
        <w:trPr>
          <w:trHeight w:val="20"/>
        </w:trPr>
        <w:tc>
          <w:tcPr>
            <w:tcW w:w="4411" w:type="dxa"/>
            <w:gridSpan w:val="3"/>
          </w:tcPr>
          <w:p w14:paraId="18462CE6"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TABLA DE VALORES 2024 DE LOS DERECHOS POR LOS SERVICIOS QUE SOLICITA DE DESARROLLO URBANO Y OBRAS</w:t>
            </w:r>
          </w:p>
        </w:tc>
      </w:tr>
      <w:tr w:rsidR="006831E8" w:rsidRPr="00656DC9" w14:paraId="6CB0B1BF" w14:textId="77777777" w:rsidTr="001C10E4">
        <w:trPr>
          <w:trHeight w:val="20"/>
        </w:trPr>
        <w:tc>
          <w:tcPr>
            <w:tcW w:w="4411" w:type="dxa"/>
          </w:tcPr>
          <w:p w14:paraId="2E0D253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CONCEPTO DE SERVICIO</w:t>
            </w:r>
          </w:p>
        </w:tc>
        <w:tc>
          <w:tcPr>
            <w:tcW w:w="4411" w:type="dxa"/>
          </w:tcPr>
          <w:p w14:paraId="495A316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TARIFA UMA</w:t>
            </w:r>
          </w:p>
        </w:tc>
        <w:tc>
          <w:tcPr>
            <w:tcW w:w="4411" w:type="dxa"/>
          </w:tcPr>
          <w:p w14:paraId="24264EF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SERVICIOS Y TRAMITES (DOCUMENTO OFICIAL)</w:t>
            </w:r>
          </w:p>
        </w:tc>
      </w:tr>
      <w:tr w:rsidR="006831E8" w:rsidRPr="00656DC9" w14:paraId="7D5E6488" w14:textId="77777777" w:rsidTr="001C10E4">
        <w:trPr>
          <w:trHeight w:val="20"/>
        </w:trPr>
        <w:tc>
          <w:tcPr>
            <w:tcW w:w="4411" w:type="dxa"/>
            <w:gridSpan w:val="3"/>
          </w:tcPr>
          <w:p w14:paraId="519FDFE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LICENCIA DE USO DE SUELO.</w:t>
            </w:r>
          </w:p>
        </w:tc>
      </w:tr>
      <w:tr w:rsidR="006831E8" w:rsidRPr="00656DC9" w14:paraId="22C3B437" w14:textId="77777777" w:rsidTr="001C10E4">
        <w:trPr>
          <w:trHeight w:val="20"/>
        </w:trPr>
        <w:tc>
          <w:tcPr>
            <w:tcW w:w="4411" w:type="dxa"/>
            <w:gridSpan w:val="3"/>
          </w:tcPr>
          <w:p w14:paraId="2943A2A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POR CUALQUIER TIPO DE DESARROLLO INMOBILIARIO 0.08 M2 </w:t>
            </w:r>
          </w:p>
        </w:tc>
      </w:tr>
      <w:tr w:rsidR="006831E8" w:rsidRPr="00656DC9" w14:paraId="56A335D5" w14:textId="77777777" w:rsidTr="001C10E4">
        <w:trPr>
          <w:trHeight w:val="20"/>
        </w:trPr>
        <w:tc>
          <w:tcPr>
            <w:tcW w:w="4411" w:type="dxa"/>
          </w:tcPr>
          <w:p w14:paraId="48E569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HASTA 10,000 M²</w:t>
            </w:r>
          </w:p>
        </w:tc>
        <w:tc>
          <w:tcPr>
            <w:tcW w:w="4411" w:type="dxa"/>
          </w:tcPr>
          <w:p w14:paraId="2417382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1500</w:t>
            </w:r>
          </w:p>
        </w:tc>
        <w:tc>
          <w:tcPr>
            <w:tcW w:w="4411" w:type="dxa"/>
          </w:tcPr>
          <w:p w14:paraId="29D11F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737592B" w14:textId="77777777" w:rsidTr="001C10E4">
        <w:trPr>
          <w:trHeight w:val="20"/>
        </w:trPr>
        <w:tc>
          <w:tcPr>
            <w:tcW w:w="4411" w:type="dxa"/>
          </w:tcPr>
          <w:p w14:paraId="4E55233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DE 10, 001 M² HASTA 50,000 M²</w:t>
            </w:r>
          </w:p>
        </w:tc>
        <w:tc>
          <w:tcPr>
            <w:tcW w:w="4411" w:type="dxa"/>
          </w:tcPr>
          <w:p w14:paraId="3334D1F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2500</w:t>
            </w:r>
          </w:p>
        </w:tc>
        <w:tc>
          <w:tcPr>
            <w:tcW w:w="4411" w:type="dxa"/>
          </w:tcPr>
          <w:p w14:paraId="0C67DA8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08A411D" w14:textId="77777777" w:rsidTr="001C10E4">
        <w:trPr>
          <w:trHeight w:val="20"/>
        </w:trPr>
        <w:tc>
          <w:tcPr>
            <w:tcW w:w="4411" w:type="dxa"/>
          </w:tcPr>
          <w:p w14:paraId="71647E3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DE 50,001 M² HASTA 200,000 M²</w:t>
            </w:r>
          </w:p>
        </w:tc>
        <w:tc>
          <w:tcPr>
            <w:tcW w:w="4411" w:type="dxa"/>
          </w:tcPr>
          <w:p w14:paraId="374AFBA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4000</w:t>
            </w:r>
          </w:p>
        </w:tc>
        <w:tc>
          <w:tcPr>
            <w:tcW w:w="4411" w:type="dxa"/>
          </w:tcPr>
          <w:p w14:paraId="52A49F9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F205223" w14:textId="77777777" w:rsidTr="001C10E4">
        <w:trPr>
          <w:trHeight w:val="20"/>
        </w:trPr>
        <w:tc>
          <w:tcPr>
            <w:tcW w:w="4411" w:type="dxa"/>
          </w:tcPr>
          <w:p w14:paraId="22F0BB4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FRACCIONAMIENTO DE 200,001 M² EN ADELANTE</w:t>
            </w:r>
          </w:p>
        </w:tc>
        <w:tc>
          <w:tcPr>
            <w:tcW w:w="4411" w:type="dxa"/>
          </w:tcPr>
          <w:p w14:paraId="084E0A3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6000</w:t>
            </w:r>
          </w:p>
        </w:tc>
        <w:tc>
          <w:tcPr>
            <w:tcW w:w="4411" w:type="dxa"/>
          </w:tcPr>
          <w:p w14:paraId="34EA648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346C8E5" w14:textId="77777777" w:rsidTr="001C10E4">
        <w:trPr>
          <w:trHeight w:val="20"/>
        </w:trPr>
        <w:tc>
          <w:tcPr>
            <w:tcW w:w="4411" w:type="dxa"/>
          </w:tcPr>
          <w:p w14:paraId="35FBC52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HASTA 50 M²</w:t>
            </w:r>
          </w:p>
        </w:tc>
        <w:tc>
          <w:tcPr>
            <w:tcW w:w="4411" w:type="dxa"/>
          </w:tcPr>
          <w:p w14:paraId="16C865F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w:t>
            </w:r>
          </w:p>
        </w:tc>
        <w:tc>
          <w:tcPr>
            <w:tcW w:w="4411" w:type="dxa"/>
          </w:tcPr>
          <w:p w14:paraId="20FC1F3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AF5437F" w14:textId="77777777" w:rsidTr="001C10E4">
        <w:trPr>
          <w:trHeight w:val="20"/>
        </w:trPr>
        <w:tc>
          <w:tcPr>
            <w:tcW w:w="4411" w:type="dxa"/>
          </w:tcPr>
          <w:p w14:paraId="4D959DF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51 M² HASTA 200 M²</w:t>
            </w:r>
          </w:p>
        </w:tc>
        <w:tc>
          <w:tcPr>
            <w:tcW w:w="4411" w:type="dxa"/>
          </w:tcPr>
          <w:p w14:paraId="7FDA872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7D7F629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7DEE43FB" w14:textId="77777777" w:rsidTr="001C10E4">
        <w:trPr>
          <w:trHeight w:val="20"/>
        </w:trPr>
        <w:tc>
          <w:tcPr>
            <w:tcW w:w="4411" w:type="dxa"/>
          </w:tcPr>
          <w:p w14:paraId="4E2B2B7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201 M² HASTA 500 M²</w:t>
            </w:r>
          </w:p>
        </w:tc>
        <w:tc>
          <w:tcPr>
            <w:tcW w:w="4411" w:type="dxa"/>
          </w:tcPr>
          <w:p w14:paraId="693037C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700</w:t>
            </w:r>
          </w:p>
        </w:tc>
        <w:tc>
          <w:tcPr>
            <w:tcW w:w="4411" w:type="dxa"/>
          </w:tcPr>
          <w:p w14:paraId="79D866D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851D3A5" w14:textId="77777777" w:rsidTr="001C10E4">
        <w:trPr>
          <w:trHeight w:val="20"/>
        </w:trPr>
        <w:tc>
          <w:tcPr>
            <w:tcW w:w="4411" w:type="dxa"/>
          </w:tcPr>
          <w:p w14:paraId="38B2FA6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 DE 501 M² HASTA 5,000 M²</w:t>
            </w:r>
          </w:p>
        </w:tc>
        <w:tc>
          <w:tcPr>
            <w:tcW w:w="4411" w:type="dxa"/>
          </w:tcPr>
          <w:p w14:paraId="453C415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1000</w:t>
            </w:r>
          </w:p>
        </w:tc>
        <w:tc>
          <w:tcPr>
            <w:tcW w:w="4411" w:type="dxa"/>
          </w:tcPr>
          <w:p w14:paraId="33A47CB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6839088" w14:textId="77777777" w:rsidTr="001C10E4">
        <w:trPr>
          <w:trHeight w:val="20"/>
        </w:trPr>
        <w:tc>
          <w:tcPr>
            <w:tcW w:w="4411" w:type="dxa"/>
          </w:tcPr>
          <w:p w14:paraId="0631464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DESARROLLO DE CUALQUIER TIPO SUP.MAYOR DE 5,001 M²</w:t>
            </w:r>
          </w:p>
        </w:tc>
        <w:tc>
          <w:tcPr>
            <w:tcW w:w="4411" w:type="dxa"/>
          </w:tcPr>
          <w:p w14:paraId="2B60A88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1300</w:t>
            </w:r>
          </w:p>
        </w:tc>
        <w:tc>
          <w:tcPr>
            <w:tcW w:w="4411" w:type="dxa"/>
          </w:tcPr>
          <w:p w14:paraId="362EA5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57EF0EB" w14:textId="77777777" w:rsidTr="001C10E4">
        <w:trPr>
          <w:trHeight w:val="20"/>
        </w:trPr>
        <w:tc>
          <w:tcPr>
            <w:tcW w:w="4411" w:type="dxa"/>
          </w:tcPr>
          <w:p w14:paraId="704C7B6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HASTA 10,000 M²</w:t>
            </w:r>
          </w:p>
        </w:tc>
        <w:tc>
          <w:tcPr>
            <w:tcW w:w="4411" w:type="dxa"/>
          </w:tcPr>
          <w:p w14:paraId="41283CD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200</w:t>
            </w:r>
          </w:p>
        </w:tc>
        <w:tc>
          <w:tcPr>
            <w:tcW w:w="4411" w:type="dxa"/>
          </w:tcPr>
          <w:p w14:paraId="3FB31D7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02ADDB3" w14:textId="77777777" w:rsidTr="001C10E4">
        <w:trPr>
          <w:trHeight w:val="20"/>
        </w:trPr>
        <w:tc>
          <w:tcPr>
            <w:tcW w:w="4411" w:type="dxa"/>
          </w:tcPr>
          <w:p w14:paraId="01ED3D2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10,001 M² HASTA 50,000 M²</w:t>
            </w:r>
          </w:p>
        </w:tc>
        <w:tc>
          <w:tcPr>
            <w:tcW w:w="4411" w:type="dxa"/>
          </w:tcPr>
          <w:p w14:paraId="05504D4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400</w:t>
            </w:r>
          </w:p>
        </w:tc>
        <w:tc>
          <w:tcPr>
            <w:tcW w:w="4411" w:type="dxa"/>
          </w:tcPr>
          <w:p w14:paraId="74B148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955947A" w14:textId="77777777" w:rsidTr="001C10E4">
        <w:trPr>
          <w:trHeight w:val="20"/>
        </w:trPr>
        <w:tc>
          <w:tcPr>
            <w:tcW w:w="4411" w:type="dxa"/>
          </w:tcPr>
          <w:p w14:paraId="1787F43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50,001 M² HASTA 200,000 M²</w:t>
            </w:r>
          </w:p>
        </w:tc>
        <w:tc>
          <w:tcPr>
            <w:tcW w:w="4411" w:type="dxa"/>
          </w:tcPr>
          <w:p w14:paraId="55B0DA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800</w:t>
            </w:r>
          </w:p>
        </w:tc>
        <w:tc>
          <w:tcPr>
            <w:tcW w:w="4411" w:type="dxa"/>
          </w:tcPr>
          <w:p w14:paraId="7CAE649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D3C5E74" w14:textId="77777777" w:rsidTr="001C10E4">
        <w:trPr>
          <w:trHeight w:val="20"/>
        </w:trPr>
        <w:tc>
          <w:tcPr>
            <w:tcW w:w="4411" w:type="dxa"/>
          </w:tcPr>
          <w:p w14:paraId="732DD8F8"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RENOVACIÓN PARA FRACCIONAMIENTO DE 200,001 M² EN ADELANTE</w:t>
            </w:r>
          </w:p>
        </w:tc>
        <w:tc>
          <w:tcPr>
            <w:tcW w:w="4411" w:type="dxa"/>
          </w:tcPr>
          <w:p w14:paraId="40E99B5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1000</w:t>
            </w:r>
          </w:p>
        </w:tc>
        <w:tc>
          <w:tcPr>
            <w:tcW w:w="4411" w:type="dxa"/>
          </w:tcPr>
          <w:p w14:paraId="5CF8BB7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240591E" w14:textId="77777777" w:rsidTr="001C10E4">
        <w:trPr>
          <w:trHeight w:val="20"/>
        </w:trPr>
        <w:tc>
          <w:tcPr>
            <w:tcW w:w="4411" w:type="dxa"/>
          </w:tcPr>
          <w:p w14:paraId="2000780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SE PAGARÁ DE ACUERDO AL GIRO:</w:t>
            </w:r>
          </w:p>
        </w:tc>
        <w:tc>
          <w:tcPr>
            <w:tcW w:w="4411" w:type="dxa"/>
          </w:tcPr>
          <w:p w14:paraId="4D08C5D5"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649A65CD"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7CB54362" w14:textId="77777777" w:rsidTr="001C10E4">
        <w:trPr>
          <w:trHeight w:val="20"/>
        </w:trPr>
        <w:tc>
          <w:tcPr>
            <w:tcW w:w="4411" w:type="dxa"/>
          </w:tcPr>
          <w:p w14:paraId="49A7A01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GASOLINERA O ESTACIÓN DE SERVICIO</w:t>
            </w:r>
          </w:p>
        </w:tc>
        <w:tc>
          <w:tcPr>
            <w:tcW w:w="4411" w:type="dxa"/>
          </w:tcPr>
          <w:p w14:paraId="3EB5D4D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1050</w:t>
            </w:r>
          </w:p>
        </w:tc>
        <w:tc>
          <w:tcPr>
            <w:tcW w:w="4411" w:type="dxa"/>
          </w:tcPr>
          <w:p w14:paraId="60B437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57F03ACB" w14:textId="77777777" w:rsidTr="001C10E4">
        <w:trPr>
          <w:trHeight w:val="20"/>
        </w:trPr>
        <w:tc>
          <w:tcPr>
            <w:tcW w:w="4411" w:type="dxa"/>
          </w:tcPr>
          <w:p w14:paraId="50E713D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2.- CASINO</w:t>
            </w:r>
          </w:p>
        </w:tc>
        <w:tc>
          <w:tcPr>
            <w:tcW w:w="4411" w:type="dxa"/>
          </w:tcPr>
          <w:p w14:paraId="4BF1081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2870</w:t>
            </w:r>
          </w:p>
        </w:tc>
        <w:tc>
          <w:tcPr>
            <w:tcW w:w="4411" w:type="dxa"/>
          </w:tcPr>
          <w:p w14:paraId="78CFD37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005E748" w14:textId="77777777" w:rsidTr="001C10E4">
        <w:trPr>
          <w:trHeight w:val="20"/>
        </w:trPr>
        <w:tc>
          <w:tcPr>
            <w:tcW w:w="4411" w:type="dxa"/>
          </w:tcPr>
          <w:p w14:paraId="360C715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3.- FUNERARIA</w:t>
            </w:r>
          </w:p>
        </w:tc>
        <w:tc>
          <w:tcPr>
            <w:tcW w:w="4411" w:type="dxa"/>
          </w:tcPr>
          <w:p w14:paraId="1665BAA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110</w:t>
            </w:r>
          </w:p>
        </w:tc>
        <w:tc>
          <w:tcPr>
            <w:tcW w:w="4411" w:type="dxa"/>
          </w:tcPr>
          <w:p w14:paraId="57B75A0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610C400" w14:textId="77777777" w:rsidTr="001C10E4">
        <w:trPr>
          <w:trHeight w:val="20"/>
        </w:trPr>
        <w:tc>
          <w:tcPr>
            <w:tcW w:w="4411" w:type="dxa"/>
          </w:tcPr>
          <w:p w14:paraId="6D86911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4.- EXPENDIO DE CERVEZAS, TIENDA DE AUTOSERVICIO, LICORERIA O BAR</w:t>
            </w:r>
          </w:p>
        </w:tc>
        <w:tc>
          <w:tcPr>
            <w:tcW w:w="4411" w:type="dxa"/>
          </w:tcPr>
          <w:p w14:paraId="5E791AB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150</w:t>
            </w:r>
          </w:p>
        </w:tc>
        <w:tc>
          <w:tcPr>
            <w:tcW w:w="4411" w:type="dxa"/>
          </w:tcPr>
          <w:p w14:paraId="6701AB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791E090E" w14:textId="77777777" w:rsidTr="001C10E4">
        <w:trPr>
          <w:trHeight w:val="20"/>
        </w:trPr>
        <w:tc>
          <w:tcPr>
            <w:tcW w:w="4411" w:type="dxa"/>
          </w:tcPr>
          <w:p w14:paraId="0C3C080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5.- CREMATORIO</w:t>
            </w:r>
          </w:p>
        </w:tc>
        <w:tc>
          <w:tcPr>
            <w:tcW w:w="4411" w:type="dxa"/>
          </w:tcPr>
          <w:p w14:paraId="760B8C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280</w:t>
            </w:r>
          </w:p>
        </w:tc>
        <w:tc>
          <w:tcPr>
            <w:tcW w:w="4411" w:type="dxa"/>
          </w:tcPr>
          <w:p w14:paraId="3427E23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4209A431" w14:textId="77777777" w:rsidTr="001C10E4">
        <w:trPr>
          <w:trHeight w:val="20"/>
        </w:trPr>
        <w:tc>
          <w:tcPr>
            <w:tcW w:w="4411" w:type="dxa"/>
          </w:tcPr>
          <w:p w14:paraId="104E5D51"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6.- VIDEO BAR, CABARET, CENTRO NOCTURNO O DISCO</w:t>
            </w:r>
          </w:p>
        </w:tc>
        <w:tc>
          <w:tcPr>
            <w:tcW w:w="4411" w:type="dxa"/>
          </w:tcPr>
          <w:p w14:paraId="295EB06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380</w:t>
            </w:r>
          </w:p>
        </w:tc>
        <w:tc>
          <w:tcPr>
            <w:tcW w:w="4411" w:type="dxa"/>
          </w:tcPr>
          <w:p w14:paraId="30A1962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04D477CA" w14:textId="77777777" w:rsidTr="001C10E4">
        <w:trPr>
          <w:trHeight w:val="20"/>
        </w:trPr>
        <w:tc>
          <w:tcPr>
            <w:tcW w:w="4411" w:type="dxa"/>
          </w:tcPr>
          <w:p w14:paraId="06ECBFB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7.- SALA DE FIESTAS CERRADA</w:t>
            </w:r>
          </w:p>
        </w:tc>
        <w:tc>
          <w:tcPr>
            <w:tcW w:w="4411" w:type="dxa"/>
          </w:tcPr>
          <w:p w14:paraId="4383E07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180</w:t>
            </w:r>
          </w:p>
        </w:tc>
        <w:tc>
          <w:tcPr>
            <w:tcW w:w="4411" w:type="dxa"/>
          </w:tcPr>
          <w:p w14:paraId="3547214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6883A2EF" w14:textId="77777777" w:rsidTr="001C10E4">
        <w:trPr>
          <w:trHeight w:val="20"/>
        </w:trPr>
        <w:tc>
          <w:tcPr>
            <w:tcW w:w="4411" w:type="dxa"/>
          </w:tcPr>
          <w:p w14:paraId="66042F7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8.- HOTEL MAYOR A 30 HABITACIONES</w:t>
            </w:r>
          </w:p>
        </w:tc>
        <w:tc>
          <w:tcPr>
            <w:tcW w:w="4411" w:type="dxa"/>
          </w:tcPr>
          <w:p w14:paraId="499CB83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350</w:t>
            </w:r>
          </w:p>
        </w:tc>
        <w:tc>
          <w:tcPr>
            <w:tcW w:w="4411" w:type="dxa"/>
          </w:tcPr>
          <w:p w14:paraId="1C54491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1DE5B8A2" w14:textId="77777777" w:rsidTr="001C10E4">
        <w:trPr>
          <w:trHeight w:val="20"/>
        </w:trPr>
        <w:tc>
          <w:tcPr>
            <w:tcW w:w="4411" w:type="dxa"/>
          </w:tcPr>
          <w:p w14:paraId="1D0E868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9.- TORRE DE TELECOMUNICACIÓN DE UNA ESTRUCTURA MONOPOLAR PARA COLOCACIÓN DE ANTENA CELULAR DE UNA BASE DE CONCRETO O ADICION DE CUALQUIER TIPO DE TELECOMUNICACIÓN SOBRE UNA TORRE DE ALTA TENSIÓN O SOBRE INFRAESTRUCTURA EXISTENTE.</w:t>
            </w:r>
          </w:p>
        </w:tc>
        <w:tc>
          <w:tcPr>
            <w:tcW w:w="4411" w:type="dxa"/>
          </w:tcPr>
          <w:p w14:paraId="514C1C32" w14:textId="77777777" w:rsidR="006831E8" w:rsidRPr="00656DC9" w:rsidRDefault="006831E8" w:rsidP="00656DC9">
            <w:pPr>
              <w:pStyle w:val="TableParagraph"/>
              <w:spacing w:line="360" w:lineRule="auto"/>
              <w:jc w:val="center"/>
              <w:rPr>
                <w:rFonts w:ascii="Arial" w:hAnsi="Arial" w:cs="Arial"/>
                <w:sz w:val="20"/>
                <w:szCs w:val="20"/>
              </w:rPr>
            </w:pPr>
          </w:p>
          <w:p w14:paraId="6FE28F9D" w14:textId="77777777" w:rsidR="006831E8" w:rsidRPr="00656DC9" w:rsidRDefault="006831E8" w:rsidP="00656DC9">
            <w:pPr>
              <w:pStyle w:val="TableParagraph"/>
              <w:spacing w:line="360" w:lineRule="auto"/>
              <w:jc w:val="center"/>
              <w:rPr>
                <w:rFonts w:ascii="Arial" w:hAnsi="Arial" w:cs="Arial"/>
                <w:sz w:val="20"/>
                <w:szCs w:val="20"/>
              </w:rPr>
            </w:pPr>
          </w:p>
          <w:p w14:paraId="61AC77F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400</w:t>
            </w:r>
          </w:p>
        </w:tc>
        <w:tc>
          <w:tcPr>
            <w:tcW w:w="4411" w:type="dxa"/>
          </w:tcPr>
          <w:p w14:paraId="30840BCA" w14:textId="77777777" w:rsidR="006831E8" w:rsidRPr="00656DC9" w:rsidRDefault="006831E8" w:rsidP="00656DC9">
            <w:pPr>
              <w:pStyle w:val="TableParagraph"/>
              <w:spacing w:line="360" w:lineRule="auto"/>
              <w:rPr>
                <w:rFonts w:ascii="Arial" w:hAnsi="Arial" w:cs="Arial"/>
                <w:sz w:val="20"/>
                <w:szCs w:val="20"/>
              </w:rPr>
            </w:pPr>
          </w:p>
          <w:p w14:paraId="54C506EB" w14:textId="77777777" w:rsidR="006831E8" w:rsidRPr="00656DC9" w:rsidRDefault="006831E8" w:rsidP="00656DC9">
            <w:pPr>
              <w:pStyle w:val="TableParagraph"/>
              <w:spacing w:line="360" w:lineRule="auto"/>
              <w:rPr>
                <w:rFonts w:ascii="Arial" w:hAnsi="Arial" w:cs="Arial"/>
                <w:sz w:val="20"/>
                <w:szCs w:val="20"/>
              </w:rPr>
            </w:pPr>
          </w:p>
          <w:p w14:paraId="25A74A9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LICENCIA</w:t>
            </w:r>
          </w:p>
        </w:tc>
      </w:tr>
      <w:tr w:rsidR="006831E8" w:rsidRPr="00656DC9" w14:paraId="3508DBC7" w14:textId="77777777" w:rsidTr="001C10E4">
        <w:trPr>
          <w:trHeight w:val="20"/>
        </w:trPr>
        <w:tc>
          <w:tcPr>
            <w:tcW w:w="4411" w:type="dxa"/>
          </w:tcPr>
          <w:p w14:paraId="10E8EBA8"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10.- FABRICAS, PROCESADORAS, EMPACADORAS, INDUSTRIAS, BODEGAS, SILOS, DESTILADORAS, PARQUES EOLICOS, PARADOR TURISTICO POR M2</w:t>
            </w:r>
          </w:p>
        </w:tc>
        <w:tc>
          <w:tcPr>
            <w:tcW w:w="4411" w:type="dxa"/>
          </w:tcPr>
          <w:p w14:paraId="52A5467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298D83D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M2</w:t>
            </w:r>
          </w:p>
        </w:tc>
      </w:tr>
      <w:tr w:rsidR="006831E8" w:rsidRPr="00656DC9" w14:paraId="5F78B325" w14:textId="77777777" w:rsidTr="001C10E4">
        <w:trPr>
          <w:trHeight w:val="20"/>
        </w:trPr>
        <w:tc>
          <w:tcPr>
            <w:tcW w:w="4411" w:type="dxa"/>
            <w:gridSpan w:val="3"/>
          </w:tcPr>
          <w:p w14:paraId="2FE42BF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*PARA LAS RENOVACIONES DE LOS CASOS 1, 2, 3, 4, 5, 6, 7, 8 Y 9 EL COSTO DE LA LICENCIA SERÁ DE UN 50% DEL IMPORTE ORIGINAL Y PARA EL CASO DEL NÚMERO 10 DE CONFORMIDAD CON LA LEY SE ASENTAMIENTOS HUMANOS DEL ESTADO DE YUCATÁN ESTA SERA ANUALIZADA</w:t>
            </w:r>
          </w:p>
        </w:tc>
      </w:tr>
      <w:tr w:rsidR="006831E8" w:rsidRPr="00656DC9" w14:paraId="4EA3AA4E" w14:textId="77777777" w:rsidTr="001C10E4">
        <w:trPr>
          <w:trHeight w:val="20"/>
        </w:trPr>
        <w:tc>
          <w:tcPr>
            <w:tcW w:w="4411" w:type="dxa"/>
            <w:gridSpan w:val="3"/>
          </w:tcPr>
          <w:p w14:paraId="347D86A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ANÁLISIS DE FACTIBILIDAD DE USO DE SUELO.</w:t>
            </w:r>
          </w:p>
        </w:tc>
      </w:tr>
      <w:tr w:rsidR="006831E8" w:rsidRPr="00656DC9" w14:paraId="7E8A12BA" w14:textId="77777777" w:rsidTr="001C10E4">
        <w:trPr>
          <w:trHeight w:val="20"/>
        </w:trPr>
        <w:tc>
          <w:tcPr>
            <w:tcW w:w="4411" w:type="dxa"/>
          </w:tcPr>
          <w:p w14:paraId="77C952E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PARA ESTABLECIMIENTOS CON VENTA DE BEBIDAS ALCOHÓLICAS EN ENVASE CERRADO.</w:t>
            </w:r>
          </w:p>
        </w:tc>
        <w:tc>
          <w:tcPr>
            <w:tcW w:w="4411" w:type="dxa"/>
          </w:tcPr>
          <w:p w14:paraId="017EE06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7B72CF5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526C44B" w14:textId="77777777" w:rsidTr="001C10E4">
        <w:trPr>
          <w:trHeight w:val="20"/>
        </w:trPr>
        <w:tc>
          <w:tcPr>
            <w:tcW w:w="4411" w:type="dxa"/>
          </w:tcPr>
          <w:p w14:paraId="11FD5D3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PARA ESTABLECIMIENTOS CON VENTA DE BEBIDAS ALCOHÓLICAS PARA SU CONSUMO EN EL MISMO LUGAR</w:t>
            </w:r>
          </w:p>
        </w:tc>
        <w:tc>
          <w:tcPr>
            <w:tcW w:w="4411" w:type="dxa"/>
          </w:tcPr>
          <w:p w14:paraId="3FECB86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14</w:t>
            </w:r>
          </w:p>
        </w:tc>
        <w:tc>
          <w:tcPr>
            <w:tcW w:w="4411" w:type="dxa"/>
          </w:tcPr>
          <w:p w14:paraId="776B29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5C7589EC" w14:textId="77777777" w:rsidTr="001C10E4">
        <w:trPr>
          <w:trHeight w:val="20"/>
        </w:trPr>
        <w:tc>
          <w:tcPr>
            <w:tcW w:w="4411" w:type="dxa"/>
          </w:tcPr>
          <w:p w14:paraId="1B454DA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 PARA DESARROLLO INMOBILIARIO DE CUALQUIER TIPO.</w:t>
            </w:r>
          </w:p>
        </w:tc>
        <w:tc>
          <w:tcPr>
            <w:tcW w:w="4411" w:type="dxa"/>
          </w:tcPr>
          <w:p w14:paraId="4CC0184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006FCF6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9F560DE" w14:textId="77777777" w:rsidTr="001C10E4">
        <w:trPr>
          <w:trHeight w:val="20"/>
        </w:trPr>
        <w:tc>
          <w:tcPr>
            <w:tcW w:w="4411" w:type="dxa"/>
          </w:tcPr>
          <w:p w14:paraId="2439103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D) PARA CASA-HABITACIÓN UNIFAMILIAR UBICADA EN ZONAS DE RESERVA DE CRECIMIENTO.</w:t>
            </w:r>
          </w:p>
        </w:tc>
        <w:tc>
          <w:tcPr>
            <w:tcW w:w="4411" w:type="dxa"/>
          </w:tcPr>
          <w:p w14:paraId="3C2F8EA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100</w:t>
            </w:r>
          </w:p>
        </w:tc>
        <w:tc>
          <w:tcPr>
            <w:tcW w:w="4411" w:type="dxa"/>
          </w:tcPr>
          <w:p w14:paraId="07808E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9F28C13" w14:textId="77777777" w:rsidTr="001C10E4">
        <w:trPr>
          <w:trHeight w:val="20"/>
        </w:trPr>
        <w:tc>
          <w:tcPr>
            <w:tcW w:w="4411" w:type="dxa"/>
          </w:tcPr>
          <w:p w14:paraId="0592016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E) PARA LA INSTALACIÓN DE INFRAESTRUCTURA EN BIENES INMUEBLES PROPIEDAD DEL MUNICIPIO O EN VÍA PÚBLICA, EXCEPTO LAS QUE SE SEÑALAN EN LOS INCISOS G) Y H).</w:t>
            </w:r>
          </w:p>
        </w:tc>
        <w:tc>
          <w:tcPr>
            <w:tcW w:w="4411" w:type="dxa"/>
          </w:tcPr>
          <w:p w14:paraId="4D4CEE0A" w14:textId="77777777" w:rsidR="006831E8" w:rsidRPr="00656DC9" w:rsidRDefault="006831E8" w:rsidP="00656DC9">
            <w:pPr>
              <w:pStyle w:val="TableParagraph"/>
              <w:spacing w:line="360" w:lineRule="auto"/>
              <w:jc w:val="center"/>
              <w:rPr>
                <w:rFonts w:ascii="Arial" w:hAnsi="Arial" w:cs="Arial"/>
                <w:sz w:val="20"/>
                <w:szCs w:val="20"/>
              </w:rPr>
            </w:pPr>
          </w:p>
          <w:p w14:paraId="1B54C7C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w:t>
            </w:r>
          </w:p>
        </w:tc>
        <w:tc>
          <w:tcPr>
            <w:tcW w:w="4411" w:type="dxa"/>
          </w:tcPr>
          <w:p w14:paraId="1E8013F4" w14:textId="77777777" w:rsidR="006831E8" w:rsidRPr="00656DC9" w:rsidRDefault="006831E8" w:rsidP="00656DC9">
            <w:pPr>
              <w:pStyle w:val="TableParagraph"/>
              <w:spacing w:line="360" w:lineRule="auto"/>
              <w:rPr>
                <w:rFonts w:ascii="Arial" w:hAnsi="Arial" w:cs="Arial"/>
                <w:sz w:val="20"/>
                <w:szCs w:val="20"/>
              </w:rPr>
            </w:pPr>
          </w:p>
          <w:p w14:paraId="328A2D2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A3E15A9" w14:textId="77777777" w:rsidTr="001C10E4">
        <w:trPr>
          <w:trHeight w:val="20"/>
        </w:trPr>
        <w:tc>
          <w:tcPr>
            <w:tcW w:w="4411" w:type="dxa"/>
          </w:tcPr>
          <w:p w14:paraId="68F4B87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 PARA LA INSTALACIÓN DE INFRAESTRUCTURA AÉREA, CONSISTENTE EN CABLEADO O LÍNEAS DE TRANSMISIÓN A EXCEPCIÓN DE LAS QUE FUERAN PROPIEDAD DE C.F.E</w:t>
            </w:r>
          </w:p>
        </w:tc>
        <w:tc>
          <w:tcPr>
            <w:tcW w:w="4411" w:type="dxa"/>
          </w:tcPr>
          <w:p w14:paraId="0F55F8AA" w14:textId="77777777" w:rsidR="006831E8" w:rsidRPr="00656DC9" w:rsidRDefault="006831E8" w:rsidP="00656DC9">
            <w:pPr>
              <w:pStyle w:val="TableParagraph"/>
              <w:spacing w:line="360" w:lineRule="auto"/>
              <w:jc w:val="center"/>
              <w:rPr>
                <w:rFonts w:ascii="Arial" w:hAnsi="Arial" w:cs="Arial"/>
                <w:sz w:val="20"/>
                <w:szCs w:val="20"/>
              </w:rPr>
            </w:pPr>
          </w:p>
          <w:p w14:paraId="70314B2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2E1CF641" w14:textId="77777777" w:rsidR="006831E8" w:rsidRPr="00656DC9" w:rsidRDefault="006831E8" w:rsidP="00656DC9">
            <w:pPr>
              <w:pStyle w:val="TableParagraph"/>
              <w:spacing w:line="360" w:lineRule="auto"/>
              <w:rPr>
                <w:rFonts w:ascii="Arial" w:hAnsi="Arial" w:cs="Arial"/>
                <w:sz w:val="20"/>
                <w:szCs w:val="20"/>
              </w:rPr>
            </w:pPr>
          </w:p>
          <w:p w14:paraId="281FE26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6E9ABEE6" w14:textId="77777777" w:rsidTr="001C10E4">
        <w:trPr>
          <w:trHeight w:val="20"/>
        </w:trPr>
        <w:tc>
          <w:tcPr>
            <w:tcW w:w="4411" w:type="dxa"/>
          </w:tcPr>
          <w:p w14:paraId="6AD1D8B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G) PARA INSTALACIÓN DE TORRE DE COMUNICACIÓN.</w:t>
            </w:r>
          </w:p>
        </w:tc>
        <w:tc>
          <w:tcPr>
            <w:tcW w:w="4411" w:type="dxa"/>
          </w:tcPr>
          <w:p w14:paraId="0F74135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230</w:t>
            </w:r>
          </w:p>
        </w:tc>
        <w:tc>
          <w:tcPr>
            <w:tcW w:w="4411" w:type="dxa"/>
          </w:tcPr>
          <w:p w14:paraId="7317AED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808BDAC" w14:textId="77777777" w:rsidTr="001C10E4">
        <w:trPr>
          <w:trHeight w:val="20"/>
        </w:trPr>
        <w:tc>
          <w:tcPr>
            <w:tcW w:w="4411" w:type="dxa"/>
          </w:tcPr>
          <w:p w14:paraId="419A6D4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H) PARA LA INSTALACIÓN DE GASOLINERA O ESTACIÓN DE SERVICIO</w:t>
            </w:r>
          </w:p>
        </w:tc>
        <w:tc>
          <w:tcPr>
            <w:tcW w:w="4411" w:type="dxa"/>
          </w:tcPr>
          <w:p w14:paraId="5C5EE9A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135</w:t>
            </w:r>
          </w:p>
        </w:tc>
        <w:tc>
          <w:tcPr>
            <w:tcW w:w="4411" w:type="dxa"/>
          </w:tcPr>
          <w:p w14:paraId="4037641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550A6143" w14:textId="77777777" w:rsidTr="001C10E4">
        <w:trPr>
          <w:trHeight w:val="20"/>
        </w:trPr>
        <w:tc>
          <w:tcPr>
            <w:tcW w:w="4411" w:type="dxa"/>
          </w:tcPr>
          <w:p w14:paraId="7261431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I) PARA LA INSTALACIÓN DE CIRCOS</w:t>
            </w:r>
          </w:p>
        </w:tc>
        <w:tc>
          <w:tcPr>
            <w:tcW w:w="4411" w:type="dxa"/>
          </w:tcPr>
          <w:p w14:paraId="1858319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0A72113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85D0081" w14:textId="77777777" w:rsidTr="001C10E4">
        <w:trPr>
          <w:trHeight w:val="20"/>
        </w:trPr>
        <w:tc>
          <w:tcPr>
            <w:tcW w:w="4411" w:type="dxa"/>
          </w:tcPr>
          <w:p w14:paraId="0A4226B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J) PARA EL ESTABLECIMIENTO DE BANCOS DE EXPLOTACIÓN DE MATERIALES, FÁBRICAS, PROCESADORAS, INDUSTRIAS, BODEGAS, SILOS.</w:t>
            </w:r>
          </w:p>
        </w:tc>
        <w:tc>
          <w:tcPr>
            <w:tcW w:w="4411" w:type="dxa"/>
          </w:tcPr>
          <w:p w14:paraId="26D469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900</w:t>
            </w:r>
          </w:p>
        </w:tc>
        <w:tc>
          <w:tcPr>
            <w:tcW w:w="4411" w:type="dxa"/>
          </w:tcPr>
          <w:p w14:paraId="3DEC2BE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122147D" w14:textId="77777777" w:rsidTr="001C10E4">
        <w:trPr>
          <w:trHeight w:val="20"/>
        </w:trPr>
        <w:tc>
          <w:tcPr>
            <w:tcW w:w="4411" w:type="dxa"/>
          </w:tcPr>
          <w:p w14:paraId="12E9289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K) PARA ESTABLECIMIENTO CON GIRO DE DIFERENTE A LOS MENCIONADOS EN LOS INCISOS A), B), C), I) J) Y K) DE ESTA</w:t>
            </w:r>
          </w:p>
        </w:tc>
        <w:tc>
          <w:tcPr>
            <w:tcW w:w="4411" w:type="dxa"/>
          </w:tcPr>
          <w:p w14:paraId="15C5CBA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602331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F752A79" w14:textId="77777777" w:rsidTr="001C10E4">
        <w:trPr>
          <w:trHeight w:val="20"/>
        </w:trPr>
        <w:tc>
          <w:tcPr>
            <w:tcW w:w="4411" w:type="dxa"/>
          </w:tcPr>
          <w:p w14:paraId="5378DF64"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L) PARA EL ESTABLECIMIENTO DE PARQUES EOLICOS Y PARADEROS TURISTICOS </w:t>
            </w:r>
          </w:p>
        </w:tc>
        <w:tc>
          <w:tcPr>
            <w:tcW w:w="4411" w:type="dxa"/>
          </w:tcPr>
          <w:p w14:paraId="5F1EF35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41694B2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M2</w:t>
            </w:r>
          </w:p>
        </w:tc>
      </w:tr>
      <w:tr w:rsidR="006831E8" w:rsidRPr="00656DC9" w14:paraId="7CA7514C" w14:textId="77777777" w:rsidTr="001C10E4">
        <w:trPr>
          <w:trHeight w:val="20"/>
        </w:trPr>
        <w:tc>
          <w:tcPr>
            <w:tcW w:w="4411" w:type="dxa"/>
          </w:tcPr>
          <w:p w14:paraId="4CEB6834" w14:textId="77777777" w:rsidR="006831E8" w:rsidRPr="00656DC9" w:rsidRDefault="006831E8" w:rsidP="00656DC9">
            <w:pPr>
              <w:pStyle w:val="TableParagraph"/>
              <w:spacing w:line="360" w:lineRule="auto"/>
              <w:jc w:val="both"/>
              <w:rPr>
                <w:rFonts w:ascii="Arial" w:hAnsi="Arial" w:cs="Arial"/>
                <w:sz w:val="20"/>
                <w:szCs w:val="20"/>
              </w:rPr>
            </w:pPr>
          </w:p>
          <w:p w14:paraId="7E0983A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3.-CONSTANCIAS </w:t>
            </w:r>
          </w:p>
        </w:tc>
        <w:tc>
          <w:tcPr>
            <w:tcW w:w="4411" w:type="dxa"/>
          </w:tcPr>
          <w:p w14:paraId="4E0CAC08" w14:textId="77777777" w:rsidR="006831E8" w:rsidRPr="00656DC9" w:rsidRDefault="006831E8" w:rsidP="00656DC9">
            <w:pPr>
              <w:pStyle w:val="TableParagraph"/>
              <w:spacing w:line="360" w:lineRule="auto"/>
              <w:jc w:val="center"/>
              <w:rPr>
                <w:rFonts w:ascii="Arial" w:hAnsi="Arial" w:cs="Arial"/>
                <w:sz w:val="20"/>
                <w:szCs w:val="20"/>
              </w:rPr>
            </w:pPr>
          </w:p>
        </w:tc>
        <w:tc>
          <w:tcPr>
            <w:tcW w:w="4411" w:type="dxa"/>
          </w:tcPr>
          <w:p w14:paraId="57308D3D"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10C6EA1C" w14:textId="77777777" w:rsidTr="001C10E4">
        <w:trPr>
          <w:trHeight w:val="20"/>
        </w:trPr>
        <w:tc>
          <w:tcPr>
            <w:tcW w:w="4411" w:type="dxa"/>
          </w:tcPr>
          <w:p w14:paraId="39E6BF4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       A) CONSTANCIAS DE ALINEAMIENTO</w:t>
            </w:r>
          </w:p>
        </w:tc>
        <w:tc>
          <w:tcPr>
            <w:tcW w:w="4411" w:type="dxa"/>
          </w:tcPr>
          <w:p w14:paraId="6444EB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0.25</w:t>
            </w:r>
          </w:p>
        </w:tc>
        <w:tc>
          <w:tcPr>
            <w:tcW w:w="4411" w:type="dxa"/>
          </w:tcPr>
          <w:p w14:paraId="430E25A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ML</w:t>
            </w:r>
          </w:p>
        </w:tc>
      </w:tr>
      <w:tr w:rsidR="006831E8" w:rsidRPr="00656DC9" w14:paraId="6B102E9D" w14:textId="77777777" w:rsidTr="001C10E4">
        <w:trPr>
          <w:trHeight w:val="20"/>
        </w:trPr>
        <w:tc>
          <w:tcPr>
            <w:tcW w:w="4411" w:type="dxa"/>
          </w:tcPr>
          <w:p w14:paraId="3A0FEC5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xml:space="preserve">B)  POR CONSTANCIA DE FACTIBILIDAD </w:t>
            </w:r>
          </w:p>
        </w:tc>
        <w:tc>
          <w:tcPr>
            <w:tcW w:w="4411" w:type="dxa"/>
          </w:tcPr>
          <w:p w14:paraId="0FEBB4D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500</w:t>
            </w:r>
          </w:p>
        </w:tc>
        <w:tc>
          <w:tcPr>
            <w:tcW w:w="4411" w:type="dxa"/>
          </w:tcPr>
          <w:p w14:paraId="60850B5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4422C9F6" w14:textId="77777777" w:rsidTr="001C10E4">
        <w:trPr>
          <w:trHeight w:val="20"/>
        </w:trPr>
        <w:tc>
          <w:tcPr>
            <w:tcW w:w="4411" w:type="dxa"/>
          </w:tcPr>
          <w:p w14:paraId="66D93777" w14:textId="77777777" w:rsidR="006831E8" w:rsidRPr="00656DC9" w:rsidRDefault="006831E8" w:rsidP="00656DC9">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POR CONSTANCIA DE POSESION </w:t>
            </w:r>
          </w:p>
        </w:tc>
        <w:tc>
          <w:tcPr>
            <w:tcW w:w="4411" w:type="dxa"/>
          </w:tcPr>
          <w:p w14:paraId="3631C8F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2EF690E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199A83A5" w14:textId="77777777" w:rsidTr="001C10E4">
        <w:trPr>
          <w:trHeight w:val="20"/>
        </w:trPr>
        <w:tc>
          <w:tcPr>
            <w:tcW w:w="4411" w:type="dxa"/>
          </w:tcPr>
          <w:p w14:paraId="05AAB17F" w14:textId="77777777" w:rsidR="006831E8" w:rsidRPr="00656DC9" w:rsidRDefault="006831E8" w:rsidP="00656DC9">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CONSTANCIA DE PROPIEDAD </w:t>
            </w:r>
          </w:p>
        </w:tc>
        <w:tc>
          <w:tcPr>
            <w:tcW w:w="4411" w:type="dxa"/>
          </w:tcPr>
          <w:p w14:paraId="0068016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310B4D20"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240087D5" w14:textId="77777777" w:rsidTr="001C10E4">
        <w:trPr>
          <w:trHeight w:val="20"/>
        </w:trPr>
        <w:tc>
          <w:tcPr>
            <w:tcW w:w="4411" w:type="dxa"/>
          </w:tcPr>
          <w:p w14:paraId="57B90996" w14:textId="77777777" w:rsidR="006831E8" w:rsidRPr="00656DC9" w:rsidRDefault="006831E8" w:rsidP="00656DC9">
            <w:pPr>
              <w:pStyle w:val="TableParagraph"/>
              <w:numPr>
                <w:ilvl w:val="0"/>
                <w:numId w:val="14"/>
              </w:numPr>
              <w:spacing w:line="360" w:lineRule="auto"/>
              <w:ind w:left="0" w:firstLine="0"/>
              <w:jc w:val="both"/>
              <w:rPr>
                <w:rFonts w:ascii="Arial" w:hAnsi="Arial" w:cs="Arial"/>
                <w:sz w:val="20"/>
                <w:szCs w:val="20"/>
              </w:rPr>
            </w:pPr>
            <w:r w:rsidRPr="00656DC9">
              <w:rPr>
                <w:rFonts w:ascii="Arial" w:hAnsi="Arial" w:cs="Arial"/>
                <w:sz w:val="20"/>
                <w:szCs w:val="20"/>
              </w:rPr>
              <w:t xml:space="preserve">CONSTANCIA DE NO ADEUDO </w:t>
            </w:r>
          </w:p>
        </w:tc>
        <w:tc>
          <w:tcPr>
            <w:tcW w:w="4411" w:type="dxa"/>
          </w:tcPr>
          <w:p w14:paraId="70B1A59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6A2B8E5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p>
        </w:tc>
      </w:tr>
      <w:tr w:rsidR="006831E8" w:rsidRPr="00656DC9" w14:paraId="7EBA7C63" w14:textId="77777777" w:rsidTr="001C10E4">
        <w:trPr>
          <w:trHeight w:val="20"/>
        </w:trPr>
        <w:tc>
          <w:tcPr>
            <w:tcW w:w="4411" w:type="dxa"/>
            <w:gridSpan w:val="3"/>
          </w:tcPr>
          <w:p w14:paraId="4367C34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4. TRABAJOS DE CONSTRUCCIÓN</w:t>
            </w:r>
          </w:p>
        </w:tc>
      </w:tr>
      <w:tr w:rsidR="006831E8" w:rsidRPr="00656DC9" w14:paraId="5255A209" w14:textId="77777777" w:rsidTr="001C10E4">
        <w:trPr>
          <w:trHeight w:val="20"/>
        </w:trPr>
        <w:tc>
          <w:tcPr>
            <w:tcW w:w="4411" w:type="dxa"/>
          </w:tcPr>
          <w:p w14:paraId="5342D1C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CONSTRUCCIÓN</w:t>
            </w:r>
          </w:p>
        </w:tc>
        <w:tc>
          <w:tcPr>
            <w:tcW w:w="4411" w:type="dxa"/>
          </w:tcPr>
          <w:p w14:paraId="4575D99E" w14:textId="77777777" w:rsidR="006831E8" w:rsidRPr="00656DC9" w:rsidRDefault="006831E8" w:rsidP="00656DC9">
            <w:pPr>
              <w:pStyle w:val="TableParagraph"/>
              <w:spacing w:line="360" w:lineRule="auto"/>
              <w:jc w:val="center"/>
              <w:rPr>
                <w:rFonts w:ascii="Arial" w:hAnsi="Arial" w:cs="Arial"/>
                <w:sz w:val="20"/>
                <w:szCs w:val="20"/>
              </w:rPr>
            </w:pPr>
          </w:p>
        </w:tc>
        <w:tc>
          <w:tcPr>
            <w:tcW w:w="4411" w:type="dxa"/>
          </w:tcPr>
          <w:p w14:paraId="552A4994"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144F11C7" w14:textId="77777777" w:rsidTr="001C10E4">
        <w:trPr>
          <w:trHeight w:val="20"/>
        </w:trPr>
        <w:tc>
          <w:tcPr>
            <w:tcW w:w="4411" w:type="dxa"/>
          </w:tcPr>
          <w:p w14:paraId="3A3602F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HASTA 40 M²</w:t>
            </w:r>
          </w:p>
        </w:tc>
        <w:tc>
          <w:tcPr>
            <w:tcW w:w="4411" w:type="dxa"/>
          </w:tcPr>
          <w:p w14:paraId="451DAE4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1EB4AC9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4326B415" w14:textId="77777777" w:rsidTr="001C10E4">
        <w:trPr>
          <w:trHeight w:val="20"/>
        </w:trPr>
        <w:tc>
          <w:tcPr>
            <w:tcW w:w="4411" w:type="dxa"/>
          </w:tcPr>
          <w:p w14:paraId="3869B3B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41 M² Y HASTA 80 M²</w:t>
            </w:r>
          </w:p>
        </w:tc>
        <w:tc>
          <w:tcPr>
            <w:tcW w:w="4411" w:type="dxa"/>
          </w:tcPr>
          <w:p w14:paraId="4A215F8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0.17</w:t>
            </w:r>
          </w:p>
        </w:tc>
        <w:tc>
          <w:tcPr>
            <w:tcW w:w="4411" w:type="dxa"/>
          </w:tcPr>
          <w:p w14:paraId="7D5BBB2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5B5EBAC5" w14:textId="77777777" w:rsidTr="001C10E4">
        <w:trPr>
          <w:trHeight w:val="20"/>
        </w:trPr>
        <w:tc>
          <w:tcPr>
            <w:tcW w:w="4411" w:type="dxa"/>
          </w:tcPr>
          <w:p w14:paraId="3ED7746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CON SUPERFICIE CUBIERTA MAYOR DE 81 M² HASTA 260 M²</w:t>
            </w:r>
          </w:p>
        </w:tc>
        <w:tc>
          <w:tcPr>
            <w:tcW w:w="4411" w:type="dxa"/>
          </w:tcPr>
          <w:p w14:paraId="6A99670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0.19</w:t>
            </w:r>
          </w:p>
        </w:tc>
        <w:tc>
          <w:tcPr>
            <w:tcW w:w="4411" w:type="dxa"/>
          </w:tcPr>
          <w:p w14:paraId="1A12B963"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312406DF" w14:textId="77777777" w:rsidTr="001C10E4">
        <w:trPr>
          <w:trHeight w:val="20"/>
        </w:trPr>
        <w:tc>
          <w:tcPr>
            <w:tcW w:w="4411" w:type="dxa"/>
          </w:tcPr>
          <w:p w14:paraId="5C2FED0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260 M²</w:t>
            </w:r>
          </w:p>
        </w:tc>
        <w:tc>
          <w:tcPr>
            <w:tcW w:w="4411" w:type="dxa"/>
          </w:tcPr>
          <w:p w14:paraId="35A63BF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0.40</w:t>
            </w:r>
          </w:p>
        </w:tc>
        <w:tc>
          <w:tcPr>
            <w:tcW w:w="4411" w:type="dxa"/>
          </w:tcPr>
          <w:p w14:paraId="4556E1DF"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0FD0E567" w14:textId="77777777" w:rsidTr="001C10E4">
        <w:trPr>
          <w:trHeight w:val="20"/>
        </w:trPr>
        <w:tc>
          <w:tcPr>
            <w:tcW w:w="4411" w:type="dxa"/>
          </w:tcPr>
          <w:p w14:paraId="4E287134"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DEMOLICIÓN Y/O DESMANTELAMIENTO DE BARDAS</w:t>
            </w:r>
          </w:p>
        </w:tc>
        <w:tc>
          <w:tcPr>
            <w:tcW w:w="4411" w:type="dxa"/>
          </w:tcPr>
          <w:p w14:paraId="008BA9B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0.006</w:t>
            </w:r>
          </w:p>
        </w:tc>
        <w:tc>
          <w:tcPr>
            <w:tcW w:w="4411" w:type="dxa"/>
          </w:tcPr>
          <w:p w14:paraId="08FA9272"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5C9AAA2B" w14:textId="77777777" w:rsidTr="001C10E4">
        <w:trPr>
          <w:trHeight w:val="20"/>
        </w:trPr>
        <w:tc>
          <w:tcPr>
            <w:tcW w:w="4411" w:type="dxa"/>
          </w:tcPr>
          <w:p w14:paraId="5BFD520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HACER CORTES O EXCAVACIONES EN LA VÍA PÚBLICA</w:t>
            </w:r>
          </w:p>
        </w:tc>
        <w:tc>
          <w:tcPr>
            <w:tcW w:w="4411" w:type="dxa"/>
          </w:tcPr>
          <w:p w14:paraId="2041DD0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19C95A52"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1EE88C20" w14:textId="77777777" w:rsidTr="001C10E4">
        <w:trPr>
          <w:trHeight w:val="20"/>
        </w:trPr>
        <w:tc>
          <w:tcPr>
            <w:tcW w:w="4411" w:type="dxa"/>
          </w:tcPr>
          <w:p w14:paraId="347F1E2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CONSTRUCCIÓN DE BARDAS</w:t>
            </w:r>
          </w:p>
        </w:tc>
        <w:tc>
          <w:tcPr>
            <w:tcW w:w="4411" w:type="dxa"/>
          </w:tcPr>
          <w:p w14:paraId="0BB53CB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0.08</w:t>
            </w:r>
          </w:p>
        </w:tc>
        <w:tc>
          <w:tcPr>
            <w:tcW w:w="4411" w:type="dxa"/>
          </w:tcPr>
          <w:p w14:paraId="42E67A24"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612B53F0" w14:textId="77777777" w:rsidTr="001C10E4">
        <w:trPr>
          <w:trHeight w:val="20"/>
        </w:trPr>
        <w:tc>
          <w:tcPr>
            <w:tcW w:w="4411" w:type="dxa"/>
          </w:tcPr>
          <w:p w14:paraId="5A54615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EXCAVACIONES</w:t>
            </w:r>
          </w:p>
        </w:tc>
        <w:tc>
          <w:tcPr>
            <w:tcW w:w="4411" w:type="dxa"/>
          </w:tcPr>
          <w:p w14:paraId="72265B6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0.12</w:t>
            </w:r>
          </w:p>
        </w:tc>
        <w:tc>
          <w:tcPr>
            <w:tcW w:w="4411" w:type="dxa"/>
          </w:tcPr>
          <w:p w14:paraId="448C9B3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580DBD28" w14:textId="77777777" w:rsidTr="001C10E4">
        <w:trPr>
          <w:trHeight w:val="20"/>
        </w:trPr>
        <w:tc>
          <w:tcPr>
            <w:tcW w:w="4411" w:type="dxa"/>
          </w:tcPr>
          <w:p w14:paraId="563FF88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LICENCIA PARA DEMOLICIÓN Y/O DESMANTELAMIENTO DISTINTA A BARDAS</w:t>
            </w:r>
          </w:p>
        </w:tc>
        <w:tc>
          <w:tcPr>
            <w:tcW w:w="4411" w:type="dxa"/>
          </w:tcPr>
          <w:p w14:paraId="6F2F154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0.12</w:t>
            </w:r>
          </w:p>
        </w:tc>
        <w:tc>
          <w:tcPr>
            <w:tcW w:w="4411" w:type="dxa"/>
          </w:tcPr>
          <w:p w14:paraId="7C515A9A"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5DF3B9A5" w14:textId="77777777" w:rsidTr="001C10E4">
        <w:trPr>
          <w:trHeight w:val="20"/>
        </w:trPr>
        <w:tc>
          <w:tcPr>
            <w:tcW w:w="4411" w:type="dxa"/>
          </w:tcPr>
          <w:p w14:paraId="221E811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POSTERIO Y TENDIDO DE LÍNEAS DENTRO DE MANCHA URBANA</w:t>
            </w:r>
          </w:p>
        </w:tc>
        <w:tc>
          <w:tcPr>
            <w:tcW w:w="4411" w:type="dxa"/>
          </w:tcPr>
          <w:p w14:paraId="074A6BB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4D129BE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4A9E6782" w14:textId="77777777" w:rsidTr="001C10E4">
        <w:trPr>
          <w:trHeight w:val="20"/>
        </w:trPr>
        <w:tc>
          <w:tcPr>
            <w:tcW w:w="4411" w:type="dxa"/>
          </w:tcPr>
          <w:p w14:paraId="6A25C8C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POSTERIO Y TENDIDO DE LÍNEAS FUERA DE MANCHA URBANA</w:t>
            </w:r>
          </w:p>
        </w:tc>
        <w:tc>
          <w:tcPr>
            <w:tcW w:w="4411" w:type="dxa"/>
          </w:tcPr>
          <w:p w14:paraId="4694725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0.075</w:t>
            </w:r>
          </w:p>
        </w:tc>
        <w:tc>
          <w:tcPr>
            <w:tcW w:w="4411" w:type="dxa"/>
          </w:tcPr>
          <w:p w14:paraId="47F2D9E8"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ML</w:t>
            </w:r>
          </w:p>
        </w:tc>
      </w:tr>
      <w:tr w:rsidR="006831E8" w:rsidRPr="00656DC9" w14:paraId="23FF5DD0" w14:textId="77777777" w:rsidTr="001C10E4">
        <w:trPr>
          <w:trHeight w:val="20"/>
        </w:trPr>
        <w:tc>
          <w:tcPr>
            <w:tcW w:w="4411" w:type="dxa"/>
          </w:tcPr>
          <w:p w14:paraId="39F5B1F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REGULARIZACIÓN DE OBRA DE CUALQUIER DIMENSIÓN (CONSTRUCCIONES CON UN 50% DE AVANCE DE OBRA)</w:t>
            </w:r>
          </w:p>
        </w:tc>
        <w:tc>
          <w:tcPr>
            <w:tcW w:w="4411" w:type="dxa"/>
          </w:tcPr>
          <w:p w14:paraId="21B9B62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0.3</w:t>
            </w:r>
          </w:p>
        </w:tc>
        <w:tc>
          <w:tcPr>
            <w:tcW w:w="4411" w:type="dxa"/>
          </w:tcPr>
          <w:p w14:paraId="6C8E23C6"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M²</w:t>
            </w:r>
          </w:p>
        </w:tc>
      </w:tr>
      <w:tr w:rsidR="006831E8" w:rsidRPr="00656DC9" w14:paraId="30601E55" w14:textId="77777777" w:rsidTr="001C10E4">
        <w:trPr>
          <w:trHeight w:val="20"/>
        </w:trPr>
        <w:tc>
          <w:tcPr>
            <w:tcW w:w="4411" w:type="dxa"/>
            <w:gridSpan w:val="3"/>
          </w:tcPr>
          <w:p w14:paraId="16BECA3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PARA LAS RENOVACIONES DE LICENCIAS DE CONSTRUCCIÓN EL COSTO SERÁ DE UN 50% DEL IMPORTE ORIGINAL</w:t>
            </w:r>
          </w:p>
        </w:tc>
      </w:tr>
      <w:tr w:rsidR="006831E8" w:rsidRPr="00656DC9" w14:paraId="135B3043" w14:textId="77777777" w:rsidTr="001C10E4">
        <w:trPr>
          <w:trHeight w:val="20"/>
        </w:trPr>
        <w:tc>
          <w:tcPr>
            <w:tcW w:w="4411" w:type="dxa"/>
            <w:gridSpan w:val="3"/>
          </w:tcPr>
          <w:p w14:paraId="72787CD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5. CONSTANCIA DE TERMINACIÓN DE OBRA</w:t>
            </w:r>
          </w:p>
        </w:tc>
      </w:tr>
      <w:tr w:rsidR="006831E8" w:rsidRPr="00656DC9" w14:paraId="605B1129" w14:textId="77777777" w:rsidTr="001C10E4">
        <w:trPr>
          <w:trHeight w:val="20"/>
        </w:trPr>
        <w:tc>
          <w:tcPr>
            <w:tcW w:w="4411" w:type="dxa"/>
          </w:tcPr>
          <w:p w14:paraId="2C57252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HASTA 40 M²</w:t>
            </w:r>
          </w:p>
        </w:tc>
        <w:tc>
          <w:tcPr>
            <w:tcW w:w="4411" w:type="dxa"/>
          </w:tcPr>
          <w:p w14:paraId="26380B9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4F21D7A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42A01378" w14:textId="77777777" w:rsidTr="001C10E4">
        <w:trPr>
          <w:trHeight w:val="20"/>
        </w:trPr>
        <w:tc>
          <w:tcPr>
            <w:tcW w:w="4411" w:type="dxa"/>
          </w:tcPr>
          <w:p w14:paraId="20AE3687"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41 M² Y HASTA 80 M²</w:t>
            </w:r>
          </w:p>
        </w:tc>
        <w:tc>
          <w:tcPr>
            <w:tcW w:w="4411" w:type="dxa"/>
          </w:tcPr>
          <w:p w14:paraId="566E8A5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0.035</w:t>
            </w:r>
          </w:p>
        </w:tc>
        <w:tc>
          <w:tcPr>
            <w:tcW w:w="4411" w:type="dxa"/>
          </w:tcPr>
          <w:p w14:paraId="69BE3FB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7A8A0CC0" w14:textId="77777777" w:rsidTr="001C10E4">
        <w:trPr>
          <w:trHeight w:val="20"/>
        </w:trPr>
        <w:tc>
          <w:tcPr>
            <w:tcW w:w="4411" w:type="dxa"/>
          </w:tcPr>
          <w:p w14:paraId="1217CC5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81 M² Y HASTA 260 M²</w:t>
            </w:r>
          </w:p>
        </w:tc>
        <w:tc>
          <w:tcPr>
            <w:tcW w:w="4411" w:type="dxa"/>
          </w:tcPr>
          <w:p w14:paraId="3606249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0.045</w:t>
            </w:r>
          </w:p>
        </w:tc>
        <w:tc>
          <w:tcPr>
            <w:tcW w:w="4411" w:type="dxa"/>
          </w:tcPr>
          <w:p w14:paraId="24B623D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w:t>
            </w:r>
          </w:p>
        </w:tc>
      </w:tr>
      <w:tr w:rsidR="006831E8" w:rsidRPr="00656DC9" w14:paraId="3ECA811A" w14:textId="77777777" w:rsidTr="001C10E4">
        <w:trPr>
          <w:trHeight w:val="20"/>
        </w:trPr>
        <w:tc>
          <w:tcPr>
            <w:tcW w:w="4411" w:type="dxa"/>
          </w:tcPr>
          <w:p w14:paraId="1D18288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CON SUPERFICIE CUBIERTA MAYOR DE 260 M²</w:t>
            </w:r>
          </w:p>
        </w:tc>
        <w:tc>
          <w:tcPr>
            <w:tcW w:w="4411" w:type="dxa"/>
          </w:tcPr>
          <w:p w14:paraId="42D8540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0.055</w:t>
            </w:r>
          </w:p>
        </w:tc>
        <w:tc>
          <w:tcPr>
            <w:tcW w:w="4411" w:type="dxa"/>
          </w:tcPr>
          <w:p w14:paraId="001B9FB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AAFBEC3" w14:textId="77777777" w:rsidTr="001C10E4">
        <w:trPr>
          <w:trHeight w:val="20"/>
        </w:trPr>
        <w:tc>
          <w:tcPr>
            <w:tcW w:w="4411" w:type="dxa"/>
          </w:tcPr>
          <w:p w14:paraId="79C78B9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DE EXCAVACIÓN DE ZANJAS EN VÍA PÚBLICA</w:t>
            </w:r>
          </w:p>
        </w:tc>
        <w:tc>
          <w:tcPr>
            <w:tcW w:w="4411" w:type="dxa"/>
          </w:tcPr>
          <w:p w14:paraId="7742796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4C38D0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01FA337B" w14:textId="77777777" w:rsidTr="001C10E4">
        <w:trPr>
          <w:trHeight w:val="20"/>
        </w:trPr>
        <w:tc>
          <w:tcPr>
            <w:tcW w:w="4411" w:type="dxa"/>
          </w:tcPr>
          <w:p w14:paraId="03361AB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 DE EXCAVACIÓN DISTINTA A LA SEÑALADA EN EL INCISO ATERIOR</w:t>
            </w:r>
          </w:p>
        </w:tc>
        <w:tc>
          <w:tcPr>
            <w:tcW w:w="4411" w:type="dxa"/>
          </w:tcPr>
          <w:p w14:paraId="4DAB396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0.035</w:t>
            </w:r>
          </w:p>
        </w:tc>
        <w:tc>
          <w:tcPr>
            <w:tcW w:w="4411" w:type="dxa"/>
          </w:tcPr>
          <w:p w14:paraId="3CC58E8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4FCC10D" w14:textId="77777777" w:rsidTr="001C10E4">
        <w:trPr>
          <w:trHeight w:val="20"/>
        </w:trPr>
        <w:tc>
          <w:tcPr>
            <w:tcW w:w="4411" w:type="dxa"/>
          </w:tcPr>
          <w:p w14:paraId="7695A60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DE DEMOLICIÓN DISTINTA A LA DE BARDAS</w:t>
            </w:r>
          </w:p>
        </w:tc>
        <w:tc>
          <w:tcPr>
            <w:tcW w:w="4411" w:type="dxa"/>
          </w:tcPr>
          <w:p w14:paraId="660EA10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5A435AB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360D52F" w14:textId="77777777" w:rsidTr="001C10E4">
        <w:trPr>
          <w:trHeight w:val="20"/>
        </w:trPr>
        <w:tc>
          <w:tcPr>
            <w:tcW w:w="4411" w:type="dxa"/>
          </w:tcPr>
          <w:p w14:paraId="4F86F8F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6. LICENCIA DE URBANIZACIÓN</w:t>
            </w:r>
          </w:p>
        </w:tc>
        <w:tc>
          <w:tcPr>
            <w:tcW w:w="4411" w:type="dxa"/>
          </w:tcPr>
          <w:p w14:paraId="080B305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0.025</w:t>
            </w:r>
          </w:p>
        </w:tc>
        <w:tc>
          <w:tcPr>
            <w:tcW w:w="4411" w:type="dxa"/>
          </w:tcPr>
          <w:p w14:paraId="304A746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M² DE VÍA PÚBLICA</w:t>
            </w:r>
          </w:p>
        </w:tc>
      </w:tr>
      <w:tr w:rsidR="006831E8" w:rsidRPr="00656DC9" w14:paraId="40B1EC61" w14:textId="77777777" w:rsidTr="001C10E4">
        <w:trPr>
          <w:trHeight w:val="20"/>
        </w:trPr>
        <w:tc>
          <w:tcPr>
            <w:tcW w:w="4411" w:type="dxa"/>
          </w:tcPr>
          <w:p w14:paraId="24DF3B4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7. VALIDACIÓN DE PLANOS</w:t>
            </w:r>
          </w:p>
        </w:tc>
        <w:tc>
          <w:tcPr>
            <w:tcW w:w="4411" w:type="dxa"/>
          </w:tcPr>
          <w:p w14:paraId="22F1C60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0.35</w:t>
            </w:r>
          </w:p>
        </w:tc>
        <w:tc>
          <w:tcPr>
            <w:tcW w:w="4411" w:type="dxa"/>
          </w:tcPr>
          <w:p w14:paraId="3047772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PLANO</w:t>
            </w:r>
          </w:p>
        </w:tc>
      </w:tr>
      <w:tr w:rsidR="006831E8" w:rsidRPr="00656DC9" w14:paraId="3DBA69EC" w14:textId="77777777" w:rsidTr="001C10E4">
        <w:trPr>
          <w:trHeight w:val="20"/>
        </w:trPr>
        <w:tc>
          <w:tcPr>
            <w:tcW w:w="4411" w:type="dxa"/>
            <w:gridSpan w:val="3"/>
          </w:tcPr>
          <w:p w14:paraId="04C6125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8. PERMISOS PARA ANUNCIOS</w:t>
            </w:r>
          </w:p>
        </w:tc>
      </w:tr>
      <w:tr w:rsidR="006831E8" w:rsidRPr="00656DC9" w14:paraId="475F111E" w14:textId="77777777" w:rsidTr="001C10E4">
        <w:trPr>
          <w:trHeight w:val="20"/>
        </w:trPr>
        <w:tc>
          <w:tcPr>
            <w:tcW w:w="4411" w:type="dxa"/>
          </w:tcPr>
          <w:p w14:paraId="337E662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INSTALACIÓN DE ANUNCIOS DE PROPAGANDA PUBLICIDAD PERMANENTES EN INMUEBLES O EN MOBILIARIO URBANO A RAZON DE:</w:t>
            </w:r>
          </w:p>
        </w:tc>
        <w:tc>
          <w:tcPr>
            <w:tcW w:w="4411" w:type="dxa"/>
          </w:tcPr>
          <w:p w14:paraId="13223486" w14:textId="77777777" w:rsidR="006831E8" w:rsidRPr="00656DC9" w:rsidRDefault="006831E8" w:rsidP="00656DC9">
            <w:pPr>
              <w:pStyle w:val="TableParagraph"/>
              <w:spacing w:line="360" w:lineRule="auto"/>
              <w:jc w:val="center"/>
              <w:rPr>
                <w:rFonts w:ascii="Arial" w:hAnsi="Arial" w:cs="Arial"/>
                <w:sz w:val="20"/>
                <w:szCs w:val="20"/>
              </w:rPr>
            </w:pPr>
          </w:p>
          <w:p w14:paraId="2245B54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w:t>
            </w:r>
          </w:p>
        </w:tc>
        <w:tc>
          <w:tcPr>
            <w:tcW w:w="4411" w:type="dxa"/>
          </w:tcPr>
          <w:p w14:paraId="6748FC6C" w14:textId="77777777" w:rsidR="006831E8" w:rsidRPr="00656DC9" w:rsidRDefault="006831E8" w:rsidP="00656DC9">
            <w:pPr>
              <w:pStyle w:val="TableParagraph"/>
              <w:spacing w:line="360" w:lineRule="auto"/>
              <w:rPr>
                <w:rFonts w:ascii="Arial" w:hAnsi="Arial" w:cs="Arial"/>
                <w:sz w:val="20"/>
                <w:szCs w:val="20"/>
              </w:rPr>
            </w:pPr>
          </w:p>
          <w:p w14:paraId="7608B6F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9E865DB" w14:textId="77777777" w:rsidTr="001C10E4">
        <w:trPr>
          <w:trHeight w:val="20"/>
        </w:trPr>
        <w:tc>
          <w:tcPr>
            <w:tcW w:w="4411" w:type="dxa"/>
          </w:tcPr>
          <w:p w14:paraId="2520968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INSTALACIÓN DE ANUNCIOS DE CARÁCTER DENOMINATIVO PERMANENTE EN INMUEBLES CON UNA SUPERFICIE MAYOR DE 1.5 M² A RAZÓN DE</w:t>
            </w:r>
          </w:p>
        </w:tc>
        <w:tc>
          <w:tcPr>
            <w:tcW w:w="4411" w:type="dxa"/>
          </w:tcPr>
          <w:p w14:paraId="6E3B585C" w14:textId="77777777" w:rsidR="006831E8" w:rsidRPr="00656DC9" w:rsidRDefault="006831E8" w:rsidP="00656DC9">
            <w:pPr>
              <w:pStyle w:val="TableParagraph"/>
              <w:spacing w:line="360" w:lineRule="auto"/>
              <w:jc w:val="center"/>
              <w:rPr>
                <w:rFonts w:ascii="Arial" w:hAnsi="Arial" w:cs="Arial"/>
                <w:sz w:val="20"/>
                <w:szCs w:val="20"/>
              </w:rPr>
            </w:pPr>
          </w:p>
          <w:p w14:paraId="75B9BEC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0.075</w:t>
            </w:r>
          </w:p>
        </w:tc>
        <w:tc>
          <w:tcPr>
            <w:tcW w:w="4411" w:type="dxa"/>
          </w:tcPr>
          <w:p w14:paraId="71D8ADC9" w14:textId="77777777" w:rsidR="006831E8" w:rsidRPr="00656DC9" w:rsidRDefault="006831E8" w:rsidP="00656DC9">
            <w:pPr>
              <w:pStyle w:val="TableParagraph"/>
              <w:spacing w:line="360" w:lineRule="auto"/>
              <w:rPr>
                <w:rFonts w:ascii="Arial" w:hAnsi="Arial" w:cs="Arial"/>
                <w:sz w:val="20"/>
                <w:szCs w:val="20"/>
              </w:rPr>
            </w:pPr>
          </w:p>
          <w:p w14:paraId="208FDB9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DA7D58E" w14:textId="77777777" w:rsidTr="001C10E4">
        <w:trPr>
          <w:trHeight w:val="20"/>
        </w:trPr>
        <w:tc>
          <w:tcPr>
            <w:tcW w:w="4411" w:type="dxa"/>
            <w:gridSpan w:val="3"/>
          </w:tcPr>
          <w:p w14:paraId="73986443"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 INSTALACIÓN DE ANUNCIOS DE PROPAGANDA O PUBLICIDAD TRANSITORIOS EN</w:t>
            </w:r>
          </w:p>
          <w:p w14:paraId="384B592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INMUEBLES O EN MOBILIARIO URBANO, A RAZÓN DE:</w:t>
            </w:r>
          </w:p>
        </w:tc>
      </w:tr>
      <w:tr w:rsidR="006831E8" w:rsidRPr="00656DC9" w14:paraId="0BE895CC" w14:textId="77777777" w:rsidTr="001C10E4">
        <w:trPr>
          <w:trHeight w:val="20"/>
        </w:trPr>
        <w:tc>
          <w:tcPr>
            <w:tcW w:w="4411" w:type="dxa"/>
          </w:tcPr>
          <w:p w14:paraId="6AB87EC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DE 1 A 5 DÍAS NATURALES</w:t>
            </w:r>
          </w:p>
        </w:tc>
        <w:tc>
          <w:tcPr>
            <w:tcW w:w="4411" w:type="dxa"/>
          </w:tcPr>
          <w:p w14:paraId="42E3879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0.25</w:t>
            </w:r>
          </w:p>
        </w:tc>
        <w:tc>
          <w:tcPr>
            <w:tcW w:w="4411" w:type="dxa"/>
          </w:tcPr>
          <w:p w14:paraId="2DD628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58D549FC" w14:textId="77777777" w:rsidTr="001C10E4">
        <w:trPr>
          <w:trHeight w:val="20"/>
        </w:trPr>
        <w:tc>
          <w:tcPr>
            <w:tcW w:w="4411" w:type="dxa"/>
          </w:tcPr>
          <w:p w14:paraId="74C76B9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DE 1 A 10 DÍAS NATURALES</w:t>
            </w:r>
          </w:p>
        </w:tc>
        <w:tc>
          <w:tcPr>
            <w:tcW w:w="4411" w:type="dxa"/>
          </w:tcPr>
          <w:p w14:paraId="2177F18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0.35</w:t>
            </w:r>
          </w:p>
        </w:tc>
        <w:tc>
          <w:tcPr>
            <w:tcW w:w="4411" w:type="dxa"/>
          </w:tcPr>
          <w:p w14:paraId="11788D6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35746677" w14:textId="77777777" w:rsidTr="001C10E4">
        <w:trPr>
          <w:trHeight w:val="20"/>
        </w:trPr>
        <w:tc>
          <w:tcPr>
            <w:tcW w:w="4411" w:type="dxa"/>
          </w:tcPr>
          <w:p w14:paraId="098430C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3.- DE 1 A 15 DÍAS NATURALES</w:t>
            </w:r>
          </w:p>
        </w:tc>
        <w:tc>
          <w:tcPr>
            <w:tcW w:w="4411" w:type="dxa"/>
          </w:tcPr>
          <w:p w14:paraId="2F4FE8C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0.45</w:t>
            </w:r>
          </w:p>
        </w:tc>
        <w:tc>
          <w:tcPr>
            <w:tcW w:w="4411" w:type="dxa"/>
          </w:tcPr>
          <w:p w14:paraId="27A30E9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0A53DC3" w14:textId="77777777" w:rsidTr="001C10E4">
        <w:trPr>
          <w:trHeight w:val="20"/>
        </w:trPr>
        <w:tc>
          <w:tcPr>
            <w:tcW w:w="4411" w:type="dxa"/>
          </w:tcPr>
          <w:p w14:paraId="4D8BBD5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4.- DE 1 A 30 DÍAS NATURALES</w:t>
            </w:r>
          </w:p>
        </w:tc>
        <w:tc>
          <w:tcPr>
            <w:tcW w:w="4411" w:type="dxa"/>
          </w:tcPr>
          <w:p w14:paraId="04ECACB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0.55</w:t>
            </w:r>
          </w:p>
        </w:tc>
        <w:tc>
          <w:tcPr>
            <w:tcW w:w="4411" w:type="dxa"/>
          </w:tcPr>
          <w:p w14:paraId="06A9F19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7097F241" w14:textId="77777777" w:rsidTr="001C10E4">
        <w:trPr>
          <w:trHeight w:val="20"/>
        </w:trPr>
        <w:tc>
          <w:tcPr>
            <w:tcW w:w="4411" w:type="dxa"/>
          </w:tcPr>
          <w:p w14:paraId="1E3F45D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D).- POR EXHIBICIÓN DE ANUNCIOS DE PROPAGANDA O PUBLICIDAD PERMANENTES EN VEHÍCULOS DE TRANSPORTE PÚBICO, A RAZÓN DE:</w:t>
            </w:r>
          </w:p>
        </w:tc>
        <w:tc>
          <w:tcPr>
            <w:tcW w:w="4411" w:type="dxa"/>
          </w:tcPr>
          <w:p w14:paraId="7C68424B" w14:textId="77777777" w:rsidR="006831E8" w:rsidRPr="00656DC9" w:rsidRDefault="006831E8" w:rsidP="00656DC9">
            <w:pPr>
              <w:pStyle w:val="TableParagraph"/>
              <w:spacing w:line="360" w:lineRule="auto"/>
              <w:jc w:val="center"/>
              <w:rPr>
                <w:rFonts w:ascii="Arial" w:hAnsi="Arial" w:cs="Arial"/>
                <w:sz w:val="20"/>
                <w:szCs w:val="20"/>
              </w:rPr>
            </w:pPr>
          </w:p>
          <w:p w14:paraId="46C41F9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6CFDF1A6" w14:textId="77777777" w:rsidR="006831E8" w:rsidRPr="00656DC9" w:rsidRDefault="006831E8" w:rsidP="00656DC9">
            <w:pPr>
              <w:pStyle w:val="TableParagraph"/>
              <w:spacing w:line="360" w:lineRule="auto"/>
              <w:rPr>
                <w:rFonts w:ascii="Arial" w:hAnsi="Arial" w:cs="Arial"/>
                <w:sz w:val="20"/>
                <w:szCs w:val="20"/>
              </w:rPr>
            </w:pPr>
          </w:p>
          <w:p w14:paraId="652C53C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72E191D" w14:textId="77777777" w:rsidTr="001C10E4">
        <w:trPr>
          <w:trHeight w:val="20"/>
        </w:trPr>
        <w:tc>
          <w:tcPr>
            <w:tcW w:w="4411" w:type="dxa"/>
          </w:tcPr>
          <w:p w14:paraId="1035A17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E).- POR EXHIBICIÓN DE ANUNCIO DE PROPAGANDA O PUBLICIDAD TRANSITORIOS EN VEHÍCULOS DE TRANSPORTE PÚBLICO, A RAZÓN DE:</w:t>
            </w:r>
          </w:p>
        </w:tc>
        <w:tc>
          <w:tcPr>
            <w:tcW w:w="4411" w:type="dxa"/>
          </w:tcPr>
          <w:p w14:paraId="747F79BD" w14:textId="77777777" w:rsidR="006831E8" w:rsidRPr="00656DC9" w:rsidRDefault="006831E8" w:rsidP="00656DC9">
            <w:pPr>
              <w:pStyle w:val="TableParagraph"/>
              <w:spacing w:line="360" w:lineRule="auto"/>
              <w:jc w:val="center"/>
              <w:rPr>
                <w:rFonts w:ascii="Arial" w:hAnsi="Arial" w:cs="Arial"/>
                <w:sz w:val="20"/>
                <w:szCs w:val="20"/>
              </w:rPr>
            </w:pPr>
          </w:p>
          <w:p w14:paraId="596E340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73CDFD60" w14:textId="77777777" w:rsidR="006831E8" w:rsidRPr="00656DC9" w:rsidRDefault="006831E8" w:rsidP="00656DC9">
            <w:pPr>
              <w:pStyle w:val="TableParagraph"/>
              <w:spacing w:line="360" w:lineRule="auto"/>
              <w:rPr>
                <w:rFonts w:ascii="Arial" w:hAnsi="Arial" w:cs="Arial"/>
                <w:sz w:val="20"/>
                <w:szCs w:val="20"/>
              </w:rPr>
            </w:pPr>
          </w:p>
          <w:p w14:paraId="407E45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69F6DA5" w14:textId="77777777" w:rsidTr="001C10E4">
        <w:trPr>
          <w:trHeight w:val="20"/>
        </w:trPr>
        <w:tc>
          <w:tcPr>
            <w:tcW w:w="4411" w:type="dxa"/>
          </w:tcPr>
          <w:p w14:paraId="4E86547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 POR RENOVACIÓN DE PERMISOS PERMANENTES, PARA LA DIFUSIÓN DE PROPAGANDA O PUBLICIDAD ASOCIADA A MÚSICA O SONIDO, A RAZÓN DE:</w:t>
            </w:r>
          </w:p>
        </w:tc>
        <w:tc>
          <w:tcPr>
            <w:tcW w:w="4411" w:type="dxa"/>
          </w:tcPr>
          <w:p w14:paraId="126408EB" w14:textId="77777777" w:rsidR="006831E8" w:rsidRPr="00656DC9" w:rsidRDefault="006831E8" w:rsidP="00656DC9">
            <w:pPr>
              <w:pStyle w:val="TableParagraph"/>
              <w:spacing w:line="360" w:lineRule="auto"/>
              <w:jc w:val="center"/>
              <w:rPr>
                <w:rFonts w:ascii="Arial" w:hAnsi="Arial" w:cs="Arial"/>
                <w:sz w:val="20"/>
                <w:szCs w:val="20"/>
              </w:rPr>
            </w:pPr>
          </w:p>
          <w:p w14:paraId="22B6DA1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0.4</w:t>
            </w:r>
          </w:p>
        </w:tc>
        <w:tc>
          <w:tcPr>
            <w:tcW w:w="4411" w:type="dxa"/>
          </w:tcPr>
          <w:p w14:paraId="5BDA73F5" w14:textId="77777777" w:rsidR="006831E8" w:rsidRPr="00656DC9" w:rsidRDefault="006831E8" w:rsidP="00531A72">
            <w:pPr>
              <w:pStyle w:val="TableParagraph"/>
              <w:spacing w:line="360" w:lineRule="auto"/>
              <w:jc w:val="center"/>
              <w:rPr>
                <w:rFonts w:ascii="Arial" w:hAnsi="Arial" w:cs="Arial"/>
                <w:sz w:val="20"/>
                <w:szCs w:val="20"/>
              </w:rPr>
            </w:pPr>
            <w:r w:rsidRPr="00656DC9">
              <w:rPr>
                <w:rFonts w:ascii="Arial" w:hAnsi="Arial" w:cs="Arial"/>
                <w:sz w:val="20"/>
                <w:szCs w:val="20"/>
              </w:rPr>
              <w:t>POR DÍA AUTORIZADO</w:t>
            </w:r>
          </w:p>
        </w:tc>
      </w:tr>
      <w:tr w:rsidR="006831E8" w:rsidRPr="00656DC9" w14:paraId="3497BE6C" w14:textId="77777777" w:rsidTr="001C10E4">
        <w:trPr>
          <w:trHeight w:val="20"/>
        </w:trPr>
        <w:tc>
          <w:tcPr>
            <w:tcW w:w="4411" w:type="dxa"/>
          </w:tcPr>
          <w:p w14:paraId="0D3E458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G).- PARA LA PROYECCIÓN ÓPTICA PERMANENTES DE ANUNCIOS, A RAZÓN DE:</w:t>
            </w:r>
          </w:p>
        </w:tc>
        <w:tc>
          <w:tcPr>
            <w:tcW w:w="4411" w:type="dxa"/>
          </w:tcPr>
          <w:p w14:paraId="28FD5BA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2.25</w:t>
            </w:r>
          </w:p>
        </w:tc>
        <w:tc>
          <w:tcPr>
            <w:tcW w:w="4411" w:type="dxa"/>
          </w:tcPr>
          <w:p w14:paraId="1AB1DDD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4E107A70" w14:textId="77777777" w:rsidTr="001C10E4">
        <w:trPr>
          <w:trHeight w:val="20"/>
        </w:trPr>
        <w:tc>
          <w:tcPr>
            <w:tcW w:w="4411" w:type="dxa"/>
          </w:tcPr>
          <w:p w14:paraId="3C70F5C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H).- PARA LA PROYECCIÓN PERMANENTE A TRAVÉS DE</w:t>
            </w:r>
          </w:p>
        </w:tc>
        <w:tc>
          <w:tcPr>
            <w:tcW w:w="4411" w:type="dxa"/>
          </w:tcPr>
          <w:p w14:paraId="5490894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1.75</w:t>
            </w:r>
          </w:p>
        </w:tc>
        <w:tc>
          <w:tcPr>
            <w:tcW w:w="4411" w:type="dxa"/>
          </w:tcPr>
          <w:p w14:paraId="47EF9AB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2CAAF6F5" w14:textId="77777777" w:rsidTr="001C10E4">
        <w:trPr>
          <w:trHeight w:val="20"/>
        </w:trPr>
        <w:tc>
          <w:tcPr>
            <w:tcW w:w="4411" w:type="dxa"/>
          </w:tcPr>
          <w:p w14:paraId="6935E77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MEDIOS ELECTRÓNICOS DE ANUNCIOS:</w:t>
            </w:r>
          </w:p>
        </w:tc>
        <w:tc>
          <w:tcPr>
            <w:tcW w:w="4411" w:type="dxa"/>
          </w:tcPr>
          <w:p w14:paraId="53FE8737"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66963CE4"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7FAB5CDB" w14:textId="77777777" w:rsidTr="001C10E4">
        <w:trPr>
          <w:trHeight w:val="20"/>
        </w:trPr>
        <w:tc>
          <w:tcPr>
            <w:tcW w:w="4411" w:type="dxa"/>
          </w:tcPr>
          <w:p w14:paraId="35D0DFB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I).- POR EXHIBICIÓN DE ANUNCIOS TRANSITORIOS DE PROPAGANDA O PUBLICIDAD INFLABLES</w:t>
            </w:r>
          </w:p>
        </w:tc>
        <w:tc>
          <w:tcPr>
            <w:tcW w:w="4411" w:type="dxa"/>
          </w:tcPr>
          <w:p w14:paraId="29230044"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3ECDFE8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ELEMENTO</w:t>
            </w:r>
          </w:p>
        </w:tc>
      </w:tr>
      <w:tr w:rsidR="006831E8" w:rsidRPr="00656DC9" w14:paraId="75B3446B" w14:textId="77777777" w:rsidTr="001C10E4">
        <w:trPr>
          <w:trHeight w:val="20"/>
        </w:trPr>
        <w:tc>
          <w:tcPr>
            <w:tcW w:w="4411" w:type="dxa"/>
          </w:tcPr>
          <w:p w14:paraId="6C164481"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SUSPENDIDOS EN EL AIRE, CON CAPACIDAD DE MÁS DE 50 KG DE GAS HELIO, A RAZÓN DE:</w:t>
            </w:r>
          </w:p>
        </w:tc>
        <w:tc>
          <w:tcPr>
            <w:tcW w:w="4411" w:type="dxa"/>
          </w:tcPr>
          <w:p w14:paraId="2D4EE7F3"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47251C1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PUBLICITARIO</w:t>
            </w:r>
          </w:p>
        </w:tc>
      </w:tr>
      <w:tr w:rsidR="006831E8" w:rsidRPr="00656DC9" w14:paraId="4699834E" w14:textId="77777777" w:rsidTr="001C10E4">
        <w:trPr>
          <w:trHeight w:val="20"/>
        </w:trPr>
        <w:tc>
          <w:tcPr>
            <w:tcW w:w="4411" w:type="dxa"/>
          </w:tcPr>
          <w:p w14:paraId="7954A132"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J).- POR EXHIBICIÓN DE ANUNCIO FIGURATIVOS O VOLUMÉTRICOS, A RAZÓN DE:</w:t>
            </w:r>
          </w:p>
        </w:tc>
        <w:tc>
          <w:tcPr>
            <w:tcW w:w="4411" w:type="dxa"/>
          </w:tcPr>
          <w:p w14:paraId="3EB903C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5AD2086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ELEMENTO PUBLICITARIO</w:t>
            </w:r>
          </w:p>
        </w:tc>
      </w:tr>
      <w:tr w:rsidR="006831E8" w:rsidRPr="00656DC9" w14:paraId="16E6E1F9" w14:textId="77777777" w:rsidTr="001C10E4">
        <w:trPr>
          <w:trHeight w:val="20"/>
        </w:trPr>
        <w:tc>
          <w:tcPr>
            <w:tcW w:w="4411" w:type="dxa"/>
            <w:gridSpan w:val="3"/>
          </w:tcPr>
          <w:p w14:paraId="0A4F150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K).- POR LA DFUSIÓN DE PROPAGANDA O PUBLICIDAD IMPRESA EN VOLANTES O FOLLETOS:</w:t>
            </w:r>
          </w:p>
        </w:tc>
      </w:tr>
      <w:tr w:rsidR="006831E8" w:rsidRPr="00656DC9" w14:paraId="2DDA60D3" w14:textId="77777777" w:rsidTr="001C10E4">
        <w:trPr>
          <w:trHeight w:val="20"/>
        </w:trPr>
        <w:tc>
          <w:tcPr>
            <w:tcW w:w="4411" w:type="dxa"/>
          </w:tcPr>
          <w:p w14:paraId="3277CFE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DE 1 HASTA 55 MILLARES</w:t>
            </w:r>
          </w:p>
        </w:tc>
        <w:tc>
          <w:tcPr>
            <w:tcW w:w="4411" w:type="dxa"/>
          </w:tcPr>
          <w:p w14:paraId="397048A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w:t>
            </w:r>
          </w:p>
        </w:tc>
        <w:tc>
          <w:tcPr>
            <w:tcW w:w="4411" w:type="dxa"/>
          </w:tcPr>
          <w:p w14:paraId="239F35A9"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550BDAA2" w14:textId="77777777" w:rsidTr="001C10E4">
        <w:trPr>
          <w:trHeight w:val="20"/>
        </w:trPr>
        <w:tc>
          <w:tcPr>
            <w:tcW w:w="4411" w:type="dxa"/>
          </w:tcPr>
          <w:p w14:paraId="2DC13C9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POR MILLAR ADICIONAL</w:t>
            </w:r>
          </w:p>
        </w:tc>
        <w:tc>
          <w:tcPr>
            <w:tcW w:w="4411" w:type="dxa"/>
          </w:tcPr>
          <w:p w14:paraId="693F5B8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0.15</w:t>
            </w:r>
          </w:p>
        </w:tc>
        <w:tc>
          <w:tcPr>
            <w:tcW w:w="4411" w:type="dxa"/>
          </w:tcPr>
          <w:p w14:paraId="3EA82E7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70963958" w14:textId="77777777" w:rsidTr="001C10E4">
        <w:trPr>
          <w:trHeight w:val="20"/>
        </w:trPr>
        <w:tc>
          <w:tcPr>
            <w:tcW w:w="4411" w:type="dxa"/>
          </w:tcPr>
          <w:p w14:paraId="42CF4A4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L).- POR LA INSTALACIÓN PERMANENTE DE ANUNCIOS DE PROPAGANDA O PUBLICIDAD EN INMUEBLES O EN MOBILIARIO URBANO CON LUZ NEÓN, A RAZÓN DE:</w:t>
            </w:r>
          </w:p>
        </w:tc>
        <w:tc>
          <w:tcPr>
            <w:tcW w:w="4411" w:type="dxa"/>
          </w:tcPr>
          <w:p w14:paraId="25623076" w14:textId="77777777" w:rsidR="006831E8" w:rsidRPr="00656DC9" w:rsidRDefault="006831E8" w:rsidP="00656DC9">
            <w:pPr>
              <w:pStyle w:val="TableParagraph"/>
              <w:spacing w:line="360" w:lineRule="auto"/>
              <w:jc w:val="center"/>
              <w:rPr>
                <w:rFonts w:ascii="Arial" w:hAnsi="Arial" w:cs="Arial"/>
                <w:sz w:val="20"/>
                <w:szCs w:val="20"/>
              </w:rPr>
            </w:pPr>
          </w:p>
          <w:p w14:paraId="42E9D31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1F540A5A" w14:textId="77777777" w:rsidR="006831E8" w:rsidRPr="00656DC9" w:rsidRDefault="006831E8" w:rsidP="00656DC9">
            <w:pPr>
              <w:pStyle w:val="TableParagraph"/>
              <w:spacing w:line="360" w:lineRule="auto"/>
              <w:rPr>
                <w:rFonts w:ascii="Arial" w:hAnsi="Arial" w:cs="Arial"/>
                <w:sz w:val="20"/>
                <w:szCs w:val="20"/>
              </w:rPr>
            </w:pPr>
          </w:p>
          <w:p w14:paraId="761DCED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2A20AD5B" w14:textId="77777777" w:rsidTr="001C10E4">
        <w:trPr>
          <w:trHeight w:val="20"/>
        </w:trPr>
        <w:tc>
          <w:tcPr>
            <w:tcW w:w="4411" w:type="dxa"/>
            <w:gridSpan w:val="3"/>
          </w:tcPr>
          <w:p w14:paraId="4E22DA6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9. REVISIÓN PREVIA DE PROYECTO</w:t>
            </w:r>
          </w:p>
        </w:tc>
      </w:tr>
      <w:tr w:rsidR="006831E8" w:rsidRPr="00656DC9" w14:paraId="10F9A395" w14:textId="77777777" w:rsidTr="001C10E4">
        <w:trPr>
          <w:trHeight w:val="20"/>
        </w:trPr>
        <w:tc>
          <w:tcPr>
            <w:tcW w:w="4411" w:type="dxa"/>
          </w:tcPr>
          <w:p w14:paraId="42A74809"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POR SEGUNDA REVISIÓN DE PROYECTO DE GASOLINERA O ESTACIÓN DE SERVICIO</w:t>
            </w:r>
          </w:p>
        </w:tc>
        <w:tc>
          <w:tcPr>
            <w:tcW w:w="4411" w:type="dxa"/>
          </w:tcPr>
          <w:p w14:paraId="2683622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195946B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7FD83C7F" w14:textId="77777777" w:rsidTr="001C10E4">
        <w:trPr>
          <w:trHeight w:val="20"/>
        </w:trPr>
        <w:tc>
          <w:tcPr>
            <w:tcW w:w="4411" w:type="dxa"/>
          </w:tcPr>
          <w:p w14:paraId="5405563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POR SEGUNDA REVISIÓN DE PROYECTO CUYA SUPERFICIE SEA MAYOR A 1,000.00 M²</w:t>
            </w:r>
          </w:p>
        </w:tc>
        <w:tc>
          <w:tcPr>
            <w:tcW w:w="4411" w:type="dxa"/>
          </w:tcPr>
          <w:p w14:paraId="6BC9093E"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4</w:t>
            </w:r>
          </w:p>
        </w:tc>
        <w:tc>
          <w:tcPr>
            <w:tcW w:w="4411" w:type="dxa"/>
          </w:tcPr>
          <w:p w14:paraId="1A746F2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606BFD5" w14:textId="77777777" w:rsidTr="001C10E4">
        <w:trPr>
          <w:trHeight w:val="20"/>
        </w:trPr>
        <w:tc>
          <w:tcPr>
            <w:tcW w:w="4411" w:type="dxa"/>
          </w:tcPr>
          <w:p w14:paraId="2595C97A"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 POR SEGUNDA REVISIÓN DE PROYECTO DISTINTO A LOS  COMPRENDIDOS A) O B)</w:t>
            </w:r>
          </w:p>
        </w:tc>
        <w:tc>
          <w:tcPr>
            <w:tcW w:w="4411" w:type="dxa"/>
          </w:tcPr>
          <w:p w14:paraId="7E5F12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w:t>
            </w:r>
          </w:p>
        </w:tc>
        <w:tc>
          <w:tcPr>
            <w:tcW w:w="4411" w:type="dxa"/>
          </w:tcPr>
          <w:p w14:paraId="204945C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45CBAEBE" w14:textId="77777777" w:rsidTr="001C10E4">
        <w:trPr>
          <w:trHeight w:val="20"/>
        </w:trPr>
        <w:tc>
          <w:tcPr>
            <w:tcW w:w="4411" w:type="dxa"/>
          </w:tcPr>
          <w:p w14:paraId="3BFA0E5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D) A PARTIR DE LA TERCERA REVISIÓN DE UN PROYECTO DE GASOLINERA O ESTACIÓN DE SERVICIO</w:t>
            </w:r>
          </w:p>
        </w:tc>
        <w:tc>
          <w:tcPr>
            <w:tcW w:w="4411" w:type="dxa"/>
          </w:tcPr>
          <w:p w14:paraId="03060AA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w:t>
            </w:r>
          </w:p>
        </w:tc>
        <w:tc>
          <w:tcPr>
            <w:tcW w:w="4411" w:type="dxa"/>
          </w:tcPr>
          <w:p w14:paraId="19D2C49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5842E5C7" w14:textId="77777777" w:rsidTr="001C10E4">
        <w:trPr>
          <w:trHeight w:val="20"/>
        </w:trPr>
        <w:tc>
          <w:tcPr>
            <w:tcW w:w="4411" w:type="dxa"/>
          </w:tcPr>
          <w:p w14:paraId="31FB851E"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E) A PARTIR DE LA TERCERA REVISIÓN DE UN PROYECTO CUYA SUPERFICIE CUBIERTA SEA MENOR DE 500 M²</w:t>
            </w:r>
          </w:p>
        </w:tc>
        <w:tc>
          <w:tcPr>
            <w:tcW w:w="4411" w:type="dxa"/>
          </w:tcPr>
          <w:p w14:paraId="192E9E6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2C807C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D3ED461" w14:textId="77777777" w:rsidTr="001C10E4">
        <w:trPr>
          <w:trHeight w:val="20"/>
        </w:trPr>
        <w:tc>
          <w:tcPr>
            <w:tcW w:w="4411" w:type="dxa"/>
          </w:tcPr>
          <w:p w14:paraId="1975E5A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F) A PARTIR DE LA TERCERA DE UN PROYECTO CUYA SUPERFICIE SEA MAYOR DE 500 M² Y HASTA 1,000 M²</w:t>
            </w:r>
          </w:p>
        </w:tc>
        <w:tc>
          <w:tcPr>
            <w:tcW w:w="4411" w:type="dxa"/>
          </w:tcPr>
          <w:p w14:paraId="5AF8E44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6</w:t>
            </w:r>
          </w:p>
        </w:tc>
        <w:tc>
          <w:tcPr>
            <w:tcW w:w="4411" w:type="dxa"/>
          </w:tcPr>
          <w:p w14:paraId="195A6E1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3FD3D06E" w14:textId="77777777" w:rsidTr="001C10E4">
        <w:trPr>
          <w:trHeight w:val="20"/>
        </w:trPr>
        <w:tc>
          <w:tcPr>
            <w:tcW w:w="4411" w:type="dxa"/>
          </w:tcPr>
          <w:p w14:paraId="2E666D8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G) A PARTIR DE LA TERCER DE UN PROYECTO CUYA SUPERFICIE SEA MAYOR A 1,000 M²</w:t>
            </w:r>
          </w:p>
        </w:tc>
        <w:tc>
          <w:tcPr>
            <w:tcW w:w="4411" w:type="dxa"/>
          </w:tcPr>
          <w:p w14:paraId="2A8470D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8</w:t>
            </w:r>
          </w:p>
        </w:tc>
        <w:tc>
          <w:tcPr>
            <w:tcW w:w="4411" w:type="dxa"/>
          </w:tcPr>
          <w:p w14:paraId="35E8D2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REVISIÓN</w:t>
            </w:r>
          </w:p>
        </w:tc>
      </w:tr>
      <w:tr w:rsidR="006831E8" w:rsidRPr="00656DC9" w14:paraId="7BCE8C79" w14:textId="77777777" w:rsidTr="001C10E4">
        <w:trPr>
          <w:trHeight w:val="20"/>
        </w:trPr>
        <w:tc>
          <w:tcPr>
            <w:tcW w:w="4411" w:type="dxa"/>
            <w:gridSpan w:val="3"/>
          </w:tcPr>
          <w:p w14:paraId="3BEFDB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10. REVISIÓN DE PROYECTOS DE LOTIFICACIÓN DE FRACCIONAMIENTO</w:t>
            </w:r>
          </w:p>
        </w:tc>
      </w:tr>
      <w:tr w:rsidR="006831E8" w:rsidRPr="00656DC9" w14:paraId="4E4BA438" w14:textId="77777777" w:rsidTr="001C10E4">
        <w:trPr>
          <w:trHeight w:val="20"/>
        </w:trPr>
        <w:tc>
          <w:tcPr>
            <w:tcW w:w="4411" w:type="dxa"/>
          </w:tcPr>
          <w:p w14:paraId="3DEFE67C"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A).- POR SEGUNDA REVISIÓN</w:t>
            </w:r>
          </w:p>
        </w:tc>
        <w:tc>
          <w:tcPr>
            <w:tcW w:w="4411" w:type="dxa"/>
          </w:tcPr>
          <w:p w14:paraId="3769E58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w:t>
            </w:r>
          </w:p>
        </w:tc>
        <w:tc>
          <w:tcPr>
            <w:tcW w:w="4411" w:type="dxa"/>
          </w:tcPr>
          <w:p w14:paraId="74968A7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4777DC4" w14:textId="77777777" w:rsidTr="001C10E4">
        <w:trPr>
          <w:trHeight w:val="20"/>
        </w:trPr>
        <w:tc>
          <w:tcPr>
            <w:tcW w:w="4411" w:type="dxa"/>
            <w:gridSpan w:val="3"/>
          </w:tcPr>
          <w:p w14:paraId="46E7C4D8"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A PARTIR DE LA TERCERA REVISIÓN:</w:t>
            </w:r>
          </w:p>
        </w:tc>
      </w:tr>
      <w:tr w:rsidR="006831E8" w:rsidRPr="00656DC9" w14:paraId="342B893F" w14:textId="77777777" w:rsidTr="001C10E4">
        <w:trPr>
          <w:trHeight w:val="20"/>
        </w:trPr>
        <w:tc>
          <w:tcPr>
            <w:tcW w:w="4411" w:type="dxa"/>
          </w:tcPr>
          <w:p w14:paraId="3720A63D"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DE FRACCIONAMIENTOS DE HASTA 1 HECTÁREA</w:t>
            </w:r>
          </w:p>
        </w:tc>
        <w:tc>
          <w:tcPr>
            <w:tcW w:w="4411" w:type="dxa"/>
          </w:tcPr>
          <w:p w14:paraId="7A964A6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w:t>
            </w:r>
          </w:p>
        </w:tc>
        <w:tc>
          <w:tcPr>
            <w:tcW w:w="4411" w:type="dxa"/>
          </w:tcPr>
          <w:p w14:paraId="72B2106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2F79D893" w14:textId="77777777" w:rsidTr="001C10E4">
        <w:trPr>
          <w:trHeight w:val="20"/>
        </w:trPr>
        <w:tc>
          <w:tcPr>
            <w:tcW w:w="4411" w:type="dxa"/>
          </w:tcPr>
          <w:p w14:paraId="053D034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2.- DE FRACCIONAMIENTOS DE MÁS DE 1 HASTA 5 HECTÁREAS</w:t>
            </w:r>
          </w:p>
        </w:tc>
        <w:tc>
          <w:tcPr>
            <w:tcW w:w="4411" w:type="dxa"/>
          </w:tcPr>
          <w:p w14:paraId="10B3F9B7"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637F8E1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1AA2BC6E" w14:textId="77777777" w:rsidTr="001C10E4">
        <w:trPr>
          <w:trHeight w:val="20"/>
        </w:trPr>
        <w:tc>
          <w:tcPr>
            <w:tcW w:w="4411" w:type="dxa"/>
          </w:tcPr>
          <w:p w14:paraId="7076544B"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3.- DE FRACCIONAMIENTOS DE MÁS DE 5 HASTA 20 HECTÁREAS</w:t>
            </w:r>
          </w:p>
        </w:tc>
        <w:tc>
          <w:tcPr>
            <w:tcW w:w="4411" w:type="dxa"/>
          </w:tcPr>
          <w:p w14:paraId="068CB9BC"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c>
          <w:tcPr>
            <w:tcW w:w="4411" w:type="dxa"/>
          </w:tcPr>
          <w:p w14:paraId="5FBE17C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4C250C91" w14:textId="77777777" w:rsidTr="001C10E4">
        <w:trPr>
          <w:trHeight w:val="20"/>
        </w:trPr>
        <w:tc>
          <w:tcPr>
            <w:tcW w:w="4411" w:type="dxa"/>
          </w:tcPr>
          <w:p w14:paraId="702395F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4.- DE FRACCIONAMIENTOS DE MÁS DE 20 HECTÁREAS</w:t>
            </w:r>
          </w:p>
        </w:tc>
        <w:tc>
          <w:tcPr>
            <w:tcW w:w="4411" w:type="dxa"/>
          </w:tcPr>
          <w:p w14:paraId="203CDB9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20</w:t>
            </w:r>
          </w:p>
        </w:tc>
        <w:tc>
          <w:tcPr>
            <w:tcW w:w="4411" w:type="dxa"/>
          </w:tcPr>
          <w:p w14:paraId="59C0951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CONSTANCIA</w:t>
            </w:r>
          </w:p>
        </w:tc>
      </w:tr>
      <w:tr w:rsidR="006831E8" w:rsidRPr="00656DC9" w14:paraId="739DFC5E" w14:textId="77777777" w:rsidTr="001C10E4">
        <w:trPr>
          <w:trHeight w:val="20"/>
        </w:trPr>
        <w:tc>
          <w:tcPr>
            <w:tcW w:w="4411" w:type="dxa"/>
          </w:tcPr>
          <w:p w14:paraId="445FF5C3"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11. CONSTANCIA DE FACTIBILIDAD PARA UNIÓN, DIVISIÓN O LOTIFICACIÓN DE PREDIOS</w:t>
            </w:r>
          </w:p>
        </w:tc>
        <w:tc>
          <w:tcPr>
            <w:tcW w:w="4411" w:type="dxa"/>
          </w:tcPr>
          <w:p w14:paraId="3064009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5.25</w:t>
            </w:r>
          </w:p>
        </w:tc>
        <w:tc>
          <w:tcPr>
            <w:tcW w:w="4411" w:type="dxa"/>
          </w:tcPr>
          <w:p w14:paraId="0776CCD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PREDIO RESULTANTE</w:t>
            </w:r>
          </w:p>
        </w:tc>
      </w:tr>
      <w:tr w:rsidR="006831E8" w:rsidRPr="00656DC9" w14:paraId="687CDABB" w14:textId="77777777" w:rsidTr="001C10E4">
        <w:trPr>
          <w:trHeight w:val="20"/>
        </w:trPr>
        <w:tc>
          <w:tcPr>
            <w:tcW w:w="4411" w:type="dxa"/>
            <w:gridSpan w:val="3"/>
          </w:tcPr>
          <w:p w14:paraId="0EE7AA4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12. VISITAS DE INSPECCIÓN</w:t>
            </w:r>
          </w:p>
        </w:tc>
      </w:tr>
      <w:tr w:rsidR="006831E8" w:rsidRPr="00656DC9" w14:paraId="792BE5EC" w14:textId="77777777" w:rsidTr="001C10E4">
        <w:trPr>
          <w:trHeight w:val="20"/>
        </w:trPr>
        <w:tc>
          <w:tcPr>
            <w:tcW w:w="4411" w:type="dxa"/>
          </w:tcPr>
          <w:p w14:paraId="18E02FD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A).- DE FOSAS SÉPTICAS:</w:t>
            </w:r>
          </w:p>
        </w:tc>
        <w:tc>
          <w:tcPr>
            <w:tcW w:w="4411" w:type="dxa"/>
          </w:tcPr>
          <w:p w14:paraId="6B9756BD" w14:textId="77777777" w:rsidR="006831E8" w:rsidRPr="00656DC9" w:rsidRDefault="006831E8" w:rsidP="00656DC9">
            <w:pPr>
              <w:pStyle w:val="TableParagraph"/>
              <w:spacing w:line="360" w:lineRule="auto"/>
              <w:rPr>
                <w:rFonts w:ascii="Arial" w:hAnsi="Arial" w:cs="Arial"/>
                <w:sz w:val="20"/>
                <w:szCs w:val="20"/>
              </w:rPr>
            </w:pPr>
          </w:p>
        </w:tc>
        <w:tc>
          <w:tcPr>
            <w:tcW w:w="4411" w:type="dxa"/>
          </w:tcPr>
          <w:p w14:paraId="27E78D7E" w14:textId="77777777" w:rsidR="006831E8" w:rsidRPr="00656DC9" w:rsidRDefault="006831E8" w:rsidP="00656DC9">
            <w:pPr>
              <w:pStyle w:val="TableParagraph"/>
              <w:spacing w:line="360" w:lineRule="auto"/>
              <w:rPr>
                <w:rFonts w:ascii="Arial" w:hAnsi="Arial" w:cs="Arial"/>
                <w:sz w:val="20"/>
                <w:szCs w:val="20"/>
              </w:rPr>
            </w:pPr>
          </w:p>
        </w:tc>
      </w:tr>
      <w:tr w:rsidR="006831E8" w:rsidRPr="00656DC9" w14:paraId="3ACFEBEA" w14:textId="77777777" w:rsidTr="001C10E4">
        <w:trPr>
          <w:trHeight w:val="20"/>
        </w:trPr>
        <w:tc>
          <w:tcPr>
            <w:tcW w:w="4411" w:type="dxa"/>
          </w:tcPr>
          <w:p w14:paraId="2420960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1.- PARA EL CASO DE DESARROLLO DE FRACCIONAMIENTO O CONJUNTO HABITACIONAL, CUANDO SE REQUIERA UNA SEGUNDA O POSTERIOR VISITA DE INSPECCIÓN</w:t>
            </w:r>
          </w:p>
        </w:tc>
        <w:tc>
          <w:tcPr>
            <w:tcW w:w="4411" w:type="dxa"/>
          </w:tcPr>
          <w:p w14:paraId="112972BA" w14:textId="77777777" w:rsidR="006831E8" w:rsidRPr="00656DC9" w:rsidRDefault="006831E8" w:rsidP="00656DC9">
            <w:pPr>
              <w:pStyle w:val="TableParagraph"/>
              <w:spacing w:line="360" w:lineRule="auto"/>
              <w:rPr>
                <w:rFonts w:ascii="Arial" w:hAnsi="Arial" w:cs="Arial"/>
                <w:sz w:val="20"/>
                <w:szCs w:val="20"/>
              </w:rPr>
            </w:pPr>
          </w:p>
          <w:p w14:paraId="7E2302AA"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202A1D56" w14:textId="77777777" w:rsidR="006831E8" w:rsidRPr="00656DC9" w:rsidRDefault="006831E8" w:rsidP="00656DC9">
            <w:pPr>
              <w:pStyle w:val="TableParagraph"/>
              <w:spacing w:line="360" w:lineRule="auto"/>
              <w:rPr>
                <w:rFonts w:ascii="Arial" w:hAnsi="Arial" w:cs="Arial"/>
                <w:sz w:val="20"/>
                <w:szCs w:val="20"/>
              </w:rPr>
            </w:pPr>
          </w:p>
          <w:p w14:paraId="0AB41D2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36E38F88" w14:textId="77777777" w:rsidTr="001C10E4">
        <w:trPr>
          <w:trHeight w:val="20"/>
        </w:trPr>
        <w:tc>
          <w:tcPr>
            <w:tcW w:w="4411" w:type="dxa"/>
          </w:tcPr>
          <w:p w14:paraId="559A3C0F"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2.- PARA LOS DEMÁS CASOS, CUANDO SE REQUIERA UNA TERCERA O POSTERIOR VISITA DE INSPECCIÓN</w:t>
            </w:r>
          </w:p>
        </w:tc>
        <w:tc>
          <w:tcPr>
            <w:tcW w:w="4411" w:type="dxa"/>
          </w:tcPr>
          <w:p w14:paraId="18FEF34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07C8A16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3D469856" w14:textId="77777777" w:rsidTr="001C10E4">
        <w:trPr>
          <w:trHeight w:val="20"/>
        </w:trPr>
        <w:tc>
          <w:tcPr>
            <w:tcW w:w="4411" w:type="dxa"/>
          </w:tcPr>
          <w:p w14:paraId="53061BF6"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B).- POR CONSTRUCCIÓN O EDIFICACIÓN DISTINTA A LA SEÑALADA EN EL INCISO A) DE ESTA FRACCIÓN EN LOS CASOS EN QUE SE REQUIERA UNA TERCERA O POSTERIOR VISITA DE INSPECCIÓN</w:t>
            </w:r>
          </w:p>
        </w:tc>
        <w:tc>
          <w:tcPr>
            <w:tcW w:w="4411" w:type="dxa"/>
          </w:tcPr>
          <w:p w14:paraId="2C6B981E" w14:textId="77777777" w:rsidR="006831E8" w:rsidRPr="00656DC9" w:rsidRDefault="006831E8" w:rsidP="00656DC9">
            <w:pPr>
              <w:pStyle w:val="TableParagraph"/>
              <w:spacing w:line="360" w:lineRule="auto"/>
              <w:rPr>
                <w:rFonts w:ascii="Arial" w:hAnsi="Arial" w:cs="Arial"/>
                <w:sz w:val="20"/>
                <w:szCs w:val="20"/>
              </w:rPr>
            </w:pPr>
          </w:p>
          <w:p w14:paraId="36B77205" w14:textId="77777777" w:rsidR="006831E8" w:rsidRPr="00656DC9" w:rsidRDefault="006831E8" w:rsidP="00656DC9">
            <w:pPr>
              <w:pStyle w:val="TableParagraph"/>
              <w:spacing w:line="360" w:lineRule="auto"/>
              <w:rPr>
                <w:rFonts w:ascii="Arial" w:hAnsi="Arial" w:cs="Arial"/>
                <w:sz w:val="20"/>
                <w:szCs w:val="20"/>
              </w:rPr>
            </w:pPr>
          </w:p>
          <w:p w14:paraId="369DE95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10</w:t>
            </w:r>
          </w:p>
        </w:tc>
        <w:tc>
          <w:tcPr>
            <w:tcW w:w="4411" w:type="dxa"/>
          </w:tcPr>
          <w:p w14:paraId="630E2318" w14:textId="77777777" w:rsidR="006831E8" w:rsidRPr="00656DC9" w:rsidRDefault="006831E8" w:rsidP="00656DC9">
            <w:pPr>
              <w:pStyle w:val="TableParagraph"/>
              <w:spacing w:line="360" w:lineRule="auto"/>
              <w:rPr>
                <w:rFonts w:ascii="Arial" w:hAnsi="Arial" w:cs="Arial"/>
                <w:sz w:val="20"/>
                <w:szCs w:val="20"/>
              </w:rPr>
            </w:pPr>
          </w:p>
          <w:p w14:paraId="30654429" w14:textId="77777777" w:rsidR="006831E8" w:rsidRPr="00656DC9" w:rsidRDefault="006831E8" w:rsidP="00656DC9">
            <w:pPr>
              <w:pStyle w:val="TableParagraph"/>
              <w:spacing w:line="360" w:lineRule="auto"/>
              <w:rPr>
                <w:rFonts w:ascii="Arial" w:hAnsi="Arial" w:cs="Arial"/>
                <w:sz w:val="20"/>
                <w:szCs w:val="20"/>
              </w:rPr>
            </w:pPr>
          </w:p>
          <w:p w14:paraId="37F496B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VISITA</w:t>
            </w:r>
          </w:p>
        </w:tc>
      </w:tr>
      <w:tr w:rsidR="006831E8" w:rsidRPr="00656DC9" w14:paraId="690E6D6F" w14:textId="77777777" w:rsidTr="001C10E4">
        <w:trPr>
          <w:trHeight w:val="20"/>
        </w:trPr>
        <w:tc>
          <w:tcPr>
            <w:tcW w:w="4411" w:type="dxa"/>
            <w:gridSpan w:val="3"/>
          </w:tcPr>
          <w:p w14:paraId="584EFB60"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C).- PARA LA RECEPCIÓN O TERMINACIÓN DE OBRAS DE INFRAESTRUCTURA URBANA, EN LOS CASOS EN LOS QUE SE REQUIERA UNA TERCERA O POSTERIOR VISITA DE INSPECCIÓN, SE PAGARÁ:</w:t>
            </w:r>
          </w:p>
        </w:tc>
      </w:tr>
      <w:tr w:rsidR="006831E8" w:rsidRPr="00656DC9" w14:paraId="4F4C82D6" w14:textId="77777777" w:rsidTr="001C10E4">
        <w:trPr>
          <w:trHeight w:val="20"/>
        </w:trPr>
        <w:tc>
          <w:tcPr>
            <w:tcW w:w="4411" w:type="dxa"/>
          </w:tcPr>
          <w:p w14:paraId="69893A2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POR LOS 10,000 M² DE VIALIDAD</w:t>
            </w:r>
          </w:p>
        </w:tc>
        <w:tc>
          <w:tcPr>
            <w:tcW w:w="4411" w:type="dxa"/>
            <w:gridSpan w:val="2"/>
          </w:tcPr>
          <w:p w14:paraId="5089BE0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r>
      <w:tr w:rsidR="006831E8" w:rsidRPr="00656DC9" w14:paraId="7EB080AA" w14:textId="77777777" w:rsidTr="001C10E4">
        <w:trPr>
          <w:trHeight w:val="20"/>
        </w:trPr>
        <w:tc>
          <w:tcPr>
            <w:tcW w:w="4411" w:type="dxa"/>
          </w:tcPr>
          <w:p w14:paraId="4544399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POR CADA M² EXCEDENTE</w:t>
            </w:r>
          </w:p>
        </w:tc>
        <w:tc>
          <w:tcPr>
            <w:tcW w:w="4411" w:type="dxa"/>
            <w:gridSpan w:val="2"/>
          </w:tcPr>
          <w:p w14:paraId="65621445"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0.0015</w:t>
            </w:r>
          </w:p>
        </w:tc>
      </w:tr>
      <w:tr w:rsidR="006831E8" w:rsidRPr="00656DC9" w14:paraId="76F68FF0" w14:textId="77777777" w:rsidTr="001C10E4">
        <w:trPr>
          <w:trHeight w:val="20"/>
        </w:trPr>
        <w:tc>
          <w:tcPr>
            <w:tcW w:w="4411" w:type="dxa"/>
            <w:gridSpan w:val="3"/>
          </w:tcPr>
          <w:p w14:paraId="544505A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 PARA LA VERIFICACIÓN DE OBRAS DE INFRAESTRUCTURA URBANA A SOLICITUD DEL PARTICULAR, SE PAGARÁ:</w:t>
            </w:r>
          </w:p>
        </w:tc>
      </w:tr>
      <w:tr w:rsidR="006831E8" w:rsidRPr="00656DC9" w14:paraId="044BA81F" w14:textId="77777777" w:rsidTr="001C10E4">
        <w:trPr>
          <w:trHeight w:val="20"/>
        </w:trPr>
        <w:tc>
          <w:tcPr>
            <w:tcW w:w="4411" w:type="dxa"/>
          </w:tcPr>
          <w:p w14:paraId="6BFCD3D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 POR LOS PRIMEROS 10,000 M² DE VIALIDAD</w:t>
            </w:r>
          </w:p>
        </w:tc>
        <w:tc>
          <w:tcPr>
            <w:tcW w:w="4411" w:type="dxa"/>
            <w:gridSpan w:val="2"/>
          </w:tcPr>
          <w:p w14:paraId="5D579713"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15</w:t>
            </w:r>
          </w:p>
        </w:tc>
      </w:tr>
      <w:tr w:rsidR="006831E8" w:rsidRPr="00656DC9" w14:paraId="36EBB7B0" w14:textId="77777777" w:rsidTr="001C10E4">
        <w:trPr>
          <w:trHeight w:val="20"/>
        </w:trPr>
        <w:tc>
          <w:tcPr>
            <w:tcW w:w="4411" w:type="dxa"/>
          </w:tcPr>
          <w:p w14:paraId="657D562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2.- POR CADA M² EXCEDENTE</w:t>
            </w:r>
          </w:p>
        </w:tc>
        <w:tc>
          <w:tcPr>
            <w:tcW w:w="4411" w:type="dxa"/>
            <w:gridSpan w:val="2"/>
          </w:tcPr>
          <w:p w14:paraId="145FB69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0.0015</w:t>
            </w:r>
          </w:p>
        </w:tc>
      </w:tr>
      <w:tr w:rsidR="006831E8" w:rsidRPr="00656DC9" w14:paraId="7525B4F8" w14:textId="77777777" w:rsidTr="001C10E4">
        <w:trPr>
          <w:trHeight w:val="20"/>
        </w:trPr>
        <w:tc>
          <w:tcPr>
            <w:tcW w:w="4411" w:type="dxa"/>
            <w:gridSpan w:val="3"/>
          </w:tcPr>
          <w:p w14:paraId="0BF29AB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13. DIBUJO DE PLANOS CON APOYO DEL PADRÓN DE DIBUJANTES</w:t>
            </w:r>
          </w:p>
        </w:tc>
      </w:tr>
      <w:tr w:rsidR="006831E8" w:rsidRPr="00656DC9" w14:paraId="1354EBB0" w14:textId="77777777" w:rsidTr="001C10E4">
        <w:trPr>
          <w:trHeight w:val="20"/>
        </w:trPr>
        <w:tc>
          <w:tcPr>
            <w:tcW w:w="4411" w:type="dxa"/>
          </w:tcPr>
          <w:p w14:paraId="429C762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DESARROLLO DE CUALQUIER TIPO SUP. 50 M²</w:t>
            </w:r>
          </w:p>
        </w:tc>
        <w:tc>
          <w:tcPr>
            <w:tcW w:w="4411" w:type="dxa"/>
          </w:tcPr>
          <w:p w14:paraId="076E3501"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0.056</w:t>
            </w:r>
          </w:p>
        </w:tc>
        <w:tc>
          <w:tcPr>
            <w:tcW w:w="4411" w:type="dxa"/>
          </w:tcPr>
          <w:p w14:paraId="29F411A0"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040E8C8F" w14:textId="77777777" w:rsidTr="001C10E4">
        <w:trPr>
          <w:trHeight w:val="20"/>
        </w:trPr>
        <w:tc>
          <w:tcPr>
            <w:tcW w:w="4411" w:type="dxa"/>
          </w:tcPr>
          <w:p w14:paraId="3BE27A2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DESARROLLO DE CUALQUIER TIPO SUP. DE 51 M² HASTA 100 M²</w:t>
            </w:r>
          </w:p>
        </w:tc>
        <w:tc>
          <w:tcPr>
            <w:tcW w:w="4411" w:type="dxa"/>
          </w:tcPr>
          <w:p w14:paraId="7A7430DB"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0.03</w:t>
            </w:r>
          </w:p>
        </w:tc>
        <w:tc>
          <w:tcPr>
            <w:tcW w:w="4411" w:type="dxa"/>
          </w:tcPr>
          <w:p w14:paraId="56833ED6"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M²</w:t>
            </w:r>
          </w:p>
        </w:tc>
      </w:tr>
      <w:tr w:rsidR="006831E8" w:rsidRPr="00656DC9" w14:paraId="6936A480" w14:textId="77777777" w:rsidTr="001C10E4">
        <w:trPr>
          <w:trHeight w:val="20"/>
        </w:trPr>
        <w:tc>
          <w:tcPr>
            <w:tcW w:w="4411" w:type="dxa"/>
            <w:gridSpan w:val="3"/>
          </w:tcPr>
          <w:p w14:paraId="3D33043E"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14. PADRÓN DE CONTRATISTAS DEL MUNICIPIO DE RÍO LAGARTOS, YUCATÁN</w:t>
            </w:r>
          </w:p>
        </w:tc>
      </w:tr>
      <w:tr w:rsidR="006831E8" w:rsidRPr="00656DC9" w14:paraId="211F4746" w14:textId="77777777" w:rsidTr="001C10E4">
        <w:trPr>
          <w:trHeight w:val="20"/>
        </w:trPr>
        <w:tc>
          <w:tcPr>
            <w:tcW w:w="4411" w:type="dxa"/>
          </w:tcPr>
          <w:p w14:paraId="7051A481"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sz w:val="20"/>
                <w:szCs w:val="20"/>
              </w:rPr>
              <w:t>INSCRIPCIÓN AL PADRÓN DE CONTRATISTAS DEL MUNICIPIO DE RIO LAGARTOS, YUCATÁN</w:t>
            </w:r>
          </w:p>
        </w:tc>
        <w:tc>
          <w:tcPr>
            <w:tcW w:w="4411" w:type="dxa"/>
          </w:tcPr>
          <w:p w14:paraId="0720D92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35</w:t>
            </w:r>
          </w:p>
        </w:tc>
        <w:tc>
          <w:tcPr>
            <w:tcW w:w="4411" w:type="dxa"/>
          </w:tcPr>
          <w:p w14:paraId="12389E58"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EMPRESA</w:t>
            </w:r>
          </w:p>
        </w:tc>
      </w:tr>
      <w:tr w:rsidR="006831E8" w:rsidRPr="00656DC9" w14:paraId="1873BD25" w14:textId="77777777" w:rsidTr="001C10E4">
        <w:trPr>
          <w:trHeight w:val="20"/>
        </w:trPr>
        <w:tc>
          <w:tcPr>
            <w:tcW w:w="4411" w:type="dxa"/>
          </w:tcPr>
          <w:p w14:paraId="47FE0FD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INSCRIPCIÓN A LA LICITACIÓN</w:t>
            </w:r>
          </w:p>
        </w:tc>
        <w:tc>
          <w:tcPr>
            <w:tcW w:w="4411" w:type="dxa"/>
          </w:tcPr>
          <w:p w14:paraId="78B2628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27</w:t>
            </w:r>
          </w:p>
        </w:tc>
        <w:tc>
          <w:tcPr>
            <w:tcW w:w="4411" w:type="dxa"/>
          </w:tcPr>
          <w:p w14:paraId="6E7BA4F2"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POR EMPRESA</w:t>
            </w:r>
          </w:p>
        </w:tc>
      </w:tr>
      <w:tr w:rsidR="006831E8" w:rsidRPr="00656DC9" w14:paraId="24F78515" w14:textId="77777777" w:rsidTr="001C10E4">
        <w:trPr>
          <w:trHeight w:val="20"/>
        </w:trPr>
        <w:tc>
          <w:tcPr>
            <w:tcW w:w="4411" w:type="dxa"/>
            <w:gridSpan w:val="3"/>
          </w:tcPr>
          <w:p w14:paraId="2B2BF73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 LA INSCRIPCIÓN AL PADRÓN DE CONTRATISTAS TIENE VIGENCIA HASTA FINALIZAR</w:t>
            </w:r>
          </w:p>
          <w:p w14:paraId="50B759A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EL AÑO EN CURSO DE SU INSCRIPCIÓN</w:t>
            </w:r>
          </w:p>
        </w:tc>
      </w:tr>
    </w:tbl>
    <w:p w14:paraId="46B9448E" w14:textId="77777777" w:rsidR="006831E8" w:rsidRPr="00656DC9" w:rsidRDefault="006831E8" w:rsidP="002146A3">
      <w:pPr>
        <w:pStyle w:val="Textoindependiente"/>
        <w:rPr>
          <w:rFonts w:ascii="Arial" w:hAnsi="Arial" w:cs="Arial"/>
        </w:rPr>
      </w:pPr>
    </w:p>
    <w:p w14:paraId="5834373A" w14:textId="77777777" w:rsidR="001C10E4"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28.- </w:t>
      </w:r>
      <w:r w:rsidRPr="00656DC9">
        <w:rPr>
          <w:rFonts w:ascii="Arial" w:hAnsi="Arial" w:cs="Arial"/>
        </w:rPr>
        <w:t>Por el permiso para el cierre de calles por fiestas o cualquier otro evento o espectáculo en la vía pública se pagará la cantidad de 2 veces la Unidad de Medida y Actualización, por día. Se exceptúa en eventos educativos y culturales.</w:t>
      </w:r>
    </w:p>
    <w:p w14:paraId="7C32C0A4" w14:textId="722DFF13" w:rsidR="001C10E4" w:rsidRPr="002146A3" w:rsidRDefault="001C10E4" w:rsidP="002146A3">
      <w:pPr>
        <w:pStyle w:val="Textoindependiente"/>
        <w:jc w:val="both"/>
        <w:rPr>
          <w:rFonts w:ascii="Arial" w:hAnsi="Arial" w:cs="Arial"/>
          <w:sz w:val="12"/>
          <w:szCs w:val="12"/>
        </w:rPr>
      </w:pPr>
    </w:p>
    <w:p w14:paraId="11898E7B" w14:textId="66378D40" w:rsidR="006831E8" w:rsidRPr="00656DC9" w:rsidRDefault="006831E8" w:rsidP="00656DC9">
      <w:pPr>
        <w:pStyle w:val="Textoindependiente"/>
        <w:spacing w:line="360" w:lineRule="auto"/>
        <w:jc w:val="center"/>
        <w:rPr>
          <w:rFonts w:ascii="Arial" w:hAnsi="Arial" w:cs="Arial"/>
        </w:rPr>
      </w:pPr>
      <w:r w:rsidRPr="00656DC9">
        <w:rPr>
          <w:rFonts w:ascii="Arial" w:hAnsi="Arial" w:cs="Arial"/>
          <w:b/>
        </w:rPr>
        <w:t>CAPÍTULO II</w:t>
      </w:r>
    </w:p>
    <w:p w14:paraId="5A1984FF" w14:textId="5DAECB06" w:rsidR="006831E8"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la expedición de Certificados, Copias y Constancias</w:t>
      </w:r>
    </w:p>
    <w:p w14:paraId="5B601176" w14:textId="77777777" w:rsidR="00485470" w:rsidRPr="002146A3" w:rsidRDefault="00485470" w:rsidP="002146A3">
      <w:pPr>
        <w:spacing w:after="0" w:line="240" w:lineRule="auto"/>
        <w:jc w:val="center"/>
        <w:rPr>
          <w:rFonts w:ascii="Arial" w:hAnsi="Arial" w:cs="Arial"/>
          <w:b/>
          <w:sz w:val="16"/>
          <w:szCs w:val="16"/>
        </w:rPr>
      </w:pPr>
    </w:p>
    <w:p w14:paraId="201005FA"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29.- </w:t>
      </w:r>
      <w:r w:rsidRPr="00656DC9">
        <w:rPr>
          <w:rFonts w:ascii="Arial" w:hAnsi="Arial" w:cs="Arial"/>
        </w:rPr>
        <w:t>El cobro de derechos por el servicio de certificados y constancias que presta el ayuntamiento, se realizará aplicando las siguientes tarifas:</w:t>
      </w:r>
    </w:p>
    <w:p w14:paraId="21C20B68" w14:textId="77777777" w:rsidR="006831E8" w:rsidRPr="002146A3" w:rsidRDefault="006831E8" w:rsidP="00656DC9">
      <w:pPr>
        <w:pStyle w:val="Textoindependiente"/>
        <w:spacing w:line="360" w:lineRule="auto"/>
        <w:rPr>
          <w:rFonts w:ascii="Arial" w:hAnsi="Arial" w:cs="Arial"/>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005DFAF" w14:textId="77777777" w:rsidTr="001C10E4">
        <w:trPr>
          <w:trHeight w:val="20"/>
        </w:trPr>
        <w:tc>
          <w:tcPr>
            <w:tcW w:w="4411" w:type="dxa"/>
          </w:tcPr>
          <w:p w14:paraId="2C3C687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SERVICIO</w:t>
            </w:r>
          </w:p>
        </w:tc>
        <w:tc>
          <w:tcPr>
            <w:tcW w:w="4411" w:type="dxa"/>
          </w:tcPr>
          <w:p w14:paraId="2480E60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TARIFA O CUOTA</w:t>
            </w:r>
          </w:p>
        </w:tc>
      </w:tr>
      <w:tr w:rsidR="006831E8" w:rsidRPr="00656DC9" w14:paraId="10DBC1BE" w14:textId="77777777" w:rsidTr="001C10E4">
        <w:trPr>
          <w:trHeight w:val="20"/>
        </w:trPr>
        <w:tc>
          <w:tcPr>
            <w:tcW w:w="4411" w:type="dxa"/>
          </w:tcPr>
          <w:p w14:paraId="7C62EC13"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Copias certificadas</w:t>
            </w:r>
          </w:p>
        </w:tc>
        <w:tc>
          <w:tcPr>
            <w:tcW w:w="4411" w:type="dxa"/>
          </w:tcPr>
          <w:p w14:paraId="7A079B3F" w14:textId="63DDD3A6" w:rsidR="006831E8" w:rsidRPr="00656DC9" w:rsidRDefault="001C10E4" w:rsidP="00656DC9">
            <w:pPr>
              <w:pStyle w:val="TableParagraph"/>
              <w:tabs>
                <w:tab w:val="left" w:pos="427"/>
                <w:tab w:val="center" w:pos="2109"/>
                <w:tab w:val="right" w:pos="421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 por hoja</w:t>
            </w:r>
          </w:p>
        </w:tc>
      </w:tr>
      <w:tr w:rsidR="006831E8" w:rsidRPr="00656DC9" w14:paraId="76544266" w14:textId="77777777" w:rsidTr="001C10E4">
        <w:trPr>
          <w:trHeight w:val="20"/>
        </w:trPr>
        <w:tc>
          <w:tcPr>
            <w:tcW w:w="4411" w:type="dxa"/>
          </w:tcPr>
          <w:p w14:paraId="59A4414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Constancias expedidas por el ayuntamiento</w:t>
            </w:r>
          </w:p>
        </w:tc>
        <w:tc>
          <w:tcPr>
            <w:tcW w:w="4411" w:type="dxa"/>
          </w:tcPr>
          <w:p w14:paraId="0D685367" w14:textId="73965ADE" w:rsidR="006831E8" w:rsidRPr="00656DC9" w:rsidRDefault="001656D5" w:rsidP="00656DC9">
            <w:pPr>
              <w:pStyle w:val="TableParagraph"/>
              <w:tabs>
                <w:tab w:val="left" w:pos="77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60.00 c/u</w:t>
            </w:r>
          </w:p>
        </w:tc>
      </w:tr>
      <w:tr w:rsidR="006831E8" w:rsidRPr="00656DC9" w14:paraId="59830089" w14:textId="77777777" w:rsidTr="001C10E4">
        <w:trPr>
          <w:trHeight w:val="20"/>
        </w:trPr>
        <w:tc>
          <w:tcPr>
            <w:tcW w:w="4411" w:type="dxa"/>
          </w:tcPr>
          <w:p w14:paraId="198434C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Reposición de constancias por hoja</w:t>
            </w:r>
          </w:p>
        </w:tc>
        <w:tc>
          <w:tcPr>
            <w:tcW w:w="4411" w:type="dxa"/>
          </w:tcPr>
          <w:p w14:paraId="7FEA45C1" w14:textId="0616775A" w:rsidR="006831E8" w:rsidRPr="00656DC9" w:rsidRDefault="001656D5" w:rsidP="00656DC9">
            <w:pPr>
              <w:pStyle w:val="TableParagraph"/>
              <w:tabs>
                <w:tab w:val="left" w:pos="31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16.00 por hoja</w:t>
            </w:r>
          </w:p>
        </w:tc>
      </w:tr>
      <w:tr w:rsidR="006831E8" w:rsidRPr="00656DC9" w14:paraId="6BC4C2AE" w14:textId="77777777" w:rsidTr="001C10E4">
        <w:trPr>
          <w:trHeight w:val="20"/>
        </w:trPr>
        <w:tc>
          <w:tcPr>
            <w:tcW w:w="4411" w:type="dxa"/>
          </w:tcPr>
          <w:p w14:paraId="11B878B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Compulsa de documentos por hoja</w:t>
            </w:r>
          </w:p>
        </w:tc>
        <w:tc>
          <w:tcPr>
            <w:tcW w:w="4411" w:type="dxa"/>
          </w:tcPr>
          <w:p w14:paraId="6CFAC782" w14:textId="49CB48DF" w:rsidR="006831E8" w:rsidRPr="00656DC9" w:rsidRDefault="001656D5" w:rsidP="00656DC9">
            <w:pPr>
              <w:pStyle w:val="TableParagraph"/>
              <w:tabs>
                <w:tab w:val="left" w:pos="430"/>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 por hoja</w:t>
            </w:r>
          </w:p>
        </w:tc>
      </w:tr>
      <w:tr w:rsidR="006831E8" w:rsidRPr="00656DC9" w14:paraId="2A16AB73" w14:textId="77777777" w:rsidTr="001C10E4">
        <w:trPr>
          <w:trHeight w:val="20"/>
        </w:trPr>
        <w:tc>
          <w:tcPr>
            <w:tcW w:w="4411" w:type="dxa"/>
          </w:tcPr>
          <w:p w14:paraId="766D822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certificado de no adeudo de impuestos</w:t>
            </w:r>
          </w:p>
        </w:tc>
        <w:tc>
          <w:tcPr>
            <w:tcW w:w="4411" w:type="dxa"/>
          </w:tcPr>
          <w:p w14:paraId="6227C0A7" w14:textId="655BB551" w:rsidR="006831E8" w:rsidRPr="00656DC9" w:rsidRDefault="001656D5" w:rsidP="00656DC9">
            <w:pPr>
              <w:pStyle w:val="TableParagraph"/>
              <w:tabs>
                <w:tab w:val="left" w:pos="109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311.22</w:t>
            </w:r>
          </w:p>
        </w:tc>
      </w:tr>
      <w:tr w:rsidR="006831E8" w:rsidRPr="00656DC9" w14:paraId="1AAFABBF" w14:textId="77777777" w:rsidTr="001C10E4">
        <w:trPr>
          <w:trHeight w:val="20"/>
        </w:trPr>
        <w:tc>
          <w:tcPr>
            <w:tcW w:w="4411" w:type="dxa"/>
          </w:tcPr>
          <w:p w14:paraId="42BC1A0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expedición de duplicados de recibos oficiales c/u</w:t>
            </w:r>
          </w:p>
        </w:tc>
        <w:tc>
          <w:tcPr>
            <w:tcW w:w="4411" w:type="dxa"/>
          </w:tcPr>
          <w:p w14:paraId="453EF0FB" w14:textId="42D00DA8" w:rsidR="006831E8" w:rsidRPr="00656DC9" w:rsidRDefault="001656D5" w:rsidP="00656DC9">
            <w:pPr>
              <w:pStyle w:val="TableParagraph"/>
              <w:tabs>
                <w:tab w:val="left" w:pos="77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 c/u</w:t>
            </w:r>
          </w:p>
        </w:tc>
      </w:tr>
    </w:tbl>
    <w:p w14:paraId="605C7AB4" w14:textId="77777777" w:rsidR="006831E8" w:rsidRPr="00656DC9" w:rsidRDefault="006831E8" w:rsidP="00656DC9">
      <w:pPr>
        <w:pStyle w:val="Textoindependiente"/>
        <w:spacing w:line="360" w:lineRule="auto"/>
        <w:rPr>
          <w:rFonts w:ascii="Arial" w:hAnsi="Arial" w:cs="Arial"/>
        </w:rPr>
      </w:pPr>
    </w:p>
    <w:p w14:paraId="56DC2DB2"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III</w:t>
      </w:r>
    </w:p>
    <w:p w14:paraId="57D1EB7E"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 xml:space="preserve">Derechos por Servicios de Vigilancia </w:t>
      </w:r>
    </w:p>
    <w:p w14:paraId="2B4414D8" w14:textId="77777777" w:rsidR="006831E8" w:rsidRPr="00656DC9" w:rsidRDefault="006831E8" w:rsidP="00656DC9">
      <w:pPr>
        <w:pStyle w:val="Textoindependiente"/>
        <w:spacing w:line="360" w:lineRule="auto"/>
        <w:rPr>
          <w:rFonts w:ascii="Arial" w:hAnsi="Arial" w:cs="Arial"/>
          <w:b/>
        </w:rPr>
      </w:pPr>
    </w:p>
    <w:p w14:paraId="56E88190" w14:textId="2E485743"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30.- </w:t>
      </w:r>
      <w:r w:rsidRPr="00656DC9">
        <w:rPr>
          <w:rFonts w:ascii="Arial" w:hAnsi="Arial" w:cs="Arial"/>
        </w:rPr>
        <w:t>Por los servicios de vigilancia que preste el Ayuntamiento se pagarán cuotas de acuerdo a las tarifas siguientes con base a la Unidad de Medida y Actualización:</w:t>
      </w:r>
    </w:p>
    <w:p w14:paraId="0F8AD27B" w14:textId="77777777" w:rsidR="00485470" w:rsidRPr="00656DC9" w:rsidRDefault="00485470" w:rsidP="00656DC9">
      <w:pPr>
        <w:pStyle w:val="Textoindependiente"/>
        <w:spacing w:line="360" w:lineRule="auto"/>
        <w:jc w:val="both"/>
        <w:rPr>
          <w:rFonts w:ascii="Arial" w:hAnsi="Arial" w:cs="Arial"/>
        </w:rPr>
      </w:pPr>
    </w:p>
    <w:p w14:paraId="2721D503" w14:textId="77777777" w:rsidR="00531A72" w:rsidRDefault="006831E8" w:rsidP="00656DC9">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Por día de servicio, dos veces la Unidad de Medida y Actualización, por cada elemento; y</w:t>
      </w:r>
      <w:r w:rsidR="00531A72">
        <w:rPr>
          <w:rFonts w:ascii="Arial" w:hAnsi="Arial" w:cs="Arial"/>
        </w:rPr>
        <w:t xml:space="preserve"> </w:t>
      </w:r>
    </w:p>
    <w:p w14:paraId="35626C76" w14:textId="57F5AD54"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II.-</w:t>
      </w:r>
      <w:r w:rsidRPr="00656DC9">
        <w:rPr>
          <w:rFonts w:ascii="Arial" w:hAnsi="Arial" w:cs="Arial"/>
        </w:rPr>
        <w:t>Por hora de servicio 0.15 veces la Unidad de Medida y Actualización.</w:t>
      </w:r>
    </w:p>
    <w:p w14:paraId="1BE7C48F" w14:textId="77777777" w:rsidR="006831E8" w:rsidRPr="00656DC9" w:rsidRDefault="006831E8" w:rsidP="00656DC9">
      <w:pPr>
        <w:pStyle w:val="Textoindependiente"/>
        <w:spacing w:line="360" w:lineRule="auto"/>
        <w:jc w:val="both"/>
        <w:rPr>
          <w:rFonts w:ascii="Arial" w:hAnsi="Arial" w:cs="Arial"/>
        </w:rPr>
      </w:pPr>
    </w:p>
    <w:p w14:paraId="256C65B0"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IV</w:t>
      </w:r>
    </w:p>
    <w:p w14:paraId="4A85CC35"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Limpia</w:t>
      </w:r>
    </w:p>
    <w:p w14:paraId="09F7DABC" w14:textId="77777777" w:rsidR="006831E8" w:rsidRPr="00656DC9" w:rsidRDefault="006831E8" w:rsidP="00656DC9">
      <w:pPr>
        <w:pStyle w:val="Textoindependiente"/>
        <w:spacing w:line="360" w:lineRule="auto"/>
        <w:rPr>
          <w:rFonts w:ascii="Arial" w:hAnsi="Arial" w:cs="Arial"/>
          <w:b/>
        </w:rPr>
      </w:pPr>
    </w:p>
    <w:p w14:paraId="048F0AB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31.- </w:t>
      </w:r>
      <w:r w:rsidRPr="00656DC9">
        <w:rPr>
          <w:rFonts w:ascii="Arial" w:hAnsi="Arial" w:cs="Arial"/>
        </w:rPr>
        <w:t>Los derechos correspondientes al servicio de limpia se causarán y pagarán de conformidad con la siguiente clasificación:</w:t>
      </w:r>
    </w:p>
    <w:p w14:paraId="7E9B76C1" w14:textId="6DBD703D" w:rsidR="00485470" w:rsidRDefault="00485470" w:rsidP="002146A3">
      <w:pPr>
        <w:spacing w:after="160" w:line="240" w:lineRule="auto"/>
        <w:rPr>
          <w:rFonts w:ascii="Arial" w:eastAsia="Arial MT" w:hAnsi="Arial" w:cs="Arial"/>
          <w:sz w:val="20"/>
          <w:szCs w:val="20"/>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4"/>
        <w:gridCol w:w="3587"/>
      </w:tblGrid>
      <w:tr w:rsidR="006831E8" w:rsidRPr="00656DC9" w14:paraId="25FC4689" w14:textId="77777777" w:rsidTr="00485470">
        <w:trPr>
          <w:trHeight w:val="20"/>
        </w:trPr>
        <w:tc>
          <w:tcPr>
            <w:tcW w:w="5524" w:type="dxa"/>
          </w:tcPr>
          <w:p w14:paraId="2D27CD9D"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CLASIFICACIÓN</w:t>
            </w:r>
          </w:p>
        </w:tc>
        <w:tc>
          <w:tcPr>
            <w:tcW w:w="3587" w:type="dxa"/>
          </w:tcPr>
          <w:p w14:paraId="6B07D17B" w14:textId="77777777" w:rsidR="006831E8" w:rsidRPr="00656DC9" w:rsidRDefault="006831E8" w:rsidP="00656DC9">
            <w:pPr>
              <w:spacing w:after="0" w:line="360" w:lineRule="auto"/>
              <w:jc w:val="center"/>
              <w:rPr>
                <w:rFonts w:ascii="Arial" w:hAnsi="Arial" w:cs="Arial"/>
                <w:b/>
                <w:sz w:val="20"/>
                <w:szCs w:val="20"/>
                <w:lang w:val="es-CR"/>
              </w:rPr>
            </w:pPr>
            <w:r w:rsidRPr="00656DC9">
              <w:rPr>
                <w:rFonts w:ascii="Arial" w:hAnsi="Arial" w:cs="Arial"/>
                <w:b/>
                <w:sz w:val="20"/>
                <w:szCs w:val="20"/>
                <w:lang w:val="es-CR"/>
              </w:rPr>
              <w:t>Unidad de Medida de Actualización</w:t>
            </w:r>
          </w:p>
        </w:tc>
      </w:tr>
      <w:tr w:rsidR="006831E8" w:rsidRPr="00656DC9" w14:paraId="4C94E907" w14:textId="77777777" w:rsidTr="00485470">
        <w:trPr>
          <w:trHeight w:val="20"/>
        </w:trPr>
        <w:tc>
          <w:tcPr>
            <w:tcW w:w="5524" w:type="dxa"/>
          </w:tcPr>
          <w:p w14:paraId="5A2AAA25" w14:textId="77777777" w:rsidR="006831E8" w:rsidRPr="00656DC9" w:rsidRDefault="006831E8" w:rsidP="00656DC9">
            <w:pPr>
              <w:pStyle w:val="TableParagraph"/>
              <w:spacing w:line="360" w:lineRule="auto"/>
              <w:jc w:val="both"/>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Por cada viaje de recolección con vehículo de hasta 7 metros cúbicos en caso de predios</w:t>
            </w:r>
          </w:p>
        </w:tc>
        <w:tc>
          <w:tcPr>
            <w:tcW w:w="3587" w:type="dxa"/>
          </w:tcPr>
          <w:p w14:paraId="31CE2602" w14:textId="77777777" w:rsidR="006831E8" w:rsidRPr="00656DC9" w:rsidRDefault="006831E8" w:rsidP="00485470">
            <w:pPr>
              <w:pStyle w:val="TableParagraph"/>
              <w:spacing w:line="360" w:lineRule="auto"/>
              <w:jc w:val="center"/>
              <w:rPr>
                <w:rFonts w:ascii="Arial" w:hAnsi="Arial" w:cs="Arial"/>
                <w:sz w:val="20"/>
                <w:szCs w:val="20"/>
              </w:rPr>
            </w:pPr>
            <w:r w:rsidRPr="00656DC9">
              <w:rPr>
                <w:rFonts w:ascii="Arial" w:hAnsi="Arial" w:cs="Arial"/>
                <w:sz w:val="20"/>
                <w:szCs w:val="20"/>
              </w:rPr>
              <w:t>5</w:t>
            </w:r>
          </w:p>
        </w:tc>
      </w:tr>
      <w:tr w:rsidR="006831E8" w:rsidRPr="00656DC9" w14:paraId="17C20B35" w14:textId="77777777" w:rsidTr="00485470">
        <w:trPr>
          <w:trHeight w:val="20"/>
        </w:trPr>
        <w:tc>
          <w:tcPr>
            <w:tcW w:w="5524" w:type="dxa"/>
          </w:tcPr>
          <w:p w14:paraId="07BC844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Por cada metro cuadrado en caso de predios baldíos</w:t>
            </w:r>
          </w:p>
        </w:tc>
        <w:tc>
          <w:tcPr>
            <w:tcW w:w="3587" w:type="dxa"/>
          </w:tcPr>
          <w:p w14:paraId="662AEC8F" w14:textId="77777777" w:rsidR="006831E8" w:rsidRPr="00656DC9" w:rsidRDefault="006831E8" w:rsidP="00485470">
            <w:pPr>
              <w:pStyle w:val="TableParagraph"/>
              <w:spacing w:line="360" w:lineRule="auto"/>
              <w:jc w:val="center"/>
              <w:rPr>
                <w:rFonts w:ascii="Arial" w:hAnsi="Arial" w:cs="Arial"/>
                <w:sz w:val="20"/>
                <w:szCs w:val="20"/>
              </w:rPr>
            </w:pPr>
            <w:r w:rsidRPr="00656DC9">
              <w:rPr>
                <w:rFonts w:ascii="Arial" w:hAnsi="Arial" w:cs="Arial"/>
                <w:sz w:val="20"/>
                <w:szCs w:val="20"/>
              </w:rPr>
              <w:t>1</w:t>
            </w:r>
          </w:p>
        </w:tc>
      </w:tr>
    </w:tbl>
    <w:p w14:paraId="0A34C141" w14:textId="77777777" w:rsidR="006831E8" w:rsidRPr="00656DC9" w:rsidRDefault="006831E8" w:rsidP="00656DC9">
      <w:pPr>
        <w:pStyle w:val="Textoindependiente"/>
        <w:spacing w:line="360" w:lineRule="auto"/>
        <w:rPr>
          <w:rFonts w:ascii="Arial" w:hAnsi="Arial" w:cs="Arial"/>
        </w:rPr>
      </w:pPr>
    </w:p>
    <w:p w14:paraId="24E69BA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La superficie total del predio (terreno baldío) que debe limpiarse a solicitud del propietario se cobrará la cantidad de $5.00 el M2.</w:t>
      </w:r>
    </w:p>
    <w:p w14:paraId="3DEE229F" w14:textId="77777777" w:rsidR="006831E8" w:rsidRPr="00656DC9" w:rsidRDefault="006831E8" w:rsidP="00656DC9">
      <w:pPr>
        <w:pStyle w:val="Textoindependiente"/>
        <w:spacing w:line="360" w:lineRule="auto"/>
        <w:rPr>
          <w:rFonts w:ascii="Arial" w:hAnsi="Arial" w:cs="Arial"/>
        </w:rPr>
      </w:pPr>
    </w:p>
    <w:p w14:paraId="73B2F62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3399AEC0" w14:textId="77777777" w:rsidR="006831E8" w:rsidRPr="00656DC9" w:rsidRDefault="006831E8" w:rsidP="00656DC9">
      <w:pPr>
        <w:pStyle w:val="Textoindependiente"/>
        <w:spacing w:line="360" w:lineRule="auto"/>
        <w:rPr>
          <w:rFonts w:ascii="Arial" w:hAnsi="Arial" w:cs="Arial"/>
        </w:rPr>
      </w:pPr>
    </w:p>
    <w:p w14:paraId="29D1D65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Por la recolección y traslado de basura al punto de disposición final se cobrará de acuerdo a lo siguiente:</w:t>
      </w:r>
    </w:p>
    <w:p w14:paraId="7218923B" w14:textId="77777777" w:rsidR="006831E8" w:rsidRPr="00656DC9" w:rsidRDefault="006831E8"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6"/>
        <w:gridCol w:w="3015"/>
        <w:gridCol w:w="2930"/>
      </w:tblGrid>
      <w:tr w:rsidR="006831E8" w:rsidRPr="00656DC9" w14:paraId="73609CC0" w14:textId="77777777" w:rsidTr="001656D5">
        <w:trPr>
          <w:trHeight w:val="20"/>
        </w:trPr>
        <w:tc>
          <w:tcPr>
            <w:tcW w:w="4411" w:type="dxa"/>
          </w:tcPr>
          <w:p w14:paraId="33AEDE5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GENERADOR</w:t>
            </w:r>
          </w:p>
        </w:tc>
        <w:tc>
          <w:tcPr>
            <w:tcW w:w="4411" w:type="dxa"/>
          </w:tcPr>
          <w:p w14:paraId="569481A7"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UNIDAD</w:t>
            </w:r>
          </w:p>
        </w:tc>
        <w:tc>
          <w:tcPr>
            <w:tcW w:w="4411" w:type="dxa"/>
          </w:tcPr>
          <w:p w14:paraId="1A3EB98A"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CUOTA</w:t>
            </w:r>
          </w:p>
        </w:tc>
      </w:tr>
      <w:tr w:rsidR="006831E8" w:rsidRPr="00656DC9" w14:paraId="0FCD0478" w14:textId="77777777" w:rsidTr="001656D5">
        <w:trPr>
          <w:trHeight w:val="20"/>
        </w:trPr>
        <w:tc>
          <w:tcPr>
            <w:tcW w:w="4411" w:type="dxa"/>
          </w:tcPr>
          <w:p w14:paraId="5C6A65BD"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Doméstico</w:t>
            </w:r>
          </w:p>
        </w:tc>
        <w:tc>
          <w:tcPr>
            <w:tcW w:w="4411" w:type="dxa"/>
          </w:tcPr>
          <w:p w14:paraId="78CDE464"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Hasta 20 kg. Por día según la frecuencia de ruta</w:t>
            </w:r>
          </w:p>
        </w:tc>
        <w:tc>
          <w:tcPr>
            <w:tcW w:w="4411" w:type="dxa"/>
          </w:tcPr>
          <w:p w14:paraId="0DBFBD47"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30.00 por mes</w:t>
            </w:r>
          </w:p>
        </w:tc>
      </w:tr>
      <w:tr w:rsidR="006831E8" w:rsidRPr="00656DC9" w14:paraId="181C66B2" w14:textId="77777777" w:rsidTr="001656D5">
        <w:trPr>
          <w:trHeight w:val="20"/>
        </w:trPr>
        <w:tc>
          <w:tcPr>
            <w:tcW w:w="4411" w:type="dxa"/>
          </w:tcPr>
          <w:p w14:paraId="4731217F" w14:textId="77777777" w:rsidR="006831E8" w:rsidRPr="00656DC9" w:rsidRDefault="006831E8" w:rsidP="00656DC9">
            <w:pPr>
              <w:pStyle w:val="TableParagraph"/>
              <w:spacing w:line="360" w:lineRule="auto"/>
              <w:jc w:val="center"/>
              <w:rPr>
                <w:rFonts w:ascii="Arial" w:hAnsi="Arial" w:cs="Arial"/>
                <w:sz w:val="20"/>
                <w:szCs w:val="20"/>
              </w:rPr>
            </w:pPr>
            <w:r w:rsidRPr="00656DC9">
              <w:rPr>
                <w:rFonts w:ascii="Arial" w:hAnsi="Arial" w:cs="Arial"/>
                <w:sz w:val="20"/>
                <w:szCs w:val="20"/>
              </w:rPr>
              <w:t>Comercial y/o industrial</w:t>
            </w:r>
          </w:p>
        </w:tc>
        <w:tc>
          <w:tcPr>
            <w:tcW w:w="4411" w:type="dxa"/>
          </w:tcPr>
          <w:p w14:paraId="42DEDDE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Hasta 40 kg. Por día según frecuencia de ruta</w:t>
            </w:r>
          </w:p>
        </w:tc>
        <w:tc>
          <w:tcPr>
            <w:tcW w:w="4411" w:type="dxa"/>
          </w:tcPr>
          <w:p w14:paraId="7AF4B04D" w14:textId="77777777" w:rsidR="006831E8" w:rsidRPr="00656DC9" w:rsidRDefault="006831E8" w:rsidP="00656DC9">
            <w:pPr>
              <w:pStyle w:val="TableParagraph"/>
              <w:spacing w:line="360" w:lineRule="auto"/>
              <w:jc w:val="right"/>
              <w:rPr>
                <w:rFonts w:ascii="Arial" w:hAnsi="Arial" w:cs="Arial"/>
                <w:sz w:val="20"/>
                <w:szCs w:val="20"/>
              </w:rPr>
            </w:pPr>
            <w:r w:rsidRPr="00656DC9">
              <w:rPr>
                <w:rFonts w:ascii="Arial" w:hAnsi="Arial" w:cs="Arial"/>
                <w:sz w:val="20"/>
                <w:szCs w:val="20"/>
              </w:rPr>
              <w:t>$ 500.00 por mes</w:t>
            </w:r>
          </w:p>
        </w:tc>
      </w:tr>
    </w:tbl>
    <w:p w14:paraId="149C83B9" w14:textId="77777777" w:rsidR="006831E8" w:rsidRPr="00656DC9" w:rsidRDefault="006831E8" w:rsidP="00656DC9">
      <w:pPr>
        <w:pStyle w:val="Textoindependiente"/>
        <w:spacing w:line="360" w:lineRule="auto"/>
        <w:rPr>
          <w:rFonts w:ascii="Arial" w:hAnsi="Arial" w:cs="Arial"/>
        </w:rPr>
      </w:pPr>
    </w:p>
    <w:p w14:paraId="5376078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En caso que sea concesionada la recolección de basura, el concesionario deberá respetar las cuotas establecidas en esta ley, de conformidad a las bases por las cuales pudiera ser concesionado este servicio.</w:t>
      </w:r>
    </w:p>
    <w:p w14:paraId="720ABBA6"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V</w:t>
      </w:r>
    </w:p>
    <w:p w14:paraId="20CDBCB4"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Servicios de Agua Potable</w:t>
      </w:r>
    </w:p>
    <w:p w14:paraId="0FCD005D" w14:textId="77777777" w:rsidR="006831E8" w:rsidRPr="00656DC9" w:rsidRDefault="006831E8" w:rsidP="00656DC9">
      <w:pPr>
        <w:pStyle w:val="Textoindependiente"/>
        <w:spacing w:line="360" w:lineRule="auto"/>
        <w:rPr>
          <w:rFonts w:ascii="Arial" w:hAnsi="Arial" w:cs="Arial"/>
          <w:b/>
        </w:rPr>
      </w:pPr>
    </w:p>
    <w:p w14:paraId="28A3363F" w14:textId="63C5B14D" w:rsidR="006831E8" w:rsidRDefault="006831E8" w:rsidP="00656DC9">
      <w:pPr>
        <w:pStyle w:val="Textoindependiente"/>
        <w:spacing w:line="360" w:lineRule="auto"/>
        <w:jc w:val="both"/>
        <w:rPr>
          <w:rFonts w:ascii="Arial" w:hAnsi="Arial" w:cs="Arial"/>
        </w:rPr>
      </w:pPr>
      <w:r w:rsidRPr="00656DC9">
        <w:rPr>
          <w:rFonts w:ascii="Arial" w:hAnsi="Arial" w:cs="Arial"/>
          <w:b/>
        </w:rPr>
        <w:t xml:space="preserve">Artículo 32.- </w:t>
      </w:r>
      <w:r w:rsidRPr="00656DC9">
        <w:rPr>
          <w:rFonts w:ascii="Arial" w:hAnsi="Arial" w:cs="Arial"/>
        </w:rPr>
        <w:t>El servicio municipal de agua potable, es de uso público urbano, exclusivo para centros de población y asentamientos humanos, a través de la red municipal, de conformidad a lo que establece la Ley de Aguas Nacionales.</w:t>
      </w:r>
    </w:p>
    <w:p w14:paraId="3ACDA26D" w14:textId="77777777" w:rsidR="00485470" w:rsidRPr="00656DC9" w:rsidRDefault="00485470" w:rsidP="00656DC9">
      <w:pPr>
        <w:pStyle w:val="Textoindependiente"/>
        <w:spacing w:line="360" w:lineRule="auto"/>
        <w:jc w:val="both"/>
        <w:rPr>
          <w:rFonts w:ascii="Arial" w:hAnsi="Arial" w:cs="Arial"/>
        </w:rPr>
      </w:pPr>
    </w:p>
    <w:p w14:paraId="7060EED6" w14:textId="322FC7AA" w:rsidR="006831E8" w:rsidRDefault="006831E8" w:rsidP="00656DC9">
      <w:pPr>
        <w:pStyle w:val="Textoindependiente"/>
        <w:spacing w:line="360" w:lineRule="auto"/>
        <w:jc w:val="both"/>
        <w:rPr>
          <w:rFonts w:ascii="Arial" w:hAnsi="Arial" w:cs="Arial"/>
        </w:rPr>
      </w:pPr>
      <w:r w:rsidRPr="00656DC9">
        <w:rPr>
          <w:rFonts w:ascii="Arial" w:hAnsi="Arial" w:cs="Arial"/>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14:paraId="7DDD1113" w14:textId="77777777" w:rsidR="00485470" w:rsidRPr="00656DC9" w:rsidRDefault="00485470" w:rsidP="00656DC9">
      <w:pPr>
        <w:pStyle w:val="Textoindependiente"/>
        <w:spacing w:line="360" w:lineRule="auto"/>
        <w:jc w:val="both"/>
        <w:rPr>
          <w:rFonts w:ascii="Arial" w:hAnsi="Arial" w:cs="Arial"/>
        </w:rPr>
      </w:pPr>
    </w:p>
    <w:p w14:paraId="087CC586" w14:textId="6E0BA5CA" w:rsidR="006831E8" w:rsidRDefault="006831E8" w:rsidP="00656DC9">
      <w:pPr>
        <w:pStyle w:val="Textoindependiente"/>
        <w:spacing w:line="360" w:lineRule="auto"/>
        <w:jc w:val="both"/>
        <w:rPr>
          <w:rFonts w:ascii="Arial" w:hAnsi="Arial" w:cs="Arial"/>
        </w:rPr>
      </w:pPr>
      <w:r w:rsidRPr="00656DC9">
        <w:rPr>
          <w:rFonts w:ascii="Arial" w:hAnsi="Arial" w:cs="Arial"/>
        </w:rPr>
        <w:t>Los predios rústicos destinados a actividades agropecuarias o que se encuentren fuera de las poblaciones, deberán obtener el aprovechamiento de las aguas nacionales, de conformidad a las leyes de la materia.</w:t>
      </w:r>
    </w:p>
    <w:p w14:paraId="24E5122C" w14:textId="77777777" w:rsidR="00485470" w:rsidRPr="00656DC9" w:rsidRDefault="00485470" w:rsidP="00656DC9">
      <w:pPr>
        <w:pStyle w:val="Textoindependiente"/>
        <w:spacing w:line="360" w:lineRule="auto"/>
        <w:jc w:val="both"/>
        <w:rPr>
          <w:rFonts w:ascii="Arial" w:hAnsi="Arial" w:cs="Arial"/>
        </w:rPr>
      </w:pPr>
    </w:p>
    <w:p w14:paraId="35B265A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cobro de derechos por el servicio de agua potable que preste el Ayuntamiento, se realizará de conformidad con las cuotas y tarifas siguientes:</w:t>
      </w:r>
    </w:p>
    <w:p w14:paraId="17F32F9C"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4BAAEFB" w14:textId="77777777" w:rsidTr="00822970">
        <w:trPr>
          <w:trHeight w:val="20"/>
        </w:trPr>
        <w:tc>
          <w:tcPr>
            <w:tcW w:w="4411" w:type="dxa"/>
          </w:tcPr>
          <w:p w14:paraId="6776290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doméstico en Río Lagartos</w:t>
            </w:r>
          </w:p>
        </w:tc>
        <w:tc>
          <w:tcPr>
            <w:tcW w:w="4411" w:type="dxa"/>
          </w:tcPr>
          <w:p w14:paraId="3B108B3E" w14:textId="1414CDD4" w:rsidR="006831E8" w:rsidRPr="00656DC9" w:rsidRDefault="00822970" w:rsidP="00656DC9">
            <w:pPr>
              <w:pStyle w:val="TableParagraph"/>
              <w:tabs>
                <w:tab w:val="left" w:pos="64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mensuales</w:t>
            </w:r>
          </w:p>
        </w:tc>
      </w:tr>
      <w:tr w:rsidR="006831E8" w:rsidRPr="00656DC9" w14:paraId="3E4EA3D9" w14:textId="77777777" w:rsidTr="00822970">
        <w:trPr>
          <w:trHeight w:val="20"/>
        </w:trPr>
        <w:tc>
          <w:tcPr>
            <w:tcW w:w="4411" w:type="dxa"/>
          </w:tcPr>
          <w:p w14:paraId="08D7846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doméstico en las Coloradas</w:t>
            </w:r>
          </w:p>
        </w:tc>
        <w:tc>
          <w:tcPr>
            <w:tcW w:w="4411" w:type="dxa"/>
          </w:tcPr>
          <w:p w14:paraId="4EFF96F2" w14:textId="670C3D01" w:rsidR="006831E8" w:rsidRPr="00656DC9" w:rsidRDefault="00822970" w:rsidP="00656DC9">
            <w:pPr>
              <w:pStyle w:val="TableParagraph"/>
              <w:tabs>
                <w:tab w:val="left" w:pos="6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 mensuales</w:t>
            </w:r>
          </w:p>
        </w:tc>
      </w:tr>
      <w:tr w:rsidR="006831E8" w:rsidRPr="00656DC9" w14:paraId="47A9E445" w14:textId="77777777" w:rsidTr="00822970">
        <w:trPr>
          <w:trHeight w:val="20"/>
        </w:trPr>
        <w:tc>
          <w:tcPr>
            <w:tcW w:w="4411" w:type="dxa"/>
          </w:tcPr>
          <w:p w14:paraId="69F07ED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comercial</w:t>
            </w:r>
          </w:p>
        </w:tc>
        <w:tc>
          <w:tcPr>
            <w:tcW w:w="4411" w:type="dxa"/>
          </w:tcPr>
          <w:p w14:paraId="4A3E009A" w14:textId="2DB6935C" w:rsidR="006831E8" w:rsidRPr="00656DC9" w:rsidRDefault="00822970" w:rsidP="00656DC9">
            <w:pPr>
              <w:pStyle w:val="TableParagraph"/>
              <w:tabs>
                <w:tab w:val="left" w:pos="64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mensuales</w:t>
            </w:r>
          </w:p>
        </w:tc>
      </w:tr>
      <w:tr w:rsidR="006831E8" w:rsidRPr="00656DC9" w14:paraId="44131EC6" w14:textId="77777777" w:rsidTr="00822970">
        <w:trPr>
          <w:trHeight w:val="20"/>
        </w:trPr>
        <w:tc>
          <w:tcPr>
            <w:tcW w:w="4411" w:type="dxa"/>
          </w:tcPr>
          <w:p w14:paraId="5BA6FA1D"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industrial sector turismo</w:t>
            </w:r>
          </w:p>
        </w:tc>
        <w:tc>
          <w:tcPr>
            <w:tcW w:w="4411" w:type="dxa"/>
          </w:tcPr>
          <w:p w14:paraId="2FD61C94" w14:textId="6DBB9E0F" w:rsidR="006831E8" w:rsidRPr="00656DC9" w:rsidRDefault="00822970" w:rsidP="00656DC9">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 mensuales</w:t>
            </w:r>
          </w:p>
        </w:tc>
      </w:tr>
      <w:tr w:rsidR="006831E8" w:rsidRPr="00656DC9" w14:paraId="62C03D42" w14:textId="77777777" w:rsidTr="00822970">
        <w:trPr>
          <w:trHeight w:val="20"/>
        </w:trPr>
        <w:tc>
          <w:tcPr>
            <w:tcW w:w="4411" w:type="dxa"/>
          </w:tcPr>
          <w:p w14:paraId="2C9076EF"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industrial sector pesquero</w:t>
            </w:r>
          </w:p>
        </w:tc>
        <w:tc>
          <w:tcPr>
            <w:tcW w:w="4411" w:type="dxa"/>
          </w:tcPr>
          <w:p w14:paraId="3D2F82F8" w14:textId="036F6689" w:rsidR="006831E8" w:rsidRPr="00656DC9" w:rsidRDefault="00822970" w:rsidP="00656DC9">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 mensuales</w:t>
            </w:r>
          </w:p>
        </w:tc>
      </w:tr>
      <w:tr w:rsidR="006831E8" w:rsidRPr="00656DC9" w14:paraId="169F5772" w14:textId="77777777" w:rsidTr="00822970">
        <w:trPr>
          <w:trHeight w:val="20"/>
        </w:trPr>
        <w:tc>
          <w:tcPr>
            <w:tcW w:w="4411" w:type="dxa"/>
          </w:tcPr>
          <w:p w14:paraId="03FAECA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Por consumo industrial sector salinero</w:t>
            </w:r>
          </w:p>
        </w:tc>
        <w:tc>
          <w:tcPr>
            <w:tcW w:w="4411" w:type="dxa"/>
          </w:tcPr>
          <w:p w14:paraId="4C55E783" w14:textId="5F80F2FF" w:rsidR="006831E8" w:rsidRPr="00656DC9" w:rsidRDefault="00822970" w:rsidP="00656DC9">
            <w:pPr>
              <w:pStyle w:val="TableParagraph"/>
              <w:tabs>
                <w:tab w:val="left" w:pos="535"/>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2,000.00 mensuales</w:t>
            </w:r>
          </w:p>
        </w:tc>
      </w:tr>
    </w:tbl>
    <w:p w14:paraId="79EA757F" w14:textId="77777777" w:rsidR="006831E8" w:rsidRPr="00656DC9" w:rsidRDefault="006831E8" w:rsidP="00656DC9">
      <w:pPr>
        <w:pStyle w:val="Textoindependiente"/>
        <w:spacing w:line="360" w:lineRule="auto"/>
        <w:rPr>
          <w:rFonts w:ascii="Arial" w:hAnsi="Arial" w:cs="Arial"/>
        </w:rPr>
      </w:pPr>
    </w:p>
    <w:p w14:paraId="32AA751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Por la instalación nueva del suministro de agua potable, de cualquier tipo, se pagará la cantidad de $3,000.00, hasta 10 ml, pago único.</w:t>
      </w:r>
    </w:p>
    <w:p w14:paraId="505B8345" w14:textId="77777777" w:rsidR="006831E8" w:rsidRPr="00656DC9" w:rsidRDefault="006831E8" w:rsidP="00656DC9">
      <w:pPr>
        <w:pStyle w:val="Textoindependiente"/>
        <w:spacing w:line="360" w:lineRule="auto"/>
        <w:jc w:val="both"/>
        <w:rPr>
          <w:rFonts w:ascii="Arial" w:hAnsi="Arial" w:cs="Arial"/>
        </w:rPr>
      </w:pPr>
    </w:p>
    <w:p w14:paraId="61C7CE93"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La Dirección de Finanzas y Tesorería Municipal, está facultada para crear el padrón de usuarios para efectos de organizar el mejor servicio a favor de los consumidores.</w:t>
      </w:r>
    </w:p>
    <w:p w14:paraId="7EFD9540" w14:textId="77777777" w:rsidR="00822970" w:rsidRPr="00656DC9" w:rsidRDefault="00822970" w:rsidP="00656DC9">
      <w:pPr>
        <w:spacing w:after="0" w:line="360" w:lineRule="auto"/>
        <w:jc w:val="center"/>
        <w:rPr>
          <w:rFonts w:ascii="Arial" w:hAnsi="Arial" w:cs="Arial"/>
          <w:b/>
          <w:sz w:val="20"/>
          <w:szCs w:val="20"/>
        </w:rPr>
      </w:pPr>
    </w:p>
    <w:p w14:paraId="494CB571" w14:textId="54D809D2"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VI</w:t>
      </w:r>
    </w:p>
    <w:p w14:paraId="1ED99A4D"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Servicios en Cementerios</w:t>
      </w:r>
    </w:p>
    <w:p w14:paraId="1D01452E" w14:textId="77777777" w:rsidR="006831E8" w:rsidRPr="00656DC9" w:rsidRDefault="006831E8" w:rsidP="00656DC9">
      <w:pPr>
        <w:pStyle w:val="Textoindependiente"/>
        <w:spacing w:line="360" w:lineRule="auto"/>
        <w:rPr>
          <w:rFonts w:ascii="Arial" w:hAnsi="Arial" w:cs="Arial"/>
          <w:b/>
        </w:rPr>
      </w:pPr>
    </w:p>
    <w:p w14:paraId="0D5BA976" w14:textId="100AA622" w:rsidR="006831E8" w:rsidRDefault="006831E8" w:rsidP="00656DC9">
      <w:pPr>
        <w:pStyle w:val="Textoindependiente"/>
        <w:spacing w:line="360" w:lineRule="auto"/>
        <w:rPr>
          <w:rFonts w:ascii="Arial" w:hAnsi="Arial" w:cs="Arial"/>
        </w:rPr>
      </w:pPr>
      <w:r w:rsidRPr="00656DC9">
        <w:rPr>
          <w:rFonts w:ascii="Arial" w:hAnsi="Arial" w:cs="Arial"/>
          <w:b/>
        </w:rPr>
        <w:t xml:space="preserve">Artículo 33.- </w:t>
      </w:r>
      <w:r w:rsidRPr="00656DC9">
        <w:rPr>
          <w:rFonts w:ascii="Arial" w:hAnsi="Arial" w:cs="Arial"/>
        </w:rPr>
        <w:t>El cobro de derechos por los servicios en cementerios que preste el ayuntamiento, se calculará aplicando las siguientes tarifas:</w:t>
      </w:r>
    </w:p>
    <w:p w14:paraId="02F6D6AA" w14:textId="77777777" w:rsidR="00485470" w:rsidRPr="00656DC9" w:rsidRDefault="00485470"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0D4F2157" w14:textId="77777777" w:rsidTr="00822970">
        <w:trPr>
          <w:trHeight w:val="345"/>
        </w:trPr>
        <w:tc>
          <w:tcPr>
            <w:tcW w:w="4411" w:type="dxa"/>
          </w:tcPr>
          <w:p w14:paraId="1080DBA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Inhumación por 2 años</w:t>
            </w:r>
          </w:p>
        </w:tc>
        <w:tc>
          <w:tcPr>
            <w:tcW w:w="4411" w:type="dxa"/>
          </w:tcPr>
          <w:p w14:paraId="3A774998" w14:textId="293E1C7A"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300.00</w:t>
            </w:r>
          </w:p>
        </w:tc>
      </w:tr>
      <w:tr w:rsidR="006831E8" w:rsidRPr="00656DC9" w14:paraId="3109F51F" w14:textId="77777777" w:rsidTr="00822970">
        <w:trPr>
          <w:trHeight w:val="345"/>
        </w:trPr>
        <w:tc>
          <w:tcPr>
            <w:tcW w:w="4411" w:type="dxa"/>
          </w:tcPr>
          <w:p w14:paraId="2FBEC745"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Exhumación</w:t>
            </w:r>
          </w:p>
        </w:tc>
        <w:tc>
          <w:tcPr>
            <w:tcW w:w="4411" w:type="dxa"/>
          </w:tcPr>
          <w:p w14:paraId="44EF728A" w14:textId="2CF35932"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350.00</w:t>
            </w:r>
          </w:p>
        </w:tc>
      </w:tr>
      <w:tr w:rsidR="006831E8" w:rsidRPr="00656DC9" w14:paraId="3729A5FB" w14:textId="77777777" w:rsidTr="00822970">
        <w:trPr>
          <w:trHeight w:val="345"/>
        </w:trPr>
        <w:tc>
          <w:tcPr>
            <w:tcW w:w="4411" w:type="dxa"/>
          </w:tcPr>
          <w:p w14:paraId="660D69B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Exhumación después de transcurrido el término de ley</w:t>
            </w:r>
          </w:p>
        </w:tc>
        <w:tc>
          <w:tcPr>
            <w:tcW w:w="4411" w:type="dxa"/>
          </w:tcPr>
          <w:p w14:paraId="2B9CBDCA" w14:textId="404A9565"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w:t>
            </w:r>
          </w:p>
        </w:tc>
      </w:tr>
      <w:tr w:rsidR="006831E8" w:rsidRPr="00656DC9" w14:paraId="5E2A800C" w14:textId="77777777" w:rsidTr="00822970">
        <w:trPr>
          <w:trHeight w:val="345"/>
        </w:trPr>
        <w:tc>
          <w:tcPr>
            <w:tcW w:w="4411" w:type="dxa"/>
          </w:tcPr>
          <w:p w14:paraId="53D15F7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Adquisición de fosa a perpetuidad</w:t>
            </w:r>
          </w:p>
        </w:tc>
        <w:tc>
          <w:tcPr>
            <w:tcW w:w="4411" w:type="dxa"/>
          </w:tcPr>
          <w:p w14:paraId="2248CE99" w14:textId="22386025" w:rsidR="006831E8" w:rsidRPr="00656DC9" w:rsidRDefault="00822970" w:rsidP="00656DC9">
            <w:pPr>
              <w:pStyle w:val="TableParagraph"/>
              <w:tabs>
                <w:tab w:val="left" w:pos="12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2,000.00</w:t>
            </w:r>
          </w:p>
        </w:tc>
      </w:tr>
      <w:tr w:rsidR="006831E8" w:rsidRPr="00656DC9" w14:paraId="3B27DF3A" w14:textId="77777777" w:rsidTr="00822970">
        <w:trPr>
          <w:trHeight w:val="343"/>
        </w:trPr>
        <w:tc>
          <w:tcPr>
            <w:tcW w:w="4411" w:type="dxa"/>
          </w:tcPr>
          <w:p w14:paraId="1F7F3C9B"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Adquisición de cripta a perpetuidad</w:t>
            </w:r>
          </w:p>
        </w:tc>
        <w:tc>
          <w:tcPr>
            <w:tcW w:w="4411" w:type="dxa"/>
          </w:tcPr>
          <w:p w14:paraId="6F44BD87" w14:textId="4F30EE7A" w:rsidR="006831E8" w:rsidRPr="00656DC9" w:rsidRDefault="00822970" w:rsidP="00656DC9">
            <w:pPr>
              <w:pStyle w:val="TableParagraph"/>
              <w:tabs>
                <w:tab w:val="left" w:pos="1246"/>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1,200.00</w:t>
            </w:r>
          </w:p>
        </w:tc>
      </w:tr>
      <w:tr w:rsidR="006831E8" w:rsidRPr="00656DC9" w14:paraId="5F39EB3E" w14:textId="77777777" w:rsidTr="00822970">
        <w:trPr>
          <w:trHeight w:val="345"/>
        </w:trPr>
        <w:tc>
          <w:tcPr>
            <w:tcW w:w="4411" w:type="dxa"/>
          </w:tcPr>
          <w:p w14:paraId="03AB7F3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Refrendo anual por depósito de restos humanos</w:t>
            </w:r>
          </w:p>
        </w:tc>
        <w:tc>
          <w:tcPr>
            <w:tcW w:w="4411" w:type="dxa"/>
          </w:tcPr>
          <w:p w14:paraId="653C8EAA" w14:textId="6E06ACF6"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100.00</w:t>
            </w:r>
          </w:p>
        </w:tc>
      </w:tr>
      <w:tr w:rsidR="006831E8" w:rsidRPr="00656DC9" w14:paraId="6E78380C" w14:textId="77777777" w:rsidTr="00822970">
        <w:trPr>
          <w:trHeight w:val="345"/>
        </w:trPr>
        <w:tc>
          <w:tcPr>
            <w:tcW w:w="4411" w:type="dxa"/>
          </w:tcPr>
          <w:p w14:paraId="4C02A16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sz w:val="20"/>
                <w:szCs w:val="20"/>
              </w:rPr>
              <w:t>Expedición de duplicado de concesiones de perpetuidad</w:t>
            </w:r>
          </w:p>
        </w:tc>
        <w:tc>
          <w:tcPr>
            <w:tcW w:w="4411" w:type="dxa"/>
          </w:tcPr>
          <w:p w14:paraId="1BF7049A" w14:textId="136E1054" w:rsidR="006831E8" w:rsidRPr="00656DC9" w:rsidRDefault="00822970" w:rsidP="00656DC9">
            <w:pPr>
              <w:pStyle w:val="TableParagraph"/>
              <w:tabs>
                <w:tab w:val="left" w:pos="141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150.00</w:t>
            </w:r>
          </w:p>
        </w:tc>
      </w:tr>
    </w:tbl>
    <w:p w14:paraId="150B15BB" w14:textId="77777777" w:rsidR="006831E8" w:rsidRPr="00656DC9" w:rsidRDefault="006831E8" w:rsidP="00656DC9">
      <w:pPr>
        <w:pStyle w:val="Textoindependiente"/>
        <w:spacing w:line="360" w:lineRule="auto"/>
        <w:rPr>
          <w:rFonts w:ascii="Arial" w:hAnsi="Arial" w:cs="Arial"/>
        </w:rPr>
      </w:pPr>
    </w:p>
    <w:p w14:paraId="654D53AA" w14:textId="77777777" w:rsidR="006831E8" w:rsidRPr="00656DC9" w:rsidRDefault="006831E8" w:rsidP="00656DC9">
      <w:pPr>
        <w:pStyle w:val="Textoindependiente"/>
        <w:spacing w:line="360" w:lineRule="auto"/>
        <w:rPr>
          <w:rFonts w:ascii="Arial" w:hAnsi="Arial" w:cs="Arial"/>
        </w:rPr>
      </w:pPr>
      <w:r w:rsidRPr="00656DC9">
        <w:rPr>
          <w:rFonts w:ascii="Arial" w:hAnsi="Arial" w:cs="Arial"/>
        </w:rPr>
        <w:t>El pago de los derechos correspondientes se hará en el momento en que se solicite el servicio.</w:t>
      </w:r>
    </w:p>
    <w:p w14:paraId="36F0B1C8" w14:textId="77777777" w:rsidR="00822970" w:rsidRPr="00656DC9" w:rsidRDefault="00822970" w:rsidP="00656DC9">
      <w:pPr>
        <w:spacing w:after="0" w:line="360" w:lineRule="auto"/>
        <w:jc w:val="center"/>
        <w:rPr>
          <w:rFonts w:ascii="Arial" w:hAnsi="Arial" w:cs="Arial"/>
          <w:b/>
          <w:sz w:val="20"/>
          <w:szCs w:val="20"/>
        </w:rPr>
      </w:pPr>
    </w:p>
    <w:p w14:paraId="37E5D428" w14:textId="064C449B"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VII</w:t>
      </w:r>
    </w:p>
    <w:p w14:paraId="0708D568"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Rastro</w:t>
      </w:r>
    </w:p>
    <w:p w14:paraId="78EFA635" w14:textId="77777777" w:rsidR="006831E8" w:rsidRPr="00656DC9" w:rsidRDefault="006831E8" w:rsidP="00656DC9">
      <w:pPr>
        <w:pStyle w:val="Textoindependiente"/>
        <w:spacing w:line="360" w:lineRule="auto"/>
        <w:rPr>
          <w:rFonts w:ascii="Arial" w:hAnsi="Arial" w:cs="Arial"/>
          <w:b/>
        </w:rPr>
      </w:pPr>
    </w:p>
    <w:p w14:paraId="49179E99" w14:textId="2EFF37C1"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34.- </w:t>
      </w:r>
      <w:r w:rsidRPr="00656DC9">
        <w:rPr>
          <w:rFonts w:ascii="Arial" w:hAnsi="Arial" w:cs="Arial"/>
        </w:rPr>
        <w:t>El cobro de derechos por los servicios de rastro que, en su caso, preste el ayuntamiento, se calculará aplicando la siguiente tarifa:</w:t>
      </w:r>
    </w:p>
    <w:p w14:paraId="624E1B98" w14:textId="77777777" w:rsidR="00822970" w:rsidRPr="00656DC9" w:rsidRDefault="00822970" w:rsidP="00656DC9">
      <w:pPr>
        <w:pStyle w:val="Textoindependiente"/>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6831E8" w:rsidRPr="00656DC9" w14:paraId="098EEF29" w14:textId="77777777" w:rsidTr="00822970">
        <w:tc>
          <w:tcPr>
            <w:tcW w:w="4411" w:type="dxa"/>
          </w:tcPr>
          <w:p w14:paraId="2A2C33F1" w14:textId="77777777" w:rsidR="006831E8" w:rsidRPr="00656DC9" w:rsidRDefault="006831E8" w:rsidP="00656DC9">
            <w:pPr>
              <w:pStyle w:val="Textoindependiente"/>
              <w:spacing w:line="360" w:lineRule="auto"/>
              <w:rPr>
                <w:rFonts w:ascii="Arial" w:hAnsi="Arial" w:cs="Arial"/>
              </w:rPr>
            </w:pPr>
            <w:r w:rsidRPr="00656DC9">
              <w:rPr>
                <w:rFonts w:ascii="Arial" w:hAnsi="Arial" w:cs="Arial"/>
              </w:rPr>
              <w:t>Matanza de ganado vacuno</w:t>
            </w:r>
          </w:p>
        </w:tc>
        <w:tc>
          <w:tcPr>
            <w:tcW w:w="4411" w:type="dxa"/>
          </w:tcPr>
          <w:p w14:paraId="7CD16EA7" w14:textId="58A3E0F7" w:rsidR="006831E8" w:rsidRPr="00656DC9" w:rsidRDefault="00822970" w:rsidP="00656DC9">
            <w:pPr>
              <w:pStyle w:val="Textoindependiente"/>
              <w:spacing w:line="360" w:lineRule="auto"/>
              <w:rPr>
                <w:rFonts w:ascii="Arial" w:hAnsi="Arial" w:cs="Arial"/>
              </w:rPr>
            </w:pPr>
            <w:r w:rsidRPr="00656DC9">
              <w:rPr>
                <w:rFonts w:ascii="Arial" w:hAnsi="Arial" w:cs="Arial"/>
              </w:rPr>
              <w:t xml:space="preserve"> </w:t>
            </w:r>
            <w:r w:rsidR="006831E8" w:rsidRPr="00656DC9">
              <w:rPr>
                <w:rFonts w:ascii="Arial" w:hAnsi="Arial" w:cs="Arial"/>
              </w:rPr>
              <w:t>$</w:t>
            </w:r>
            <w:r w:rsidRPr="00656DC9">
              <w:rPr>
                <w:rFonts w:ascii="Arial" w:hAnsi="Arial" w:cs="Arial"/>
              </w:rPr>
              <w:t xml:space="preserve">                                     </w:t>
            </w:r>
            <w:r w:rsidR="006831E8" w:rsidRPr="00656DC9">
              <w:rPr>
                <w:rFonts w:ascii="Arial" w:hAnsi="Arial" w:cs="Arial"/>
              </w:rPr>
              <w:t xml:space="preserve">     31.50 por cabeza</w:t>
            </w:r>
          </w:p>
        </w:tc>
      </w:tr>
    </w:tbl>
    <w:p w14:paraId="4B79C05A" w14:textId="77777777" w:rsidR="006831E8" w:rsidRDefault="006831E8" w:rsidP="00656DC9">
      <w:pPr>
        <w:spacing w:after="0" w:line="360" w:lineRule="auto"/>
        <w:jc w:val="center"/>
        <w:rPr>
          <w:rFonts w:ascii="Arial" w:hAnsi="Arial" w:cs="Arial"/>
          <w:b/>
          <w:sz w:val="20"/>
          <w:szCs w:val="20"/>
        </w:rPr>
      </w:pPr>
    </w:p>
    <w:p w14:paraId="1787B3D9" w14:textId="77777777" w:rsidR="002146A3" w:rsidRPr="00656DC9" w:rsidRDefault="002146A3" w:rsidP="00656DC9">
      <w:pPr>
        <w:spacing w:after="0" w:line="360" w:lineRule="auto"/>
        <w:jc w:val="center"/>
        <w:rPr>
          <w:rFonts w:ascii="Arial" w:hAnsi="Arial" w:cs="Arial"/>
          <w:b/>
          <w:sz w:val="20"/>
          <w:szCs w:val="20"/>
        </w:rPr>
      </w:pPr>
    </w:p>
    <w:p w14:paraId="18D508FA" w14:textId="2F56DCDC" w:rsidR="006831E8" w:rsidRPr="00656DC9" w:rsidRDefault="00822970" w:rsidP="00656DC9">
      <w:pPr>
        <w:tabs>
          <w:tab w:val="left" w:pos="3600"/>
          <w:tab w:val="center" w:pos="4419"/>
        </w:tabs>
        <w:spacing w:after="0" w:line="360" w:lineRule="auto"/>
        <w:rPr>
          <w:rFonts w:ascii="Arial" w:hAnsi="Arial" w:cs="Arial"/>
          <w:b/>
          <w:sz w:val="20"/>
          <w:szCs w:val="20"/>
        </w:rPr>
      </w:pPr>
      <w:r w:rsidRPr="00656DC9">
        <w:rPr>
          <w:rFonts w:ascii="Arial" w:hAnsi="Arial" w:cs="Arial"/>
          <w:b/>
          <w:sz w:val="20"/>
          <w:szCs w:val="20"/>
        </w:rPr>
        <w:tab/>
      </w:r>
      <w:r w:rsidR="006831E8" w:rsidRPr="00656DC9">
        <w:rPr>
          <w:rFonts w:ascii="Arial" w:hAnsi="Arial" w:cs="Arial"/>
          <w:b/>
          <w:sz w:val="20"/>
          <w:szCs w:val="20"/>
        </w:rPr>
        <w:t>CAPÍTULO VIII</w:t>
      </w:r>
    </w:p>
    <w:p w14:paraId="3FC60EDA"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Supervisión Sanitaria de Matanza</w:t>
      </w:r>
    </w:p>
    <w:p w14:paraId="2C34853B" w14:textId="77777777" w:rsidR="006831E8" w:rsidRPr="00656DC9" w:rsidRDefault="006831E8" w:rsidP="00656DC9">
      <w:pPr>
        <w:pStyle w:val="Textoindependiente"/>
        <w:spacing w:line="360" w:lineRule="auto"/>
        <w:rPr>
          <w:rFonts w:ascii="Arial" w:hAnsi="Arial" w:cs="Arial"/>
          <w:b/>
        </w:rPr>
      </w:pPr>
    </w:p>
    <w:p w14:paraId="60448DC1" w14:textId="06E58A81"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35.- </w:t>
      </w:r>
      <w:r w:rsidRPr="00656DC9">
        <w:rPr>
          <w:rFonts w:ascii="Arial" w:hAnsi="Arial" w:cs="Arial"/>
        </w:rPr>
        <w:t>Los derechos por el servicio de supervisión sanitaria de matanza de animales fuera del rastro, se pagarán con base en la cuota de:</w:t>
      </w:r>
    </w:p>
    <w:p w14:paraId="4050D3CD" w14:textId="77777777" w:rsidR="00822970" w:rsidRPr="00656DC9" w:rsidRDefault="00822970"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2556DE58" w14:textId="77777777" w:rsidTr="00822970">
        <w:trPr>
          <w:trHeight w:val="20"/>
        </w:trPr>
        <w:tc>
          <w:tcPr>
            <w:tcW w:w="4411" w:type="dxa"/>
          </w:tcPr>
          <w:p w14:paraId="40FF1FEC"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Ganado porcino</w:t>
            </w:r>
          </w:p>
        </w:tc>
        <w:tc>
          <w:tcPr>
            <w:tcW w:w="4411" w:type="dxa"/>
          </w:tcPr>
          <w:p w14:paraId="16786F69" w14:textId="26D415A2" w:rsidR="006831E8" w:rsidRPr="00656DC9" w:rsidRDefault="00822970" w:rsidP="00656DC9">
            <w:pPr>
              <w:pStyle w:val="TableParagraph"/>
              <w:tabs>
                <w:tab w:val="left" w:pos="47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20.00 por cabeza</w:t>
            </w:r>
          </w:p>
        </w:tc>
      </w:tr>
      <w:tr w:rsidR="006831E8" w:rsidRPr="00656DC9" w14:paraId="7A442BBA" w14:textId="77777777" w:rsidTr="00822970">
        <w:trPr>
          <w:trHeight w:val="20"/>
        </w:trPr>
        <w:tc>
          <w:tcPr>
            <w:tcW w:w="4411" w:type="dxa"/>
          </w:tcPr>
          <w:p w14:paraId="109CAF96"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II.-</w:t>
            </w:r>
            <w:r w:rsidRPr="00656DC9">
              <w:rPr>
                <w:rFonts w:ascii="Arial" w:hAnsi="Arial" w:cs="Arial"/>
                <w:sz w:val="20"/>
                <w:szCs w:val="20"/>
              </w:rPr>
              <w:t>Ganado vacuno</w:t>
            </w:r>
          </w:p>
        </w:tc>
        <w:tc>
          <w:tcPr>
            <w:tcW w:w="4411" w:type="dxa"/>
          </w:tcPr>
          <w:p w14:paraId="6608CA42" w14:textId="4EF9F0E3" w:rsidR="006831E8" w:rsidRPr="00656DC9" w:rsidRDefault="00822970" w:rsidP="00656DC9">
            <w:pPr>
              <w:pStyle w:val="TableParagraph"/>
              <w:tabs>
                <w:tab w:val="left" w:pos="479"/>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por cabeza</w:t>
            </w:r>
          </w:p>
        </w:tc>
      </w:tr>
    </w:tbl>
    <w:p w14:paraId="244E7209" w14:textId="77777777" w:rsidR="006831E8" w:rsidRPr="00656DC9" w:rsidRDefault="006831E8" w:rsidP="00656DC9">
      <w:pPr>
        <w:spacing w:after="0" w:line="360" w:lineRule="auto"/>
        <w:jc w:val="center"/>
        <w:rPr>
          <w:rFonts w:ascii="Arial" w:hAnsi="Arial" w:cs="Arial"/>
          <w:b/>
          <w:sz w:val="20"/>
          <w:szCs w:val="20"/>
        </w:rPr>
      </w:pPr>
    </w:p>
    <w:p w14:paraId="707999A9"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IX</w:t>
      </w:r>
    </w:p>
    <w:p w14:paraId="0408D2C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el Uso y Aprovechamiento de los Bienes del Dominio Público Municipal</w:t>
      </w:r>
    </w:p>
    <w:p w14:paraId="618B8CE3" w14:textId="77777777" w:rsidR="006831E8" w:rsidRPr="00656DC9" w:rsidRDefault="006831E8" w:rsidP="00656DC9">
      <w:pPr>
        <w:pStyle w:val="Textoindependiente"/>
        <w:spacing w:line="360" w:lineRule="auto"/>
        <w:rPr>
          <w:rFonts w:ascii="Arial" w:hAnsi="Arial" w:cs="Arial"/>
          <w:b/>
        </w:rPr>
      </w:pPr>
    </w:p>
    <w:p w14:paraId="026D2396" w14:textId="659B0396"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36.- </w:t>
      </w:r>
      <w:r w:rsidRPr="00656DC9">
        <w:rPr>
          <w:rFonts w:ascii="Arial" w:hAnsi="Arial" w:cs="Arial"/>
        </w:rPr>
        <w:t>El cobro de derechos por el uso y aprovechamiento de los bienes del dominio público Municipal, se calculará aplicando las siguientes tarifas:</w:t>
      </w:r>
    </w:p>
    <w:p w14:paraId="5AAAE2C6" w14:textId="77777777" w:rsidR="00822970" w:rsidRPr="00656DC9" w:rsidRDefault="00822970" w:rsidP="00656DC9">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0"/>
        <w:gridCol w:w="4581"/>
      </w:tblGrid>
      <w:tr w:rsidR="006831E8" w:rsidRPr="00656DC9" w14:paraId="2894B93F" w14:textId="77777777" w:rsidTr="00822970">
        <w:trPr>
          <w:trHeight w:val="20"/>
        </w:trPr>
        <w:tc>
          <w:tcPr>
            <w:tcW w:w="2486" w:type="pct"/>
          </w:tcPr>
          <w:p w14:paraId="2FFAF23B"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TIPO DE CONTRUBUYENTE Y/O USUARIO</w:t>
            </w:r>
          </w:p>
        </w:tc>
        <w:tc>
          <w:tcPr>
            <w:tcW w:w="2514" w:type="pct"/>
          </w:tcPr>
          <w:p w14:paraId="492B98E1"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TARIFA O CUOTA</w:t>
            </w:r>
          </w:p>
        </w:tc>
      </w:tr>
      <w:tr w:rsidR="006831E8" w:rsidRPr="00656DC9" w14:paraId="24907F5D" w14:textId="77777777" w:rsidTr="00822970">
        <w:trPr>
          <w:trHeight w:val="20"/>
        </w:trPr>
        <w:tc>
          <w:tcPr>
            <w:tcW w:w="2486" w:type="pct"/>
          </w:tcPr>
          <w:p w14:paraId="6C9360A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Locatarios fijos en bazares y mercados municipales</w:t>
            </w:r>
          </w:p>
        </w:tc>
        <w:tc>
          <w:tcPr>
            <w:tcW w:w="2514" w:type="pct"/>
          </w:tcPr>
          <w:p w14:paraId="6CEEE9E9" w14:textId="5B0B6F70" w:rsidR="006831E8" w:rsidRPr="00656DC9" w:rsidRDefault="00822970" w:rsidP="00656DC9">
            <w:pPr>
              <w:pStyle w:val="TableParagraph"/>
              <w:tabs>
                <w:tab w:val="left" w:pos="96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por día</w:t>
            </w:r>
          </w:p>
        </w:tc>
      </w:tr>
      <w:tr w:rsidR="006831E8" w:rsidRPr="00656DC9" w14:paraId="51EE101F" w14:textId="77777777" w:rsidTr="00822970">
        <w:trPr>
          <w:trHeight w:val="20"/>
        </w:trPr>
        <w:tc>
          <w:tcPr>
            <w:tcW w:w="2486" w:type="pct"/>
          </w:tcPr>
          <w:p w14:paraId="5672E60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Locatarios semifijos</w:t>
            </w:r>
          </w:p>
        </w:tc>
        <w:tc>
          <w:tcPr>
            <w:tcW w:w="2514" w:type="pct"/>
          </w:tcPr>
          <w:p w14:paraId="10EF932E" w14:textId="7C656329" w:rsidR="006831E8" w:rsidRPr="00656DC9" w:rsidRDefault="00822970" w:rsidP="00656DC9">
            <w:pPr>
              <w:pStyle w:val="TableParagraph"/>
              <w:tabs>
                <w:tab w:val="left" w:pos="963"/>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 por día</w:t>
            </w:r>
          </w:p>
        </w:tc>
      </w:tr>
      <w:tr w:rsidR="006831E8" w:rsidRPr="00656DC9" w14:paraId="5D1F855D" w14:textId="77777777" w:rsidTr="00822970">
        <w:trPr>
          <w:trHeight w:val="20"/>
        </w:trPr>
        <w:tc>
          <w:tcPr>
            <w:tcW w:w="2486" w:type="pct"/>
          </w:tcPr>
          <w:p w14:paraId="34ED48E2"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Por uso de baños</w:t>
            </w:r>
          </w:p>
        </w:tc>
        <w:tc>
          <w:tcPr>
            <w:tcW w:w="2514" w:type="pct"/>
          </w:tcPr>
          <w:p w14:paraId="0E11D4DB" w14:textId="101C1169" w:rsidR="006831E8" w:rsidRPr="00656DC9" w:rsidRDefault="00822970" w:rsidP="00656DC9">
            <w:pPr>
              <w:pStyle w:val="TableParagraph"/>
              <w:tabs>
                <w:tab w:val="left" w:pos="560"/>
              </w:tabs>
              <w:spacing w:line="360" w:lineRule="auto"/>
              <w:rPr>
                <w:rFonts w:ascii="Arial" w:hAnsi="Arial" w:cs="Arial"/>
                <w:sz w:val="20"/>
                <w:szCs w:val="20"/>
              </w:rPr>
            </w:pPr>
            <w:r w:rsidRPr="00656DC9">
              <w:rPr>
                <w:rFonts w:ascii="Arial" w:hAnsi="Arial" w:cs="Arial"/>
                <w:sz w:val="20"/>
                <w:szCs w:val="20"/>
              </w:rPr>
              <w:t xml:space="preserve"> $                                              </w:t>
            </w:r>
            <w:r w:rsidR="006831E8" w:rsidRPr="00656DC9">
              <w:rPr>
                <w:rFonts w:ascii="Arial" w:hAnsi="Arial" w:cs="Arial"/>
                <w:sz w:val="20"/>
                <w:szCs w:val="20"/>
              </w:rPr>
              <w:t>5.00 por servicio</w:t>
            </w:r>
          </w:p>
        </w:tc>
      </w:tr>
      <w:tr w:rsidR="006831E8" w:rsidRPr="00656DC9" w14:paraId="07A996D8" w14:textId="77777777" w:rsidTr="00822970">
        <w:trPr>
          <w:trHeight w:val="20"/>
        </w:trPr>
        <w:tc>
          <w:tcPr>
            <w:tcW w:w="2486" w:type="pct"/>
          </w:tcPr>
          <w:p w14:paraId="1D4C1648"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Derecho de piso artículos de temporada.</w:t>
            </w:r>
          </w:p>
        </w:tc>
        <w:tc>
          <w:tcPr>
            <w:tcW w:w="2514" w:type="pct"/>
          </w:tcPr>
          <w:p w14:paraId="0AFF854D" w14:textId="54588834" w:rsidR="006831E8" w:rsidRPr="00656DC9" w:rsidRDefault="00822970" w:rsidP="00656DC9">
            <w:pPr>
              <w:pStyle w:val="TableParagraph"/>
              <w:tabs>
                <w:tab w:val="left" w:pos="854"/>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50.00 por día</w:t>
            </w:r>
          </w:p>
        </w:tc>
      </w:tr>
    </w:tbl>
    <w:p w14:paraId="100C94F8" w14:textId="2A6BAE43" w:rsidR="00656DC9" w:rsidRDefault="00656DC9" w:rsidP="00656DC9">
      <w:pPr>
        <w:pStyle w:val="Textoindependiente"/>
        <w:spacing w:line="360" w:lineRule="auto"/>
        <w:rPr>
          <w:rFonts w:ascii="Arial" w:hAnsi="Arial" w:cs="Arial"/>
        </w:rPr>
      </w:pPr>
    </w:p>
    <w:p w14:paraId="4DBB9FEC" w14:textId="01DA3DA5"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X</w:t>
      </w:r>
    </w:p>
    <w:p w14:paraId="31F2F28F"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de Depósito Municipal de Vehículos</w:t>
      </w:r>
    </w:p>
    <w:p w14:paraId="505018E9" w14:textId="77777777" w:rsidR="006831E8" w:rsidRPr="00656DC9" w:rsidRDefault="006831E8" w:rsidP="00656DC9">
      <w:pPr>
        <w:pStyle w:val="Textoindependiente"/>
        <w:spacing w:line="360" w:lineRule="auto"/>
        <w:rPr>
          <w:rFonts w:ascii="Arial" w:hAnsi="Arial" w:cs="Arial"/>
          <w:b/>
        </w:rPr>
      </w:pPr>
    </w:p>
    <w:p w14:paraId="2BD88EFE"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37.- </w:t>
      </w:r>
      <w:r w:rsidRPr="00656DC9">
        <w:rPr>
          <w:rFonts w:ascii="Arial" w:hAnsi="Arial" w:cs="Arial"/>
        </w:rPr>
        <w:t>El cobro de derechos por el servicio de corralón que preste el ayuntamiento, se realizará de conformidad con las siguientes tarifas diarias:</w:t>
      </w:r>
    </w:p>
    <w:p w14:paraId="2DF272C7"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6831E8" w:rsidRPr="00656DC9" w14:paraId="58D7A013" w14:textId="77777777" w:rsidTr="00822970">
        <w:trPr>
          <w:trHeight w:val="20"/>
        </w:trPr>
        <w:tc>
          <w:tcPr>
            <w:tcW w:w="4411" w:type="dxa"/>
          </w:tcPr>
          <w:p w14:paraId="492A013A"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Vehículos pesados</w:t>
            </w:r>
          </w:p>
        </w:tc>
        <w:tc>
          <w:tcPr>
            <w:tcW w:w="4411" w:type="dxa"/>
          </w:tcPr>
          <w:p w14:paraId="6B7DEC1A" w14:textId="7961471E" w:rsidR="006831E8" w:rsidRPr="00656DC9" w:rsidRDefault="00822970" w:rsidP="00656DC9">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80.00</w:t>
            </w:r>
          </w:p>
        </w:tc>
      </w:tr>
      <w:tr w:rsidR="006831E8" w:rsidRPr="00656DC9" w14:paraId="23C9535E" w14:textId="77777777" w:rsidTr="00822970">
        <w:trPr>
          <w:trHeight w:val="20"/>
        </w:trPr>
        <w:tc>
          <w:tcPr>
            <w:tcW w:w="4411" w:type="dxa"/>
          </w:tcPr>
          <w:p w14:paraId="6324D1D7"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Automóviles</w:t>
            </w:r>
          </w:p>
        </w:tc>
        <w:tc>
          <w:tcPr>
            <w:tcW w:w="4411" w:type="dxa"/>
          </w:tcPr>
          <w:p w14:paraId="16931640" w14:textId="57D435AC" w:rsidR="006831E8" w:rsidRPr="00656DC9" w:rsidRDefault="00822970" w:rsidP="00656DC9">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30.00</w:t>
            </w:r>
          </w:p>
        </w:tc>
      </w:tr>
      <w:tr w:rsidR="006831E8" w:rsidRPr="00656DC9" w14:paraId="478F741A" w14:textId="77777777" w:rsidTr="00822970">
        <w:trPr>
          <w:trHeight w:val="20"/>
        </w:trPr>
        <w:tc>
          <w:tcPr>
            <w:tcW w:w="4411" w:type="dxa"/>
          </w:tcPr>
          <w:p w14:paraId="7D9006E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Motocicletas y motonetas</w:t>
            </w:r>
          </w:p>
        </w:tc>
        <w:tc>
          <w:tcPr>
            <w:tcW w:w="4411" w:type="dxa"/>
          </w:tcPr>
          <w:p w14:paraId="1964B564" w14:textId="0F4D285A" w:rsidR="006831E8" w:rsidRPr="00656DC9" w:rsidRDefault="00822970" w:rsidP="00656DC9">
            <w:pPr>
              <w:pStyle w:val="TableParagraph"/>
              <w:tabs>
                <w:tab w:val="left" w:pos="1381"/>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10.00</w:t>
            </w:r>
          </w:p>
        </w:tc>
      </w:tr>
      <w:tr w:rsidR="006831E8" w:rsidRPr="00656DC9" w14:paraId="7F03288B" w14:textId="77777777" w:rsidTr="00822970">
        <w:trPr>
          <w:trHeight w:val="20"/>
        </w:trPr>
        <w:tc>
          <w:tcPr>
            <w:tcW w:w="4411" w:type="dxa"/>
          </w:tcPr>
          <w:p w14:paraId="6565DAD1"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IV. </w:t>
            </w:r>
            <w:r w:rsidRPr="00656DC9">
              <w:rPr>
                <w:rFonts w:ascii="Arial" w:hAnsi="Arial" w:cs="Arial"/>
                <w:sz w:val="20"/>
                <w:szCs w:val="20"/>
              </w:rPr>
              <w:t>Triciclos y bicicletas</w:t>
            </w:r>
          </w:p>
        </w:tc>
        <w:tc>
          <w:tcPr>
            <w:tcW w:w="4411" w:type="dxa"/>
          </w:tcPr>
          <w:p w14:paraId="0F8867CF" w14:textId="22E0262F" w:rsidR="006831E8" w:rsidRPr="00656DC9" w:rsidRDefault="00822970" w:rsidP="00656DC9">
            <w:pPr>
              <w:pStyle w:val="TableParagraph"/>
              <w:tabs>
                <w:tab w:val="left" w:pos="1492"/>
              </w:tabs>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5.00</w:t>
            </w:r>
          </w:p>
        </w:tc>
      </w:tr>
    </w:tbl>
    <w:p w14:paraId="37374D1D" w14:textId="77777777" w:rsidR="006831E8" w:rsidRPr="00656DC9" w:rsidRDefault="006831E8" w:rsidP="00656DC9">
      <w:pPr>
        <w:spacing w:after="0" w:line="360" w:lineRule="auto"/>
        <w:jc w:val="center"/>
        <w:rPr>
          <w:rFonts w:ascii="Arial" w:hAnsi="Arial" w:cs="Arial"/>
          <w:b/>
          <w:sz w:val="20"/>
          <w:szCs w:val="20"/>
        </w:rPr>
      </w:pPr>
    </w:p>
    <w:p w14:paraId="5F962BA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XI</w:t>
      </w:r>
    </w:p>
    <w:p w14:paraId="1F165308"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 por Alumbrado Público</w:t>
      </w:r>
    </w:p>
    <w:p w14:paraId="367C22D0" w14:textId="77777777" w:rsidR="006831E8" w:rsidRPr="00656DC9" w:rsidRDefault="006831E8" w:rsidP="00656DC9">
      <w:pPr>
        <w:pStyle w:val="Textoindependiente"/>
        <w:spacing w:line="360" w:lineRule="auto"/>
        <w:rPr>
          <w:rFonts w:ascii="Arial" w:hAnsi="Arial" w:cs="Arial"/>
          <w:b/>
        </w:rPr>
      </w:pPr>
    </w:p>
    <w:p w14:paraId="5350554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38.- </w:t>
      </w:r>
      <w:r w:rsidRPr="00656DC9">
        <w:rPr>
          <w:rFonts w:ascii="Arial" w:hAnsi="Arial" w:cs="Arial"/>
        </w:rPr>
        <w:t>La tarifa para el pago del derecho de alumbrado público será la que resulte de aplicar la tarifa prevista en la Ley de Hacienda del Municipio de Río Lagartos, Yucatán.</w:t>
      </w:r>
    </w:p>
    <w:p w14:paraId="4BE4B58C" w14:textId="77777777" w:rsidR="006831E8" w:rsidRPr="00656DC9" w:rsidRDefault="006831E8" w:rsidP="00656DC9">
      <w:pPr>
        <w:pStyle w:val="Textoindependiente"/>
        <w:spacing w:line="360" w:lineRule="auto"/>
        <w:rPr>
          <w:rFonts w:ascii="Arial" w:hAnsi="Arial" w:cs="Arial"/>
        </w:rPr>
      </w:pPr>
    </w:p>
    <w:p w14:paraId="2015A882"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XII</w:t>
      </w:r>
    </w:p>
    <w:p w14:paraId="79EE453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Derechos por Servicios que presta la Unidad de Acceso a la Información Pública</w:t>
      </w:r>
    </w:p>
    <w:p w14:paraId="44E30FF9" w14:textId="77777777" w:rsidR="006831E8" w:rsidRPr="00656DC9" w:rsidRDefault="006831E8" w:rsidP="00656DC9">
      <w:pPr>
        <w:pStyle w:val="Textoindependiente"/>
        <w:spacing w:line="360" w:lineRule="auto"/>
        <w:rPr>
          <w:rFonts w:ascii="Arial" w:hAnsi="Arial" w:cs="Arial"/>
          <w:b/>
        </w:rPr>
      </w:pPr>
    </w:p>
    <w:p w14:paraId="55E8A2F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39.- </w:t>
      </w:r>
      <w:r w:rsidRPr="00656DC9">
        <w:rPr>
          <w:rFonts w:ascii="Arial" w:hAnsi="Arial" w:cs="Arial"/>
        </w:rPr>
        <w:t>El derecho por acceso a la información pública que proporciona la Unidad de Transparencia municipal será gratuito.</w:t>
      </w:r>
    </w:p>
    <w:p w14:paraId="58C1B474" w14:textId="77777777" w:rsidR="006831E8" w:rsidRPr="00656DC9" w:rsidRDefault="006831E8" w:rsidP="00656DC9">
      <w:pPr>
        <w:pStyle w:val="Textoindependiente"/>
        <w:spacing w:line="360" w:lineRule="auto"/>
        <w:rPr>
          <w:rFonts w:ascii="Arial" w:hAnsi="Arial" w:cs="Arial"/>
        </w:rPr>
      </w:pPr>
    </w:p>
    <w:p w14:paraId="1A34993D"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EE77D7E" w14:textId="77777777" w:rsidR="006831E8" w:rsidRPr="00656DC9" w:rsidRDefault="006831E8" w:rsidP="00656DC9">
      <w:pPr>
        <w:pStyle w:val="Textoindependiente"/>
        <w:spacing w:line="360" w:lineRule="auto"/>
        <w:rPr>
          <w:rFonts w:ascii="Arial" w:hAnsi="Arial" w:cs="Arial"/>
        </w:rPr>
      </w:pPr>
    </w:p>
    <w:p w14:paraId="41C63DCA"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D3D4153" w14:textId="77777777" w:rsidR="006831E8" w:rsidRPr="00656DC9" w:rsidRDefault="006831E8" w:rsidP="00656DC9">
      <w:pPr>
        <w:pStyle w:val="Textoindependiente"/>
        <w:spacing w:line="360" w:lineRule="auto"/>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52"/>
        <w:gridCol w:w="4553"/>
      </w:tblGrid>
      <w:tr w:rsidR="006831E8" w:rsidRPr="00656DC9" w14:paraId="5C6019CD" w14:textId="77777777" w:rsidTr="00822970">
        <w:trPr>
          <w:trHeight w:val="20"/>
        </w:trPr>
        <w:tc>
          <w:tcPr>
            <w:tcW w:w="4411" w:type="dxa"/>
          </w:tcPr>
          <w:p w14:paraId="62001046"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Medio de reproducción</w:t>
            </w:r>
          </w:p>
        </w:tc>
        <w:tc>
          <w:tcPr>
            <w:tcW w:w="4411" w:type="dxa"/>
          </w:tcPr>
          <w:p w14:paraId="377D48D6" w14:textId="77777777" w:rsidR="006831E8" w:rsidRPr="00656DC9" w:rsidRDefault="006831E8" w:rsidP="00656DC9">
            <w:pPr>
              <w:pStyle w:val="TableParagraph"/>
              <w:spacing w:line="360" w:lineRule="auto"/>
              <w:jc w:val="center"/>
              <w:rPr>
                <w:rFonts w:ascii="Arial" w:hAnsi="Arial" w:cs="Arial"/>
                <w:b/>
                <w:sz w:val="20"/>
                <w:szCs w:val="20"/>
              </w:rPr>
            </w:pPr>
            <w:r w:rsidRPr="00656DC9">
              <w:rPr>
                <w:rFonts w:ascii="Arial" w:hAnsi="Arial" w:cs="Arial"/>
                <w:b/>
                <w:sz w:val="20"/>
                <w:szCs w:val="20"/>
              </w:rPr>
              <w:t>Costo aplicable</w:t>
            </w:r>
          </w:p>
        </w:tc>
      </w:tr>
      <w:tr w:rsidR="006831E8" w:rsidRPr="00656DC9" w14:paraId="64E70657" w14:textId="77777777" w:rsidTr="00822970">
        <w:trPr>
          <w:trHeight w:val="20"/>
        </w:trPr>
        <w:tc>
          <w:tcPr>
            <w:tcW w:w="4411" w:type="dxa"/>
          </w:tcPr>
          <w:p w14:paraId="6DCAA210"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 </w:t>
            </w:r>
            <w:r w:rsidRPr="00656DC9">
              <w:rPr>
                <w:rFonts w:ascii="Arial" w:hAnsi="Arial" w:cs="Arial"/>
                <w:sz w:val="20"/>
                <w:szCs w:val="20"/>
              </w:rPr>
              <w:t>Copia simple o impresa a partir de la vigesimoprimera hoja proporcionada por la Unidad de Transparencia.</w:t>
            </w:r>
          </w:p>
        </w:tc>
        <w:tc>
          <w:tcPr>
            <w:tcW w:w="4411" w:type="dxa"/>
          </w:tcPr>
          <w:p w14:paraId="11B842CA" w14:textId="4A512C16" w:rsidR="006831E8" w:rsidRPr="00656DC9" w:rsidRDefault="00822970"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1.00</w:t>
            </w:r>
          </w:p>
        </w:tc>
      </w:tr>
      <w:tr w:rsidR="006831E8" w:rsidRPr="00656DC9" w14:paraId="11414E9F" w14:textId="77777777" w:rsidTr="00822970">
        <w:trPr>
          <w:trHeight w:val="20"/>
        </w:trPr>
        <w:tc>
          <w:tcPr>
            <w:tcW w:w="4411" w:type="dxa"/>
          </w:tcPr>
          <w:p w14:paraId="0DEB11F9" w14:textId="77777777" w:rsidR="006831E8" w:rsidRPr="00656DC9" w:rsidRDefault="006831E8" w:rsidP="00656DC9">
            <w:pPr>
              <w:pStyle w:val="TableParagraph"/>
              <w:spacing w:line="360" w:lineRule="auto"/>
              <w:rPr>
                <w:rFonts w:ascii="Arial" w:hAnsi="Arial" w:cs="Arial"/>
                <w:sz w:val="20"/>
                <w:szCs w:val="20"/>
              </w:rPr>
            </w:pPr>
            <w:r w:rsidRPr="00656DC9">
              <w:rPr>
                <w:rFonts w:ascii="Arial" w:hAnsi="Arial" w:cs="Arial"/>
                <w:b/>
                <w:sz w:val="20"/>
                <w:szCs w:val="20"/>
              </w:rPr>
              <w:t xml:space="preserve">II. </w:t>
            </w:r>
            <w:r w:rsidRPr="00656DC9">
              <w:rPr>
                <w:rFonts w:ascii="Arial" w:hAnsi="Arial" w:cs="Arial"/>
                <w:sz w:val="20"/>
                <w:szCs w:val="20"/>
              </w:rPr>
              <w:t>Copia certificada a partir de la vigesimoprimera hoja proporcionada por la Unidad de Transparencia.</w:t>
            </w:r>
          </w:p>
        </w:tc>
        <w:tc>
          <w:tcPr>
            <w:tcW w:w="4411" w:type="dxa"/>
          </w:tcPr>
          <w:p w14:paraId="0E1D332F" w14:textId="5BED6051" w:rsidR="006831E8" w:rsidRPr="00656DC9" w:rsidRDefault="00822970"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3.00 por hoja</w:t>
            </w:r>
          </w:p>
        </w:tc>
      </w:tr>
      <w:tr w:rsidR="006831E8" w:rsidRPr="00656DC9" w14:paraId="2912A7E4" w14:textId="77777777" w:rsidTr="00822970">
        <w:trPr>
          <w:trHeight w:val="20"/>
        </w:trPr>
        <w:tc>
          <w:tcPr>
            <w:tcW w:w="4411" w:type="dxa"/>
          </w:tcPr>
          <w:p w14:paraId="1171D440" w14:textId="77777777" w:rsidR="006831E8" w:rsidRPr="00656DC9" w:rsidRDefault="006831E8" w:rsidP="00656DC9">
            <w:pPr>
              <w:pStyle w:val="TableParagraph"/>
              <w:tabs>
                <w:tab w:val="left" w:pos="524"/>
                <w:tab w:val="left" w:pos="1257"/>
                <w:tab w:val="left" w:pos="2356"/>
                <w:tab w:val="left" w:pos="2698"/>
                <w:tab w:val="left" w:pos="3895"/>
                <w:tab w:val="left" w:pos="4483"/>
                <w:tab w:val="left" w:pos="4824"/>
              </w:tabs>
              <w:spacing w:line="360" w:lineRule="auto"/>
              <w:jc w:val="both"/>
              <w:rPr>
                <w:rFonts w:ascii="Arial" w:hAnsi="Arial" w:cs="Arial"/>
                <w:sz w:val="20"/>
                <w:szCs w:val="20"/>
              </w:rPr>
            </w:pPr>
            <w:r w:rsidRPr="00656DC9">
              <w:rPr>
                <w:rFonts w:ascii="Arial" w:hAnsi="Arial" w:cs="Arial"/>
                <w:b/>
                <w:sz w:val="20"/>
                <w:szCs w:val="20"/>
              </w:rPr>
              <w:t xml:space="preserve">III. </w:t>
            </w:r>
            <w:r w:rsidRPr="00656DC9">
              <w:rPr>
                <w:rFonts w:ascii="Arial" w:hAnsi="Arial" w:cs="Arial"/>
                <w:sz w:val="20"/>
                <w:szCs w:val="20"/>
              </w:rPr>
              <w:t xml:space="preserve">Disco compacto o multimedia (CD </w:t>
            </w:r>
            <w:proofErr w:type="spellStart"/>
            <w:r w:rsidRPr="00656DC9">
              <w:rPr>
                <w:rFonts w:ascii="Arial" w:hAnsi="Arial" w:cs="Arial"/>
                <w:sz w:val="20"/>
                <w:szCs w:val="20"/>
              </w:rPr>
              <w:t>ó</w:t>
            </w:r>
            <w:proofErr w:type="spellEnd"/>
            <w:r w:rsidRPr="00656DC9">
              <w:rPr>
                <w:rFonts w:ascii="Arial" w:hAnsi="Arial" w:cs="Arial"/>
                <w:sz w:val="20"/>
                <w:szCs w:val="20"/>
              </w:rPr>
              <w:t xml:space="preserve"> DVD) proporcionada por la Unidad de Transparencia.</w:t>
            </w:r>
          </w:p>
        </w:tc>
        <w:tc>
          <w:tcPr>
            <w:tcW w:w="4411" w:type="dxa"/>
          </w:tcPr>
          <w:p w14:paraId="56E84E5A" w14:textId="53830B9A" w:rsidR="006831E8" w:rsidRPr="00656DC9" w:rsidRDefault="00822970" w:rsidP="00656DC9">
            <w:pPr>
              <w:pStyle w:val="TableParagraph"/>
              <w:spacing w:line="360" w:lineRule="auto"/>
              <w:rPr>
                <w:rFonts w:ascii="Arial" w:hAnsi="Arial" w:cs="Arial"/>
                <w:sz w:val="20"/>
                <w:szCs w:val="20"/>
              </w:rPr>
            </w:pPr>
            <w:r w:rsidRPr="00656DC9">
              <w:rPr>
                <w:rFonts w:ascii="Arial" w:hAnsi="Arial" w:cs="Arial"/>
                <w:sz w:val="20"/>
                <w:szCs w:val="20"/>
              </w:rPr>
              <w:t xml:space="preserve"> </w:t>
            </w:r>
            <w:r w:rsidR="006831E8" w:rsidRPr="00656DC9">
              <w:rPr>
                <w:rFonts w:ascii="Arial" w:hAnsi="Arial" w:cs="Arial"/>
                <w:sz w:val="20"/>
                <w:szCs w:val="20"/>
              </w:rPr>
              <w:t>$</w:t>
            </w:r>
            <w:r w:rsidRPr="00656DC9">
              <w:rPr>
                <w:rFonts w:ascii="Arial" w:hAnsi="Arial" w:cs="Arial"/>
                <w:sz w:val="20"/>
                <w:szCs w:val="20"/>
              </w:rPr>
              <w:t xml:space="preserve">                                                   </w:t>
            </w:r>
            <w:r w:rsidR="006831E8" w:rsidRPr="00656DC9">
              <w:rPr>
                <w:rFonts w:ascii="Arial" w:hAnsi="Arial" w:cs="Arial"/>
                <w:sz w:val="20"/>
                <w:szCs w:val="20"/>
              </w:rPr>
              <w:t xml:space="preserve">            10.00</w:t>
            </w:r>
          </w:p>
        </w:tc>
      </w:tr>
    </w:tbl>
    <w:p w14:paraId="4BBF9D76" w14:textId="254A7B4F" w:rsidR="002146A3" w:rsidRDefault="002146A3" w:rsidP="00656DC9">
      <w:pPr>
        <w:pStyle w:val="Textoindependiente"/>
        <w:spacing w:line="360" w:lineRule="auto"/>
        <w:rPr>
          <w:rFonts w:ascii="Arial" w:hAnsi="Arial" w:cs="Arial"/>
        </w:rPr>
      </w:pPr>
    </w:p>
    <w:p w14:paraId="66494E37" w14:textId="77777777" w:rsidR="006831E8" w:rsidRPr="00656DC9" w:rsidRDefault="002146A3" w:rsidP="00656DC9">
      <w:pPr>
        <w:pStyle w:val="Textoindependiente"/>
        <w:spacing w:line="360" w:lineRule="auto"/>
        <w:rPr>
          <w:rFonts w:ascii="Arial" w:hAnsi="Arial" w:cs="Arial"/>
        </w:rPr>
      </w:pPr>
      <w:r>
        <w:rPr>
          <w:rFonts w:ascii="Arial" w:hAnsi="Arial" w:cs="Arial"/>
        </w:rPr>
        <w:br w:type="column"/>
      </w:r>
    </w:p>
    <w:p w14:paraId="11088439" w14:textId="7494032B"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TÍTULO CUARTO</w:t>
      </w:r>
    </w:p>
    <w:p w14:paraId="0EC535B5"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CONTRIBUCIONES DE MEJORAS</w:t>
      </w:r>
    </w:p>
    <w:p w14:paraId="3EAA20AB" w14:textId="77777777" w:rsidR="006831E8" w:rsidRPr="00656DC9" w:rsidRDefault="006831E8" w:rsidP="00656DC9">
      <w:pPr>
        <w:spacing w:after="0" w:line="360" w:lineRule="auto"/>
        <w:jc w:val="center"/>
        <w:rPr>
          <w:rFonts w:ascii="Arial" w:hAnsi="Arial" w:cs="Arial"/>
          <w:b/>
          <w:sz w:val="20"/>
          <w:szCs w:val="20"/>
        </w:rPr>
      </w:pPr>
    </w:p>
    <w:p w14:paraId="1FB417A4"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CAPÍTULO ÚNICO</w:t>
      </w:r>
    </w:p>
    <w:p w14:paraId="5AFBA80C" w14:textId="77777777" w:rsidR="006831E8" w:rsidRPr="00656DC9" w:rsidRDefault="006831E8" w:rsidP="00656DC9">
      <w:pPr>
        <w:spacing w:after="0" w:line="360" w:lineRule="auto"/>
        <w:jc w:val="center"/>
        <w:rPr>
          <w:rFonts w:ascii="Arial" w:hAnsi="Arial" w:cs="Arial"/>
          <w:b/>
          <w:sz w:val="20"/>
          <w:szCs w:val="20"/>
        </w:rPr>
      </w:pPr>
      <w:r w:rsidRPr="00656DC9">
        <w:rPr>
          <w:rFonts w:ascii="Arial" w:hAnsi="Arial" w:cs="Arial"/>
          <w:b/>
          <w:sz w:val="20"/>
          <w:szCs w:val="20"/>
        </w:rPr>
        <w:t>Contribuciones Especiales por Mejoras</w:t>
      </w:r>
    </w:p>
    <w:p w14:paraId="036ABA6A" w14:textId="77777777" w:rsidR="006831E8" w:rsidRPr="00656DC9" w:rsidRDefault="006831E8" w:rsidP="00656DC9">
      <w:pPr>
        <w:spacing w:after="0" w:line="360" w:lineRule="auto"/>
        <w:jc w:val="center"/>
        <w:rPr>
          <w:rFonts w:ascii="Arial" w:hAnsi="Arial" w:cs="Arial"/>
          <w:b/>
          <w:sz w:val="20"/>
          <w:szCs w:val="20"/>
        </w:rPr>
      </w:pPr>
    </w:p>
    <w:p w14:paraId="307E371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40.- </w:t>
      </w:r>
      <w:r w:rsidRPr="00656DC9">
        <w:rPr>
          <w:rFonts w:ascii="Arial" w:hAnsi="Arial" w:cs="Arial"/>
        </w:rPr>
        <w:t>Una vez determinado el costo de la obra, en términos de los dispuesto por la ley de hacienda del municipio de Río Lagartos,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5694BAF" w14:textId="77777777" w:rsidR="002146A3" w:rsidRDefault="002146A3" w:rsidP="00656DC9">
      <w:pPr>
        <w:spacing w:after="0" w:line="360" w:lineRule="auto"/>
        <w:jc w:val="center"/>
        <w:rPr>
          <w:rFonts w:ascii="Arial" w:hAnsi="Arial" w:cs="Arial"/>
          <w:b/>
          <w:sz w:val="20"/>
          <w:szCs w:val="20"/>
        </w:rPr>
      </w:pPr>
    </w:p>
    <w:p w14:paraId="50FA8BA5" w14:textId="6246F3A9"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 xml:space="preserve">TÍTULO QUINTO </w:t>
      </w:r>
    </w:p>
    <w:p w14:paraId="36CC2C8F" w14:textId="77777777" w:rsidR="006831E8" w:rsidRPr="00656DC9"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PRODUCTOS</w:t>
      </w:r>
    </w:p>
    <w:p w14:paraId="51D627D7" w14:textId="77777777" w:rsidR="006831E8" w:rsidRPr="00656DC9" w:rsidRDefault="006831E8" w:rsidP="00656DC9">
      <w:pPr>
        <w:pStyle w:val="Textoindependiente"/>
        <w:spacing w:line="360" w:lineRule="auto"/>
        <w:rPr>
          <w:rFonts w:ascii="Arial" w:hAnsi="Arial" w:cs="Arial"/>
          <w:b/>
        </w:rPr>
      </w:pPr>
    </w:p>
    <w:p w14:paraId="1FC33E4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41.- </w:t>
      </w:r>
      <w:r w:rsidRPr="00656DC9">
        <w:rPr>
          <w:rFonts w:ascii="Arial" w:hAnsi="Arial" w:cs="Arial"/>
        </w:rPr>
        <w:t>La hacienda pública municipal percibirá productos derivados de sus bienes muebles e inmuebles, así como financieros, de conformidad con lo dispuesto en la Ley de Hacienda del Municipio de Río Lagartos, Yucatán.</w:t>
      </w:r>
    </w:p>
    <w:p w14:paraId="20399F43" w14:textId="77777777" w:rsidR="006831E8" w:rsidRPr="00656DC9" w:rsidRDefault="006831E8" w:rsidP="00656DC9">
      <w:pPr>
        <w:pStyle w:val="Textoindependiente"/>
        <w:spacing w:line="360" w:lineRule="auto"/>
        <w:rPr>
          <w:rFonts w:ascii="Arial" w:hAnsi="Arial" w:cs="Arial"/>
        </w:rPr>
      </w:pPr>
    </w:p>
    <w:p w14:paraId="5D9F82E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Municipio percibirá productos derivados de los bienes inmuebles por los siguientes conceptos:</w:t>
      </w:r>
    </w:p>
    <w:p w14:paraId="4B6E1FFA" w14:textId="77777777" w:rsidR="006831E8" w:rsidRPr="00656DC9" w:rsidRDefault="006831E8" w:rsidP="00656DC9">
      <w:pPr>
        <w:pStyle w:val="Textoindependiente"/>
        <w:spacing w:line="360" w:lineRule="auto"/>
        <w:rPr>
          <w:rFonts w:ascii="Arial" w:hAnsi="Arial" w:cs="Arial"/>
        </w:rPr>
      </w:pPr>
    </w:p>
    <w:p w14:paraId="5ACD92E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Por arrendamiento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14:paraId="1B89CD5D" w14:textId="77777777" w:rsidR="006831E8" w:rsidRPr="00656DC9" w:rsidRDefault="006831E8" w:rsidP="00656DC9">
      <w:pPr>
        <w:pStyle w:val="Textoindependiente"/>
        <w:spacing w:line="360" w:lineRule="auto"/>
        <w:rPr>
          <w:rFonts w:ascii="Arial" w:hAnsi="Arial" w:cs="Arial"/>
        </w:rPr>
      </w:pPr>
    </w:p>
    <w:p w14:paraId="10981EA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Queda prohibido el subarrendamiento de los inmuebles a que se refiere el párrafo anterior;</w:t>
      </w:r>
    </w:p>
    <w:p w14:paraId="36DD03E0"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 </w:t>
      </w:r>
      <w:r w:rsidRPr="00656DC9">
        <w:rPr>
          <w:rFonts w:ascii="Arial" w:hAnsi="Arial" w:cs="Arial"/>
        </w:rPr>
        <w:t>Por arrendamiento temporal o concesiones por el tiempo útil de locales ubicados en bienes de dominio público, tales como: mercados, plazas, jardines, unidades deportivas y otros bienes destinados a un servicio público, y</w:t>
      </w:r>
    </w:p>
    <w:p w14:paraId="57EA70F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III.- </w:t>
      </w:r>
      <w:r w:rsidRPr="00656DC9">
        <w:rPr>
          <w:rFonts w:ascii="Arial" w:hAnsi="Arial" w:cs="Arial"/>
        </w:rPr>
        <w:t>Por concesiones del uso del piso en la vía pública o en bienes destinados a un servicio público como mercados, unidades deportivas, plazas, y otros bienes de dominio público se cobrará de acuerdo a la Ley de Ingresos del Municipio de Río Lagartos, Yucatán.</w:t>
      </w:r>
    </w:p>
    <w:p w14:paraId="57FD2765" w14:textId="77777777" w:rsidR="006831E8" w:rsidRPr="00656DC9" w:rsidRDefault="006831E8" w:rsidP="00656DC9">
      <w:pPr>
        <w:pStyle w:val="Textoindependiente"/>
        <w:spacing w:line="360" w:lineRule="auto"/>
        <w:rPr>
          <w:rFonts w:ascii="Arial" w:hAnsi="Arial" w:cs="Arial"/>
        </w:rPr>
      </w:pPr>
    </w:p>
    <w:p w14:paraId="25DD423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Para ello se requerirá el voto de las dos terceras partes del Cabildo y siempre que el valor de los bienes no exceda de 100 veces la Unidad de Medida y Actualización; si excede de esa cantidad, pero no de 500 veces la Unidad de Medida y</w:t>
      </w:r>
    </w:p>
    <w:p w14:paraId="3441B00A" w14:textId="77777777" w:rsidR="006831E8" w:rsidRPr="00656DC9" w:rsidRDefault="006831E8" w:rsidP="00656DC9">
      <w:pPr>
        <w:pStyle w:val="Textoindependiente"/>
        <w:spacing w:line="360" w:lineRule="auto"/>
        <w:rPr>
          <w:rFonts w:ascii="Arial" w:hAnsi="Arial" w:cs="Arial"/>
        </w:rPr>
      </w:pPr>
    </w:p>
    <w:p w14:paraId="570B3FB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Actualización, la venta se hará en la forma que previene el Código Civil del Estado de Yucatán, para los remates.</w:t>
      </w:r>
    </w:p>
    <w:p w14:paraId="6598C970" w14:textId="77777777"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TÍTULO SEXTO</w:t>
      </w:r>
    </w:p>
    <w:p w14:paraId="3174CC18" w14:textId="77777777" w:rsidR="006831E8" w:rsidRPr="00656DC9"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APROVECHAMIENTOS</w:t>
      </w:r>
    </w:p>
    <w:p w14:paraId="68C6789A" w14:textId="77777777" w:rsidR="006831E8" w:rsidRPr="00656DC9" w:rsidRDefault="006831E8" w:rsidP="00656DC9">
      <w:pPr>
        <w:pStyle w:val="Textoindependiente"/>
        <w:spacing w:line="360" w:lineRule="auto"/>
        <w:rPr>
          <w:rFonts w:ascii="Arial" w:hAnsi="Arial" w:cs="Arial"/>
          <w:b/>
        </w:rPr>
      </w:pPr>
    </w:p>
    <w:p w14:paraId="210D9B8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42.- </w:t>
      </w:r>
      <w:r w:rsidRPr="00656DC9">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del Municipio de Río Lagartos, Yucatán, y/o a los reglamentos administrativos.</w:t>
      </w:r>
    </w:p>
    <w:p w14:paraId="2213DC30" w14:textId="77777777" w:rsidR="006831E8" w:rsidRPr="00656DC9" w:rsidRDefault="006831E8" w:rsidP="00656DC9">
      <w:pPr>
        <w:pStyle w:val="Textoindependiente"/>
        <w:spacing w:line="360" w:lineRule="auto"/>
        <w:jc w:val="both"/>
        <w:rPr>
          <w:rFonts w:ascii="Arial" w:hAnsi="Arial" w:cs="Arial"/>
        </w:rPr>
      </w:pPr>
    </w:p>
    <w:p w14:paraId="6EF2F0FB"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43.- </w:t>
      </w:r>
      <w:r w:rsidRPr="00656DC9">
        <w:rPr>
          <w:rFonts w:ascii="Arial" w:hAnsi="Arial" w:cs="Arial"/>
        </w:rPr>
        <w:t>Las personas que cometan las infracciones señaladas en el artículo 161 de la Ley de Hacienda del Municipio de Río Lagartos Yucatán, se harán acreedoras a las siguientes sanciones:</w:t>
      </w:r>
    </w:p>
    <w:p w14:paraId="7913BB53" w14:textId="77777777" w:rsidR="006831E8" w:rsidRPr="00656DC9" w:rsidRDefault="006831E8" w:rsidP="00656DC9">
      <w:pPr>
        <w:pStyle w:val="Textoindependiente"/>
        <w:spacing w:line="360" w:lineRule="auto"/>
        <w:rPr>
          <w:rFonts w:ascii="Arial" w:hAnsi="Arial" w:cs="Arial"/>
        </w:rPr>
      </w:pPr>
    </w:p>
    <w:p w14:paraId="05065FF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 </w:t>
      </w:r>
      <w:r w:rsidRPr="00656DC9">
        <w:rPr>
          <w:rFonts w:ascii="Arial" w:hAnsi="Arial" w:cs="Arial"/>
        </w:rPr>
        <w:t>Serán sancionadas con multa de 1 a 2.5 la Unidad de Medida de Actualización, las personas que cometan las infracciones contenidas en las fracciones I, III, IV y V;</w:t>
      </w:r>
    </w:p>
    <w:p w14:paraId="609BF6C5"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 </w:t>
      </w:r>
      <w:r w:rsidRPr="00656DC9">
        <w:rPr>
          <w:rFonts w:ascii="Arial" w:hAnsi="Arial" w:cs="Arial"/>
        </w:rPr>
        <w:t>Serán sancionadas con multa de 1 a 5 la Unidad de Medida de Actualización, las personas que cometan la infracción contenida en la fracción VI;</w:t>
      </w:r>
    </w:p>
    <w:p w14:paraId="5A56C951"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III.- </w:t>
      </w:r>
      <w:r w:rsidRPr="00656DC9">
        <w:rPr>
          <w:rFonts w:ascii="Arial" w:hAnsi="Arial" w:cs="Arial"/>
        </w:rPr>
        <w:t>Serán sancionadas con multa de 1 a 25 la Unidad de Medida de Actualización, las personas que cometan la infracción contenida en la fracción II, y</w:t>
      </w:r>
    </w:p>
    <w:p w14:paraId="4E761BE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IV.- </w:t>
      </w:r>
      <w:r w:rsidRPr="00656DC9">
        <w:rPr>
          <w:rFonts w:ascii="Arial" w:hAnsi="Arial" w:cs="Arial"/>
        </w:rPr>
        <w:t>Serán sancionadas con multas de 1 a 7.5 la Unidad de Medida de Actualización, las personas que cometan la infracción contenida en la fracción VII;</w:t>
      </w:r>
    </w:p>
    <w:p w14:paraId="2418D026" w14:textId="77777777" w:rsidR="006831E8" w:rsidRPr="00656DC9" w:rsidRDefault="006831E8" w:rsidP="00656DC9">
      <w:pPr>
        <w:pStyle w:val="Textoindependiente"/>
        <w:spacing w:line="360" w:lineRule="auto"/>
        <w:rPr>
          <w:rFonts w:ascii="Arial" w:hAnsi="Arial" w:cs="Arial"/>
        </w:rPr>
      </w:pPr>
    </w:p>
    <w:p w14:paraId="66F5FEDF"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Si el infractor fuese jornalero, obrero o trabajador, no podrá ser sancionado con multa mayor del importe de su jornal o de un día.</w:t>
      </w:r>
    </w:p>
    <w:p w14:paraId="063F8C47" w14:textId="77777777" w:rsidR="006831E8" w:rsidRPr="00656DC9" w:rsidRDefault="006831E8" w:rsidP="00656DC9">
      <w:pPr>
        <w:pStyle w:val="Textoindependiente"/>
        <w:spacing w:line="360" w:lineRule="auto"/>
        <w:jc w:val="both"/>
        <w:rPr>
          <w:rFonts w:ascii="Arial" w:hAnsi="Arial" w:cs="Arial"/>
        </w:rPr>
      </w:pPr>
    </w:p>
    <w:p w14:paraId="4EF53C6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Tratándose de trabajadores no asalariados, la multa no excederá del equivalente a un día de su ingreso.</w:t>
      </w:r>
    </w:p>
    <w:p w14:paraId="311B5FF6" w14:textId="77777777" w:rsidR="006831E8" w:rsidRPr="00656DC9" w:rsidRDefault="006831E8" w:rsidP="00656DC9">
      <w:pPr>
        <w:pStyle w:val="Textoindependiente"/>
        <w:spacing w:line="360" w:lineRule="auto"/>
        <w:jc w:val="both"/>
        <w:rPr>
          <w:rFonts w:ascii="Arial" w:hAnsi="Arial" w:cs="Arial"/>
        </w:rPr>
      </w:pPr>
    </w:p>
    <w:p w14:paraId="023D35B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Cuando se aplique una sanción la autoridad deberá fundar y motivar su resolución.</w:t>
      </w:r>
    </w:p>
    <w:p w14:paraId="01425CB0" w14:textId="77777777" w:rsidR="006831E8" w:rsidRPr="00656DC9" w:rsidRDefault="006831E8" w:rsidP="00656DC9">
      <w:pPr>
        <w:pStyle w:val="Textoindependiente"/>
        <w:spacing w:line="360" w:lineRule="auto"/>
        <w:jc w:val="both"/>
        <w:rPr>
          <w:rFonts w:ascii="Arial" w:hAnsi="Arial" w:cs="Arial"/>
        </w:rPr>
      </w:pPr>
    </w:p>
    <w:p w14:paraId="69EA900C"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Se considerará agravante el hecho de que el infractor sea reincidente. Habrá reincidencia cuando:</w:t>
      </w:r>
    </w:p>
    <w:p w14:paraId="66A51177" w14:textId="77777777" w:rsidR="006831E8" w:rsidRPr="00656DC9" w:rsidRDefault="006831E8" w:rsidP="00656DC9">
      <w:pPr>
        <w:pStyle w:val="Textoindependiente"/>
        <w:spacing w:line="360" w:lineRule="auto"/>
        <w:jc w:val="both"/>
        <w:rPr>
          <w:rFonts w:ascii="Arial" w:hAnsi="Arial" w:cs="Arial"/>
        </w:rPr>
      </w:pPr>
    </w:p>
    <w:p w14:paraId="659BEBA7"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Tratándose de infracciones que tengan como consecuencia la omisión en el pago de contribuciones, la segunda o posteriores veces que se sancione el infractor por ese motivo.</w:t>
      </w:r>
    </w:p>
    <w:p w14:paraId="29AC5550" w14:textId="77777777" w:rsidR="006831E8" w:rsidRPr="00656DC9" w:rsidRDefault="006831E8" w:rsidP="00656DC9">
      <w:pPr>
        <w:pStyle w:val="Textoindependiente"/>
        <w:spacing w:line="360" w:lineRule="auto"/>
        <w:jc w:val="both"/>
        <w:rPr>
          <w:rFonts w:ascii="Arial" w:hAnsi="Arial" w:cs="Arial"/>
        </w:rPr>
      </w:pPr>
    </w:p>
    <w:p w14:paraId="5351AA4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7EFDC220" w14:textId="77777777" w:rsidR="006831E8" w:rsidRPr="00656DC9" w:rsidRDefault="006831E8" w:rsidP="00656DC9">
      <w:pPr>
        <w:pStyle w:val="Textoindependiente"/>
        <w:spacing w:line="360" w:lineRule="auto"/>
        <w:rPr>
          <w:rFonts w:ascii="Arial" w:hAnsi="Arial" w:cs="Arial"/>
        </w:rPr>
      </w:pPr>
    </w:p>
    <w:p w14:paraId="680D3424"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44.- </w:t>
      </w:r>
      <w:r w:rsidRPr="00656DC9">
        <w:rPr>
          <w:rFonts w:ascii="Arial" w:hAnsi="Arial" w:cs="Arial"/>
        </w:rPr>
        <w:t>Para el cobro de las multas por infracciones a los reglamentos municipales, se estará a lo dispuesto en cada uno de ellos.</w:t>
      </w:r>
    </w:p>
    <w:p w14:paraId="5D964648" w14:textId="77777777" w:rsidR="006831E8" w:rsidRPr="00656DC9" w:rsidRDefault="006831E8" w:rsidP="00656DC9">
      <w:pPr>
        <w:pStyle w:val="Textoindependiente"/>
        <w:rPr>
          <w:rFonts w:ascii="Arial" w:hAnsi="Arial" w:cs="Arial"/>
        </w:rPr>
      </w:pPr>
    </w:p>
    <w:p w14:paraId="69132600" w14:textId="77777777"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TÍTULO SÉPTIMO</w:t>
      </w:r>
    </w:p>
    <w:p w14:paraId="1EA5B2C8" w14:textId="77777777" w:rsidR="006831E8" w:rsidRPr="00656DC9"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 xml:space="preserve"> PARTICIPACIONES Y APORTACIONES</w:t>
      </w:r>
    </w:p>
    <w:p w14:paraId="55C861E5" w14:textId="77777777" w:rsidR="006831E8" w:rsidRPr="00656DC9" w:rsidRDefault="006831E8" w:rsidP="00656DC9">
      <w:pPr>
        <w:pStyle w:val="Textoindependiente"/>
        <w:rPr>
          <w:rFonts w:ascii="Arial" w:hAnsi="Arial" w:cs="Arial"/>
          <w:b/>
        </w:rPr>
      </w:pPr>
    </w:p>
    <w:p w14:paraId="036073B9" w14:textId="77777777" w:rsidR="006831E8" w:rsidRPr="00656DC9" w:rsidRDefault="006831E8" w:rsidP="00656DC9">
      <w:pPr>
        <w:pStyle w:val="Textoindependiente"/>
        <w:spacing w:line="360" w:lineRule="auto"/>
        <w:jc w:val="both"/>
        <w:rPr>
          <w:rFonts w:ascii="Arial" w:hAnsi="Arial" w:cs="Arial"/>
        </w:rPr>
      </w:pPr>
      <w:r w:rsidRPr="00656DC9">
        <w:rPr>
          <w:rFonts w:ascii="Arial" w:hAnsi="Arial" w:cs="Arial"/>
          <w:b/>
        </w:rPr>
        <w:t>Artículo 45.</w:t>
      </w:r>
      <w:r w:rsidRPr="00656DC9">
        <w:rPr>
          <w:rFonts w:ascii="Arial" w:hAnsi="Arial" w:cs="Arial"/>
        </w:rPr>
        <w:t>- El Municipio de Río Lagartos, Yucatán percibirá participaciones federales y estatales, así como aportaciones, de conformidad con lo establecido por la Ley de Coordinación Fiscal y la Ley de Coordinación Fiscal del Estado de Yucatán.</w:t>
      </w:r>
    </w:p>
    <w:p w14:paraId="26443868" w14:textId="77777777" w:rsidR="006831E8" w:rsidRPr="00656DC9" w:rsidRDefault="006831E8" w:rsidP="00656DC9">
      <w:pPr>
        <w:spacing w:after="0" w:line="360" w:lineRule="auto"/>
        <w:jc w:val="center"/>
        <w:rPr>
          <w:rFonts w:ascii="Arial" w:hAnsi="Arial" w:cs="Arial"/>
          <w:b/>
          <w:sz w:val="20"/>
          <w:szCs w:val="20"/>
        </w:rPr>
      </w:pPr>
    </w:p>
    <w:p w14:paraId="2234AA1A" w14:textId="77777777" w:rsidR="006831E8" w:rsidRPr="003D0AD0"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 xml:space="preserve">TÍTULO OCTAVO </w:t>
      </w:r>
    </w:p>
    <w:p w14:paraId="596E6363" w14:textId="77777777" w:rsidR="006831E8" w:rsidRPr="00656DC9" w:rsidRDefault="006831E8" w:rsidP="00656DC9">
      <w:pPr>
        <w:spacing w:after="0" w:line="360" w:lineRule="auto"/>
        <w:jc w:val="center"/>
        <w:rPr>
          <w:rFonts w:ascii="Arial" w:hAnsi="Arial" w:cs="Arial"/>
          <w:b/>
          <w:sz w:val="20"/>
          <w:szCs w:val="20"/>
        </w:rPr>
      </w:pPr>
      <w:r w:rsidRPr="003D0AD0">
        <w:rPr>
          <w:rFonts w:ascii="Arial" w:hAnsi="Arial" w:cs="Arial"/>
          <w:b/>
          <w:sz w:val="20"/>
          <w:szCs w:val="20"/>
        </w:rPr>
        <w:t>INGRESOS EXTRAORDINARIOS</w:t>
      </w:r>
    </w:p>
    <w:p w14:paraId="7AE7B2CA" w14:textId="77777777" w:rsidR="006831E8" w:rsidRPr="00656DC9" w:rsidRDefault="006831E8" w:rsidP="00656DC9">
      <w:pPr>
        <w:pStyle w:val="Textoindependiente"/>
        <w:spacing w:line="360" w:lineRule="auto"/>
        <w:rPr>
          <w:rFonts w:ascii="Arial" w:hAnsi="Arial" w:cs="Arial"/>
          <w:b/>
        </w:rPr>
      </w:pPr>
    </w:p>
    <w:p w14:paraId="2EBB65D4" w14:textId="4CBA0EF5" w:rsidR="00A10A53" w:rsidRPr="00656DC9" w:rsidRDefault="006831E8" w:rsidP="00656DC9">
      <w:pPr>
        <w:pStyle w:val="Textoindependiente"/>
        <w:spacing w:line="360" w:lineRule="auto"/>
        <w:jc w:val="both"/>
        <w:rPr>
          <w:rFonts w:ascii="Arial" w:hAnsi="Arial" w:cs="Arial"/>
        </w:rPr>
      </w:pPr>
      <w:r w:rsidRPr="00656DC9">
        <w:rPr>
          <w:rFonts w:ascii="Arial" w:hAnsi="Arial" w:cs="Arial"/>
          <w:b/>
        </w:rPr>
        <w:t xml:space="preserve">Artículo 46.- </w:t>
      </w:r>
      <w:r w:rsidRPr="00656DC9">
        <w:rPr>
          <w:rFonts w:ascii="Arial" w:hAnsi="Arial" w:cs="Arial"/>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14:paraId="4A29E35C" w14:textId="77777777" w:rsidR="00656DC9" w:rsidRDefault="00656DC9" w:rsidP="00656DC9">
      <w:pPr>
        <w:spacing w:after="0" w:line="360" w:lineRule="auto"/>
        <w:jc w:val="center"/>
        <w:rPr>
          <w:rFonts w:ascii="Arial" w:hAnsi="Arial" w:cs="Arial"/>
          <w:b/>
          <w:sz w:val="20"/>
          <w:szCs w:val="20"/>
          <w:lang w:val="en-US"/>
        </w:rPr>
      </w:pPr>
    </w:p>
    <w:p w14:paraId="6A864DCE" w14:textId="7A69DC00" w:rsidR="006831E8" w:rsidRPr="00656DC9" w:rsidRDefault="006831E8" w:rsidP="00656DC9">
      <w:pPr>
        <w:spacing w:after="0" w:line="360" w:lineRule="auto"/>
        <w:jc w:val="center"/>
        <w:rPr>
          <w:rFonts w:ascii="Arial" w:hAnsi="Arial" w:cs="Arial"/>
          <w:b/>
          <w:sz w:val="20"/>
          <w:szCs w:val="20"/>
          <w:lang w:val="en-US"/>
        </w:rPr>
      </w:pPr>
      <w:r w:rsidRPr="00656DC9">
        <w:rPr>
          <w:rFonts w:ascii="Arial" w:hAnsi="Arial" w:cs="Arial"/>
          <w:b/>
          <w:sz w:val="20"/>
          <w:szCs w:val="20"/>
          <w:lang w:val="en-US"/>
        </w:rPr>
        <w:t xml:space="preserve">T r a n s </w:t>
      </w:r>
      <w:proofErr w:type="spellStart"/>
      <w:r w:rsidRPr="00656DC9">
        <w:rPr>
          <w:rFonts w:ascii="Arial" w:hAnsi="Arial" w:cs="Arial"/>
          <w:b/>
          <w:sz w:val="20"/>
          <w:szCs w:val="20"/>
          <w:lang w:val="en-US"/>
        </w:rPr>
        <w:t>i</w:t>
      </w:r>
      <w:proofErr w:type="spellEnd"/>
      <w:r w:rsidRPr="00656DC9">
        <w:rPr>
          <w:rFonts w:ascii="Arial" w:hAnsi="Arial" w:cs="Arial"/>
          <w:b/>
          <w:sz w:val="20"/>
          <w:szCs w:val="20"/>
          <w:lang w:val="en-US"/>
        </w:rPr>
        <w:t xml:space="preserve"> t o r </w:t>
      </w:r>
      <w:proofErr w:type="spellStart"/>
      <w:r w:rsidRPr="00656DC9">
        <w:rPr>
          <w:rFonts w:ascii="Arial" w:hAnsi="Arial" w:cs="Arial"/>
          <w:b/>
          <w:sz w:val="20"/>
          <w:szCs w:val="20"/>
          <w:lang w:val="en-US"/>
        </w:rPr>
        <w:t>i</w:t>
      </w:r>
      <w:proofErr w:type="spellEnd"/>
      <w:r w:rsidRPr="00656DC9">
        <w:rPr>
          <w:rFonts w:ascii="Arial" w:hAnsi="Arial" w:cs="Arial"/>
          <w:b/>
          <w:sz w:val="20"/>
          <w:szCs w:val="20"/>
          <w:lang w:val="en-US"/>
        </w:rPr>
        <w:t xml:space="preserve"> o</w:t>
      </w:r>
    </w:p>
    <w:p w14:paraId="3D63CDB3" w14:textId="77777777" w:rsidR="006831E8" w:rsidRPr="00656DC9" w:rsidRDefault="006831E8" w:rsidP="00656DC9">
      <w:pPr>
        <w:pStyle w:val="Textoindependiente"/>
        <w:spacing w:line="360" w:lineRule="auto"/>
        <w:rPr>
          <w:rFonts w:ascii="Arial" w:hAnsi="Arial" w:cs="Arial"/>
          <w:b/>
          <w:lang w:val="en-US"/>
        </w:rPr>
      </w:pPr>
    </w:p>
    <w:p w14:paraId="38D71B27" w14:textId="5001C484" w:rsidR="006831E8" w:rsidRPr="00656DC9" w:rsidRDefault="00656DC9" w:rsidP="00656DC9">
      <w:pPr>
        <w:pStyle w:val="Textoindependiente"/>
        <w:spacing w:line="360" w:lineRule="auto"/>
        <w:jc w:val="both"/>
        <w:rPr>
          <w:rFonts w:ascii="Arial" w:hAnsi="Arial" w:cs="Arial"/>
        </w:rPr>
      </w:pPr>
      <w:r>
        <w:rPr>
          <w:rFonts w:ascii="Arial" w:hAnsi="Arial" w:cs="Arial"/>
          <w:b/>
        </w:rPr>
        <w:t>Artículo único.</w:t>
      </w:r>
      <w:r w:rsidR="006831E8" w:rsidRPr="00656DC9">
        <w:rPr>
          <w:rFonts w:ascii="Arial" w:hAnsi="Arial" w:cs="Arial"/>
          <w:b/>
        </w:rPr>
        <w:t xml:space="preserve">- </w:t>
      </w:r>
      <w:r w:rsidR="006831E8" w:rsidRPr="00656DC9">
        <w:rPr>
          <w:rFonts w:ascii="Arial" w:hAnsi="Arial" w:cs="Arial"/>
        </w:rPr>
        <w:t>Para poder percibir aprovechamiento vía Infracciones por faltas administrativas, el Ayuntamiento deberá contar con los reglamentos municipales respectivos, los que establecerán los montos de las sanciones correspondientes.</w:t>
      </w:r>
    </w:p>
    <w:sectPr w:rsidR="006831E8" w:rsidRPr="00656DC9" w:rsidSect="00BD656C">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F0767" w14:textId="77777777" w:rsidR="00BD656C" w:rsidRDefault="00BD656C" w:rsidP="00BD656C">
      <w:pPr>
        <w:spacing w:after="0" w:line="240" w:lineRule="auto"/>
      </w:pPr>
      <w:r>
        <w:separator/>
      </w:r>
    </w:p>
  </w:endnote>
  <w:endnote w:type="continuationSeparator" w:id="0">
    <w:p w14:paraId="4AE868DA" w14:textId="77777777" w:rsidR="00BD656C" w:rsidRDefault="00BD656C" w:rsidP="00BD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335375"/>
      <w:docPartObj>
        <w:docPartGallery w:val="Page Numbers (Bottom of Page)"/>
        <w:docPartUnique/>
      </w:docPartObj>
    </w:sdtPr>
    <w:sdtEndPr>
      <w:rPr>
        <w:rFonts w:ascii="Arial" w:hAnsi="Arial" w:cs="Arial"/>
        <w:sz w:val="20"/>
        <w:szCs w:val="20"/>
      </w:rPr>
    </w:sdtEndPr>
    <w:sdtContent>
      <w:p w14:paraId="578F0368" w14:textId="329B77A8" w:rsidR="00D419A0" w:rsidRPr="00DE165B" w:rsidRDefault="00D419A0">
        <w:pPr>
          <w:pStyle w:val="Piedepgina"/>
          <w:jc w:val="center"/>
          <w:rPr>
            <w:rFonts w:ascii="Arial" w:hAnsi="Arial" w:cs="Arial"/>
            <w:sz w:val="20"/>
            <w:szCs w:val="20"/>
          </w:rPr>
        </w:pPr>
        <w:r w:rsidRPr="00DE165B">
          <w:rPr>
            <w:rFonts w:ascii="Arial" w:hAnsi="Arial" w:cs="Arial"/>
            <w:sz w:val="20"/>
            <w:szCs w:val="20"/>
          </w:rPr>
          <w:fldChar w:fldCharType="begin"/>
        </w:r>
        <w:r w:rsidRPr="00DE165B">
          <w:rPr>
            <w:rFonts w:ascii="Arial" w:hAnsi="Arial" w:cs="Arial"/>
            <w:sz w:val="20"/>
            <w:szCs w:val="20"/>
          </w:rPr>
          <w:instrText>PAGE   \* MERGEFORMAT</w:instrText>
        </w:r>
        <w:r w:rsidRPr="00DE165B">
          <w:rPr>
            <w:rFonts w:ascii="Arial" w:hAnsi="Arial" w:cs="Arial"/>
            <w:sz w:val="20"/>
            <w:szCs w:val="20"/>
          </w:rPr>
          <w:fldChar w:fldCharType="separate"/>
        </w:r>
        <w:r w:rsidR="002146A3" w:rsidRPr="002146A3">
          <w:rPr>
            <w:rFonts w:ascii="Arial" w:hAnsi="Arial" w:cs="Arial"/>
            <w:noProof/>
            <w:sz w:val="20"/>
            <w:szCs w:val="20"/>
            <w:lang w:val="es-ES"/>
          </w:rPr>
          <w:t>7</w:t>
        </w:r>
        <w:r w:rsidRPr="00DE165B">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796EB" w14:textId="77777777" w:rsidR="00BD656C" w:rsidRDefault="00BD656C" w:rsidP="00BD656C">
      <w:pPr>
        <w:spacing w:after="0" w:line="240" w:lineRule="auto"/>
      </w:pPr>
      <w:r>
        <w:separator/>
      </w:r>
    </w:p>
  </w:footnote>
  <w:footnote w:type="continuationSeparator" w:id="0">
    <w:p w14:paraId="1EE3CB0F" w14:textId="77777777" w:rsidR="00BD656C" w:rsidRDefault="00BD656C" w:rsidP="00BD6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F7B8C" w14:textId="56B355FE" w:rsidR="00587018" w:rsidRDefault="00BD656C">
    <w:pPr>
      <w:pStyle w:val="Encabezado"/>
    </w:pPr>
    <w:r>
      <w:rPr>
        <w:noProof/>
        <w:lang w:eastAsia="es-MX"/>
      </w:rPr>
      <mc:AlternateContent>
        <mc:Choice Requires="wpg">
          <w:drawing>
            <wp:anchor distT="0" distB="0" distL="114300" distR="114300" simplePos="0" relativeHeight="251659264" behindDoc="0" locked="0" layoutInCell="1" allowOverlap="1" wp14:anchorId="59036638" wp14:editId="77D3815F">
              <wp:simplePos x="0" y="0"/>
              <wp:positionH relativeFrom="page">
                <wp:posOffset>942975</wp:posOffset>
              </wp:positionH>
              <wp:positionV relativeFrom="paragraph">
                <wp:posOffset>-143510</wp:posOffset>
              </wp:positionV>
              <wp:extent cx="5885815" cy="1481455"/>
              <wp:effectExtent l="0" t="0" r="63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BDD86" w14:textId="77777777" w:rsidR="00BD656C" w:rsidRPr="00587018" w:rsidRDefault="00BD656C" w:rsidP="00BD656C">
                            <w:pPr>
                              <w:pStyle w:val="Encabezado"/>
                              <w:jc w:val="center"/>
                              <w:rPr>
                                <w:rFonts w:ascii="Times New Roman" w:hAnsi="Times New Roman" w:cs="Times New Roman"/>
                                <w:sz w:val="24"/>
                                <w:szCs w:val="24"/>
                              </w:rPr>
                            </w:pPr>
                            <w:r w:rsidRPr="00587018">
                              <w:rPr>
                                <w:rFonts w:ascii="Times New Roman" w:hAnsi="Times New Roman" w:cs="Times New Roman"/>
                                <w:sz w:val="24"/>
                                <w:szCs w:val="24"/>
                              </w:rPr>
                              <w:t>GOBIERNO DEL ESTADO DE YUCATÁN</w:t>
                            </w:r>
                          </w:p>
                          <w:p w14:paraId="7D7E3A96" w14:textId="77777777" w:rsidR="00BD656C" w:rsidRPr="00587018" w:rsidRDefault="00BD656C" w:rsidP="00BD656C">
                            <w:pPr>
                              <w:pStyle w:val="Ttulo5"/>
                              <w:jc w:val="center"/>
                              <w:rPr>
                                <w:rFonts w:ascii="Times New Roman" w:hAnsi="Times New Roman"/>
                                <w:b/>
                                <w:color w:val="auto"/>
                                <w:sz w:val="24"/>
                              </w:rPr>
                            </w:pPr>
                            <w:r w:rsidRPr="00587018">
                              <w:rPr>
                                <w:rFonts w:ascii="Times New Roman" w:hAnsi="Times New Roman"/>
                                <w:b/>
                                <w:color w:val="auto"/>
                                <w:sz w:val="24"/>
                              </w:rPr>
                              <w:t>PODER LEGISLATIVO</w:t>
                            </w:r>
                          </w:p>
                        </w:txbxContent>
                      </wps:txbx>
                      <wps:bodyPr rot="0" vert="horz" wrap="square" lIns="91440" tIns="45720" rIns="91440" bIns="45720" anchor="t" anchorCtr="0" upright="1">
                        <a:noAutofit/>
                      </wps:bodyPr>
                    </wps:wsp>
                    <wpg:grpSp>
                      <wpg:cNvPr id="3" name="Group 4"/>
                      <wpg:cNvGrpSpPr>
                        <a:grpSpLocks/>
                      </wpg:cNvGrpSpPr>
                      <wpg:grpSpPr bwMode="auto">
                        <a:xfrm>
                          <a:off x="1669" y="364"/>
                          <a:ext cx="3345" cy="2333"/>
                          <a:chOff x="1669" y="364"/>
                          <a:chExt cx="3345" cy="2333"/>
                        </a:xfrm>
                      </wpg:grpSpPr>
                      <wps:wsp>
                        <wps:cNvPr id="4"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D4AE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LXIII LEGISLATURA DEL ESTADO</w:t>
                              </w:r>
                            </w:p>
                            <w:p w14:paraId="6ADEF17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LIBRE Y SOBERANO</w:t>
                              </w:r>
                            </w:p>
                            <w:p w14:paraId="05E1ED2D"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036638" id="Group 5" o:spid="_x0000_s1026" style="position:absolute;margin-left:74.25pt;margin-top:-11.3pt;width:463.45pt;height:116.65pt;z-index:251659264;mso-position-horizontal-relative:page"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7bZLE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44BDD86" w14:textId="77777777" w:rsidR="00BD656C" w:rsidRPr="00587018" w:rsidRDefault="00BD656C" w:rsidP="00BD656C">
                      <w:pPr>
                        <w:pStyle w:val="Encabezado"/>
                        <w:jc w:val="center"/>
                        <w:rPr>
                          <w:rFonts w:ascii="Times New Roman" w:hAnsi="Times New Roman" w:cs="Times New Roman"/>
                          <w:sz w:val="24"/>
                          <w:szCs w:val="24"/>
                        </w:rPr>
                      </w:pPr>
                      <w:r w:rsidRPr="00587018">
                        <w:rPr>
                          <w:rFonts w:ascii="Times New Roman" w:hAnsi="Times New Roman" w:cs="Times New Roman"/>
                          <w:sz w:val="24"/>
                          <w:szCs w:val="24"/>
                        </w:rPr>
                        <w:t>GOBIERNO DEL ESTADO DE YUCATÁN</w:t>
                      </w:r>
                    </w:p>
                    <w:p w14:paraId="7D7E3A96" w14:textId="77777777" w:rsidR="00BD656C" w:rsidRPr="00587018" w:rsidRDefault="00BD656C" w:rsidP="00BD656C">
                      <w:pPr>
                        <w:pStyle w:val="Ttulo5"/>
                        <w:jc w:val="center"/>
                        <w:rPr>
                          <w:rFonts w:ascii="Times New Roman" w:hAnsi="Times New Roman"/>
                          <w:b/>
                          <w:color w:val="auto"/>
                          <w:sz w:val="24"/>
                        </w:rPr>
                      </w:pPr>
                      <w:r w:rsidRPr="00587018">
                        <w:rPr>
                          <w:rFonts w:ascii="Times New Roman" w:hAnsi="Times New Roman"/>
                          <w:b/>
                          <w:color w:val="auto"/>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6D4AE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LXIII LEGISLATURA DEL ESTADO</w:t>
                        </w:r>
                      </w:p>
                      <w:p w14:paraId="6ADEF174"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LIBRE Y SOBERANO</w:t>
                        </w:r>
                      </w:p>
                      <w:p w14:paraId="05E1ED2D" w14:textId="77777777" w:rsidR="00BD656C" w:rsidRPr="00587018" w:rsidRDefault="00BD656C" w:rsidP="00BD656C">
                        <w:pPr>
                          <w:spacing w:after="0" w:line="240" w:lineRule="auto"/>
                          <w:ind w:left="-851"/>
                          <w:jc w:val="center"/>
                          <w:rPr>
                            <w:rFonts w:ascii="Tahoma" w:hAnsi="Tahoma" w:cs="Tahoma"/>
                            <w:sz w:val="16"/>
                            <w:szCs w:val="16"/>
                          </w:rPr>
                        </w:pPr>
                        <w:r w:rsidRPr="00587018">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7168FF"/>
    <w:multiLevelType w:val="hybridMultilevel"/>
    <w:tmpl w:val="F09C218C"/>
    <w:lvl w:ilvl="0" w:tplc="B6705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7F02826"/>
    <w:multiLevelType w:val="hybridMultilevel"/>
    <w:tmpl w:val="CF100DE2"/>
    <w:lvl w:ilvl="0" w:tplc="D9B8158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F31EB"/>
    <w:multiLevelType w:val="hybridMultilevel"/>
    <w:tmpl w:val="716A565A"/>
    <w:lvl w:ilvl="0" w:tplc="0F6270DE">
      <w:start w:val="1"/>
      <w:numFmt w:val="lowerLetter"/>
      <w:lvlText w:val="%1)"/>
      <w:lvlJc w:val="left"/>
      <w:pPr>
        <w:ind w:left="121" w:hanging="234"/>
      </w:pPr>
      <w:rPr>
        <w:rFonts w:ascii="Arial" w:eastAsia="Arial" w:hAnsi="Arial" w:cs="Arial" w:hint="default"/>
        <w:b/>
        <w:bCs/>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4">
    <w:nsid w:val="123957CE"/>
    <w:multiLevelType w:val="hybridMultilevel"/>
    <w:tmpl w:val="55B68AA4"/>
    <w:lvl w:ilvl="0" w:tplc="2642314A">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A2037"/>
    <w:multiLevelType w:val="hybridMultilevel"/>
    <w:tmpl w:val="89E0DE04"/>
    <w:lvl w:ilvl="0" w:tplc="0F1E75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F60F7"/>
    <w:multiLevelType w:val="hybridMultilevel"/>
    <w:tmpl w:val="BBEE4D7E"/>
    <w:lvl w:ilvl="0" w:tplc="7F36BEE4">
      <w:start w:val="3"/>
      <w:numFmt w:val="upperLetter"/>
      <w:lvlText w:val="%1)"/>
      <w:lvlJc w:val="left"/>
      <w:pPr>
        <w:ind w:left="2356" w:hanging="360"/>
      </w:pPr>
      <w:rPr>
        <w:rFonts w:hint="default"/>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7">
    <w:nsid w:val="203B29B8"/>
    <w:multiLevelType w:val="hybridMultilevel"/>
    <w:tmpl w:val="024C6090"/>
    <w:lvl w:ilvl="0" w:tplc="032E735C">
      <w:start w:val="2"/>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2281B7E"/>
    <w:multiLevelType w:val="hybridMultilevel"/>
    <w:tmpl w:val="F5CA1190"/>
    <w:lvl w:ilvl="0" w:tplc="04090017">
      <w:start w:val="1"/>
      <w:numFmt w:val="lowerLetter"/>
      <w:lvlText w:val="%1)"/>
      <w:lvlJc w:val="left"/>
      <w:pPr>
        <w:ind w:left="2041" w:hanging="315"/>
      </w:pPr>
      <w:rPr>
        <w:rFonts w:hint="default"/>
        <w:b/>
        <w:bCs/>
        <w:spacing w:val="-1"/>
        <w:w w:val="100"/>
        <w:sz w:val="20"/>
        <w:szCs w:val="20"/>
        <w:lang w:val="es-ES" w:eastAsia="en-US" w:bidi="ar-SA"/>
      </w:rPr>
    </w:lvl>
    <w:lvl w:ilvl="1" w:tplc="A154B996">
      <w:numFmt w:val="bullet"/>
      <w:lvlText w:val="•"/>
      <w:lvlJc w:val="left"/>
      <w:pPr>
        <w:ind w:left="2978" w:hanging="315"/>
      </w:pPr>
      <w:rPr>
        <w:rFonts w:hint="default"/>
        <w:lang w:val="es-ES" w:eastAsia="en-US" w:bidi="ar-SA"/>
      </w:rPr>
    </w:lvl>
    <w:lvl w:ilvl="2" w:tplc="3432EEEE">
      <w:numFmt w:val="bullet"/>
      <w:lvlText w:val="•"/>
      <w:lvlJc w:val="left"/>
      <w:pPr>
        <w:ind w:left="3916" w:hanging="315"/>
      </w:pPr>
      <w:rPr>
        <w:rFonts w:hint="default"/>
        <w:lang w:val="es-ES" w:eastAsia="en-US" w:bidi="ar-SA"/>
      </w:rPr>
    </w:lvl>
    <w:lvl w:ilvl="3" w:tplc="BA3E5802">
      <w:numFmt w:val="bullet"/>
      <w:lvlText w:val="•"/>
      <w:lvlJc w:val="left"/>
      <w:pPr>
        <w:ind w:left="4854" w:hanging="315"/>
      </w:pPr>
      <w:rPr>
        <w:rFonts w:hint="default"/>
        <w:lang w:val="es-ES" w:eastAsia="en-US" w:bidi="ar-SA"/>
      </w:rPr>
    </w:lvl>
    <w:lvl w:ilvl="4" w:tplc="B0C88526">
      <w:numFmt w:val="bullet"/>
      <w:lvlText w:val="•"/>
      <w:lvlJc w:val="left"/>
      <w:pPr>
        <w:ind w:left="5792" w:hanging="315"/>
      </w:pPr>
      <w:rPr>
        <w:rFonts w:hint="default"/>
        <w:lang w:val="es-ES" w:eastAsia="en-US" w:bidi="ar-SA"/>
      </w:rPr>
    </w:lvl>
    <w:lvl w:ilvl="5" w:tplc="6F708AAC">
      <w:numFmt w:val="bullet"/>
      <w:lvlText w:val="•"/>
      <w:lvlJc w:val="left"/>
      <w:pPr>
        <w:ind w:left="6730" w:hanging="315"/>
      </w:pPr>
      <w:rPr>
        <w:rFonts w:hint="default"/>
        <w:lang w:val="es-ES" w:eastAsia="en-US" w:bidi="ar-SA"/>
      </w:rPr>
    </w:lvl>
    <w:lvl w:ilvl="6" w:tplc="58F4249C">
      <w:numFmt w:val="bullet"/>
      <w:lvlText w:val="•"/>
      <w:lvlJc w:val="left"/>
      <w:pPr>
        <w:ind w:left="7668" w:hanging="315"/>
      </w:pPr>
      <w:rPr>
        <w:rFonts w:hint="default"/>
        <w:lang w:val="es-ES" w:eastAsia="en-US" w:bidi="ar-SA"/>
      </w:rPr>
    </w:lvl>
    <w:lvl w:ilvl="7" w:tplc="FA309F10">
      <w:numFmt w:val="bullet"/>
      <w:lvlText w:val="•"/>
      <w:lvlJc w:val="left"/>
      <w:pPr>
        <w:ind w:left="8606" w:hanging="315"/>
      </w:pPr>
      <w:rPr>
        <w:rFonts w:hint="default"/>
        <w:lang w:val="es-ES" w:eastAsia="en-US" w:bidi="ar-SA"/>
      </w:rPr>
    </w:lvl>
    <w:lvl w:ilvl="8" w:tplc="A8AEA91E">
      <w:numFmt w:val="bullet"/>
      <w:lvlText w:val="•"/>
      <w:lvlJc w:val="left"/>
      <w:pPr>
        <w:ind w:left="9544" w:hanging="315"/>
      </w:pPr>
      <w:rPr>
        <w:rFonts w:hint="default"/>
        <w:lang w:val="es-ES" w:eastAsia="en-US" w:bidi="ar-SA"/>
      </w:rPr>
    </w:lvl>
  </w:abstractNum>
  <w:abstractNum w:abstractNumId="9">
    <w:nsid w:val="32103A60"/>
    <w:multiLevelType w:val="hybridMultilevel"/>
    <w:tmpl w:val="B9187EE4"/>
    <w:lvl w:ilvl="0" w:tplc="F06616C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29129A4"/>
    <w:multiLevelType w:val="hybridMultilevel"/>
    <w:tmpl w:val="DC8ED5F6"/>
    <w:lvl w:ilvl="0" w:tplc="17F22506">
      <w:numFmt w:val="bullet"/>
      <w:lvlText w:val=""/>
      <w:lvlJc w:val="left"/>
      <w:pPr>
        <w:ind w:left="720" w:hanging="360"/>
      </w:pPr>
      <w:rPr>
        <w:rFonts w:ascii="Wingdings" w:eastAsia="Arial MT"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4B537A50"/>
    <w:multiLevelType w:val="hybridMultilevel"/>
    <w:tmpl w:val="2F202E68"/>
    <w:lvl w:ilvl="0" w:tplc="9B30258A">
      <w:start w:val="1"/>
      <w:numFmt w:val="lowerLetter"/>
      <w:lvlText w:val="%1)"/>
      <w:lvlJc w:val="left"/>
      <w:pPr>
        <w:ind w:left="121" w:hanging="315"/>
      </w:pPr>
      <w:rPr>
        <w:rFonts w:ascii="Arial" w:eastAsia="Arial" w:hAnsi="Arial" w:cs="Arial" w:hint="default"/>
        <w:b/>
        <w:bCs/>
        <w:w w:val="100"/>
        <w:sz w:val="20"/>
        <w:szCs w:val="20"/>
        <w:lang w:val="es-ES" w:eastAsia="en-US" w:bidi="ar-SA"/>
      </w:rPr>
    </w:lvl>
    <w:lvl w:ilvl="1" w:tplc="A154B996">
      <w:numFmt w:val="bullet"/>
      <w:lvlText w:val="•"/>
      <w:lvlJc w:val="left"/>
      <w:pPr>
        <w:ind w:left="1058" w:hanging="315"/>
      </w:pPr>
      <w:rPr>
        <w:rFonts w:hint="default"/>
        <w:lang w:val="es-ES" w:eastAsia="en-US" w:bidi="ar-SA"/>
      </w:rPr>
    </w:lvl>
    <w:lvl w:ilvl="2" w:tplc="3432EEEE">
      <w:numFmt w:val="bullet"/>
      <w:lvlText w:val="•"/>
      <w:lvlJc w:val="left"/>
      <w:pPr>
        <w:ind w:left="1996" w:hanging="315"/>
      </w:pPr>
      <w:rPr>
        <w:rFonts w:hint="default"/>
        <w:lang w:val="es-ES" w:eastAsia="en-US" w:bidi="ar-SA"/>
      </w:rPr>
    </w:lvl>
    <w:lvl w:ilvl="3" w:tplc="BA3E5802">
      <w:numFmt w:val="bullet"/>
      <w:lvlText w:val="•"/>
      <w:lvlJc w:val="left"/>
      <w:pPr>
        <w:ind w:left="2934" w:hanging="315"/>
      </w:pPr>
      <w:rPr>
        <w:rFonts w:hint="default"/>
        <w:lang w:val="es-ES" w:eastAsia="en-US" w:bidi="ar-SA"/>
      </w:rPr>
    </w:lvl>
    <w:lvl w:ilvl="4" w:tplc="B0C88526">
      <w:numFmt w:val="bullet"/>
      <w:lvlText w:val="•"/>
      <w:lvlJc w:val="left"/>
      <w:pPr>
        <w:ind w:left="3872" w:hanging="315"/>
      </w:pPr>
      <w:rPr>
        <w:rFonts w:hint="default"/>
        <w:lang w:val="es-ES" w:eastAsia="en-US" w:bidi="ar-SA"/>
      </w:rPr>
    </w:lvl>
    <w:lvl w:ilvl="5" w:tplc="6F708AAC">
      <w:numFmt w:val="bullet"/>
      <w:lvlText w:val="•"/>
      <w:lvlJc w:val="left"/>
      <w:pPr>
        <w:ind w:left="4810" w:hanging="315"/>
      </w:pPr>
      <w:rPr>
        <w:rFonts w:hint="default"/>
        <w:lang w:val="es-ES" w:eastAsia="en-US" w:bidi="ar-SA"/>
      </w:rPr>
    </w:lvl>
    <w:lvl w:ilvl="6" w:tplc="58F4249C">
      <w:numFmt w:val="bullet"/>
      <w:lvlText w:val="•"/>
      <w:lvlJc w:val="left"/>
      <w:pPr>
        <w:ind w:left="5748" w:hanging="315"/>
      </w:pPr>
      <w:rPr>
        <w:rFonts w:hint="default"/>
        <w:lang w:val="es-ES" w:eastAsia="en-US" w:bidi="ar-SA"/>
      </w:rPr>
    </w:lvl>
    <w:lvl w:ilvl="7" w:tplc="FA309F10">
      <w:numFmt w:val="bullet"/>
      <w:lvlText w:val="•"/>
      <w:lvlJc w:val="left"/>
      <w:pPr>
        <w:ind w:left="6686" w:hanging="315"/>
      </w:pPr>
      <w:rPr>
        <w:rFonts w:hint="default"/>
        <w:lang w:val="es-ES" w:eastAsia="en-US" w:bidi="ar-SA"/>
      </w:rPr>
    </w:lvl>
    <w:lvl w:ilvl="8" w:tplc="A8AEA91E">
      <w:numFmt w:val="bullet"/>
      <w:lvlText w:val="•"/>
      <w:lvlJc w:val="left"/>
      <w:pPr>
        <w:ind w:left="7624" w:hanging="315"/>
      </w:pPr>
      <w:rPr>
        <w:rFonts w:hint="default"/>
        <w:lang w:val="es-ES" w:eastAsia="en-US" w:bidi="ar-SA"/>
      </w:rPr>
    </w:lvl>
  </w:abstractNum>
  <w:abstractNum w:abstractNumId="13">
    <w:nsid w:val="4C2161ED"/>
    <w:multiLevelType w:val="hybridMultilevel"/>
    <w:tmpl w:val="FFA056AC"/>
    <w:lvl w:ilvl="0" w:tplc="1EF4DB5E">
      <w:start w:val="1"/>
      <w:numFmt w:val="lowerLetter"/>
      <w:lvlText w:val="%1)"/>
      <w:lvlJc w:val="left"/>
      <w:pPr>
        <w:ind w:left="121" w:hanging="234"/>
      </w:pPr>
      <w:rPr>
        <w:rFonts w:ascii="Arial" w:eastAsia="Arial" w:hAnsi="Arial" w:cs="Arial" w:hint="default"/>
        <w:b/>
        <w:bCs/>
        <w:spacing w:val="-1"/>
        <w:w w:val="100"/>
        <w:sz w:val="20"/>
        <w:szCs w:val="20"/>
        <w:lang w:val="es-ES" w:eastAsia="en-US" w:bidi="ar-SA"/>
      </w:rPr>
    </w:lvl>
    <w:lvl w:ilvl="1" w:tplc="67EEB3BE">
      <w:numFmt w:val="bullet"/>
      <w:lvlText w:val="•"/>
      <w:lvlJc w:val="left"/>
      <w:pPr>
        <w:ind w:left="1058" w:hanging="234"/>
      </w:pPr>
      <w:rPr>
        <w:rFonts w:hint="default"/>
        <w:lang w:val="es-ES" w:eastAsia="en-US" w:bidi="ar-SA"/>
      </w:rPr>
    </w:lvl>
    <w:lvl w:ilvl="2" w:tplc="EFA66006">
      <w:numFmt w:val="bullet"/>
      <w:lvlText w:val="•"/>
      <w:lvlJc w:val="left"/>
      <w:pPr>
        <w:ind w:left="1996" w:hanging="234"/>
      </w:pPr>
      <w:rPr>
        <w:rFonts w:hint="default"/>
        <w:lang w:val="es-ES" w:eastAsia="en-US" w:bidi="ar-SA"/>
      </w:rPr>
    </w:lvl>
    <w:lvl w:ilvl="3" w:tplc="4478FED2">
      <w:numFmt w:val="bullet"/>
      <w:lvlText w:val="•"/>
      <w:lvlJc w:val="left"/>
      <w:pPr>
        <w:ind w:left="2934" w:hanging="234"/>
      </w:pPr>
      <w:rPr>
        <w:rFonts w:hint="default"/>
        <w:lang w:val="es-ES" w:eastAsia="en-US" w:bidi="ar-SA"/>
      </w:rPr>
    </w:lvl>
    <w:lvl w:ilvl="4" w:tplc="82603252">
      <w:numFmt w:val="bullet"/>
      <w:lvlText w:val="•"/>
      <w:lvlJc w:val="left"/>
      <w:pPr>
        <w:ind w:left="3872" w:hanging="234"/>
      </w:pPr>
      <w:rPr>
        <w:rFonts w:hint="default"/>
        <w:lang w:val="es-ES" w:eastAsia="en-US" w:bidi="ar-SA"/>
      </w:rPr>
    </w:lvl>
    <w:lvl w:ilvl="5" w:tplc="F50673A6">
      <w:numFmt w:val="bullet"/>
      <w:lvlText w:val="•"/>
      <w:lvlJc w:val="left"/>
      <w:pPr>
        <w:ind w:left="4810" w:hanging="234"/>
      </w:pPr>
      <w:rPr>
        <w:rFonts w:hint="default"/>
        <w:lang w:val="es-ES" w:eastAsia="en-US" w:bidi="ar-SA"/>
      </w:rPr>
    </w:lvl>
    <w:lvl w:ilvl="6" w:tplc="0F1E574E">
      <w:numFmt w:val="bullet"/>
      <w:lvlText w:val="•"/>
      <w:lvlJc w:val="left"/>
      <w:pPr>
        <w:ind w:left="5748" w:hanging="234"/>
      </w:pPr>
      <w:rPr>
        <w:rFonts w:hint="default"/>
        <w:lang w:val="es-ES" w:eastAsia="en-US" w:bidi="ar-SA"/>
      </w:rPr>
    </w:lvl>
    <w:lvl w:ilvl="7" w:tplc="AAE6B4F6">
      <w:numFmt w:val="bullet"/>
      <w:lvlText w:val="•"/>
      <w:lvlJc w:val="left"/>
      <w:pPr>
        <w:ind w:left="6686" w:hanging="234"/>
      </w:pPr>
      <w:rPr>
        <w:rFonts w:hint="default"/>
        <w:lang w:val="es-ES" w:eastAsia="en-US" w:bidi="ar-SA"/>
      </w:rPr>
    </w:lvl>
    <w:lvl w:ilvl="8" w:tplc="E6700E36">
      <w:numFmt w:val="bullet"/>
      <w:lvlText w:val="•"/>
      <w:lvlJc w:val="left"/>
      <w:pPr>
        <w:ind w:left="7624" w:hanging="234"/>
      </w:pPr>
      <w:rPr>
        <w:rFonts w:hint="default"/>
        <w:lang w:val="es-ES" w:eastAsia="en-US" w:bidi="ar-SA"/>
      </w:rPr>
    </w:lvl>
  </w:abstractNum>
  <w:abstractNum w:abstractNumId="14">
    <w:nsid w:val="4CE65DED"/>
    <w:multiLevelType w:val="hybridMultilevel"/>
    <w:tmpl w:val="245AD1C0"/>
    <w:lvl w:ilvl="0" w:tplc="712C054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F59D3"/>
    <w:multiLevelType w:val="hybridMultilevel"/>
    <w:tmpl w:val="4E3E0480"/>
    <w:lvl w:ilvl="0" w:tplc="8E946EF6">
      <w:start w:val="1"/>
      <w:numFmt w:val="lowerLetter"/>
      <w:lvlText w:val="%1)"/>
      <w:lvlJc w:val="left"/>
      <w:pPr>
        <w:ind w:left="166" w:hanging="360"/>
      </w:pPr>
      <w:rPr>
        <w:rFonts w:hint="default"/>
      </w:rPr>
    </w:lvl>
    <w:lvl w:ilvl="1" w:tplc="04090019" w:tentative="1">
      <w:start w:val="1"/>
      <w:numFmt w:val="lowerLetter"/>
      <w:lvlText w:val="%2."/>
      <w:lvlJc w:val="left"/>
      <w:pPr>
        <w:ind w:left="886" w:hanging="360"/>
      </w:pPr>
    </w:lvl>
    <w:lvl w:ilvl="2" w:tplc="0409001B" w:tentative="1">
      <w:start w:val="1"/>
      <w:numFmt w:val="lowerRoman"/>
      <w:lvlText w:val="%3."/>
      <w:lvlJc w:val="right"/>
      <w:pPr>
        <w:ind w:left="1606" w:hanging="180"/>
      </w:pPr>
    </w:lvl>
    <w:lvl w:ilvl="3" w:tplc="0409000F" w:tentative="1">
      <w:start w:val="1"/>
      <w:numFmt w:val="decimal"/>
      <w:lvlText w:val="%4."/>
      <w:lvlJc w:val="left"/>
      <w:pPr>
        <w:ind w:left="2326" w:hanging="360"/>
      </w:pPr>
    </w:lvl>
    <w:lvl w:ilvl="4" w:tplc="04090019" w:tentative="1">
      <w:start w:val="1"/>
      <w:numFmt w:val="lowerLetter"/>
      <w:lvlText w:val="%5."/>
      <w:lvlJc w:val="left"/>
      <w:pPr>
        <w:ind w:left="3046" w:hanging="360"/>
      </w:pPr>
    </w:lvl>
    <w:lvl w:ilvl="5" w:tplc="0409001B" w:tentative="1">
      <w:start w:val="1"/>
      <w:numFmt w:val="lowerRoman"/>
      <w:lvlText w:val="%6."/>
      <w:lvlJc w:val="right"/>
      <w:pPr>
        <w:ind w:left="3766" w:hanging="180"/>
      </w:pPr>
    </w:lvl>
    <w:lvl w:ilvl="6" w:tplc="0409000F" w:tentative="1">
      <w:start w:val="1"/>
      <w:numFmt w:val="decimal"/>
      <w:lvlText w:val="%7."/>
      <w:lvlJc w:val="left"/>
      <w:pPr>
        <w:ind w:left="4486" w:hanging="360"/>
      </w:pPr>
    </w:lvl>
    <w:lvl w:ilvl="7" w:tplc="04090019" w:tentative="1">
      <w:start w:val="1"/>
      <w:numFmt w:val="lowerLetter"/>
      <w:lvlText w:val="%8."/>
      <w:lvlJc w:val="left"/>
      <w:pPr>
        <w:ind w:left="5206" w:hanging="360"/>
      </w:pPr>
    </w:lvl>
    <w:lvl w:ilvl="8" w:tplc="0409001B" w:tentative="1">
      <w:start w:val="1"/>
      <w:numFmt w:val="lowerRoman"/>
      <w:lvlText w:val="%9."/>
      <w:lvlJc w:val="right"/>
      <w:pPr>
        <w:ind w:left="5926" w:hanging="180"/>
      </w:pPr>
    </w:lvl>
  </w:abstractNum>
  <w:abstractNum w:abstractNumId="16">
    <w:nsid w:val="5C3C27B8"/>
    <w:multiLevelType w:val="hybridMultilevel"/>
    <w:tmpl w:val="AB4AE5C4"/>
    <w:lvl w:ilvl="0" w:tplc="352E8FE0">
      <w:start w:val="1"/>
      <w:numFmt w:val="lowerLetter"/>
      <w:lvlText w:val="%1)"/>
      <w:lvlJc w:val="left"/>
      <w:pPr>
        <w:ind w:left="1636" w:hanging="360"/>
      </w:pPr>
      <w:rPr>
        <w:b/>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5DA41D20"/>
    <w:multiLevelType w:val="hybridMultilevel"/>
    <w:tmpl w:val="CB38C6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F221D0"/>
    <w:multiLevelType w:val="hybridMultilevel"/>
    <w:tmpl w:val="DC00ADF0"/>
    <w:lvl w:ilvl="0" w:tplc="4C384F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91B0A"/>
    <w:multiLevelType w:val="hybridMultilevel"/>
    <w:tmpl w:val="A23A26CE"/>
    <w:lvl w:ilvl="0" w:tplc="F29E4368">
      <w:start w:val="1"/>
      <w:numFmt w:val="upperRoman"/>
      <w:lvlText w:val="%1."/>
      <w:lvlJc w:val="left"/>
      <w:pPr>
        <w:ind w:left="780" w:hanging="720"/>
      </w:pPr>
      <w:rPr>
        <w:rFonts w:hint="default"/>
        <w:b/>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7"/>
  </w:num>
  <w:num w:numId="2">
    <w:abstractNumId w:val="3"/>
  </w:num>
  <w:num w:numId="3">
    <w:abstractNumId w:val="12"/>
  </w:num>
  <w:num w:numId="4">
    <w:abstractNumId w:val="8"/>
  </w:num>
  <w:num w:numId="5">
    <w:abstractNumId w:val="13"/>
  </w:num>
  <w:num w:numId="6">
    <w:abstractNumId w:val="11"/>
  </w:num>
  <w:num w:numId="7">
    <w:abstractNumId w:val="0"/>
  </w:num>
  <w:num w:numId="8">
    <w:abstractNumId w:val="5"/>
  </w:num>
  <w:num w:numId="9">
    <w:abstractNumId w:val="1"/>
  </w:num>
  <w:num w:numId="10">
    <w:abstractNumId w:val="9"/>
  </w:num>
  <w:num w:numId="11">
    <w:abstractNumId w:val="7"/>
  </w:num>
  <w:num w:numId="12">
    <w:abstractNumId w:val="19"/>
  </w:num>
  <w:num w:numId="13">
    <w:abstractNumId w:val="15"/>
  </w:num>
  <w:num w:numId="14">
    <w:abstractNumId w:val="14"/>
  </w:num>
  <w:num w:numId="15">
    <w:abstractNumId w:val="16"/>
  </w:num>
  <w:num w:numId="16">
    <w:abstractNumId w:val="2"/>
  </w:num>
  <w:num w:numId="17">
    <w:abstractNumId w:val="18"/>
  </w:num>
  <w:num w:numId="18">
    <w:abstractNumId w:val="1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B7"/>
    <w:rsid w:val="001656D5"/>
    <w:rsid w:val="001C10E4"/>
    <w:rsid w:val="002146A3"/>
    <w:rsid w:val="002B2DBD"/>
    <w:rsid w:val="0036318A"/>
    <w:rsid w:val="003A2157"/>
    <w:rsid w:val="003D0AD0"/>
    <w:rsid w:val="00485470"/>
    <w:rsid w:val="00531A72"/>
    <w:rsid w:val="00587018"/>
    <w:rsid w:val="00656DC9"/>
    <w:rsid w:val="006831E8"/>
    <w:rsid w:val="006A2BF8"/>
    <w:rsid w:val="00713207"/>
    <w:rsid w:val="00771D41"/>
    <w:rsid w:val="00822970"/>
    <w:rsid w:val="00830C33"/>
    <w:rsid w:val="0085592D"/>
    <w:rsid w:val="00873453"/>
    <w:rsid w:val="00876B86"/>
    <w:rsid w:val="009B3E22"/>
    <w:rsid w:val="00A10A53"/>
    <w:rsid w:val="00A95AFA"/>
    <w:rsid w:val="00BC7A9B"/>
    <w:rsid w:val="00BD0043"/>
    <w:rsid w:val="00BD656C"/>
    <w:rsid w:val="00BD71B7"/>
    <w:rsid w:val="00CC344B"/>
    <w:rsid w:val="00D419A0"/>
    <w:rsid w:val="00DE165B"/>
    <w:rsid w:val="00E91329"/>
    <w:rsid w:val="00F257F9"/>
    <w:rsid w:val="00F74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BC8713"/>
  <w15:chartTrackingRefBased/>
  <w15:docId w15:val="{DCF589A0-8641-4261-8784-4D6A31EF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1E8"/>
    <w:pPr>
      <w:spacing w:after="200" w:line="276" w:lineRule="auto"/>
    </w:pPr>
  </w:style>
  <w:style w:type="paragraph" w:styleId="Ttulo1">
    <w:name w:val="heading 1"/>
    <w:basedOn w:val="Normal"/>
    <w:link w:val="Ttulo1Car"/>
    <w:uiPriority w:val="9"/>
    <w:qFormat/>
    <w:rsid w:val="006831E8"/>
    <w:pPr>
      <w:widowControl w:val="0"/>
      <w:autoSpaceDE w:val="0"/>
      <w:autoSpaceDN w:val="0"/>
      <w:spacing w:after="0" w:line="240" w:lineRule="auto"/>
      <w:ind w:left="1594" w:right="1614"/>
      <w:jc w:val="center"/>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6831E8"/>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1E8"/>
    <w:rPr>
      <w:rFonts w:ascii="Arial" w:eastAsia="Arial" w:hAnsi="Arial" w:cs="Arial"/>
      <w:b/>
      <w:bCs/>
      <w:sz w:val="20"/>
      <w:szCs w:val="20"/>
      <w:lang w:val="es-ES"/>
    </w:rPr>
  </w:style>
  <w:style w:type="character" w:customStyle="1" w:styleId="Ttulo5Car">
    <w:name w:val="Título 5 Car"/>
    <w:basedOn w:val="Fuentedeprrafopredeter"/>
    <w:link w:val="Ttulo5"/>
    <w:uiPriority w:val="9"/>
    <w:semiHidden/>
    <w:rsid w:val="006831E8"/>
    <w:rPr>
      <w:rFonts w:asciiTheme="majorHAnsi" w:eastAsiaTheme="majorEastAsia" w:hAnsiTheme="majorHAnsi" w:cstheme="majorBidi"/>
      <w:color w:val="2F5496" w:themeColor="accent1" w:themeShade="BF"/>
      <w:lang w:val="es-ES"/>
    </w:rPr>
  </w:style>
  <w:style w:type="paragraph" w:styleId="Encabezado">
    <w:name w:val="header"/>
    <w:basedOn w:val="Normal"/>
    <w:link w:val="EncabezadoCar"/>
    <w:unhideWhenUsed/>
    <w:rsid w:val="006831E8"/>
    <w:pPr>
      <w:tabs>
        <w:tab w:val="center" w:pos="4419"/>
        <w:tab w:val="right" w:pos="8838"/>
      </w:tabs>
      <w:spacing w:after="0" w:line="240" w:lineRule="auto"/>
    </w:pPr>
  </w:style>
  <w:style w:type="character" w:customStyle="1" w:styleId="EncabezadoCar">
    <w:name w:val="Encabezado Car"/>
    <w:basedOn w:val="Fuentedeprrafopredeter"/>
    <w:link w:val="Encabezado"/>
    <w:rsid w:val="006831E8"/>
  </w:style>
  <w:style w:type="table" w:styleId="Tablaconcuadrcula">
    <w:name w:val="Table Grid"/>
    <w:basedOn w:val="Tablanormal"/>
    <w:uiPriority w:val="59"/>
    <w:rsid w:val="00683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31E8"/>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831E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6831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1E8"/>
  </w:style>
  <w:style w:type="table" w:customStyle="1" w:styleId="TableNormal">
    <w:name w:val="Table Normal"/>
    <w:uiPriority w:val="2"/>
    <w:semiHidden/>
    <w:unhideWhenUsed/>
    <w:qFormat/>
    <w:rsid w:val="006831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31E8"/>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31E8"/>
    <w:rPr>
      <w:rFonts w:ascii="Arial MT" w:eastAsia="Arial MT" w:hAnsi="Arial MT" w:cs="Arial MT"/>
      <w:sz w:val="20"/>
      <w:szCs w:val="20"/>
      <w:lang w:val="es-ES"/>
    </w:rPr>
  </w:style>
  <w:style w:type="paragraph" w:styleId="Prrafodelista">
    <w:name w:val="List Paragraph"/>
    <w:basedOn w:val="Normal"/>
    <w:uiPriority w:val="1"/>
    <w:qFormat/>
    <w:rsid w:val="006831E8"/>
    <w:pPr>
      <w:widowControl w:val="0"/>
      <w:autoSpaceDE w:val="0"/>
      <w:autoSpaceDN w:val="0"/>
      <w:spacing w:after="0" w:line="240" w:lineRule="auto"/>
      <w:ind w:left="121"/>
      <w:jc w:val="both"/>
    </w:pPr>
    <w:rPr>
      <w:rFonts w:ascii="Arial MT" w:eastAsia="Arial MT" w:hAnsi="Arial MT" w:cs="Arial MT"/>
      <w:lang w:val="es-ES"/>
    </w:rPr>
  </w:style>
  <w:style w:type="paragraph" w:customStyle="1" w:styleId="TableParagraph">
    <w:name w:val="Table Paragraph"/>
    <w:basedOn w:val="Normal"/>
    <w:uiPriority w:val="1"/>
    <w:qFormat/>
    <w:rsid w:val="006831E8"/>
    <w:pPr>
      <w:widowControl w:val="0"/>
      <w:autoSpaceDE w:val="0"/>
      <w:autoSpaceDN w:val="0"/>
      <w:spacing w:after="0" w:line="240" w:lineRule="auto"/>
    </w:pPr>
    <w:rPr>
      <w:rFonts w:ascii="Arial MT" w:eastAsia="Arial MT" w:hAnsi="Arial MT" w:cs="Arial MT"/>
      <w:lang w:val="es-ES"/>
    </w:rPr>
  </w:style>
  <w:style w:type="paragraph" w:styleId="NormalWeb">
    <w:name w:val="Normal (Web)"/>
    <w:aliases w:val="Normal (Web)1 Car,Normal (Web)1 Car Car,Normal (Web)1 Car Car Car Car Car Car Car Car Car Car Car Car Car Car Car Car Car Car Car Car Car Car Car Car Car Car Car Car Car Car Car Car Car Car"/>
    <w:basedOn w:val="Normal"/>
    <w:link w:val="NormalWebCar"/>
    <w:uiPriority w:val="99"/>
    <w:rsid w:val="006831E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Car Car Car Car Car"/>
    <w:link w:val="NormalWeb"/>
    <w:uiPriority w:val="99"/>
    <w:rsid w:val="006831E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831E8"/>
  </w:style>
  <w:style w:type="paragraph" w:styleId="Textonotapie">
    <w:name w:val="footnote text"/>
    <w:basedOn w:val="Normal"/>
    <w:link w:val="TextonotapieCar"/>
    <w:uiPriority w:val="99"/>
    <w:rsid w:val="006831E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831E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831E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831E8"/>
    <w:pPr>
      <w:spacing w:after="0" w:line="240" w:lineRule="auto"/>
      <w:jc w:val="both"/>
    </w:pPr>
    <w:rPr>
      <w:vertAlign w:val="superscript"/>
    </w:rPr>
  </w:style>
  <w:style w:type="paragraph" w:styleId="Textodeglobo">
    <w:name w:val="Balloon Text"/>
    <w:basedOn w:val="Normal"/>
    <w:link w:val="TextodegloboCar"/>
    <w:uiPriority w:val="99"/>
    <w:semiHidden/>
    <w:unhideWhenUsed/>
    <w:rsid w:val="002146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9ECE-53A0-41DB-803F-8B65E97E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35</Pages>
  <Words>7997</Words>
  <Characters>43988</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 Rio Lagartos</dc:creator>
  <cp:keywords/>
  <dc:description/>
  <cp:lastModifiedBy>Lesly Pantoja</cp:lastModifiedBy>
  <cp:revision>23</cp:revision>
  <cp:lastPrinted>2023-12-04T21:38:00Z</cp:lastPrinted>
  <dcterms:created xsi:type="dcterms:W3CDTF">2023-11-16T03:18:00Z</dcterms:created>
  <dcterms:modified xsi:type="dcterms:W3CDTF">2023-12-04T21:41:00Z</dcterms:modified>
</cp:coreProperties>
</file>