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548DB" w14:textId="77777777" w:rsidR="000C390B" w:rsidRPr="00FC2CE6" w:rsidRDefault="000C390B" w:rsidP="000C390B">
      <w:pPr>
        <w:spacing w:line="360" w:lineRule="auto"/>
        <w:jc w:val="both"/>
        <w:rPr>
          <w:rFonts w:ascii="Arial" w:hAnsi="Arial" w:cs="Arial"/>
          <w:b/>
          <w:lang w:val="es-MX"/>
        </w:rPr>
      </w:pPr>
      <w:bookmarkStart w:id="0" w:name="_GoBack"/>
      <w:bookmarkEnd w:id="0"/>
      <w:r w:rsidRPr="00FC2CE6">
        <w:rPr>
          <w:rFonts w:ascii="Arial" w:hAnsi="Arial" w:cs="Arial"/>
          <w:b/>
          <w:lang w:val="es-MX"/>
        </w:rPr>
        <w:t>LEY DE INGRESOS DEL MUNICIPIO DE CHICHIMILÁ, YUCATÁ</w:t>
      </w:r>
      <w:r w:rsidR="0030427E">
        <w:rPr>
          <w:rFonts w:ascii="Arial" w:hAnsi="Arial" w:cs="Arial"/>
          <w:b/>
          <w:lang w:val="es-MX"/>
        </w:rPr>
        <w:t>N PARA EL EJERCICIO FISCAL 2021</w:t>
      </w:r>
    </w:p>
    <w:p w14:paraId="6F28E77A" w14:textId="77777777" w:rsidR="000C390B" w:rsidRPr="00FC2CE6" w:rsidRDefault="000C390B" w:rsidP="000C390B">
      <w:pPr>
        <w:spacing w:line="360" w:lineRule="auto"/>
        <w:jc w:val="both"/>
        <w:rPr>
          <w:rFonts w:ascii="Arial" w:hAnsi="Arial" w:cs="Arial"/>
          <w:lang w:val="es-MX"/>
        </w:rPr>
      </w:pPr>
    </w:p>
    <w:p w14:paraId="0F451F12"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TÍTULO PRIMERO</w:t>
      </w:r>
    </w:p>
    <w:p w14:paraId="69C5B0CE"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 LOS CONCEPTOS DE INGRESOS</w:t>
      </w:r>
    </w:p>
    <w:p w14:paraId="601CC2AC" w14:textId="77777777" w:rsidR="000C390B" w:rsidRPr="00FC2CE6" w:rsidRDefault="000C390B" w:rsidP="000C390B">
      <w:pPr>
        <w:spacing w:line="360" w:lineRule="auto"/>
        <w:jc w:val="center"/>
        <w:rPr>
          <w:rFonts w:ascii="Arial" w:hAnsi="Arial" w:cs="Arial"/>
          <w:b/>
          <w:lang w:val="es-MX"/>
        </w:rPr>
      </w:pPr>
    </w:p>
    <w:p w14:paraId="4A6539A5"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CAPÍTULO ÚNICO</w:t>
      </w:r>
    </w:p>
    <w:p w14:paraId="28613DC5"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Del Objeto de la Ley y los Conceptos de Ingresos</w:t>
      </w:r>
    </w:p>
    <w:p w14:paraId="358B6557" w14:textId="77777777" w:rsidR="000C390B" w:rsidRPr="00FC2CE6" w:rsidRDefault="000C390B" w:rsidP="000C390B">
      <w:pPr>
        <w:spacing w:line="360" w:lineRule="auto"/>
        <w:jc w:val="both"/>
        <w:rPr>
          <w:rFonts w:ascii="Arial" w:hAnsi="Arial" w:cs="Arial"/>
          <w:lang w:val="es-MX"/>
        </w:rPr>
      </w:pPr>
    </w:p>
    <w:p w14:paraId="3FBB8BFA"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1.-</w:t>
      </w:r>
      <w:r w:rsidRPr="00FC2CE6">
        <w:rPr>
          <w:rFonts w:ascii="Arial" w:hAnsi="Arial" w:cs="Arial"/>
          <w:lang w:val="es-MX"/>
        </w:rPr>
        <w:t xml:space="preserve"> La presente Ley tiene por objeto establecer los conceptos por los que la Hacienda Pública del Municipio de Chichimilá, Yucatán, percibirá ingresos</w:t>
      </w:r>
      <w:r w:rsidR="00F53A85">
        <w:rPr>
          <w:rFonts w:ascii="Arial" w:hAnsi="Arial" w:cs="Arial"/>
          <w:lang w:val="es-MX"/>
        </w:rPr>
        <w:t xml:space="preserve"> </w:t>
      </w:r>
      <w:r w:rsidR="00EB04D3">
        <w:rPr>
          <w:rFonts w:ascii="Arial" w:hAnsi="Arial" w:cs="Arial"/>
          <w:lang w:val="es-MX"/>
        </w:rPr>
        <w:t>durante el ejercicio fiscal 2021</w:t>
      </w:r>
      <w:r w:rsidRPr="00FC2CE6">
        <w:rPr>
          <w:rFonts w:ascii="Arial" w:hAnsi="Arial" w:cs="Arial"/>
          <w:lang w:val="es-MX"/>
        </w:rPr>
        <w:t>; determinar las tasas, cuotas y tarifas aplicables para el cobro de las contribuciones; así como proponer el pronóstico de ingresos a percibir en el mismo periodo.</w:t>
      </w:r>
    </w:p>
    <w:p w14:paraId="18F5D9B4" w14:textId="77777777" w:rsidR="000C390B" w:rsidRPr="00FC2CE6" w:rsidRDefault="000C390B" w:rsidP="000C390B">
      <w:pPr>
        <w:spacing w:line="360" w:lineRule="auto"/>
        <w:jc w:val="both"/>
        <w:rPr>
          <w:rFonts w:ascii="Arial" w:hAnsi="Arial" w:cs="Arial"/>
          <w:lang w:val="es-MX"/>
        </w:rPr>
      </w:pPr>
    </w:p>
    <w:p w14:paraId="2AAD86BD"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2.-</w:t>
      </w:r>
      <w:r w:rsidRPr="00FC2CE6">
        <w:rPr>
          <w:rFonts w:ascii="Arial" w:hAnsi="Arial" w:cs="Arial"/>
          <w:lang w:val="es-MX"/>
        </w:rPr>
        <w:t xml:space="preserve"> De conformidad con lo establecido por el Código Fiscal y la Ley de Coordinación Fiscal, ambas del Estado de Yucatán y la Ley de Hacienda del Municipio de Chichimilá, Yucatán, para cubrir el gasto público y demás obligaciones a su cargo, la Hacienda Pública del Municipio de Chichimilá, Yucatán, percibirá ingresos</w:t>
      </w:r>
      <w:r w:rsidR="00F53A85">
        <w:rPr>
          <w:rFonts w:ascii="Arial" w:hAnsi="Arial" w:cs="Arial"/>
          <w:lang w:val="es-MX"/>
        </w:rPr>
        <w:t xml:space="preserve"> </w:t>
      </w:r>
      <w:r w:rsidR="0030427E">
        <w:rPr>
          <w:rFonts w:ascii="Arial" w:hAnsi="Arial" w:cs="Arial"/>
          <w:lang w:val="es-MX"/>
        </w:rPr>
        <w:t>durante el ejercicio fiscal 2021</w:t>
      </w:r>
      <w:r w:rsidRPr="00FC2CE6">
        <w:rPr>
          <w:rFonts w:ascii="Arial" w:hAnsi="Arial" w:cs="Arial"/>
          <w:lang w:val="es-MX"/>
        </w:rPr>
        <w:t>, por los siguientes conceptos:</w:t>
      </w:r>
    </w:p>
    <w:p w14:paraId="5E16CAEA" w14:textId="77777777" w:rsidR="000C390B" w:rsidRPr="00FC2CE6" w:rsidRDefault="000C390B" w:rsidP="000C390B">
      <w:pPr>
        <w:spacing w:line="360" w:lineRule="auto"/>
        <w:jc w:val="both"/>
        <w:rPr>
          <w:rFonts w:ascii="Arial" w:hAnsi="Arial" w:cs="Arial"/>
          <w:lang w:val="es-MX"/>
        </w:rPr>
      </w:pPr>
    </w:p>
    <w:p w14:paraId="2B734D13" w14:textId="77777777"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Impuestos;</w:t>
      </w:r>
    </w:p>
    <w:p w14:paraId="0160921F" w14:textId="77777777"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Derechos;</w:t>
      </w:r>
    </w:p>
    <w:p w14:paraId="70D255EC" w14:textId="77777777"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Contribuciones de mejoras;</w:t>
      </w:r>
    </w:p>
    <w:p w14:paraId="50373472" w14:textId="77777777"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Productos;</w:t>
      </w:r>
    </w:p>
    <w:p w14:paraId="70E3EC94" w14:textId="77777777"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Aprovechamientos;</w:t>
      </w:r>
    </w:p>
    <w:p w14:paraId="72F7CA92" w14:textId="77777777"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Participaciones Federales y Estatales;</w:t>
      </w:r>
    </w:p>
    <w:p w14:paraId="272336F4" w14:textId="77777777"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Aportaciones, y</w:t>
      </w:r>
    </w:p>
    <w:p w14:paraId="0D00087C" w14:textId="77777777"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Ingresos Extraordinarios</w:t>
      </w:r>
    </w:p>
    <w:p w14:paraId="5552285B" w14:textId="77777777" w:rsidR="000C390B" w:rsidRPr="00FC2CE6" w:rsidRDefault="000C390B" w:rsidP="00A71F64">
      <w:pPr>
        <w:spacing w:line="360" w:lineRule="auto"/>
        <w:rPr>
          <w:rFonts w:ascii="Arial" w:hAnsi="Arial" w:cs="Arial"/>
          <w:b/>
        </w:rPr>
      </w:pPr>
    </w:p>
    <w:p w14:paraId="4BE30473" w14:textId="77777777" w:rsidR="000C390B" w:rsidRPr="00FC2CE6" w:rsidRDefault="000C390B" w:rsidP="000C390B">
      <w:pPr>
        <w:spacing w:line="360" w:lineRule="auto"/>
        <w:jc w:val="center"/>
        <w:rPr>
          <w:rFonts w:ascii="Arial" w:hAnsi="Arial" w:cs="Arial"/>
          <w:b/>
        </w:rPr>
      </w:pPr>
    </w:p>
    <w:p w14:paraId="5F2E7E00" w14:textId="77777777" w:rsidR="000C390B" w:rsidRPr="00FC2CE6" w:rsidRDefault="000C390B" w:rsidP="000C390B">
      <w:pPr>
        <w:spacing w:line="360" w:lineRule="auto"/>
        <w:jc w:val="center"/>
        <w:rPr>
          <w:rFonts w:ascii="Arial" w:hAnsi="Arial" w:cs="Arial"/>
          <w:b/>
        </w:rPr>
      </w:pPr>
      <w:r w:rsidRPr="00FC2CE6">
        <w:rPr>
          <w:rFonts w:ascii="Arial" w:hAnsi="Arial" w:cs="Arial"/>
          <w:b/>
        </w:rPr>
        <w:t>TÍTULO SEGUNDO</w:t>
      </w:r>
    </w:p>
    <w:p w14:paraId="15A4B81E" w14:textId="77777777" w:rsidR="000C390B" w:rsidRPr="00FC2CE6" w:rsidRDefault="000C390B" w:rsidP="000C390B">
      <w:pPr>
        <w:spacing w:line="360" w:lineRule="auto"/>
        <w:jc w:val="center"/>
        <w:rPr>
          <w:rFonts w:ascii="Arial" w:hAnsi="Arial" w:cs="Arial"/>
          <w:b/>
        </w:rPr>
      </w:pPr>
      <w:r w:rsidRPr="00FC2CE6">
        <w:rPr>
          <w:rFonts w:ascii="Arial" w:hAnsi="Arial" w:cs="Arial"/>
          <w:b/>
        </w:rPr>
        <w:t>DE LAS TASAS, CUOTAS Y TARIFAS</w:t>
      </w:r>
    </w:p>
    <w:p w14:paraId="6B3822E0" w14:textId="77777777" w:rsidR="000C390B" w:rsidRPr="00FC2CE6" w:rsidRDefault="000C390B" w:rsidP="000C390B">
      <w:pPr>
        <w:jc w:val="center"/>
        <w:rPr>
          <w:rFonts w:ascii="Arial" w:hAnsi="Arial" w:cs="Arial"/>
          <w:b/>
        </w:rPr>
      </w:pPr>
    </w:p>
    <w:p w14:paraId="639ECC41" w14:textId="77777777" w:rsidR="000C390B" w:rsidRPr="00FC2CE6" w:rsidRDefault="000C390B" w:rsidP="000C390B">
      <w:pPr>
        <w:spacing w:line="360" w:lineRule="auto"/>
        <w:jc w:val="center"/>
        <w:rPr>
          <w:rFonts w:ascii="Arial" w:hAnsi="Arial" w:cs="Arial"/>
          <w:b/>
        </w:rPr>
      </w:pPr>
      <w:r w:rsidRPr="00FC2CE6">
        <w:rPr>
          <w:rFonts w:ascii="Arial" w:hAnsi="Arial" w:cs="Arial"/>
          <w:b/>
        </w:rPr>
        <w:t>CAPÍTULO I</w:t>
      </w:r>
    </w:p>
    <w:p w14:paraId="5E0ED492" w14:textId="77777777" w:rsidR="000C390B" w:rsidRPr="00FC2CE6" w:rsidRDefault="000C390B" w:rsidP="000C390B">
      <w:pPr>
        <w:spacing w:line="360" w:lineRule="auto"/>
        <w:jc w:val="center"/>
        <w:rPr>
          <w:rFonts w:ascii="Arial" w:hAnsi="Arial" w:cs="Arial"/>
          <w:b/>
        </w:rPr>
      </w:pPr>
      <w:r w:rsidRPr="00FC2CE6">
        <w:rPr>
          <w:rFonts w:ascii="Arial" w:hAnsi="Arial" w:cs="Arial"/>
          <w:b/>
        </w:rPr>
        <w:t>De la Determinación de las Tasas, Cuotas y Tarifas</w:t>
      </w:r>
    </w:p>
    <w:p w14:paraId="79FDC1A6" w14:textId="77777777" w:rsidR="000C390B" w:rsidRPr="00FC2CE6" w:rsidRDefault="000C390B" w:rsidP="000C390B">
      <w:pPr>
        <w:jc w:val="both"/>
        <w:rPr>
          <w:rFonts w:ascii="Arial" w:hAnsi="Arial" w:cs="Arial"/>
          <w:lang w:val="es-MX"/>
        </w:rPr>
      </w:pPr>
    </w:p>
    <w:p w14:paraId="16FAEAA1"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3.-</w:t>
      </w:r>
      <w:r w:rsidRPr="00FC2CE6">
        <w:rPr>
          <w:rFonts w:ascii="Arial" w:hAnsi="Arial" w:cs="Arial"/>
          <w:lang w:val="es-MX"/>
        </w:rPr>
        <w:t xml:space="preserve"> En términos de lo dispuesto por la Ley de Hacienda del Municipio de Chichimilá, Yucatán, las tasas, cuotas y tarifas aplicables para el cálculo de impuestos, derechos y contribuciones </w:t>
      </w:r>
      <w:r w:rsidRPr="00FC2CE6">
        <w:rPr>
          <w:rFonts w:ascii="Arial" w:hAnsi="Arial" w:cs="Arial"/>
          <w:lang w:val="es-MX"/>
        </w:rPr>
        <w:lastRenderedPageBreak/>
        <w:t>especiales, a percibir por la Hacienda Pública Municipal, durante el ejercicio f</w:t>
      </w:r>
      <w:r w:rsidR="0030427E">
        <w:rPr>
          <w:rFonts w:ascii="Arial" w:hAnsi="Arial" w:cs="Arial"/>
          <w:lang w:val="es-MX"/>
        </w:rPr>
        <w:t>iscal 2021</w:t>
      </w:r>
      <w:r w:rsidRPr="00FC2CE6">
        <w:rPr>
          <w:rFonts w:ascii="Arial" w:hAnsi="Arial" w:cs="Arial"/>
          <w:lang w:val="es-MX"/>
        </w:rPr>
        <w:t>, serán las determinadas en esta Ley.</w:t>
      </w:r>
    </w:p>
    <w:p w14:paraId="3307D691" w14:textId="77777777" w:rsidR="000C390B" w:rsidRPr="00FC2CE6" w:rsidRDefault="000C390B" w:rsidP="000C390B">
      <w:pPr>
        <w:jc w:val="both"/>
        <w:rPr>
          <w:rFonts w:ascii="Arial" w:hAnsi="Arial" w:cs="Arial"/>
          <w:b/>
          <w:lang w:val="es-MX"/>
        </w:rPr>
      </w:pPr>
    </w:p>
    <w:p w14:paraId="4EBF355E"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CAPÍTULO II</w:t>
      </w:r>
    </w:p>
    <w:p w14:paraId="186F35EF"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IMPUESTOS</w:t>
      </w:r>
    </w:p>
    <w:p w14:paraId="7D74E30B" w14:textId="77777777" w:rsidR="000C390B" w:rsidRPr="00FC2CE6" w:rsidRDefault="000C390B" w:rsidP="000C390B">
      <w:pPr>
        <w:jc w:val="center"/>
        <w:rPr>
          <w:rFonts w:ascii="Arial" w:hAnsi="Arial" w:cs="Arial"/>
          <w:b/>
          <w:lang w:val="es-MX"/>
        </w:rPr>
      </w:pPr>
    </w:p>
    <w:p w14:paraId="0837194E"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Primera</w:t>
      </w:r>
    </w:p>
    <w:p w14:paraId="44D28600"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Impuesto Predial</w:t>
      </w:r>
    </w:p>
    <w:p w14:paraId="5B6B7E79" w14:textId="77777777" w:rsidR="000C390B" w:rsidRPr="00FC2CE6" w:rsidRDefault="000C390B" w:rsidP="000C390B">
      <w:pPr>
        <w:jc w:val="both"/>
        <w:rPr>
          <w:rFonts w:ascii="Arial" w:hAnsi="Arial" w:cs="Arial"/>
          <w:b/>
          <w:lang w:val="es-MX"/>
        </w:rPr>
      </w:pPr>
    </w:p>
    <w:p w14:paraId="45DFC4F1"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4.-</w:t>
      </w:r>
      <w:r w:rsidRPr="00FC2CE6">
        <w:rPr>
          <w:rFonts w:ascii="Arial" w:hAnsi="Arial" w:cs="Arial"/>
          <w:lang w:val="es-MX"/>
        </w:rPr>
        <w:t xml:space="preserve"> El impuesto predial calculado con base en el valor catastral de los predios rústicos y urbanos, con o sin construcción, se determinará aplicando la siguiente tarifa:</w:t>
      </w:r>
    </w:p>
    <w:p w14:paraId="34933B5A" w14:textId="77777777" w:rsidR="000C390B" w:rsidRPr="00FC2CE6" w:rsidRDefault="000C390B" w:rsidP="000C390B">
      <w:pPr>
        <w:spacing w:line="360" w:lineRule="auto"/>
        <w:jc w:val="both"/>
        <w:rPr>
          <w:rFonts w:ascii="Arial" w:hAnsi="Arial" w:cs="Arial"/>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5"/>
        <w:gridCol w:w="2282"/>
        <w:gridCol w:w="1302"/>
        <w:gridCol w:w="1299"/>
      </w:tblGrid>
      <w:tr w:rsidR="00FC2CE6" w:rsidRPr="00FC2CE6" w14:paraId="3E71793B" w14:textId="77777777" w:rsidTr="00A71F64">
        <w:trPr>
          <w:trHeight w:val="66"/>
        </w:trPr>
        <w:tc>
          <w:tcPr>
            <w:tcW w:w="2485" w:type="dxa"/>
            <w:shd w:val="clear" w:color="auto" w:fill="D9D9D9" w:themeFill="background1" w:themeFillShade="D9"/>
          </w:tcPr>
          <w:p w14:paraId="0F58B175" w14:textId="77777777" w:rsidR="000C390B" w:rsidRPr="00FC2CE6" w:rsidRDefault="000C390B" w:rsidP="00A71F64">
            <w:pPr>
              <w:spacing w:line="360" w:lineRule="auto"/>
              <w:jc w:val="center"/>
              <w:rPr>
                <w:rFonts w:ascii="Arial" w:hAnsi="Arial" w:cs="Arial"/>
                <w:b/>
              </w:rPr>
            </w:pPr>
            <w:r w:rsidRPr="00FC2CE6">
              <w:rPr>
                <w:rFonts w:ascii="Arial" w:hAnsi="Arial" w:cs="Arial"/>
                <w:b/>
              </w:rPr>
              <w:t>Para valores</w:t>
            </w:r>
          </w:p>
          <w:p w14:paraId="589C8D19" w14:textId="77777777" w:rsidR="000C390B" w:rsidRPr="00FC2CE6" w:rsidRDefault="000C390B" w:rsidP="00A71F64">
            <w:pPr>
              <w:spacing w:line="360" w:lineRule="auto"/>
              <w:jc w:val="center"/>
              <w:rPr>
                <w:rFonts w:ascii="Arial" w:hAnsi="Arial" w:cs="Arial"/>
                <w:b/>
              </w:rPr>
            </w:pPr>
            <w:r w:rsidRPr="00FC2CE6">
              <w:rPr>
                <w:rFonts w:ascii="Arial" w:hAnsi="Arial" w:cs="Arial"/>
                <w:b/>
              </w:rPr>
              <w:t>catastrales de</w:t>
            </w:r>
          </w:p>
        </w:tc>
        <w:tc>
          <w:tcPr>
            <w:tcW w:w="2282" w:type="dxa"/>
            <w:shd w:val="clear" w:color="auto" w:fill="D9D9D9" w:themeFill="background1" w:themeFillShade="D9"/>
          </w:tcPr>
          <w:p w14:paraId="08DDEFBF" w14:textId="77777777" w:rsidR="000C390B" w:rsidRPr="00FC2CE6" w:rsidRDefault="000C390B" w:rsidP="00A71F64">
            <w:pPr>
              <w:spacing w:line="360" w:lineRule="auto"/>
              <w:jc w:val="center"/>
              <w:rPr>
                <w:rFonts w:ascii="Arial" w:hAnsi="Arial" w:cs="Arial"/>
                <w:b/>
              </w:rPr>
            </w:pPr>
            <w:r w:rsidRPr="00FC2CE6">
              <w:rPr>
                <w:rFonts w:ascii="Arial" w:hAnsi="Arial" w:cs="Arial"/>
                <w:b/>
              </w:rPr>
              <w:t>Hasta valores catastrales de</w:t>
            </w:r>
          </w:p>
        </w:tc>
        <w:tc>
          <w:tcPr>
            <w:tcW w:w="1302" w:type="dxa"/>
            <w:shd w:val="clear" w:color="auto" w:fill="D9D9D9" w:themeFill="background1" w:themeFillShade="D9"/>
          </w:tcPr>
          <w:p w14:paraId="454328EF" w14:textId="77777777" w:rsidR="000C390B" w:rsidRPr="00FC2CE6" w:rsidRDefault="000C390B" w:rsidP="00A71F64">
            <w:pPr>
              <w:spacing w:line="360" w:lineRule="auto"/>
              <w:jc w:val="center"/>
              <w:rPr>
                <w:rFonts w:ascii="Arial" w:hAnsi="Arial" w:cs="Arial"/>
                <w:b/>
              </w:rPr>
            </w:pPr>
            <w:r w:rsidRPr="00FC2CE6">
              <w:rPr>
                <w:rFonts w:ascii="Arial" w:hAnsi="Arial" w:cs="Arial"/>
                <w:b/>
              </w:rPr>
              <w:t>Factor</w:t>
            </w:r>
          </w:p>
          <w:p w14:paraId="3C863BA8" w14:textId="77777777" w:rsidR="000C390B" w:rsidRPr="00FC2CE6" w:rsidRDefault="000C390B" w:rsidP="00A71F64">
            <w:pPr>
              <w:spacing w:line="360" w:lineRule="auto"/>
              <w:jc w:val="center"/>
              <w:rPr>
                <w:rFonts w:ascii="Arial" w:hAnsi="Arial" w:cs="Arial"/>
                <w:b/>
              </w:rPr>
            </w:pPr>
            <w:r w:rsidRPr="00FC2CE6">
              <w:rPr>
                <w:rFonts w:ascii="Arial" w:hAnsi="Arial" w:cs="Arial"/>
                <w:b/>
              </w:rPr>
              <w:t xml:space="preserve"> Fijo</w:t>
            </w:r>
          </w:p>
        </w:tc>
        <w:tc>
          <w:tcPr>
            <w:tcW w:w="1299" w:type="dxa"/>
            <w:shd w:val="clear" w:color="auto" w:fill="D9D9D9" w:themeFill="background1" w:themeFillShade="D9"/>
          </w:tcPr>
          <w:p w14:paraId="04AB65EA" w14:textId="77777777" w:rsidR="000C390B" w:rsidRPr="00FC2CE6" w:rsidRDefault="000C390B" w:rsidP="00A71F64">
            <w:pPr>
              <w:spacing w:line="360" w:lineRule="auto"/>
              <w:jc w:val="center"/>
              <w:rPr>
                <w:rFonts w:ascii="Arial" w:hAnsi="Arial" w:cs="Arial"/>
                <w:b/>
              </w:rPr>
            </w:pPr>
            <w:r w:rsidRPr="00FC2CE6">
              <w:rPr>
                <w:rFonts w:ascii="Arial" w:hAnsi="Arial" w:cs="Arial"/>
                <w:b/>
              </w:rPr>
              <w:t>Tasa %</w:t>
            </w:r>
          </w:p>
        </w:tc>
      </w:tr>
      <w:tr w:rsidR="00FC2CE6" w:rsidRPr="00FC2CE6" w14:paraId="78EDDA32" w14:textId="77777777" w:rsidTr="00A71F64">
        <w:trPr>
          <w:trHeight w:val="63"/>
        </w:trPr>
        <w:tc>
          <w:tcPr>
            <w:tcW w:w="2485" w:type="dxa"/>
          </w:tcPr>
          <w:p w14:paraId="2244A141" w14:textId="77777777" w:rsidR="000C390B" w:rsidRPr="00FC2CE6" w:rsidRDefault="000C390B" w:rsidP="00A71F64">
            <w:pPr>
              <w:spacing w:line="360" w:lineRule="auto"/>
              <w:jc w:val="center"/>
              <w:rPr>
                <w:rFonts w:ascii="Arial" w:hAnsi="Arial" w:cs="Arial"/>
              </w:rPr>
            </w:pPr>
          </w:p>
        </w:tc>
        <w:tc>
          <w:tcPr>
            <w:tcW w:w="2282" w:type="dxa"/>
          </w:tcPr>
          <w:p w14:paraId="3DEB05C4" w14:textId="77777777" w:rsidR="000C390B" w:rsidRPr="00FC2CE6" w:rsidRDefault="000C390B" w:rsidP="00A71F64">
            <w:pPr>
              <w:spacing w:line="360" w:lineRule="auto"/>
              <w:jc w:val="both"/>
              <w:rPr>
                <w:rFonts w:ascii="Arial" w:hAnsi="Arial" w:cs="Arial"/>
              </w:rPr>
            </w:pPr>
          </w:p>
        </w:tc>
        <w:tc>
          <w:tcPr>
            <w:tcW w:w="1302" w:type="dxa"/>
          </w:tcPr>
          <w:p w14:paraId="7C491128" w14:textId="77777777" w:rsidR="000C390B" w:rsidRPr="00FC2CE6" w:rsidRDefault="000C390B" w:rsidP="00A71F64">
            <w:pPr>
              <w:spacing w:line="360" w:lineRule="auto"/>
              <w:jc w:val="both"/>
              <w:rPr>
                <w:rFonts w:ascii="Arial" w:hAnsi="Arial" w:cs="Arial"/>
              </w:rPr>
            </w:pPr>
          </w:p>
        </w:tc>
        <w:tc>
          <w:tcPr>
            <w:tcW w:w="1299" w:type="dxa"/>
          </w:tcPr>
          <w:p w14:paraId="1A242D62" w14:textId="77777777" w:rsidR="000C390B" w:rsidRPr="00FC2CE6" w:rsidRDefault="000C390B" w:rsidP="00A71F64">
            <w:pPr>
              <w:spacing w:line="360" w:lineRule="auto"/>
              <w:jc w:val="both"/>
              <w:rPr>
                <w:rFonts w:ascii="Arial" w:hAnsi="Arial" w:cs="Arial"/>
              </w:rPr>
            </w:pPr>
          </w:p>
        </w:tc>
      </w:tr>
      <w:tr w:rsidR="00FC2CE6" w:rsidRPr="00FC2CE6" w14:paraId="01BED3EA" w14:textId="77777777" w:rsidTr="00A71F64">
        <w:trPr>
          <w:trHeight w:val="63"/>
        </w:trPr>
        <w:tc>
          <w:tcPr>
            <w:tcW w:w="2485" w:type="dxa"/>
          </w:tcPr>
          <w:p w14:paraId="57D8A8F3" w14:textId="77777777" w:rsidR="000C390B" w:rsidRPr="00FC2CE6" w:rsidRDefault="000C390B" w:rsidP="00A71F64">
            <w:pPr>
              <w:spacing w:line="360" w:lineRule="auto"/>
              <w:jc w:val="right"/>
              <w:rPr>
                <w:rFonts w:ascii="Arial" w:hAnsi="Arial" w:cs="Arial"/>
              </w:rPr>
            </w:pPr>
            <w:r w:rsidRPr="00FC2CE6">
              <w:rPr>
                <w:rFonts w:ascii="Arial" w:hAnsi="Arial" w:cs="Arial"/>
              </w:rPr>
              <w:t>0.01</w:t>
            </w:r>
          </w:p>
        </w:tc>
        <w:tc>
          <w:tcPr>
            <w:tcW w:w="2282" w:type="dxa"/>
          </w:tcPr>
          <w:p w14:paraId="2DD644A0" w14:textId="77777777" w:rsidR="000C390B" w:rsidRPr="00FC2CE6" w:rsidRDefault="000C390B" w:rsidP="00A71F64">
            <w:pPr>
              <w:spacing w:line="360" w:lineRule="auto"/>
              <w:jc w:val="right"/>
              <w:rPr>
                <w:rFonts w:ascii="Arial" w:hAnsi="Arial" w:cs="Arial"/>
              </w:rPr>
            </w:pPr>
            <w:r w:rsidRPr="00FC2CE6">
              <w:rPr>
                <w:rFonts w:ascii="Arial" w:hAnsi="Arial" w:cs="Arial"/>
              </w:rPr>
              <w:t xml:space="preserve">  8,000.00</w:t>
            </w:r>
          </w:p>
        </w:tc>
        <w:tc>
          <w:tcPr>
            <w:tcW w:w="1302" w:type="dxa"/>
          </w:tcPr>
          <w:p w14:paraId="10137982" w14:textId="77777777" w:rsidR="000C390B" w:rsidRPr="00FC2CE6" w:rsidRDefault="00DF1A3C" w:rsidP="00A71F64">
            <w:pPr>
              <w:jc w:val="center"/>
              <w:rPr>
                <w:rFonts w:ascii="Arial" w:hAnsi="Arial" w:cs="Arial"/>
              </w:rPr>
            </w:pPr>
            <w:r>
              <w:rPr>
                <w:rFonts w:ascii="Arial" w:hAnsi="Arial" w:cs="Arial"/>
              </w:rPr>
              <w:t>1.14</w:t>
            </w:r>
          </w:p>
        </w:tc>
        <w:tc>
          <w:tcPr>
            <w:tcW w:w="1299" w:type="dxa"/>
          </w:tcPr>
          <w:p w14:paraId="5629195C" w14:textId="77777777" w:rsidR="000C390B" w:rsidRPr="00FC2CE6" w:rsidRDefault="000C390B" w:rsidP="00A71F64">
            <w:pPr>
              <w:spacing w:line="360" w:lineRule="auto"/>
              <w:jc w:val="center"/>
              <w:rPr>
                <w:rFonts w:ascii="Arial" w:hAnsi="Arial" w:cs="Arial"/>
              </w:rPr>
            </w:pPr>
            <w:r w:rsidRPr="00FC2CE6">
              <w:rPr>
                <w:rFonts w:ascii="Arial" w:hAnsi="Arial" w:cs="Arial"/>
              </w:rPr>
              <w:t>0.015</w:t>
            </w:r>
          </w:p>
        </w:tc>
      </w:tr>
      <w:tr w:rsidR="00FC2CE6" w:rsidRPr="00FC2CE6" w14:paraId="649F2BF1" w14:textId="77777777" w:rsidTr="00A71F64">
        <w:trPr>
          <w:trHeight w:val="63"/>
        </w:trPr>
        <w:tc>
          <w:tcPr>
            <w:tcW w:w="2485" w:type="dxa"/>
          </w:tcPr>
          <w:p w14:paraId="10D4644B" w14:textId="77777777" w:rsidR="000C390B" w:rsidRPr="00FC2CE6" w:rsidRDefault="000C390B" w:rsidP="00A71F64">
            <w:pPr>
              <w:spacing w:line="360" w:lineRule="auto"/>
              <w:jc w:val="right"/>
              <w:rPr>
                <w:rFonts w:ascii="Arial" w:hAnsi="Arial" w:cs="Arial"/>
              </w:rPr>
            </w:pPr>
            <w:r w:rsidRPr="00FC2CE6">
              <w:rPr>
                <w:rFonts w:ascii="Arial" w:hAnsi="Arial" w:cs="Arial"/>
              </w:rPr>
              <w:t>8,000.01</w:t>
            </w:r>
          </w:p>
        </w:tc>
        <w:tc>
          <w:tcPr>
            <w:tcW w:w="2282" w:type="dxa"/>
          </w:tcPr>
          <w:p w14:paraId="3F185223" w14:textId="77777777" w:rsidR="000C390B" w:rsidRPr="00FC2CE6" w:rsidRDefault="000C390B" w:rsidP="00A71F64">
            <w:pPr>
              <w:spacing w:line="360" w:lineRule="auto"/>
              <w:jc w:val="right"/>
              <w:rPr>
                <w:rFonts w:ascii="Arial" w:hAnsi="Arial" w:cs="Arial"/>
              </w:rPr>
            </w:pPr>
            <w:r w:rsidRPr="00FC2CE6">
              <w:rPr>
                <w:rFonts w:ascii="Arial" w:hAnsi="Arial" w:cs="Arial"/>
              </w:rPr>
              <w:t xml:space="preserve"> 14,000.00</w:t>
            </w:r>
          </w:p>
        </w:tc>
        <w:tc>
          <w:tcPr>
            <w:tcW w:w="1302" w:type="dxa"/>
          </w:tcPr>
          <w:p w14:paraId="2313DEBC" w14:textId="77777777" w:rsidR="000C390B" w:rsidRPr="00FC2CE6" w:rsidRDefault="00DF1A3C" w:rsidP="00A71F64">
            <w:pPr>
              <w:jc w:val="center"/>
              <w:rPr>
                <w:rFonts w:ascii="Arial" w:hAnsi="Arial" w:cs="Arial"/>
              </w:rPr>
            </w:pPr>
            <w:r>
              <w:rPr>
                <w:rFonts w:ascii="Arial" w:hAnsi="Arial" w:cs="Arial"/>
              </w:rPr>
              <w:t>1.16</w:t>
            </w:r>
          </w:p>
        </w:tc>
        <w:tc>
          <w:tcPr>
            <w:tcW w:w="1299" w:type="dxa"/>
          </w:tcPr>
          <w:p w14:paraId="4C5499DA" w14:textId="77777777" w:rsidR="000C390B" w:rsidRPr="00FC2CE6" w:rsidRDefault="000C390B" w:rsidP="00A71F64">
            <w:pPr>
              <w:spacing w:line="360" w:lineRule="auto"/>
              <w:jc w:val="center"/>
              <w:rPr>
                <w:rFonts w:ascii="Arial" w:hAnsi="Arial" w:cs="Arial"/>
              </w:rPr>
            </w:pPr>
            <w:r w:rsidRPr="00FC2CE6">
              <w:rPr>
                <w:rFonts w:ascii="Arial" w:hAnsi="Arial" w:cs="Arial"/>
              </w:rPr>
              <w:t>0.025</w:t>
            </w:r>
          </w:p>
        </w:tc>
      </w:tr>
      <w:tr w:rsidR="00FC2CE6" w:rsidRPr="00FC2CE6" w14:paraId="6E5C21F9" w14:textId="77777777" w:rsidTr="00A71F64">
        <w:trPr>
          <w:trHeight w:val="63"/>
        </w:trPr>
        <w:tc>
          <w:tcPr>
            <w:tcW w:w="2485" w:type="dxa"/>
          </w:tcPr>
          <w:p w14:paraId="49659E08" w14:textId="77777777" w:rsidR="000C390B" w:rsidRPr="00FC2CE6" w:rsidRDefault="000C390B" w:rsidP="00A71F64">
            <w:pPr>
              <w:spacing w:line="360" w:lineRule="auto"/>
              <w:jc w:val="right"/>
              <w:rPr>
                <w:rFonts w:ascii="Arial" w:hAnsi="Arial" w:cs="Arial"/>
              </w:rPr>
            </w:pPr>
            <w:r w:rsidRPr="00FC2CE6">
              <w:rPr>
                <w:rFonts w:ascii="Arial" w:hAnsi="Arial" w:cs="Arial"/>
              </w:rPr>
              <w:t>14,000.01</w:t>
            </w:r>
          </w:p>
        </w:tc>
        <w:tc>
          <w:tcPr>
            <w:tcW w:w="2282" w:type="dxa"/>
          </w:tcPr>
          <w:p w14:paraId="5A6C7ECF" w14:textId="77777777" w:rsidR="000C390B" w:rsidRPr="00FC2CE6" w:rsidRDefault="000C390B" w:rsidP="00A71F64">
            <w:pPr>
              <w:spacing w:line="360" w:lineRule="auto"/>
              <w:jc w:val="right"/>
              <w:rPr>
                <w:rFonts w:ascii="Arial" w:hAnsi="Arial" w:cs="Arial"/>
              </w:rPr>
            </w:pPr>
            <w:r w:rsidRPr="00FC2CE6">
              <w:rPr>
                <w:rFonts w:ascii="Arial" w:hAnsi="Arial" w:cs="Arial"/>
              </w:rPr>
              <w:t>20,000.00</w:t>
            </w:r>
          </w:p>
        </w:tc>
        <w:tc>
          <w:tcPr>
            <w:tcW w:w="1302" w:type="dxa"/>
          </w:tcPr>
          <w:p w14:paraId="0F49A63E" w14:textId="77777777" w:rsidR="000C390B" w:rsidRPr="00FC2CE6" w:rsidRDefault="00DF1A3C" w:rsidP="00A71F64">
            <w:pPr>
              <w:jc w:val="center"/>
              <w:rPr>
                <w:rFonts w:ascii="Arial" w:hAnsi="Arial" w:cs="Arial"/>
              </w:rPr>
            </w:pPr>
            <w:r>
              <w:rPr>
                <w:rFonts w:ascii="Arial" w:hAnsi="Arial" w:cs="Arial"/>
              </w:rPr>
              <w:t>1.18</w:t>
            </w:r>
          </w:p>
        </w:tc>
        <w:tc>
          <w:tcPr>
            <w:tcW w:w="1299" w:type="dxa"/>
          </w:tcPr>
          <w:p w14:paraId="177B403D" w14:textId="77777777" w:rsidR="000C390B" w:rsidRPr="00FC2CE6" w:rsidRDefault="000C390B" w:rsidP="00A71F64">
            <w:pPr>
              <w:spacing w:line="360" w:lineRule="auto"/>
              <w:jc w:val="center"/>
              <w:rPr>
                <w:rFonts w:ascii="Arial" w:hAnsi="Arial" w:cs="Arial"/>
              </w:rPr>
            </w:pPr>
            <w:r w:rsidRPr="00FC2CE6">
              <w:rPr>
                <w:rFonts w:ascii="Arial" w:hAnsi="Arial" w:cs="Arial"/>
              </w:rPr>
              <w:t>0.035</w:t>
            </w:r>
          </w:p>
        </w:tc>
      </w:tr>
      <w:tr w:rsidR="00FC2CE6" w:rsidRPr="00FC2CE6" w14:paraId="24E39BFF" w14:textId="77777777" w:rsidTr="00A71F64">
        <w:trPr>
          <w:trHeight w:val="63"/>
        </w:trPr>
        <w:tc>
          <w:tcPr>
            <w:tcW w:w="2485" w:type="dxa"/>
          </w:tcPr>
          <w:p w14:paraId="5F90480A" w14:textId="77777777" w:rsidR="000C390B" w:rsidRPr="00FC2CE6" w:rsidRDefault="000C390B" w:rsidP="00A71F64">
            <w:pPr>
              <w:spacing w:line="360" w:lineRule="auto"/>
              <w:jc w:val="right"/>
              <w:rPr>
                <w:rFonts w:ascii="Arial" w:hAnsi="Arial" w:cs="Arial"/>
              </w:rPr>
            </w:pPr>
            <w:r w:rsidRPr="00FC2CE6">
              <w:rPr>
                <w:rFonts w:ascii="Arial" w:hAnsi="Arial" w:cs="Arial"/>
              </w:rPr>
              <w:t>20,000.01</w:t>
            </w:r>
          </w:p>
        </w:tc>
        <w:tc>
          <w:tcPr>
            <w:tcW w:w="2282" w:type="dxa"/>
          </w:tcPr>
          <w:p w14:paraId="3D2887C4" w14:textId="77777777" w:rsidR="000C390B" w:rsidRPr="00FC2CE6" w:rsidRDefault="000C390B" w:rsidP="00A71F64">
            <w:pPr>
              <w:spacing w:line="360" w:lineRule="auto"/>
              <w:jc w:val="right"/>
              <w:rPr>
                <w:rFonts w:ascii="Arial" w:hAnsi="Arial" w:cs="Arial"/>
              </w:rPr>
            </w:pPr>
            <w:r w:rsidRPr="00FC2CE6">
              <w:rPr>
                <w:rFonts w:ascii="Arial" w:hAnsi="Arial" w:cs="Arial"/>
              </w:rPr>
              <w:t>27,000.00</w:t>
            </w:r>
          </w:p>
        </w:tc>
        <w:tc>
          <w:tcPr>
            <w:tcW w:w="1302" w:type="dxa"/>
          </w:tcPr>
          <w:p w14:paraId="56ED45C4" w14:textId="77777777" w:rsidR="000C390B" w:rsidRPr="00FC2CE6" w:rsidRDefault="00DF1A3C" w:rsidP="00A71F64">
            <w:pPr>
              <w:jc w:val="center"/>
              <w:rPr>
                <w:rFonts w:ascii="Arial" w:hAnsi="Arial" w:cs="Arial"/>
              </w:rPr>
            </w:pPr>
            <w:r>
              <w:rPr>
                <w:rFonts w:ascii="Arial" w:hAnsi="Arial" w:cs="Arial"/>
              </w:rPr>
              <w:t>1.20</w:t>
            </w:r>
          </w:p>
        </w:tc>
        <w:tc>
          <w:tcPr>
            <w:tcW w:w="1299" w:type="dxa"/>
          </w:tcPr>
          <w:p w14:paraId="679A48B1" w14:textId="77777777" w:rsidR="000C390B" w:rsidRPr="00FC2CE6" w:rsidRDefault="000C390B" w:rsidP="00A71F64">
            <w:pPr>
              <w:spacing w:line="360" w:lineRule="auto"/>
              <w:jc w:val="center"/>
              <w:rPr>
                <w:rFonts w:ascii="Arial" w:hAnsi="Arial" w:cs="Arial"/>
              </w:rPr>
            </w:pPr>
            <w:r w:rsidRPr="00FC2CE6">
              <w:rPr>
                <w:rFonts w:ascii="Arial" w:hAnsi="Arial" w:cs="Arial"/>
              </w:rPr>
              <w:t>0.045</w:t>
            </w:r>
          </w:p>
        </w:tc>
      </w:tr>
      <w:tr w:rsidR="00FC2CE6" w:rsidRPr="00FC2CE6" w14:paraId="3A4EB08A" w14:textId="77777777" w:rsidTr="00A71F64">
        <w:trPr>
          <w:trHeight w:val="63"/>
        </w:trPr>
        <w:tc>
          <w:tcPr>
            <w:tcW w:w="2485" w:type="dxa"/>
          </w:tcPr>
          <w:p w14:paraId="4AE45C7A" w14:textId="77777777" w:rsidR="000C390B" w:rsidRPr="00FC2CE6" w:rsidRDefault="000C390B" w:rsidP="00A71F64">
            <w:pPr>
              <w:spacing w:line="360" w:lineRule="auto"/>
              <w:jc w:val="right"/>
              <w:rPr>
                <w:rFonts w:ascii="Arial" w:hAnsi="Arial" w:cs="Arial"/>
              </w:rPr>
            </w:pPr>
            <w:r w:rsidRPr="00FC2CE6">
              <w:rPr>
                <w:rFonts w:ascii="Arial" w:hAnsi="Arial" w:cs="Arial"/>
              </w:rPr>
              <w:t>27,000.01</w:t>
            </w:r>
          </w:p>
        </w:tc>
        <w:tc>
          <w:tcPr>
            <w:tcW w:w="2282" w:type="dxa"/>
          </w:tcPr>
          <w:p w14:paraId="35BCA22B" w14:textId="77777777" w:rsidR="000C390B" w:rsidRPr="00FC2CE6" w:rsidRDefault="000C390B" w:rsidP="00A71F64">
            <w:pPr>
              <w:spacing w:line="360" w:lineRule="auto"/>
              <w:jc w:val="right"/>
              <w:rPr>
                <w:rFonts w:ascii="Arial" w:hAnsi="Arial" w:cs="Arial"/>
              </w:rPr>
            </w:pPr>
            <w:r w:rsidRPr="00FC2CE6">
              <w:rPr>
                <w:rFonts w:ascii="Arial" w:hAnsi="Arial" w:cs="Arial"/>
              </w:rPr>
              <w:t>En adelante</w:t>
            </w:r>
          </w:p>
        </w:tc>
        <w:tc>
          <w:tcPr>
            <w:tcW w:w="1302" w:type="dxa"/>
          </w:tcPr>
          <w:p w14:paraId="20A60A0A" w14:textId="77777777" w:rsidR="000C390B" w:rsidRPr="00FC2CE6" w:rsidRDefault="00DF1A3C" w:rsidP="00A71F64">
            <w:pPr>
              <w:jc w:val="center"/>
              <w:rPr>
                <w:rFonts w:ascii="Arial" w:hAnsi="Arial" w:cs="Arial"/>
              </w:rPr>
            </w:pPr>
            <w:r>
              <w:rPr>
                <w:rFonts w:ascii="Arial" w:hAnsi="Arial" w:cs="Arial"/>
              </w:rPr>
              <w:t>1.22</w:t>
            </w:r>
          </w:p>
        </w:tc>
        <w:tc>
          <w:tcPr>
            <w:tcW w:w="1299" w:type="dxa"/>
          </w:tcPr>
          <w:p w14:paraId="1CDBE0E0" w14:textId="77777777" w:rsidR="000C390B" w:rsidRPr="00FC2CE6" w:rsidRDefault="000C390B" w:rsidP="00A71F64">
            <w:pPr>
              <w:spacing w:line="360" w:lineRule="auto"/>
              <w:jc w:val="center"/>
              <w:rPr>
                <w:rFonts w:ascii="Arial" w:hAnsi="Arial" w:cs="Arial"/>
              </w:rPr>
            </w:pPr>
            <w:r w:rsidRPr="00FC2CE6">
              <w:rPr>
                <w:rFonts w:ascii="Arial" w:hAnsi="Arial" w:cs="Arial"/>
              </w:rPr>
              <w:t>0.055</w:t>
            </w:r>
          </w:p>
        </w:tc>
      </w:tr>
    </w:tbl>
    <w:p w14:paraId="77D77CB0" w14:textId="77777777" w:rsidR="000C390B" w:rsidRPr="00FC2CE6" w:rsidRDefault="000C390B" w:rsidP="000C390B">
      <w:pPr>
        <w:spacing w:line="360" w:lineRule="auto"/>
        <w:jc w:val="both"/>
        <w:rPr>
          <w:rFonts w:ascii="Arial" w:hAnsi="Arial" w:cs="Arial"/>
        </w:rPr>
      </w:pPr>
    </w:p>
    <w:p w14:paraId="20D774FC" w14:textId="77777777" w:rsidR="000C390B" w:rsidRPr="00FC2CE6" w:rsidRDefault="000C390B" w:rsidP="000C390B">
      <w:pPr>
        <w:spacing w:line="360" w:lineRule="auto"/>
        <w:ind w:firstLine="708"/>
        <w:jc w:val="both"/>
        <w:rPr>
          <w:rFonts w:ascii="Arial" w:hAnsi="Arial" w:cs="Arial"/>
        </w:rPr>
      </w:pPr>
      <w:r w:rsidRPr="00FC2CE6">
        <w:rPr>
          <w:rFonts w:ascii="Arial" w:hAnsi="Arial" w:cs="Arial"/>
        </w:rPr>
        <w:t>La mecánica para el cálculo del impuesto será la siguiente: se ubicará la base del impuesto dentro de los rangos de la tarifa anterior. El factor fijo anual que corresponda a la base del impuesto se mu</w:t>
      </w:r>
      <w:r w:rsidR="00F719D8">
        <w:rPr>
          <w:rFonts w:ascii="Arial" w:hAnsi="Arial" w:cs="Arial"/>
        </w:rPr>
        <w:t xml:space="preserve">ltiplicará por la Unidad de Medida y </w:t>
      </w:r>
      <w:r w:rsidR="00521894">
        <w:rPr>
          <w:rFonts w:ascii="Arial" w:hAnsi="Arial" w:cs="Arial"/>
        </w:rPr>
        <w:t>Actualización</w:t>
      </w:r>
      <w:r w:rsidRPr="00FC2CE6">
        <w:rPr>
          <w:rFonts w:ascii="Arial" w:hAnsi="Arial" w:cs="Arial"/>
        </w:rPr>
        <w:t>. Al monto determinado anteriormente se la adicionará la cantidad que resulte de la multiplicación de la base del impuesto por la tasa que le corresponde en la tarifa a dicho valor. La suma de ambas cantidades será el impuesto a pagar.</w:t>
      </w:r>
    </w:p>
    <w:p w14:paraId="04AFA392" w14:textId="77777777" w:rsidR="000C390B" w:rsidRPr="00FC2CE6" w:rsidRDefault="000C390B" w:rsidP="000C390B">
      <w:pPr>
        <w:spacing w:line="360" w:lineRule="auto"/>
        <w:jc w:val="both"/>
        <w:rPr>
          <w:rFonts w:ascii="Arial" w:hAnsi="Arial" w:cs="Arial"/>
        </w:rPr>
      </w:pPr>
    </w:p>
    <w:p w14:paraId="6122B81B" w14:textId="77777777" w:rsidR="000C390B" w:rsidRPr="00FC2CE6" w:rsidRDefault="000C390B" w:rsidP="000C390B">
      <w:pPr>
        <w:spacing w:line="360" w:lineRule="auto"/>
        <w:ind w:firstLine="708"/>
        <w:jc w:val="both"/>
        <w:rPr>
          <w:rFonts w:ascii="Arial" w:hAnsi="Arial" w:cs="Arial"/>
        </w:rPr>
      </w:pPr>
      <w:r w:rsidRPr="00FC2CE6">
        <w:rPr>
          <w:rFonts w:ascii="Arial" w:hAnsi="Arial" w:cs="Arial"/>
        </w:rPr>
        <w:t>Causarán una tarifa de 3 veces el factor aplicable al valor catastral los predios que se encuentren en alguna de las situaciones siguientes:</w:t>
      </w:r>
    </w:p>
    <w:p w14:paraId="0BFDDA20" w14:textId="77777777" w:rsidR="000C390B" w:rsidRPr="00FC2CE6" w:rsidRDefault="000C390B" w:rsidP="000C390B">
      <w:pPr>
        <w:spacing w:line="360" w:lineRule="auto"/>
        <w:ind w:firstLine="708"/>
        <w:jc w:val="both"/>
        <w:rPr>
          <w:rFonts w:ascii="Arial" w:hAnsi="Arial" w:cs="Arial"/>
        </w:rPr>
      </w:pPr>
    </w:p>
    <w:p w14:paraId="24A5A9D6" w14:textId="77777777" w:rsidR="000C390B" w:rsidRPr="00FC2CE6" w:rsidRDefault="000C390B" w:rsidP="000C390B">
      <w:pPr>
        <w:numPr>
          <w:ilvl w:val="0"/>
          <w:numId w:val="2"/>
        </w:numPr>
        <w:tabs>
          <w:tab w:val="clear" w:pos="720"/>
        </w:tabs>
        <w:spacing w:line="360" w:lineRule="auto"/>
        <w:ind w:left="0" w:firstLine="0"/>
        <w:jc w:val="both"/>
        <w:rPr>
          <w:rFonts w:ascii="Arial" w:hAnsi="Arial" w:cs="Arial"/>
        </w:rPr>
      </w:pPr>
      <w:r w:rsidRPr="00FC2CE6">
        <w:rPr>
          <w:rFonts w:ascii="Arial" w:hAnsi="Arial" w:cs="Arial"/>
        </w:rPr>
        <w:t>Sin construcción, con maleza y sin cercar.</w:t>
      </w:r>
    </w:p>
    <w:p w14:paraId="027130AA" w14:textId="77777777" w:rsidR="000C390B" w:rsidRPr="00FC2CE6" w:rsidRDefault="000C390B" w:rsidP="000C390B">
      <w:pPr>
        <w:numPr>
          <w:ilvl w:val="0"/>
          <w:numId w:val="2"/>
        </w:numPr>
        <w:tabs>
          <w:tab w:val="clear" w:pos="720"/>
        </w:tabs>
        <w:spacing w:line="360" w:lineRule="auto"/>
        <w:ind w:left="0" w:firstLine="0"/>
        <w:jc w:val="both"/>
        <w:rPr>
          <w:rFonts w:ascii="Arial" w:hAnsi="Arial" w:cs="Arial"/>
        </w:rPr>
      </w:pPr>
      <w:r w:rsidRPr="00FC2CE6">
        <w:rPr>
          <w:rFonts w:ascii="Arial" w:hAnsi="Arial" w:cs="Arial"/>
        </w:rPr>
        <w:t>Con construcción, pero deshabitados, con maleza.</w:t>
      </w:r>
    </w:p>
    <w:p w14:paraId="4B64ACE5" w14:textId="77777777" w:rsidR="000C390B" w:rsidRPr="00FC2CE6" w:rsidRDefault="000C390B" w:rsidP="000C390B">
      <w:pPr>
        <w:spacing w:line="360" w:lineRule="auto"/>
        <w:jc w:val="both"/>
        <w:rPr>
          <w:rFonts w:ascii="Arial" w:hAnsi="Arial" w:cs="Arial"/>
        </w:rPr>
      </w:pPr>
    </w:p>
    <w:p w14:paraId="70499D70"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5.-</w:t>
      </w:r>
      <w:r w:rsidRPr="00FC2CE6">
        <w:rPr>
          <w:rFonts w:ascii="Arial" w:hAnsi="Arial" w:cs="Arial"/>
          <w:lang w:val="es-MX"/>
        </w:rPr>
        <w:t xml:space="preserve"> Para efectos de la determinación del impuesto predial con base en el valor catastral, se tomarán los valores unitarios de terreno y construcción catastrales establecidos en el artículo 50 de la Ley de Hacienda del Municipio de Chichimilá, Yucatán.</w:t>
      </w:r>
    </w:p>
    <w:p w14:paraId="5329D722" w14:textId="77777777" w:rsidR="000C390B" w:rsidRPr="00FC2CE6" w:rsidRDefault="000C390B" w:rsidP="000C390B">
      <w:pPr>
        <w:spacing w:line="360" w:lineRule="auto"/>
        <w:jc w:val="both"/>
        <w:rPr>
          <w:rFonts w:ascii="Arial" w:hAnsi="Arial" w:cs="Arial"/>
          <w:lang w:val="es-MX"/>
        </w:rPr>
      </w:pPr>
    </w:p>
    <w:p w14:paraId="072F2087"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lastRenderedPageBreak/>
        <w:t xml:space="preserve">Artículo 6.- </w:t>
      </w:r>
      <w:r w:rsidRPr="00FC2CE6">
        <w:rPr>
          <w:rFonts w:ascii="Arial" w:hAnsi="Arial" w:cs="Arial"/>
          <w:lang w:val="es-MX"/>
        </w:rPr>
        <w:t>Cuando el impuesto predial se cause sobre la base de rentas o frutos civiles, se pagará mensualmente sobre el monto de la contraprestación, conforme a la siguiente tasa: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097"/>
      </w:tblGrid>
      <w:tr w:rsidR="00FC2CE6" w:rsidRPr="00FC2CE6" w14:paraId="3AB299DF" w14:textId="77777777" w:rsidTr="00A71F64">
        <w:tc>
          <w:tcPr>
            <w:tcW w:w="4503" w:type="dxa"/>
          </w:tcPr>
          <w:p w14:paraId="35FF811C" w14:textId="77777777" w:rsidR="000C390B" w:rsidRPr="00FC2CE6" w:rsidRDefault="000C390B" w:rsidP="00A71F64">
            <w:pPr>
              <w:spacing w:line="360" w:lineRule="auto"/>
              <w:jc w:val="both"/>
              <w:rPr>
                <w:rFonts w:ascii="Arial" w:hAnsi="Arial" w:cs="Arial"/>
                <w:b/>
                <w:lang w:val="es-MX"/>
              </w:rPr>
            </w:pPr>
            <w:r w:rsidRPr="00FC2CE6">
              <w:rPr>
                <w:rFonts w:ascii="Arial" w:hAnsi="Arial" w:cs="Arial"/>
                <w:b/>
                <w:lang w:val="es-MX"/>
              </w:rPr>
              <w:t>Predio</w:t>
            </w:r>
          </w:p>
        </w:tc>
        <w:tc>
          <w:tcPr>
            <w:tcW w:w="4097" w:type="dxa"/>
          </w:tcPr>
          <w:p w14:paraId="2608CD24" w14:textId="77777777" w:rsidR="000C390B" w:rsidRPr="00FC2CE6" w:rsidRDefault="000C390B" w:rsidP="00A71F64">
            <w:pPr>
              <w:spacing w:line="360" w:lineRule="auto"/>
              <w:jc w:val="both"/>
              <w:rPr>
                <w:rFonts w:ascii="Arial" w:hAnsi="Arial" w:cs="Arial"/>
                <w:b/>
                <w:lang w:val="es-MX"/>
              </w:rPr>
            </w:pPr>
            <w:r w:rsidRPr="00FC2CE6">
              <w:rPr>
                <w:rFonts w:ascii="Arial" w:hAnsi="Arial" w:cs="Arial"/>
                <w:b/>
                <w:lang w:val="es-MX"/>
              </w:rPr>
              <w:t>Tasa</w:t>
            </w:r>
          </w:p>
        </w:tc>
      </w:tr>
      <w:tr w:rsidR="00FC2CE6" w:rsidRPr="00FC2CE6" w14:paraId="0B81C9E2" w14:textId="77777777" w:rsidTr="00A71F64">
        <w:tc>
          <w:tcPr>
            <w:tcW w:w="4503" w:type="dxa"/>
          </w:tcPr>
          <w:p w14:paraId="70C5D7E6" w14:textId="77777777" w:rsidR="000C390B" w:rsidRPr="00FC2CE6" w:rsidRDefault="000C390B" w:rsidP="00A71F64">
            <w:pPr>
              <w:pStyle w:val="Prrafodelista"/>
              <w:numPr>
                <w:ilvl w:val="0"/>
                <w:numId w:val="4"/>
              </w:numPr>
              <w:spacing w:line="360" w:lineRule="auto"/>
              <w:ind w:left="284" w:firstLine="0"/>
              <w:jc w:val="both"/>
              <w:rPr>
                <w:rFonts w:ascii="Arial" w:hAnsi="Arial" w:cs="Arial"/>
                <w:sz w:val="20"/>
                <w:szCs w:val="20"/>
              </w:rPr>
            </w:pPr>
            <w:r w:rsidRPr="00FC2CE6">
              <w:rPr>
                <w:rFonts w:ascii="Arial" w:hAnsi="Arial" w:cs="Arial"/>
                <w:sz w:val="20"/>
                <w:szCs w:val="20"/>
              </w:rPr>
              <w:t>Habitacional</w:t>
            </w:r>
          </w:p>
        </w:tc>
        <w:tc>
          <w:tcPr>
            <w:tcW w:w="4097" w:type="dxa"/>
          </w:tcPr>
          <w:p w14:paraId="70F8953A" w14:textId="77777777" w:rsidR="000C390B" w:rsidRPr="00FC2CE6" w:rsidRDefault="000C390B" w:rsidP="00A71F64">
            <w:pPr>
              <w:spacing w:line="360" w:lineRule="auto"/>
              <w:jc w:val="both"/>
              <w:rPr>
                <w:rFonts w:ascii="Arial" w:hAnsi="Arial" w:cs="Arial"/>
                <w:lang w:val="es-MX"/>
              </w:rPr>
            </w:pPr>
            <w:r w:rsidRPr="00FC2CE6">
              <w:rPr>
                <w:rFonts w:ascii="Arial" w:hAnsi="Arial" w:cs="Arial"/>
                <w:lang w:val="es-MX"/>
              </w:rPr>
              <w:t>2% Sobre el monto de la contraprestación</w:t>
            </w:r>
          </w:p>
        </w:tc>
      </w:tr>
      <w:tr w:rsidR="00FC2CE6" w:rsidRPr="00FC2CE6" w14:paraId="10925A27" w14:textId="77777777" w:rsidTr="00A71F64">
        <w:tc>
          <w:tcPr>
            <w:tcW w:w="4503" w:type="dxa"/>
          </w:tcPr>
          <w:p w14:paraId="0D2AA7AA" w14:textId="77777777" w:rsidR="000C390B" w:rsidRPr="00FC2CE6" w:rsidRDefault="000C390B" w:rsidP="00A71F64">
            <w:pPr>
              <w:pStyle w:val="Prrafodelista"/>
              <w:numPr>
                <w:ilvl w:val="0"/>
                <w:numId w:val="4"/>
              </w:numPr>
              <w:spacing w:line="360" w:lineRule="auto"/>
              <w:ind w:left="284" w:firstLine="0"/>
              <w:jc w:val="both"/>
              <w:rPr>
                <w:rFonts w:ascii="Arial" w:hAnsi="Arial" w:cs="Arial"/>
                <w:sz w:val="20"/>
                <w:szCs w:val="20"/>
              </w:rPr>
            </w:pPr>
            <w:r w:rsidRPr="00FC2CE6">
              <w:rPr>
                <w:rFonts w:ascii="Arial" w:hAnsi="Arial" w:cs="Arial"/>
                <w:sz w:val="20"/>
                <w:szCs w:val="20"/>
              </w:rPr>
              <w:t>Comercial y otros permitidos por la ley</w:t>
            </w:r>
          </w:p>
        </w:tc>
        <w:tc>
          <w:tcPr>
            <w:tcW w:w="4097" w:type="dxa"/>
          </w:tcPr>
          <w:p w14:paraId="386EDFF4" w14:textId="77777777" w:rsidR="000C390B" w:rsidRPr="00FC2CE6" w:rsidRDefault="000C390B" w:rsidP="00A71F64">
            <w:pPr>
              <w:spacing w:line="360" w:lineRule="auto"/>
              <w:jc w:val="both"/>
              <w:rPr>
                <w:rFonts w:ascii="Arial" w:hAnsi="Arial" w:cs="Arial"/>
                <w:lang w:val="es-MX"/>
              </w:rPr>
            </w:pPr>
            <w:r w:rsidRPr="00FC2CE6">
              <w:rPr>
                <w:rFonts w:ascii="Arial" w:hAnsi="Arial" w:cs="Arial"/>
                <w:lang w:val="es-MX"/>
              </w:rPr>
              <w:t>3%  Sobre el monto de la contraprestación</w:t>
            </w:r>
          </w:p>
        </w:tc>
      </w:tr>
    </w:tbl>
    <w:p w14:paraId="59993AB8" w14:textId="77777777" w:rsidR="000C390B" w:rsidRPr="00FC2CE6" w:rsidRDefault="000C390B" w:rsidP="000C390B">
      <w:pPr>
        <w:jc w:val="center"/>
        <w:rPr>
          <w:rFonts w:ascii="Arial" w:hAnsi="Arial" w:cs="Arial"/>
          <w:b/>
          <w:lang w:val="es-MX"/>
        </w:rPr>
      </w:pPr>
    </w:p>
    <w:p w14:paraId="666E99A8"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Segunda</w:t>
      </w:r>
    </w:p>
    <w:p w14:paraId="3C09A2B0"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Impuesto Sobre Adquisición de Inmuebles</w:t>
      </w:r>
    </w:p>
    <w:p w14:paraId="58B31FEA" w14:textId="77777777" w:rsidR="000C390B" w:rsidRPr="00FC2CE6" w:rsidRDefault="000C390B" w:rsidP="000C390B">
      <w:pPr>
        <w:jc w:val="both"/>
        <w:rPr>
          <w:rFonts w:ascii="Arial" w:hAnsi="Arial" w:cs="Arial"/>
          <w:lang w:val="es-MX"/>
        </w:rPr>
      </w:pPr>
    </w:p>
    <w:p w14:paraId="6ADC3603"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7.-</w:t>
      </w:r>
      <w:r w:rsidRPr="00FC2CE6">
        <w:rPr>
          <w:rFonts w:ascii="Arial" w:hAnsi="Arial" w:cs="Arial"/>
          <w:lang w:val="es-MX"/>
        </w:rPr>
        <w:t xml:space="preserve"> El impuesto sobre adquisición de inmuebles se calculará aplicando a la base señalada en la Ley de Hacienda del Municipio de Chichimilá, Yucatán, la tasa del 2%.</w:t>
      </w:r>
    </w:p>
    <w:p w14:paraId="1D110169" w14:textId="77777777" w:rsidR="000C390B" w:rsidRPr="00FC2CE6" w:rsidRDefault="000C390B" w:rsidP="000C390B">
      <w:pPr>
        <w:jc w:val="both"/>
        <w:rPr>
          <w:rFonts w:ascii="Arial" w:hAnsi="Arial" w:cs="Arial"/>
          <w:b/>
          <w:lang w:val="es-MX"/>
        </w:rPr>
      </w:pPr>
    </w:p>
    <w:p w14:paraId="306FD769"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Tercera</w:t>
      </w:r>
    </w:p>
    <w:p w14:paraId="4DA7AECF"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Impuesto sobre Diversiones y Espectáculos Públicos</w:t>
      </w:r>
    </w:p>
    <w:p w14:paraId="34EA28F8" w14:textId="77777777" w:rsidR="000C390B" w:rsidRPr="00FC2CE6" w:rsidRDefault="000C390B" w:rsidP="000C390B">
      <w:pPr>
        <w:jc w:val="both"/>
        <w:rPr>
          <w:rFonts w:ascii="Arial" w:hAnsi="Arial" w:cs="Arial"/>
          <w:lang w:val="es-MX"/>
        </w:rPr>
      </w:pPr>
    </w:p>
    <w:p w14:paraId="16328FE8"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8.-</w:t>
      </w:r>
      <w:r w:rsidRPr="00FC2CE6">
        <w:rPr>
          <w:rFonts w:ascii="Arial" w:hAnsi="Arial" w:cs="Arial"/>
          <w:lang w:val="es-MX"/>
        </w:rPr>
        <w:t xml:space="preserve"> El impuesto a las diversiones y espectáculos públicos se calculará aplicando a la base establecida la Ley de Hacienda del Municipio de Chichimilá, Yucatán, las siguientes tasas:</w:t>
      </w:r>
    </w:p>
    <w:p w14:paraId="2CC77AA5" w14:textId="77777777" w:rsidR="000C390B" w:rsidRPr="00FC2CE6" w:rsidRDefault="000C390B" w:rsidP="000C390B">
      <w:pPr>
        <w:jc w:val="both"/>
        <w:rPr>
          <w:rFonts w:ascii="Arial" w:hAnsi="Arial" w:cs="Arial"/>
          <w:lang w:val="es-MX"/>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2410"/>
      </w:tblGrid>
      <w:tr w:rsidR="00FC2CE6" w:rsidRPr="00FC2CE6" w14:paraId="52924C73" w14:textId="77777777" w:rsidTr="00A71F64">
        <w:tc>
          <w:tcPr>
            <w:tcW w:w="6345" w:type="dxa"/>
          </w:tcPr>
          <w:p w14:paraId="7BB8CABA" w14:textId="77777777" w:rsidR="000C390B" w:rsidRPr="00FC2CE6" w:rsidRDefault="000C390B" w:rsidP="00A71F64">
            <w:pPr>
              <w:pStyle w:val="Prrafodelista"/>
              <w:numPr>
                <w:ilvl w:val="0"/>
                <w:numId w:val="6"/>
              </w:numPr>
              <w:spacing w:line="360" w:lineRule="auto"/>
              <w:ind w:left="426" w:firstLine="0"/>
              <w:jc w:val="both"/>
              <w:rPr>
                <w:rFonts w:ascii="Arial" w:hAnsi="Arial" w:cs="Arial"/>
                <w:sz w:val="20"/>
                <w:szCs w:val="20"/>
              </w:rPr>
            </w:pPr>
            <w:r w:rsidRPr="00FC2CE6">
              <w:rPr>
                <w:rFonts w:ascii="Arial" w:hAnsi="Arial" w:cs="Arial"/>
                <w:sz w:val="20"/>
                <w:szCs w:val="20"/>
              </w:rPr>
              <w:t>Funciones de circo</w:t>
            </w:r>
          </w:p>
        </w:tc>
        <w:tc>
          <w:tcPr>
            <w:tcW w:w="2410" w:type="dxa"/>
          </w:tcPr>
          <w:p w14:paraId="7B464A03" w14:textId="77777777" w:rsidR="000C390B" w:rsidRPr="00FC2CE6" w:rsidRDefault="000C390B" w:rsidP="00A71F64">
            <w:pPr>
              <w:spacing w:line="360" w:lineRule="auto"/>
              <w:jc w:val="both"/>
              <w:rPr>
                <w:rFonts w:ascii="Arial" w:hAnsi="Arial" w:cs="Arial"/>
                <w:lang w:val="es-MX"/>
              </w:rPr>
            </w:pPr>
            <w:r w:rsidRPr="00FC2CE6">
              <w:rPr>
                <w:rFonts w:ascii="Arial" w:hAnsi="Arial" w:cs="Arial"/>
                <w:lang w:val="es-MX"/>
              </w:rPr>
              <w:t>6%</w:t>
            </w:r>
          </w:p>
        </w:tc>
      </w:tr>
      <w:tr w:rsidR="00FC2CE6" w:rsidRPr="00FC2CE6" w14:paraId="7F95F007" w14:textId="77777777" w:rsidTr="00A71F64">
        <w:tc>
          <w:tcPr>
            <w:tcW w:w="6345" w:type="dxa"/>
          </w:tcPr>
          <w:p w14:paraId="518BBF41" w14:textId="77777777" w:rsidR="000C390B" w:rsidRPr="00FC2CE6" w:rsidRDefault="000C390B" w:rsidP="00A71F64">
            <w:pPr>
              <w:pStyle w:val="Prrafodelista"/>
              <w:numPr>
                <w:ilvl w:val="0"/>
                <w:numId w:val="6"/>
              </w:numPr>
              <w:spacing w:line="360" w:lineRule="auto"/>
              <w:ind w:left="426" w:firstLine="0"/>
              <w:jc w:val="both"/>
              <w:rPr>
                <w:rFonts w:ascii="Arial" w:hAnsi="Arial" w:cs="Arial"/>
                <w:sz w:val="20"/>
                <w:szCs w:val="20"/>
              </w:rPr>
            </w:pPr>
            <w:r w:rsidRPr="00FC2CE6">
              <w:rPr>
                <w:rFonts w:ascii="Arial" w:hAnsi="Arial" w:cs="Arial"/>
                <w:sz w:val="20"/>
                <w:szCs w:val="20"/>
              </w:rPr>
              <w:t>Otros permitidos por la Ley de la materia</w:t>
            </w:r>
          </w:p>
        </w:tc>
        <w:tc>
          <w:tcPr>
            <w:tcW w:w="2410" w:type="dxa"/>
          </w:tcPr>
          <w:p w14:paraId="7934F488" w14:textId="77777777" w:rsidR="000C390B" w:rsidRPr="00FC2CE6" w:rsidRDefault="000C390B" w:rsidP="00A71F64">
            <w:pPr>
              <w:spacing w:line="360" w:lineRule="auto"/>
              <w:jc w:val="both"/>
              <w:rPr>
                <w:rFonts w:ascii="Arial" w:hAnsi="Arial" w:cs="Arial"/>
                <w:lang w:val="es-MX"/>
              </w:rPr>
            </w:pPr>
            <w:r w:rsidRPr="00FC2CE6">
              <w:rPr>
                <w:rFonts w:ascii="Arial" w:hAnsi="Arial" w:cs="Arial"/>
                <w:lang w:val="es-MX"/>
              </w:rPr>
              <w:t>6 %</w:t>
            </w:r>
          </w:p>
        </w:tc>
      </w:tr>
    </w:tbl>
    <w:p w14:paraId="362628AA" w14:textId="77777777" w:rsidR="000C390B" w:rsidRPr="00FC2CE6" w:rsidRDefault="000C390B" w:rsidP="000C390B">
      <w:pPr>
        <w:spacing w:line="360" w:lineRule="auto"/>
        <w:jc w:val="both"/>
        <w:rPr>
          <w:rFonts w:ascii="Arial" w:hAnsi="Arial" w:cs="Arial"/>
          <w:b/>
          <w:lang w:val="es-MX"/>
        </w:rPr>
      </w:pPr>
    </w:p>
    <w:p w14:paraId="70F2DFCA" w14:textId="77777777" w:rsidR="000C390B" w:rsidRPr="00FC2CE6" w:rsidRDefault="000C390B" w:rsidP="000C390B">
      <w:pPr>
        <w:spacing w:line="360" w:lineRule="auto"/>
        <w:jc w:val="center"/>
        <w:rPr>
          <w:rFonts w:ascii="Arial" w:hAnsi="Arial" w:cs="Arial"/>
          <w:b/>
          <w:lang w:val="es-MX"/>
        </w:rPr>
      </w:pPr>
    </w:p>
    <w:p w14:paraId="30804703" w14:textId="77777777" w:rsidR="000C390B" w:rsidRPr="00FC2CE6" w:rsidRDefault="000C390B" w:rsidP="000C390B">
      <w:pPr>
        <w:spacing w:line="360" w:lineRule="auto"/>
        <w:jc w:val="center"/>
        <w:rPr>
          <w:rFonts w:ascii="Arial" w:hAnsi="Arial" w:cs="Arial"/>
          <w:b/>
          <w:lang w:val="es-MX"/>
        </w:rPr>
      </w:pPr>
    </w:p>
    <w:p w14:paraId="44311708"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CAPÍTULO III</w:t>
      </w:r>
    </w:p>
    <w:p w14:paraId="2A4D58B0"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DERECHOS</w:t>
      </w:r>
    </w:p>
    <w:p w14:paraId="7450160D" w14:textId="77777777" w:rsidR="000C390B" w:rsidRPr="00FC2CE6" w:rsidRDefault="000C390B" w:rsidP="000C390B">
      <w:pPr>
        <w:spacing w:line="360" w:lineRule="auto"/>
        <w:jc w:val="center"/>
        <w:rPr>
          <w:rFonts w:ascii="Arial" w:hAnsi="Arial" w:cs="Arial"/>
          <w:b/>
          <w:lang w:val="es-MX"/>
        </w:rPr>
      </w:pPr>
    </w:p>
    <w:p w14:paraId="3F6AE0D1"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Primera</w:t>
      </w:r>
    </w:p>
    <w:p w14:paraId="023F8194"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 los Servicios que presta la Dirección de Desarrollo Urbano</w:t>
      </w:r>
    </w:p>
    <w:p w14:paraId="595AC176" w14:textId="77777777" w:rsidR="000C390B" w:rsidRPr="00FC2CE6" w:rsidRDefault="000C390B" w:rsidP="000C390B">
      <w:pPr>
        <w:spacing w:line="360" w:lineRule="auto"/>
        <w:jc w:val="both"/>
        <w:rPr>
          <w:rFonts w:ascii="Arial" w:hAnsi="Arial" w:cs="Arial"/>
          <w:b/>
          <w:lang w:val="es-MX"/>
        </w:rPr>
      </w:pPr>
    </w:p>
    <w:p w14:paraId="09BCBCA4"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9.-</w:t>
      </w:r>
      <w:r w:rsidRPr="00FC2CE6">
        <w:rPr>
          <w:rFonts w:ascii="Arial" w:hAnsi="Arial" w:cs="Arial"/>
          <w:lang w:val="es-MX"/>
        </w:rPr>
        <w:t xml:space="preserve"> La tarifa del derecho por el servicio mencionado en la fracción I del artículo 76 de la Ley de Hacienda del Municipio de Chichimilá, Yucatán, se pagará por metro cuadrado, conforme a lo siguiente:</w:t>
      </w:r>
    </w:p>
    <w:p w14:paraId="289D91DB" w14:textId="77777777" w:rsidR="000C390B" w:rsidRPr="00FC2CE6" w:rsidRDefault="000C390B" w:rsidP="000C390B">
      <w:pPr>
        <w:spacing w:line="360" w:lineRule="auto"/>
        <w:jc w:val="both"/>
        <w:rPr>
          <w:rFonts w:ascii="Arial" w:hAnsi="Arial" w:cs="Arial"/>
          <w:lang w:val="es-MX"/>
        </w:rPr>
      </w:pPr>
    </w:p>
    <w:p w14:paraId="3FF153D4" w14:textId="77777777" w:rsidR="000C390B" w:rsidRPr="00FC2CE6" w:rsidRDefault="000C390B" w:rsidP="000C390B">
      <w:pPr>
        <w:pStyle w:val="Prrafodelista"/>
        <w:numPr>
          <w:ilvl w:val="0"/>
          <w:numId w:val="5"/>
        </w:numPr>
        <w:spacing w:line="360" w:lineRule="auto"/>
        <w:ind w:left="426" w:firstLine="0"/>
        <w:jc w:val="both"/>
        <w:rPr>
          <w:rFonts w:ascii="Arial" w:hAnsi="Arial" w:cs="Arial"/>
          <w:sz w:val="20"/>
          <w:szCs w:val="20"/>
        </w:rPr>
      </w:pPr>
      <w:r w:rsidRPr="00FC2CE6">
        <w:rPr>
          <w:rFonts w:ascii="Arial" w:hAnsi="Arial" w:cs="Arial"/>
          <w:sz w:val="20"/>
          <w:szCs w:val="20"/>
        </w:rPr>
        <w:t>Para las construcciones t</w:t>
      </w:r>
      <w:r w:rsidR="007B0F30">
        <w:rPr>
          <w:rFonts w:ascii="Arial" w:hAnsi="Arial" w:cs="Arial"/>
          <w:sz w:val="20"/>
          <w:szCs w:val="20"/>
        </w:rPr>
        <w:t>ipo A: 0.15 l</w:t>
      </w:r>
      <w:r w:rsidR="00E54864">
        <w:rPr>
          <w:rFonts w:ascii="Arial" w:hAnsi="Arial" w:cs="Arial"/>
          <w:sz w:val="20"/>
          <w:szCs w:val="20"/>
        </w:rPr>
        <w:t>a Unidad de Medida y Actualización</w:t>
      </w:r>
      <w:r w:rsidRPr="00FC2CE6">
        <w:rPr>
          <w:rFonts w:ascii="Arial" w:hAnsi="Arial" w:cs="Arial"/>
          <w:sz w:val="20"/>
          <w:szCs w:val="20"/>
        </w:rPr>
        <w:t>.</w:t>
      </w:r>
    </w:p>
    <w:p w14:paraId="2829BA9E" w14:textId="77777777" w:rsidR="000C390B" w:rsidRPr="00FC2CE6" w:rsidRDefault="000C390B" w:rsidP="000C390B">
      <w:pPr>
        <w:pStyle w:val="Prrafodelista"/>
        <w:numPr>
          <w:ilvl w:val="0"/>
          <w:numId w:val="5"/>
        </w:numPr>
        <w:spacing w:line="360" w:lineRule="auto"/>
        <w:ind w:left="426" w:firstLine="0"/>
        <w:jc w:val="both"/>
        <w:rPr>
          <w:rFonts w:ascii="Arial" w:hAnsi="Arial" w:cs="Arial"/>
          <w:sz w:val="20"/>
          <w:szCs w:val="20"/>
        </w:rPr>
      </w:pPr>
      <w:r w:rsidRPr="00FC2CE6">
        <w:rPr>
          <w:rFonts w:ascii="Arial" w:hAnsi="Arial" w:cs="Arial"/>
          <w:sz w:val="20"/>
          <w:szCs w:val="20"/>
        </w:rPr>
        <w:t xml:space="preserve">Para las construcciones tipo B: 0.02 </w:t>
      </w:r>
      <w:r w:rsidR="007B0F30">
        <w:rPr>
          <w:rFonts w:ascii="Arial" w:hAnsi="Arial" w:cs="Arial"/>
          <w:sz w:val="20"/>
          <w:szCs w:val="20"/>
        </w:rPr>
        <w:t>l</w:t>
      </w:r>
      <w:r w:rsidR="00E54864">
        <w:rPr>
          <w:rFonts w:ascii="Arial" w:hAnsi="Arial" w:cs="Arial"/>
          <w:sz w:val="20"/>
          <w:szCs w:val="20"/>
        </w:rPr>
        <w:t>a Unidad de Medida y Actualización</w:t>
      </w:r>
      <w:r w:rsidR="00E54864" w:rsidRPr="00FC2CE6">
        <w:rPr>
          <w:rFonts w:ascii="Arial" w:hAnsi="Arial" w:cs="Arial"/>
          <w:sz w:val="20"/>
          <w:szCs w:val="20"/>
        </w:rPr>
        <w:t>.</w:t>
      </w:r>
    </w:p>
    <w:p w14:paraId="63E907A1" w14:textId="77777777" w:rsidR="000C390B" w:rsidRPr="00FC2CE6" w:rsidRDefault="000C390B" w:rsidP="000C390B">
      <w:pPr>
        <w:pStyle w:val="Prrafodelista"/>
        <w:numPr>
          <w:ilvl w:val="0"/>
          <w:numId w:val="5"/>
        </w:numPr>
        <w:spacing w:line="360" w:lineRule="auto"/>
        <w:ind w:left="426" w:firstLine="0"/>
        <w:jc w:val="both"/>
        <w:rPr>
          <w:rFonts w:ascii="Arial" w:hAnsi="Arial" w:cs="Arial"/>
          <w:sz w:val="20"/>
          <w:szCs w:val="20"/>
        </w:rPr>
      </w:pPr>
      <w:r w:rsidRPr="00FC2CE6">
        <w:rPr>
          <w:rFonts w:ascii="Arial" w:hAnsi="Arial" w:cs="Arial"/>
          <w:sz w:val="20"/>
          <w:szCs w:val="20"/>
        </w:rPr>
        <w:t>La tarifa del derecho por el servicio mencionado en la fracción II del artículo 76 de la Ley de Hacienda del Municipio de Chichimilá, se pagará por metro cuadrado, conforme lo siguiente:</w:t>
      </w:r>
    </w:p>
    <w:p w14:paraId="7DD68938" w14:textId="77777777" w:rsidR="000C390B" w:rsidRPr="00FC2CE6" w:rsidRDefault="000C390B" w:rsidP="000C390B">
      <w:pPr>
        <w:pStyle w:val="Prrafodelista"/>
        <w:numPr>
          <w:ilvl w:val="0"/>
          <w:numId w:val="7"/>
        </w:numPr>
        <w:spacing w:line="360" w:lineRule="auto"/>
        <w:ind w:left="426" w:firstLine="0"/>
        <w:jc w:val="both"/>
        <w:rPr>
          <w:rFonts w:ascii="Arial" w:hAnsi="Arial" w:cs="Arial"/>
          <w:b/>
          <w:sz w:val="20"/>
          <w:szCs w:val="20"/>
        </w:rPr>
      </w:pPr>
      <w:r w:rsidRPr="00FC2CE6">
        <w:rPr>
          <w:rFonts w:ascii="Arial" w:hAnsi="Arial" w:cs="Arial"/>
          <w:sz w:val="20"/>
          <w:szCs w:val="20"/>
        </w:rPr>
        <w:t xml:space="preserve">Para las construcciones tipo A: 0.05 </w:t>
      </w:r>
      <w:r w:rsidR="007B0F30">
        <w:rPr>
          <w:rFonts w:ascii="Arial" w:hAnsi="Arial" w:cs="Arial"/>
          <w:sz w:val="20"/>
          <w:szCs w:val="20"/>
        </w:rPr>
        <w:t>l</w:t>
      </w:r>
      <w:r w:rsidR="00045E8D">
        <w:rPr>
          <w:rFonts w:ascii="Arial" w:hAnsi="Arial" w:cs="Arial"/>
          <w:sz w:val="20"/>
          <w:szCs w:val="20"/>
        </w:rPr>
        <w:t>a Unidad de Medida y Actualización</w:t>
      </w:r>
      <w:r w:rsidRPr="00FC2CE6">
        <w:rPr>
          <w:rFonts w:ascii="Arial" w:hAnsi="Arial" w:cs="Arial"/>
          <w:sz w:val="20"/>
          <w:szCs w:val="20"/>
        </w:rPr>
        <w:t>.</w:t>
      </w:r>
    </w:p>
    <w:p w14:paraId="2A5B3277" w14:textId="77777777" w:rsidR="000C390B" w:rsidRPr="00FC2CE6" w:rsidRDefault="000C390B" w:rsidP="000C390B">
      <w:pPr>
        <w:pStyle w:val="Prrafodelista"/>
        <w:numPr>
          <w:ilvl w:val="0"/>
          <w:numId w:val="7"/>
        </w:numPr>
        <w:spacing w:line="360" w:lineRule="auto"/>
        <w:ind w:left="426" w:firstLine="0"/>
        <w:jc w:val="both"/>
        <w:rPr>
          <w:rFonts w:ascii="Arial" w:hAnsi="Arial" w:cs="Arial"/>
          <w:sz w:val="20"/>
          <w:szCs w:val="20"/>
        </w:rPr>
      </w:pPr>
      <w:r w:rsidRPr="00FC2CE6">
        <w:rPr>
          <w:rFonts w:ascii="Arial" w:hAnsi="Arial" w:cs="Arial"/>
          <w:sz w:val="20"/>
          <w:szCs w:val="20"/>
        </w:rPr>
        <w:t>Para las construcciones tipo B: 0.02</w:t>
      </w:r>
      <w:r w:rsidR="00F25309">
        <w:rPr>
          <w:rFonts w:ascii="Arial" w:hAnsi="Arial" w:cs="Arial"/>
          <w:sz w:val="20"/>
          <w:szCs w:val="20"/>
        </w:rPr>
        <w:t xml:space="preserve"> </w:t>
      </w:r>
      <w:r w:rsidR="007B0F30">
        <w:rPr>
          <w:rFonts w:ascii="Arial" w:hAnsi="Arial" w:cs="Arial"/>
          <w:sz w:val="20"/>
          <w:szCs w:val="20"/>
        </w:rPr>
        <w:t>l</w:t>
      </w:r>
      <w:r w:rsidR="00F25309">
        <w:rPr>
          <w:rFonts w:ascii="Arial" w:hAnsi="Arial" w:cs="Arial"/>
          <w:sz w:val="20"/>
          <w:szCs w:val="20"/>
        </w:rPr>
        <w:t>a Unidad de Medida y Actualización</w:t>
      </w:r>
      <w:r w:rsidRPr="00FC2CE6">
        <w:rPr>
          <w:rFonts w:ascii="Arial" w:hAnsi="Arial" w:cs="Arial"/>
          <w:sz w:val="20"/>
          <w:szCs w:val="20"/>
        </w:rPr>
        <w:t>.</w:t>
      </w:r>
    </w:p>
    <w:p w14:paraId="07ABC24C" w14:textId="77777777" w:rsidR="000C390B" w:rsidRPr="00FC2CE6" w:rsidRDefault="000C390B" w:rsidP="000C390B">
      <w:pPr>
        <w:spacing w:line="360" w:lineRule="auto"/>
        <w:jc w:val="both"/>
        <w:rPr>
          <w:rFonts w:ascii="Arial" w:hAnsi="Arial" w:cs="Arial"/>
          <w:b/>
          <w:lang w:val="es-MX"/>
        </w:rPr>
      </w:pPr>
    </w:p>
    <w:p w14:paraId="63498086" w14:textId="77777777" w:rsidR="000C390B" w:rsidRPr="00FC2CE6" w:rsidRDefault="000C390B" w:rsidP="000C390B">
      <w:pPr>
        <w:pStyle w:val="Prrafodelista"/>
        <w:numPr>
          <w:ilvl w:val="0"/>
          <w:numId w:val="5"/>
        </w:numPr>
        <w:spacing w:line="360" w:lineRule="auto"/>
        <w:ind w:left="426" w:firstLine="0"/>
        <w:jc w:val="both"/>
        <w:rPr>
          <w:rFonts w:ascii="Arial" w:hAnsi="Arial" w:cs="Arial"/>
          <w:sz w:val="20"/>
          <w:szCs w:val="20"/>
        </w:rPr>
      </w:pPr>
      <w:r w:rsidRPr="00FC2CE6">
        <w:rPr>
          <w:rFonts w:ascii="Arial" w:hAnsi="Arial" w:cs="Arial"/>
          <w:sz w:val="20"/>
          <w:szCs w:val="20"/>
        </w:rPr>
        <w:t>La tarifa del derecho por el servicio mencionado en la fracción VI del artículo 76 de la Ley de Hacienda del Municipio de Chichimilá, Yucatán, se pagará por metro cuadrado, conforme lo siguiente:</w:t>
      </w:r>
    </w:p>
    <w:p w14:paraId="15D4873F" w14:textId="77777777" w:rsidR="000C390B" w:rsidRPr="00FC2CE6" w:rsidRDefault="000C390B" w:rsidP="000C390B">
      <w:pPr>
        <w:pStyle w:val="Prrafodelista"/>
        <w:numPr>
          <w:ilvl w:val="0"/>
          <w:numId w:val="8"/>
        </w:numPr>
        <w:spacing w:line="360" w:lineRule="auto"/>
        <w:ind w:left="426" w:firstLine="0"/>
        <w:jc w:val="both"/>
        <w:rPr>
          <w:rFonts w:ascii="Arial" w:hAnsi="Arial" w:cs="Arial"/>
          <w:sz w:val="20"/>
          <w:szCs w:val="20"/>
        </w:rPr>
      </w:pPr>
      <w:r w:rsidRPr="00FC2CE6">
        <w:rPr>
          <w:rFonts w:ascii="Arial" w:hAnsi="Arial" w:cs="Arial"/>
          <w:sz w:val="20"/>
          <w:szCs w:val="20"/>
        </w:rPr>
        <w:t xml:space="preserve">Para casa habitación 0.10 </w:t>
      </w:r>
      <w:r w:rsidR="007B0F30">
        <w:rPr>
          <w:rFonts w:ascii="Arial" w:hAnsi="Arial" w:cs="Arial"/>
          <w:sz w:val="20"/>
          <w:szCs w:val="20"/>
        </w:rPr>
        <w:t>l</w:t>
      </w:r>
      <w:r w:rsidR="00F25309">
        <w:rPr>
          <w:rFonts w:ascii="Arial" w:hAnsi="Arial" w:cs="Arial"/>
          <w:sz w:val="20"/>
          <w:szCs w:val="20"/>
        </w:rPr>
        <w:t>a Unidad de Medida y Actualización</w:t>
      </w:r>
      <w:r w:rsidRPr="00FC2CE6">
        <w:rPr>
          <w:rFonts w:ascii="Arial" w:hAnsi="Arial" w:cs="Arial"/>
          <w:sz w:val="20"/>
          <w:szCs w:val="20"/>
        </w:rPr>
        <w:t>.</w:t>
      </w:r>
    </w:p>
    <w:p w14:paraId="15554B50" w14:textId="77777777" w:rsidR="000C390B" w:rsidRPr="00FC2CE6" w:rsidRDefault="000C390B" w:rsidP="000C390B">
      <w:pPr>
        <w:pStyle w:val="Prrafodelista"/>
        <w:numPr>
          <w:ilvl w:val="0"/>
          <w:numId w:val="8"/>
        </w:numPr>
        <w:spacing w:line="360" w:lineRule="auto"/>
        <w:ind w:left="426" w:firstLine="0"/>
        <w:jc w:val="both"/>
        <w:rPr>
          <w:rFonts w:ascii="Arial" w:hAnsi="Arial" w:cs="Arial"/>
          <w:sz w:val="20"/>
          <w:szCs w:val="20"/>
        </w:rPr>
      </w:pPr>
      <w:r w:rsidRPr="00FC2CE6">
        <w:rPr>
          <w:rFonts w:ascii="Arial" w:hAnsi="Arial" w:cs="Arial"/>
          <w:sz w:val="20"/>
          <w:szCs w:val="20"/>
        </w:rPr>
        <w:t xml:space="preserve">Para diferente a casa habitación 0.15 </w:t>
      </w:r>
      <w:r w:rsidR="007B0F30">
        <w:rPr>
          <w:rFonts w:ascii="Arial" w:hAnsi="Arial" w:cs="Arial"/>
          <w:sz w:val="20"/>
          <w:szCs w:val="20"/>
        </w:rPr>
        <w:t>l</w:t>
      </w:r>
      <w:r w:rsidR="00F25309">
        <w:rPr>
          <w:rFonts w:ascii="Arial" w:hAnsi="Arial" w:cs="Arial"/>
          <w:sz w:val="20"/>
          <w:szCs w:val="20"/>
        </w:rPr>
        <w:t>a Unidad de Medida y Actualización</w:t>
      </w:r>
      <w:r w:rsidRPr="00FC2CE6">
        <w:rPr>
          <w:rFonts w:ascii="Arial" w:hAnsi="Arial" w:cs="Arial"/>
          <w:sz w:val="20"/>
          <w:szCs w:val="20"/>
        </w:rPr>
        <w:t>.</w:t>
      </w:r>
    </w:p>
    <w:p w14:paraId="04370439" w14:textId="77777777" w:rsidR="000C390B" w:rsidRPr="00FC2CE6" w:rsidRDefault="000C390B" w:rsidP="000C390B">
      <w:pPr>
        <w:spacing w:line="360" w:lineRule="auto"/>
        <w:jc w:val="both"/>
        <w:rPr>
          <w:rFonts w:ascii="Arial" w:hAnsi="Arial" w:cs="Arial"/>
          <w:lang w:val="es-MX"/>
        </w:rPr>
      </w:pPr>
    </w:p>
    <w:p w14:paraId="4DA9AF1C" w14:textId="77777777" w:rsidR="000C390B" w:rsidRPr="00FC2CE6" w:rsidRDefault="000C390B" w:rsidP="000C390B">
      <w:pPr>
        <w:pStyle w:val="Prrafodelista"/>
        <w:numPr>
          <w:ilvl w:val="0"/>
          <w:numId w:val="5"/>
        </w:numPr>
        <w:tabs>
          <w:tab w:val="left" w:pos="284"/>
        </w:tabs>
        <w:spacing w:line="360" w:lineRule="auto"/>
        <w:ind w:left="0" w:firstLine="0"/>
        <w:jc w:val="both"/>
        <w:rPr>
          <w:rFonts w:ascii="Arial" w:hAnsi="Arial" w:cs="Arial"/>
          <w:sz w:val="20"/>
          <w:szCs w:val="20"/>
        </w:rPr>
      </w:pPr>
      <w:r w:rsidRPr="00FC2CE6">
        <w:rPr>
          <w:rFonts w:ascii="Arial" w:hAnsi="Arial" w:cs="Arial"/>
          <w:sz w:val="20"/>
          <w:szCs w:val="20"/>
        </w:rPr>
        <w:t>La tarifa del derecho por el servicio mencionado en la fracción VII del artículo 76 de la Ley de Hacienda del Municipio de Chichimilá, Yucatán, se pagará por predio resultante, conforme lo siguiente:</w:t>
      </w:r>
    </w:p>
    <w:p w14:paraId="01AFAC0D" w14:textId="77777777" w:rsidR="000C390B" w:rsidRPr="00FC2CE6" w:rsidRDefault="000C390B" w:rsidP="000C390B">
      <w:pPr>
        <w:pStyle w:val="Prrafodelista"/>
        <w:numPr>
          <w:ilvl w:val="0"/>
          <w:numId w:val="9"/>
        </w:numPr>
        <w:spacing w:line="360" w:lineRule="auto"/>
        <w:ind w:left="426" w:firstLine="0"/>
        <w:jc w:val="both"/>
        <w:rPr>
          <w:rFonts w:ascii="Arial" w:hAnsi="Arial" w:cs="Arial"/>
          <w:sz w:val="20"/>
          <w:szCs w:val="20"/>
        </w:rPr>
      </w:pPr>
      <w:r w:rsidRPr="00FC2CE6">
        <w:rPr>
          <w:rFonts w:ascii="Arial" w:hAnsi="Arial" w:cs="Arial"/>
          <w:sz w:val="20"/>
          <w:szCs w:val="20"/>
        </w:rPr>
        <w:t xml:space="preserve">Para las construcciones tipo A: 1.0 </w:t>
      </w:r>
      <w:r w:rsidR="007B0F30">
        <w:rPr>
          <w:rFonts w:ascii="Arial" w:hAnsi="Arial" w:cs="Arial"/>
          <w:sz w:val="20"/>
          <w:szCs w:val="20"/>
        </w:rPr>
        <w:t>l</w:t>
      </w:r>
      <w:r w:rsidR="00883906">
        <w:rPr>
          <w:rFonts w:ascii="Arial" w:hAnsi="Arial" w:cs="Arial"/>
          <w:sz w:val="20"/>
          <w:szCs w:val="20"/>
        </w:rPr>
        <w:t>a Unidad de Medida y Actualización</w:t>
      </w:r>
      <w:r w:rsidRPr="00FC2CE6">
        <w:rPr>
          <w:rFonts w:ascii="Arial" w:hAnsi="Arial" w:cs="Arial"/>
          <w:sz w:val="20"/>
          <w:szCs w:val="20"/>
        </w:rPr>
        <w:t>.</w:t>
      </w:r>
    </w:p>
    <w:p w14:paraId="4B683142" w14:textId="77777777" w:rsidR="000C390B" w:rsidRPr="00FC2CE6" w:rsidRDefault="000C390B" w:rsidP="000C390B">
      <w:pPr>
        <w:pStyle w:val="Prrafodelista"/>
        <w:numPr>
          <w:ilvl w:val="0"/>
          <w:numId w:val="9"/>
        </w:numPr>
        <w:spacing w:line="360" w:lineRule="auto"/>
        <w:ind w:left="426" w:firstLine="0"/>
        <w:jc w:val="both"/>
        <w:rPr>
          <w:rFonts w:ascii="Arial" w:hAnsi="Arial" w:cs="Arial"/>
          <w:sz w:val="20"/>
          <w:szCs w:val="20"/>
        </w:rPr>
      </w:pPr>
      <w:r w:rsidRPr="00FC2CE6">
        <w:rPr>
          <w:rFonts w:ascii="Arial" w:hAnsi="Arial" w:cs="Arial"/>
          <w:sz w:val="20"/>
          <w:szCs w:val="20"/>
        </w:rPr>
        <w:t>Para las construcciones tipo B: 0.50</w:t>
      </w:r>
      <w:r w:rsidR="00883906">
        <w:rPr>
          <w:rFonts w:ascii="Arial" w:hAnsi="Arial" w:cs="Arial"/>
          <w:sz w:val="20"/>
          <w:szCs w:val="20"/>
        </w:rPr>
        <w:t xml:space="preserve"> </w:t>
      </w:r>
      <w:r w:rsidR="007B0F30">
        <w:rPr>
          <w:rFonts w:ascii="Arial" w:hAnsi="Arial" w:cs="Arial"/>
          <w:sz w:val="20"/>
          <w:szCs w:val="20"/>
        </w:rPr>
        <w:t>l</w:t>
      </w:r>
      <w:r w:rsidR="00883906">
        <w:rPr>
          <w:rFonts w:ascii="Arial" w:hAnsi="Arial" w:cs="Arial"/>
          <w:sz w:val="20"/>
          <w:szCs w:val="20"/>
        </w:rPr>
        <w:t>a Unidad de Medida y Actualización</w:t>
      </w:r>
      <w:r w:rsidRPr="00FC2CE6">
        <w:rPr>
          <w:rFonts w:ascii="Arial" w:hAnsi="Arial" w:cs="Arial"/>
          <w:sz w:val="20"/>
          <w:szCs w:val="20"/>
        </w:rPr>
        <w:t>.</w:t>
      </w:r>
    </w:p>
    <w:p w14:paraId="77369634" w14:textId="77777777" w:rsidR="000C390B" w:rsidRPr="00FC2CE6" w:rsidRDefault="000C390B" w:rsidP="000C390B">
      <w:pPr>
        <w:spacing w:line="360" w:lineRule="auto"/>
        <w:jc w:val="both"/>
        <w:rPr>
          <w:rFonts w:ascii="Arial" w:hAnsi="Arial" w:cs="Arial"/>
          <w:lang w:val="es-MX"/>
        </w:rPr>
      </w:pPr>
    </w:p>
    <w:p w14:paraId="042D48F2" w14:textId="77777777" w:rsidR="000C390B" w:rsidRPr="00FC2CE6" w:rsidRDefault="000C390B" w:rsidP="000C390B">
      <w:pPr>
        <w:pStyle w:val="Prrafodelista"/>
        <w:numPr>
          <w:ilvl w:val="0"/>
          <w:numId w:val="5"/>
        </w:numPr>
        <w:tabs>
          <w:tab w:val="left" w:pos="284"/>
        </w:tabs>
        <w:spacing w:line="360" w:lineRule="auto"/>
        <w:ind w:left="0" w:firstLine="0"/>
        <w:jc w:val="both"/>
        <w:rPr>
          <w:rFonts w:ascii="Arial" w:hAnsi="Arial" w:cs="Arial"/>
          <w:sz w:val="20"/>
          <w:szCs w:val="20"/>
        </w:rPr>
      </w:pPr>
      <w:r w:rsidRPr="00FC2CE6">
        <w:rPr>
          <w:rFonts w:ascii="Arial" w:hAnsi="Arial" w:cs="Arial"/>
          <w:sz w:val="20"/>
          <w:szCs w:val="20"/>
        </w:rPr>
        <w:t>La tarifa de los derechos por los servicios mencionados en el artículo 76 de la Ley de Hacienda del Municipio de Chichimilá, Yucatán, será conforme a lo siguiente.</w:t>
      </w:r>
    </w:p>
    <w:p w14:paraId="58542FB9" w14:textId="77777777" w:rsidR="000C390B" w:rsidRPr="00FC2CE6" w:rsidRDefault="000C390B" w:rsidP="000C390B">
      <w:pPr>
        <w:pStyle w:val="Prrafodelista"/>
        <w:spacing w:line="360" w:lineRule="auto"/>
        <w:ind w:left="0"/>
        <w:jc w:val="both"/>
        <w:rPr>
          <w:rFonts w:ascii="Arial" w:hAnsi="Arial" w:cs="Arial"/>
          <w:sz w:val="20"/>
          <w:szCs w:val="20"/>
        </w:rPr>
      </w:pPr>
    </w:p>
    <w:tbl>
      <w:tblPr>
        <w:tblW w:w="8079" w:type="dxa"/>
        <w:tblInd w:w="534" w:type="dxa"/>
        <w:tblLook w:val="00A0" w:firstRow="1" w:lastRow="0" w:firstColumn="1" w:lastColumn="0" w:noHBand="0" w:noVBand="0"/>
      </w:tblPr>
      <w:tblGrid>
        <w:gridCol w:w="141"/>
        <w:gridCol w:w="7797"/>
        <w:gridCol w:w="141"/>
      </w:tblGrid>
      <w:tr w:rsidR="00FC2CE6" w:rsidRPr="00FC2CE6" w14:paraId="12A0328F" w14:textId="77777777" w:rsidTr="00A71F64">
        <w:trPr>
          <w:gridAfter w:val="1"/>
          <w:wAfter w:w="141" w:type="dxa"/>
        </w:trPr>
        <w:tc>
          <w:tcPr>
            <w:tcW w:w="7938" w:type="dxa"/>
            <w:gridSpan w:val="2"/>
          </w:tcPr>
          <w:p w14:paraId="30B7B4CF" w14:textId="77777777" w:rsidR="000C390B" w:rsidRPr="00FC2CE6" w:rsidRDefault="000C390B" w:rsidP="00A71F64">
            <w:pPr>
              <w:pStyle w:val="Prrafodelista"/>
              <w:numPr>
                <w:ilvl w:val="0"/>
                <w:numId w:val="10"/>
              </w:numPr>
              <w:spacing w:line="360" w:lineRule="auto"/>
              <w:ind w:left="175" w:hanging="283"/>
              <w:jc w:val="both"/>
              <w:rPr>
                <w:rFonts w:ascii="Arial" w:hAnsi="Arial" w:cs="Arial"/>
                <w:sz w:val="20"/>
                <w:szCs w:val="20"/>
              </w:rPr>
            </w:pPr>
            <w:r w:rsidRPr="00FC2CE6">
              <w:rPr>
                <w:rFonts w:ascii="Arial" w:hAnsi="Arial" w:cs="Arial"/>
                <w:sz w:val="20"/>
                <w:szCs w:val="20"/>
              </w:rPr>
              <w:t xml:space="preserve">Por el servicio previsto en la fracción III, 0.08 </w:t>
            </w:r>
            <w:r w:rsidR="007B0F30">
              <w:rPr>
                <w:rFonts w:ascii="Arial" w:hAnsi="Arial" w:cs="Arial"/>
                <w:sz w:val="20"/>
                <w:szCs w:val="20"/>
              </w:rPr>
              <w:t>la Unidad de Medida y Actualización</w:t>
            </w:r>
            <w:r w:rsidRPr="00FC2CE6">
              <w:rPr>
                <w:rFonts w:ascii="Arial" w:hAnsi="Arial" w:cs="Arial"/>
                <w:sz w:val="20"/>
                <w:szCs w:val="20"/>
              </w:rPr>
              <w:t>, por metro cuadrado.</w:t>
            </w:r>
          </w:p>
        </w:tc>
      </w:tr>
      <w:tr w:rsidR="00FC2CE6" w:rsidRPr="00FC2CE6" w14:paraId="391A91C8" w14:textId="77777777" w:rsidTr="00A71F64">
        <w:trPr>
          <w:gridAfter w:val="1"/>
          <w:wAfter w:w="141" w:type="dxa"/>
        </w:trPr>
        <w:tc>
          <w:tcPr>
            <w:tcW w:w="7938" w:type="dxa"/>
            <w:gridSpan w:val="2"/>
          </w:tcPr>
          <w:p w14:paraId="26C044C2" w14:textId="77777777" w:rsidR="000C390B" w:rsidRPr="00FC2CE6" w:rsidRDefault="000C390B" w:rsidP="00A71F64">
            <w:pPr>
              <w:pStyle w:val="Prrafodelista"/>
              <w:numPr>
                <w:ilvl w:val="0"/>
                <w:numId w:val="10"/>
              </w:numPr>
              <w:spacing w:line="360" w:lineRule="auto"/>
              <w:ind w:left="175" w:hanging="283"/>
              <w:jc w:val="both"/>
              <w:rPr>
                <w:rFonts w:ascii="Arial" w:hAnsi="Arial" w:cs="Arial"/>
                <w:sz w:val="20"/>
                <w:szCs w:val="20"/>
              </w:rPr>
            </w:pPr>
            <w:r w:rsidRPr="00FC2CE6">
              <w:rPr>
                <w:rFonts w:ascii="Arial" w:hAnsi="Arial" w:cs="Arial"/>
                <w:sz w:val="20"/>
                <w:szCs w:val="20"/>
              </w:rPr>
              <w:t xml:space="preserve">Por el servicio previsto en la fracción IV, 0.03 </w:t>
            </w:r>
            <w:r w:rsidR="007B0F30">
              <w:rPr>
                <w:rFonts w:ascii="Arial" w:hAnsi="Arial" w:cs="Arial"/>
                <w:sz w:val="20"/>
                <w:szCs w:val="20"/>
              </w:rPr>
              <w:t>la Unidad de Medida y Actualización, por</w:t>
            </w:r>
            <w:r w:rsidR="007B0F30" w:rsidRPr="00FC2CE6">
              <w:rPr>
                <w:rFonts w:ascii="Arial" w:hAnsi="Arial" w:cs="Arial"/>
                <w:sz w:val="20"/>
                <w:szCs w:val="20"/>
              </w:rPr>
              <w:t xml:space="preserve"> </w:t>
            </w:r>
            <w:r w:rsidR="007B0F30">
              <w:rPr>
                <w:rFonts w:ascii="Arial" w:hAnsi="Arial" w:cs="Arial"/>
                <w:sz w:val="20"/>
                <w:szCs w:val="20"/>
              </w:rPr>
              <w:t>metro cuadrado</w:t>
            </w:r>
            <w:r w:rsidRPr="00FC2CE6">
              <w:rPr>
                <w:rFonts w:ascii="Arial" w:hAnsi="Arial" w:cs="Arial"/>
                <w:sz w:val="20"/>
                <w:szCs w:val="20"/>
              </w:rPr>
              <w:t xml:space="preserve"> de vía pública.</w:t>
            </w:r>
          </w:p>
        </w:tc>
      </w:tr>
      <w:tr w:rsidR="00FC2CE6" w:rsidRPr="00FC2CE6" w14:paraId="742AFAAE" w14:textId="77777777" w:rsidTr="00A71F64">
        <w:trPr>
          <w:gridAfter w:val="1"/>
          <w:wAfter w:w="141" w:type="dxa"/>
        </w:trPr>
        <w:tc>
          <w:tcPr>
            <w:tcW w:w="7938" w:type="dxa"/>
            <w:gridSpan w:val="2"/>
          </w:tcPr>
          <w:p w14:paraId="4B576E30" w14:textId="77777777" w:rsidR="000C390B" w:rsidRPr="00FC2CE6" w:rsidRDefault="000C390B" w:rsidP="00A71F64">
            <w:pPr>
              <w:pStyle w:val="Prrafodelista"/>
              <w:numPr>
                <w:ilvl w:val="0"/>
                <w:numId w:val="10"/>
              </w:numPr>
              <w:spacing w:line="360" w:lineRule="auto"/>
              <w:ind w:left="175" w:hanging="283"/>
              <w:jc w:val="both"/>
              <w:rPr>
                <w:rFonts w:ascii="Arial" w:hAnsi="Arial" w:cs="Arial"/>
                <w:sz w:val="20"/>
                <w:szCs w:val="20"/>
              </w:rPr>
            </w:pPr>
            <w:r w:rsidRPr="00FC2CE6">
              <w:rPr>
                <w:rFonts w:ascii="Arial" w:hAnsi="Arial" w:cs="Arial"/>
                <w:sz w:val="20"/>
                <w:szCs w:val="20"/>
              </w:rPr>
              <w:t xml:space="preserve">Por el servicio previsto en la fracción V, 1.50 </w:t>
            </w:r>
            <w:r w:rsidR="007B0F30">
              <w:rPr>
                <w:rFonts w:ascii="Arial" w:hAnsi="Arial" w:cs="Arial"/>
                <w:sz w:val="20"/>
                <w:szCs w:val="20"/>
              </w:rPr>
              <w:t>la Unidad de Medida y Actualización,</w:t>
            </w:r>
            <w:r w:rsidR="007B0F30" w:rsidRPr="00FC2CE6">
              <w:rPr>
                <w:rFonts w:ascii="Arial" w:hAnsi="Arial" w:cs="Arial"/>
                <w:sz w:val="20"/>
                <w:szCs w:val="20"/>
              </w:rPr>
              <w:t xml:space="preserve"> </w:t>
            </w:r>
            <w:r w:rsidRPr="00FC2CE6">
              <w:rPr>
                <w:rFonts w:ascii="Arial" w:hAnsi="Arial" w:cs="Arial"/>
                <w:sz w:val="20"/>
                <w:szCs w:val="20"/>
              </w:rPr>
              <w:t>por metro lineal.</w:t>
            </w:r>
          </w:p>
        </w:tc>
      </w:tr>
      <w:tr w:rsidR="00FC2CE6" w:rsidRPr="00FC2CE6" w14:paraId="3A4E9264" w14:textId="77777777" w:rsidTr="00A71F64">
        <w:trPr>
          <w:gridBefore w:val="1"/>
          <w:wBefore w:w="141" w:type="dxa"/>
        </w:trPr>
        <w:tc>
          <w:tcPr>
            <w:tcW w:w="7938" w:type="dxa"/>
            <w:gridSpan w:val="2"/>
          </w:tcPr>
          <w:p w14:paraId="2FDFDDD9" w14:textId="77777777" w:rsidR="000C390B" w:rsidRPr="00FC2CE6" w:rsidRDefault="000C390B" w:rsidP="00A71F64">
            <w:pPr>
              <w:pStyle w:val="Prrafodelista"/>
              <w:numPr>
                <w:ilvl w:val="0"/>
                <w:numId w:val="10"/>
              </w:numPr>
              <w:spacing w:line="360" w:lineRule="auto"/>
              <w:ind w:left="0" w:firstLine="0"/>
              <w:jc w:val="both"/>
              <w:rPr>
                <w:rFonts w:ascii="Arial" w:hAnsi="Arial" w:cs="Arial"/>
                <w:sz w:val="20"/>
                <w:szCs w:val="20"/>
              </w:rPr>
            </w:pPr>
            <w:r w:rsidRPr="00FC2CE6">
              <w:rPr>
                <w:rFonts w:ascii="Arial" w:hAnsi="Arial" w:cs="Arial"/>
                <w:sz w:val="20"/>
                <w:szCs w:val="20"/>
              </w:rPr>
              <w:t xml:space="preserve">Por el servicio previsto en la fracción VIII, 0.25 </w:t>
            </w:r>
            <w:r w:rsidR="007B0F30">
              <w:rPr>
                <w:rFonts w:ascii="Arial" w:hAnsi="Arial" w:cs="Arial"/>
                <w:sz w:val="20"/>
                <w:szCs w:val="20"/>
              </w:rPr>
              <w:t>la Unidad de Medida y Actualización</w:t>
            </w:r>
            <w:r w:rsidRPr="00FC2CE6">
              <w:rPr>
                <w:rFonts w:ascii="Arial" w:hAnsi="Arial" w:cs="Arial"/>
                <w:sz w:val="20"/>
                <w:szCs w:val="20"/>
              </w:rPr>
              <w:t>, por metro cúbico.</w:t>
            </w:r>
          </w:p>
        </w:tc>
      </w:tr>
      <w:tr w:rsidR="00FC2CE6" w:rsidRPr="00FC2CE6" w14:paraId="4E96B5F9" w14:textId="77777777" w:rsidTr="00A71F64">
        <w:trPr>
          <w:gridBefore w:val="1"/>
          <w:wBefore w:w="141" w:type="dxa"/>
        </w:trPr>
        <w:tc>
          <w:tcPr>
            <w:tcW w:w="7938" w:type="dxa"/>
            <w:gridSpan w:val="2"/>
          </w:tcPr>
          <w:p w14:paraId="7352E7E2" w14:textId="77777777" w:rsidR="000C390B" w:rsidRPr="00FC2CE6" w:rsidRDefault="000C390B" w:rsidP="00A71F64">
            <w:pPr>
              <w:pStyle w:val="Prrafodelista"/>
              <w:numPr>
                <w:ilvl w:val="0"/>
                <w:numId w:val="10"/>
              </w:numPr>
              <w:spacing w:line="360" w:lineRule="auto"/>
              <w:ind w:left="0" w:firstLine="0"/>
              <w:jc w:val="both"/>
              <w:rPr>
                <w:rFonts w:ascii="Arial" w:hAnsi="Arial" w:cs="Arial"/>
                <w:sz w:val="20"/>
                <w:szCs w:val="20"/>
              </w:rPr>
            </w:pPr>
            <w:r w:rsidRPr="00FC2CE6">
              <w:rPr>
                <w:rFonts w:ascii="Arial" w:hAnsi="Arial" w:cs="Arial"/>
                <w:sz w:val="20"/>
                <w:szCs w:val="20"/>
              </w:rPr>
              <w:t xml:space="preserve">Por el servicio previsto en la fracción IX, 0.10 </w:t>
            </w:r>
            <w:r w:rsidR="002F5640">
              <w:rPr>
                <w:rFonts w:ascii="Arial" w:hAnsi="Arial" w:cs="Arial"/>
                <w:sz w:val="20"/>
                <w:szCs w:val="20"/>
              </w:rPr>
              <w:t>la Unidad de Medida y Actualización</w:t>
            </w:r>
            <w:r w:rsidR="002F5640" w:rsidRPr="00FC2CE6">
              <w:rPr>
                <w:rFonts w:ascii="Arial" w:hAnsi="Arial" w:cs="Arial"/>
                <w:sz w:val="20"/>
                <w:szCs w:val="20"/>
              </w:rPr>
              <w:t xml:space="preserve"> </w:t>
            </w:r>
            <w:r w:rsidRPr="00FC2CE6">
              <w:rPr>
                <w:rFonts w:ascii="Arial" w:hAnsi="Arial" w:cs="Arial"/>
                <w:sz w:val="20"/>
                <w:szCs w:val="20"/>
              </w:rPr>
              <w:t>en el Estado, por metro cuadrado.</w:t>
            </w:r>
          </w:p>
        </w:tc>
      </w:tr>
    </w:tbl>
    <w:p w14:paraId="06CFE874" w14:textId="77777777" w:rsidR="000C390B" w:rsidRPr="00FC2CE6" w:rsidRDefault="000C390B" w:rsidP="000C390B">
      <w:pPr>
        <w:spacing w:line="360" w:lineRule="auto"/>
        <w:jc w:val="both"/>
        <w:rPr>
          <w:rFonts w:ascii="Arial" w:hAnsi="Arial" w:cs="Arial"/>
        </w:rPr>
      </w:pPr>
    </w:p>
    <w:p w14:paraId="71155931" w14:textId="77777777" w:rsidR="000C390B" w:rsidRPr="00FC2CE6" w:rsidRDefault="000C390B" w:rsidP="000C390B">
      <w:pPr>
        <w:spacing w:line="360" w:lineRule="auto"/>
        <w:ind w:firstLine="708"/>
        <w:jc w:val="both"/>
        <w:rPr>
          <w:rFonts w:ascii="Arial" w:hAnsi="Arial" w:cs="Arial"/>
          <w:lang w:val="es-MX"/>
        </w:rPr>
      </w:pPr>
      <w:r w:rsidRPr="00FC2CE6">
        <w:rPr>
          <w:rFonts w:ascii="Arial" w:hAnsi="Arial" w:cs="Arial"/>
          <w:lang w:val="es-MX"/>
        </w:rPr>
        <w:t>Las construcciones, excavaciones, demoliciones y demás obras o trabajos iniciados o llevados a cabo sin la licencia, autorización o constancia correspondiente, se entenderán extemporáneos y pagarán una sanción correspondiente a 3 tantos el importe de la tarifa respectiva.</w:t>
      </w:r>
    </w:p>
    <w:p w14:paraId="5B0BAFB3" w14:textId="77777777" w:rsidR="000C390B" w:rsidRPr="00FC2CE6" w:rsidRDefault="000C390B" w:rsidP="000C390B">
      <w:pPr>
        <w:spacing w:line="360" w:lineRule="auto"/>
        <w:jc w:val="both"/>
        <w:rPr>
          <w:rFonts w:ascii="Arial" w:hAnsi="Arial" w:cs="Arial"/>
          <w:lang w:val="es-MX"/>
        </w:rPr>
      </w:pPr>
    </w:p>
    <w:p w14:paraId="6A604C74" w14:textId="77777777" w:rsidR="000C390B" w:rsidRDefault="000C390B" w:rsidP="000C390B">
      <w:pPr>
        <w:spacing w:line="360" w:lineRule="auto"/>
        <w:ind w:firstLine="708"/>
        <w:jc w:val="both"/>
        <w:rPr>
          <w:rFonts w:ascii="Arial" w:hAnsi="Arial" w:cs="Arial"/>
          <w:lang w:val="es-MX"/>
        </w:rPr>
      </w:pPr>
      <w:r w:rsidRPr="00FC2CE6">
        <w:rPr>
          <w:rFonts w:ascii="Arial" w:hAnsi="Arial" w:cs="Arial"/>
          <w:lang w:val="es-MX"/>
        </w:rPr>
        <w:t xml:space="preserve">Las personas que realicen construcciones y demoliciones en la vía pública pagarán por concepto de derecho por licencia el importe de 5 </w:t>
      </w:r>
      <w:r w:rsidR="00A44B47">
        <w:rPr>
          <w:rFonts w:ascii="Arial" w:hAnsi="Arial" w:cs="Arial"/>
        </w:rPr>
        <w:t>la Unidad de Medida y Actualización</w:t>
      </w:r>
      <w:r w:rsidRPr="00FC2CE6">
        <w:rPr>
          <w:rFonts w:ascii="Arial" w:hAnsi="Arial" w:cs="Arial"/>
          <w:lang w:val="es-MX"/>
        </w:rPr>
        <w:t xml:space="preserve">, por metro cuadrado, según se trate.  En caso de excavaciones que se realicen en la vía pública darán lugar al pago de derechos por licencia equivalente a 10 </w:t>
      </w:r>
      <w:r w:rsidR="00A44B47">
        <w:rPr>
          <w:rFonts w:ascii="Arial" w:hAnsi="Arial" w:cs="Arial"/>
        </w:rPr>
        <w:t>la Unidad de Medida y Actualización</w:t>
      </w:r>
      <w:r w:rsidRPr="00FC2CE6">
        <w:rPr>
          <w:rFonts w:ascii="Arial" w:hAnsi="Arial" w:cs="Arial"/>
          <w:lang w:val="es-MX"/>
        </w:rPr>
        <w:t xml:space="preserve"> por metro cúbico.  En ambos casos el pago del derecho de licencias mencionadas en este párrafo, no exime de la restitución de los daños causados.</w:t>
      </w:r>
    </w:p>
    <w:p w14:paraId="0B61E399" w14:textId="77777777" w:rsidR="000C390B" w:rsidRPr="00FC2CE6" w:rsidRDefault="00CB5CA4" w:rsidP="008D06C2">
      <w:pPr>
        <w:spacing w:line="360" w:lineRule="auto"/>
        <w:ind w:firstLine="708"/>
        <w:jc w:val="both"/>
        <w:rPr>
          <w:rFonts w:ascii="Arial" w:hAnsi="Arial" w:cs="Arial"/>
          <w:lang w:val="es-MX"/>
        </w:rPr>
      </w:pPr>
      <w:r w:rsidRPr="00D94D70">
        <w:rPr>
          <w:rFonts w:ascii="Candara" w:hAnsi="Candara"/>
          <w:color w:val="000000" w:themeColor="text1"/>
        </w:rPr>
        <w:lastRenderedPageBreak/>
        <w:t>Inscripción al Padrón de Contrati</w:t>
      </w:r>
      <w:r>
        <w:rPr>
          <w:rFonts w:ascii="Candara" w:hAnsi="Candara"/>
          <w:color w:val="000000" w:themeColor="text1"/>
        </w:rPr>
        <w:t>stas del Municipio de Chichimila</w:t>
      </w:r>
      <w:r w:rsidRPr="00D94D70">
        <w:rPr>
          <w:rFonts w:ascii="Candara" w:hAnsi="Candara"/>
          <w:color w:val="000000" w:themeColor="text1"/>
        </w:rPr>
        <w:t>, Yucatán</w:t>
      </w:r>
      <w:r>
        <w:rPr>
          <w:rFonts w:ascii="Candara" w:hAnsi="Candara"/>
          <w:color w:val="000000" w:themeColor="text1"/>
        </w:rPr>
        <w:t xml:space="preserve"> 35</w:t>
      </w:r>
      <w:r w:rsidR="0074533C">
        <w:rPr>
          <w:rFonts w:ascii="Candara" w:hAnsi="Candara"/>
          <w:color w:val="000000" w:themeColor="text1"/>
        </w:rPr>
        <w:t xml:space="preserve"> veces la Unidad de Medida y actualización Vigente, con vigencia hasta finalizar el año en curso de su </w:t>
      </w:r>
      <w:r w:rsidR="001E0378">
        <w:rPr>
          <w:rFonts w:ascii="Candara" w:hAnsi="Candara"/>
          <w:color w:val="000000" w:themeColor="text1"/>
        </w:rPr>
        <w:t>inscripción.</w:t>
      </w:r>
    </w:p>
    <w:p w14:paraId="456515CF"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Segunda</w:t>
      </w:r>
    </w:p>
    <w:p w14:paraId="52028D00"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Otros Servicios Prestados por el Ayuntamiento</w:t>
      </w:r>
    </w:p>
    <w:p w14:paraId="46E81AEE" w14:textId="77777777" w:rsidR="000C390B" w:rsidRPr="00FC2CE6" w:rsidRDefault="000C390B" w:rsidP="000C390B">
      <w:pPr>
        <w:spacing w:line="360" w:lineRule="auto"/>
        <w:jc w:val="both"/>
        <w:rPr>
          <w:rFonts w:ascii="Arial" w:hAnsi="Arial" w:cs="Arial"/>
          <w:b/>
          <w:lang w:val="es-MX"/>
        </w:rPr>
      </w:pPr>
    </w:p>
    <w:p w14:paraId="515E05CF"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 xml:space="preserve">Artículo 10.- </w:t>
      </w:r>
      <w:r w:rsidRPr="00FC2CE6">
        <w:rPr>
          <w:rFonts w:ascii="Arial" w:hAnsi="Arial" w:cs="Arial"/>
          <w:lang w:val="es-MX"/>
        </w:rPr>
        <w:t>Las personas físicas o morales que soliciten los servicios que se detallan a continuación, estarán obligadas al pago de los derechos conforme a lo siguiente:</w:t>
      </w:r>
    </w:p>
    <w:p w14:paraId="1F11BEE0" w14:textId="77777777" w:rsidR="000C390B" w:rsidRPr="00FC2CE6" w:rsidRDefault="000C390B" w:rsidP="000C390B">
      <w:pPr>
        <w:spacing w:line="360" w:lineRule="auto"/>
        <w:jc w:val="both"/>
        <w:rPr>
          <w:rFonts w:ascii="Arial" w:hAnsi="Arial" w:cs="Arial"/>
          <w:lang w:val="es-MX"/>
        </w:rPr>
      </w:pPr>
    </w:p>
    <w:p w14:paraId="06D467B4" w14:textId="77777777" w:rsidR="000C390B" w:rsidRPr="00FC2CE6" w:rsidRDefault="000C390B" w:rsidP="000C390B">
      <w:pPr>
        <w:pStyle w:val="Prrafodelista"/>
        <w:numPr>
          <w:ilvl w:val="0"/>
          <w:numId w:val="11"/>
        </w:numPr>
        <w:tabs>
          <w:tab w:val="left" w:pos="426"/>
        </w:tabs>
        <w:spacing w:line="360" w:lineRule="auto"/>
        <w:ind w:left="426" w:hanging="142"/>
        <w:jc w:val="both"/>
        <w:rPr>
          <w:rFonts w:ascii="Arial" w:hAnsi="Arial" w:cs="Arial"/>
          <w:sz w:val="20"/>
          <w:szCs w:val="20"/>
        </w:rPr>
      </w:pPr>
      <w:r w:rsidRPr="00FC2CE6">
        <w:rPr>
          <w:rFonts w:ascii="Arial" w:hAnsi="Arial" w:cs="Arial"/>
          <w:sz w:val="20"/>
          <w:szCs w:val="20"/>
        </w:rPr>
        <w:t xml:space="preserve"> </w:t>
      </w:r>
      <w:r w:rsidR="0064684A" w:rsidRPr="00FC2CE6">
        <w:rPr>
          <w:rFonts w:ascii="Arial" w:hAnsi="Arial" w:cs="Arial"/>
          <w:sz w:val="20"/>
          <w:szCs w:val="20"/>
        </w:rPr>
        <w:t>Por expedición, revalidación o duplicado</w:t>
      </w:r>
      <w:r w:rsidRPr="00FC2CE6">
        <w:rPr>
          <w:rFonts w:ascii="Arial" w:hAnsi="Arial" w:cs="Arial"/>
          <w:sz w:val="20"/>
          <w:szCs w:val="20"/>
        </w:rPr>
        <w:t xml:space="preserve"> de la licen</w:t>
      </w:r>
      <w:r w:rsidR="00B07D50">
        <w:rPr>
          <w:rFonts w:ascii="Arial" w:hAnsi="Arial" w:cs="Arial"/>
          <w:sz w:val="20"/>
          <w:szCs w:val="20"/>
        </w:rPr>
        <w:t>cia de funcionamiento 2.5</w:t>
      </w:r>
      <w:r w:rsidR="00E0789D">
        <w:rPr>
          <w:rFonts w:ascii="Arial" w:hAnsi="Arial" w:cs="Arial"/>
          <w:sz w:val="20"/>
          <w:szCs w:val="20"/>
        </w:rPr>
        <w:t xml:space="preserve"> veces la Unidad de Medida y Actualización.</w:t>
      </w:r>
    </w:p>
    <w:p w14:paraId="1D9B0D14" w14:textId="77777777" w:rsidR="000C390B" w:rsidRPr="00FC2CE6" w:rsidRDefault="000C390B" w:rsidP="000C390B">
      <w:pPr>
        <w:pStyle w:val="Prrafodelista"/>
        <w:numPr>
          <w:ilvl w:val="0"/>
          <w:numId w:val="11"/>
        </w:numPr>
        <w:tabs>
          <w:tab w:val="left" w:pos="426"/>
        </w:tabs>
        <w:spacing w:line="360" w:lineRule="auto"/>
        <w:ind w:left="426" w:hanging="142"/>
        <w:jc w:val="both"/>
        <w:rPr>
          <w:rFonts w:ascii="Arial" w:hAnsi="Arial" w:cs="Arial"/>
          <w:sz w:val="20"/>
          <w:szCs w:val="20"/>
        </w:rPr>
      </w:pPr>
      <w:r w:rsidRPr="00FC2CE6">
        <w:rPr>
          <w:rFonts w:ascii="Arial" w:hAnsi="Arial" w:cs="Arial"/>
          <w:sz w:val="20"/>
          <w:szCs w:val="20"/>
        </w:rPr>
        <w:t xml:space="preserve"> Por expedición de duplicados</w:t>
      </w:r>
      <w:r w:rsidR="000B5CB1">
        <w:rPr>
          <w:rFonts w:ascii="Arial" w:hAnsi="Arial" w:cs="Arial"/>
          <w:sz w:val="20"/>
          <w:szCs w:val="20"/>
        </w:rPr>
        <w:t xml:space="preserve"> de recibos oficiales 0.5 veces la Unidad de Medida y </w:t>
      </w:r>
      <w:proofErr w:type="gramStart"/>
      <w:r w:rsidR="000B5CB1">
        <w:rPr>
          <w:rFonts w:ascii="Arial" w:hAnsi="Arial" w:cs="Arial"/>
          <w:sz w:val="20"/>
          <w:szCs w:val="20"/>
        </w:rPr>
        <w:t xml:space="preserve">Actualización </w:t>
      </w:r>
      <w:r w:rsidRPr="00FC2CE6">
        <w:rPr>
          <w:rFonts w:ascii="Arial" w:hAnsi="Arial" w:cs="Arial"/>
          <w:sz w:val="20"/>
          <w:szCs w:val="20"/>
        </w:rPr>
        <w:t>,</w:t>
      </w:r>
      <w:proofErr w:type="gramEnd"/>
      <w:r w:rsidRPr="00FC2CE6">
        <w:rPr>
          <w:rFonts w:ascii="Arial" w:hAnsi="Arial" w:cs="Arial"/>
          <w:sz w:val="20"/>
          <w:szCs w:val="20"/>
        </w:rPr>
        <w:t xml:space="preserve"> y</w:t>
      </w:r>
    </w:p>
    <w:p w14:paraId="605183F1" w14:textId="77777777" w:rsidR="000C390B" w:rsidRDefault="000C390B" w:rsidP="000C390B">
      <w:pPr>
        <w:pStyle w:val="Prrafodelista"/>
        <w:numPr>
          <w:ilvl w:val="0"/>
          <w:numId w:val="11"/>
        </w:numPr>
        <w:tabs>
          <w:tab w:val="left" w:pos="426"/>
        </w:tabs>
        <w:spacing w:line="360" w:lineRule="auto"/>
        <w:ind w:left="426" w:hanging="142"/>
        <w:jc w:val="both"/>
        <w:rPr>
          <w:rFonts w:ascii="Arial" w:hAnsi="Arial" w:cs="Arial"/>
          <w:sz w:val="20"/>
          <w:szCs w:val="20"/>
        </w:rPr>
      </w:pPr>
      <w:r w:rsidRPr="00FC2CE6">
        <w:rPr>
          <w:rFonts w:ascii="Arial" w:hAnsi="Arial" w:cs="Arial"/>
          <w:sz w:val="20"/>
          <w:szCs w:val="20"/>
        </w:rPr>
        <w:t xml:space="preserve"> Por la intervención de cada una de las cajas del espectáculo, a solicitud de los particulares 10</w:t>
      </w:r>
      <w:r w:rsidR="000B5CB1">
        <w:rPr>
          <w:rFonts w:ascii="Arial" w:hAnsi="Arial" w:cs="Arial"/>
          <w:sz w:val="20"/>
          <w:szCs w:val="20"/>
        </w:rPr>
        <w:t xml:space="preserve"> veces la Unidad de Medida y Actualización</w:t>
      </w:r>
      <w:r w:rsidRPr="00FC2CE6">
        <w:rPr>
          <w:rFonts w:ascii="Arial" w:hAnsi="Arial" w:cs="Arial"/>
          <w:sz w:val="20"/>
          <w:szCs w:val="20"/>
        </w:rPr>
        <w:t>.</w:t>
      </w:r>
    </w:p>
    <w:p w14:paraId="323F9FED" w14:textId="77777777" w:rsidR="00E20FEC" w:rsidRPr="00FC2CE6" w:rsidRDefault="00E20FEC" w:rsidP="000C390B">
      <w:pPr>
        <w:pStyle w:val="Prrafodelista"/>
        <w:numPr>
          <w:ilvl w:val="0"/>
          <w:numId w:val="11"/>
        </w:numPr>
        <w:tabs>
          <w:tab w:val="left" w:pos="426"/>
        </w:tabs>
        <w:spacing w:line="360" w:lineRule="auto"/>
        <w:ind w:left="426" w:hanging="142"/>
        <w:jc w:val="both"/>
        <w:rPr>
          <w:rFonts w:ascii="Arial" w:hAnsi="Arial" w:cs="Arial"/>
          <w:sz w:val="20"/>
          <w:szCs w:val="20"/>
        </w:rPr>
      </w:pPr>
      <w:r>
        <w:rPr>
          <w:rFonts w:ascii="Arial" w:hAnsi="Arial" w:cs="Arial"/>
          <w:sz w:val="20"/>
          <w:szCs w:val="20"/>
        </w:rPr>
        <w:t xml:space="preserve">Por participación en licitaciones 27 veces la unidad de medida y </w:t>
      </w:r>
      <w:r w:rsidR="008C6C56">
        <w:rPr>
          <w:rFonts w:ascii="Arial" w:hAnsi="Arial" w:cs="Arial"/>
          <w:sz w:val="20"/>
          <w:szCs w:val="20"/>
        </w:rPr>
        <w:t>actualización.</w:t>
      </w:r>
    </w:p>
    <w:p w14:paraId="4DE705BD" w14:textId="77777777" w:rsidR="000C390B" w:rsidRPr="00FC2CE6" w:rsidRDefault="000C390B" w:rsidP="000C390B">
      <w:pPr>
        <w:spacing w:line="360" w:lineRule="auto"/>
        <w:jc w:val="both"/>
        <w:rPr>
          <w:rFonts w:ascii="Arial" w:hAnsi="Arial" w:cs="Arial"/>
          <w:lang w:val="es-MX"/>
        </w:rPr>
      </w:pPr>
    </w:p>
    <w:p w14:paraId="32D3F7CE"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11.-</w:t>
      </w:r>
      <w:r w:rsidRPr="00FC2CE6">
        <w:rPr>
          <w:rFonts w:ascii="Arial" w:hAnsi="Arial" w:cs="Arial"/>
          <w:lang w:val="es-MX"/>
        </w:rPr>
        <w:t xml:space="preserve"> Por los servicios que preste el ayuntamiento, en cumplimiento del artículo 6 de la Ley de Acceso a la Información Pública para el Estado y los Municipios de Yucatán, se cobrará de acuerdo a la siguiente tarifa:</w:t>
      </w:r>
    </w:p>
    <w:p w14:paraId="08D67301" w14:textId="77777777" w:rsidR="000C390B" w:rsidRPr="00FC2CE6" w:rsidRDefault="000C390B" w:rsidP="000C390B">
      <w:pPr>
        <w:pStyle w:val="Prrafodelista"/>
        <w:numPr>
          <w:ilvl w:val="0"/>
          <w:numId w:val="12"/>
        </w:numPr>
        <w:tabs>
          <w:tab w:val="left" w:pos="567"/>
        </w:tabs>
        <w:spacing w:line="360" w:lineRule="auto"/>
        <w:ind w:left="426" w:firstLine="0"/>
        <w:jc w:val="both"/>
        <w:rPr>
          <w:rFonts w:ascii="Arial" w:hAnsi="Arial" w:cs="Arial"/>
          <w:sz w:val="20"/>
          <w:szCs w:val="20"/>
        </w:rPr>
      </w:pPr>
      <w:r w:rsidRPr="00FC2CE6">
        <w:rPr>
          <w:rFonts w:ascii="Arial" w:hAnsi="Arial" w:cs="Arial"/>
          <w:sz w:val="20"/>
          <w:szCs w:val="20"/>
        </w:rPr>
        <w:t>Por cada copia simple ………………………</w:t>
      </w:r>
      <w:proofErr w:type="gramStart"/>
      <w:r w:rsidRPr="00FC2CE6">
        <w:rPr>
          <w:rFonts w:ascii="Arial" w:hAnsi="Arial" w:cs="Arial"/>
          <w:sz w:val="20"/>
          <w:szCs w:val="20"/>
        </w:rPr>
        <w:t>…….</w:t>
      </w:r>
      <w:proofErr w:type="gramEnd"/>
      <w:r w:rsidRPr="00FC2CE6">
        <w:rPr>
          <w:rFonts w:ascii="Arial" w:hAnsi="Arial" w:cs="Arial"/>
          <w:sz w:val="20"/>
          <w:szCs w:val="20"/>
        </w:rPr>
        <w:t>.…  $ 1.00</w:t>
      </w:r>
    </w:p>
    <w:p w14:paraId="2606A6AF" w14:textId="77777777" w:rsidR="000C390B" w:rsidRPr="00FC2CE6" w:rsidRDefault="000C390B" w:rsidP="000C390B">
      <w:pPr>
        <w:pStyle w:val="Prrafodelista"/>
        <w:numPr>
          <w:ilvl w:val="0"/>
          <w:numId w:val="12"/>
        </w:numPr>
        <w:tabs>
          <w:tab w:val="left" w:pos="567"/>
        </w:tabs>
        <w:spacing w:line="360" w:lineRule="auto"/>
        <w:ind w:left="426" w:firstLine="0"/>
        <w:jc w:val="both"/>
        <w:rPr>
          <w:rFonts w:ascii="Arial" w:hAnsi="Arial" w:cs="Arial"/>
          <w:sz w:val="20"/>
          <w:szCs w:val="20"/>
        </w:rPr>
      </w:pPr>
      <w:r w:rsidRPr="00FC2CE6">
        <w:rPr>
          <w:rFonts w:ascii="Arial" w:hAnsi="Arial" w:cs="Arial"/>
          <w:sz w:val="20"/>
          <w:szCs w:val="20"/>
        </w:rPr>
        <w:t xml:space="preserve">Por cada copia certificada tamaño carta u </w:t>
      </w:r>
      <w:proofErr w:type="gramStart"/>
      <w:r w:rsidRPr="00FC2CE6">
        <w:rPr>
          <w:rFonts w:ascii="Arial" w:hAnsi="Arial" w:cs="Arial"/>
          <w:sz w:val="20"/>
          <w:szCs w:val="20"/>
        </w:rPr>
        <w:t>oficio….</w:t>
      </w:r>
      <w:proofErr w:type="gramEnd"/>
      <w:r w:rsidRPr="00FC2CE6">
        <w:rPr>
          <w:rFonts w:ascii="Arial" w:hAnsi="Arial" w:cs="Arial"/>
          <w:sz w:val="20"/>
          <w:szCs w:val="20"/>
        </w:rPr>
        <w:t>. $ 3.00</w:t>
      </w:r>
    </w:p>
    <w:p w14:paraId="68355FB0" w14:textId="77777777" w:rsidR="000C390B" w:rsidRPr="00FC2CE6" w:rsidRDefault="000C390B" w:rsidP="000C390B">
      <w:pPr>
        <w:pStyle w:val="Prrafodelista"/>
        <w:numPr>
          <w:ilvl w:val="0"/>
          <w:numId w:val="12"/>
        </w:numPr>
        <w:tabs>
          <w:tab w:val="left" w:pos="567"/>
        </w:tabs>
        <w:spacing w:line="360" w:lineRule="auto"/>
        <w:ind w:left="426" w:firstLine="0"/>
        <w:jc w:val="both"/>
        <w:rPr>
          <w:rFonts w:ascii="Arial" w:hAnsi="Arial" w:cs="Arial"/>
          <w:sz w:val="20"/>
          <w:szCs w:val="20"/>
        </w:rPr>
      </w:pPr>
      <w:r w:rsidRPr="00FC2CE6">
        <w:rPr>
          <w:rFonts w:ascii="Arial" w:hAnsi="Arial" w:cs="Arial"/>
          <w:sz w:val="20"/>
          <w:szCs w:val="20"/>
        </w:rPr>
        <w:t>Por diskette de 3 ½ con información municipal conten</w:t>
      </w:r>
      <w:r w:rsidR="00570B9F" w:rsidRPr="00FC2CE6">
        <w:rPr>
          <w:rFonts w:ascii="Arial" w:hAnsi="Arial" w:cs="Arial"/>
          <w:sz w:val="20"/>
          <w:szCs w:val="20"/>
        </w:rPr>
        <w:t>iendo de 1 a 10 archivos… $2</w:t>
      </w:r>
      <w:r w:rsidRPr="00FC2CE6">
        <w:rPr>
          <w:rFonts w:ascii="Arial" w:hAnsi="Arial" w:cs="Arial"/>
          <w:sz w:val="20"/>
          <w:szCs w:val="20"/>
        </w:rPr>
        <w:t>0.00</w:t>
      </w:r>
    </w:p>
    <w:p w14:paraId="62A4D427" w14:textId="77777777" w:rsidR="000C390B" w:rsidRPr="008D06C2" w:rsidRDefault="000C390B" w:rsidP="008D06C2">
      <w:pPr>
        <w:pStyle w:val="Prrafodelista"/>
        <w:numPr>
          <w:ilvl w:val="0"/>
          <w:numId w:val="12"/>
        </w:numPr>
        <w:tabs>
          <w:tab w:val="left" w:pos="567"/>
        </w:tabs>
        <w:spacing w:line="360" w:lineRule="auto"/>
        <w:ind w:left="426" w:firstLine="0"/>
        <w:jc w:val="both"/>
        <w:rPr>
          <w:rFonts w:ascii="Arial" w:hAnsi="Arial" w:cs="Arial"/>
          <w:sz w:val="20"/>
          <w:szCs w:val="20"/>
        </w:rPr>
      </w:pPr>
      <w:r w:rsidRPr="00FC2CE6">
        <w:rPr>
          <w:rFonts w:ascii="Arial" w:hAnsi="Arial" w:cs="Arial"/>
          <w:sz w:val="20"/>
          <w:szCs w:val="20"/>
        </w:rPr>
        <w:t>Por disco compacto con información municipal con</w:t>
      </w:r>
      <w:r w:rsidR="00570B9F" w:rsidRPr="00FC2CE6">
        <w:rPr>
          <w:rFonts w:ascii="Arial" w:hAnsi="Arial" w:cs="Arial"/>
          <w:sz w:val="20"/>
          <w:szCs w:val="20"/>
        </w:rPr>
        <w:t>teniendo de 1 a 10 archivos</w:t>
      </w:r>
      <w:proofErr w:type="gramStart"/>
      <w:r w:rsidR="00570B9F" w:rsidRPr="00FC2CE6">
        <w:rPr>
          <w:rFonts w:ascii="Arial" w:hAnsi="Arial" w:cs="Arial"/>
          <w:sz w:val="20"/>
          <w:szCs w:val="20"/>
        </w:rPr>
        <w:t xml:space="preserve"> ..</w:t>
      </w:r>
      <w:proofErr w:type="gramEnd"/>
      <w:r w:rsidR="00570B9F" w:rsidRPr="00FC2CE6">
        <w:rPr>
          <w:rFonts w:ascii="Arial" w:hAnsi="Arial" w:cs="Arial"/>
          <w:sz w:val="20"/>
          <w:szCs w:val="20"/>
        </w:rPr>
        <w:t>$4</w:t>
      </w:r>
      <w:r w:rsidRPr="00FC2CE6">
        <w:rPr>
          <w:rFonts w:ascii="Arial" w:hAnsi="Arial" w:cs="Arial"/>
          <w:sz w:val="20"/>
          <w:szCs w:val="20"/>
        </w:rPr>
        <w:t>0.00</w:t>
      </w:r>
    </w:p>
    <w:p w14:paraId="686BC79D" w14:textId="77777777" w:rsidR="000C390B" w:rsidRPr="00FC2CE6" w:rsidRDefault="000C390B" w:rsidP="000C390B">
      <w:pPr>
        <w:pStyle w:val="Prrafodelista"/>
        <w:spacing w:line="360" w:lineRule="auto"/>
        <w:ind w:left="0"/>
        <w:jc w:val="center"/>
        <w:rPr>
          <w:rFonts w:ascii="Arial" w:hAnsi="Arial" w:cs="Arial"/>
          <w:b/>
          <w:sz w:val="20"/>
          <w:szCs w:val="20"/>
        </w:rPr>
      </w:pPr>
      <w:r w:rsidRPr="00FC2CE6">
        <w:rPr>
          <w:rFonts w:ascii="Arial" w:hAnsi="Arial" w:cs="Arial"/>
          <w:b/>
          <w:sz w:val="20"/>
          <w:szCs w:val="20"/>
        </w:rPr>
        <w:t>Sección Tercera</w:t>
      </w:r>
    </w:p>
    <w:p w14:paraId="09D5BE03" w14:textId="77777777" w:rsidR="000C390B" w:rsidRPr="00FC2CE6" w:rsidRDefault="000C390B" w:rsidP="000C390B">
      <w:pPr>
        <w:pStyle w:val="Prrafodelista"/>
        <w:spacing w:line="360" w:lineRule="auto"/>
        <w:ind w:left="0"/>
        <w:jc w:val="center"/>
        <w:rPr>
          <w:rFonts w:ascii="Arial" w:hAnsi="Arial" w:cs="Arial"/>
          <w:b/>
          <w:sz w:val="20"/>
          <w:szCs w:val="20"/>
        </w:rPr>
      </w:pPr>
      <w:r w:rsidRPr="00FC2CE6">
        <w:rPr>
          <w:rFonts w:ascii="Arial" w:hAnsi="Arial" w:cs="Arial"/>
          <w:b/>
          <w:sz w:val="20"/>
          <w:szCs w:val="20"/>
        </w:rPr>
        <w:t>Derechos por Matanza de Ganado</w:t>
      </w:r>
    </w:p>
    <w:p w14:paraId="67E722BF" w14:textId="77777777" w:rsidR="000C390B" w:rsidRPr="00FC2CE6" w:rsidRDefault="000C390B" w:rsidP="000C390B">
      <w:pPr>
        <w:pStyle w:val="Prrafodelista"/>
        <w:spacing w:line="360" w:lineRule="auto"/>
        <w:ind w:left="0"/>
        <w:jc w:val="both"/>
        <w:rPr>
          <w:rFonts w:ascii="Arial" w:hAnsi="Arial" w:cs="Arial"/>
          <w:sz w:val="20"/>
          <w:szCs w:val="20"/>
        </w:rPr>
      </w:pPr>
    </w:p>
    <w:p w14:paraId="292CF94B" w14:textId="77777777" w:rsidR="000C390B" w:rsidRPr="00FC2CE6" w:rsidRDefault="000C390B" w:rsidP="000C390B">
      <w:pPr>
        <w:spacing w:line="360" w:lineRule="auto"/>
        <w:jc w:val="both"/>
        <w:rPr>
          <w:rFonts w:ascii="Arial" w:hAnsi="Arial" w:cs="Arial"/>
        </w:rPr>
      </w:pPr>
      <w:r w:rsidRPr="00FC2CE6">
        <w:rPr>
          <w:rFonts w:ascii="Arial" w:hAnsi="Arial" w:cs="Arial"/>
          <w:b/>
        </w:rPr>
        <w:t>Artículo 12</w:t>
      </w:r>
      <w:r w:rsidRPr="00FC2CE6">
        <w:rPr>
          <w:rFonts w:ascii="Arial" w:hAnsi="Arial" w:cs="Arial"/>
        </w:rPr>
        <w:t>.- Los derechos por la autorización de la matanza de ganado, se pagará de acuerdo a la siguiente tarifa:</w:t>
      </w:r>
    </w:p>
    <w:tbl>
      <w:tblPr>
        <w:tblW w:w="0" w:type="auto"/>
        <w:tblLook w:val="00A0" w:firstRow="1" w:lastRow="0" w:firstColumn="1" w:lastColumn="0" w:noHBand="0" w:noVBand="0"/>
      </w:tblPr>
      <w:tblGrid>
        <w:gridCol w:w="2960"/>
        <w:gridCol w:w="2932"/>
        <w:gridCol w:w="2946"/>
      </w:tblGrid>
      <w:tr w:rsidR="00FC2CE6" w:rsidRPr="00FC2CE6" w14:paraId="6254767F" w14:textId="77777777" w:rsidTr="00A71F64">
        <w:tc>
          <w:tcPr>
            <w:tcW w:w="2992" w:type="dxa"/>
          </w:tcPr>
          <w:p w14:paraId="3D64680C" w14:textId="77777777" w:rsidR="000C390B" w:rsidRPr="00FC2CE6" w:rsidRDefault="000C390B" w:rsidP="00A71F64">
            <w:pPr>
              <w:pStyle w:val="Prrafodelista"/>
              <w:numPr>
                <w:ilvl w:val="0"/>
                <w:numId w:val="13"/>
              </w:numPr>
              <w:spacing w:line="360" w:lineRule="auto"/>
              <w:ind w:left="567" w:firstLine="0"/>
              <w:jc w:val="both"/>
              <w:rPr>
                <w:rFonts w:ascii="Arial" w:hAnsi="Arial" w:cs="Arial"/>
                <w:sz w:val="20"/>
                <w:szCs w:val="20"/>
              </w:rPr>
            </w:pPr>
            <w:r w:rsidRPr="00FC2CE6">
              <w:rPr>
                <w:rFonts w:ascii="Arial" w:hAnsi="Arial" w:cs="Arial"/>
                <w:sz w:val="20"/>
                <w:szCs w:val="20"/>
              </w:rPr>
              <w:t>Ganado vacuno</w:t>
            </w:r>
          </w:p>
        </w:tc>
        <w:tc>
          <w:tcPr>
            <w:tcW w:w="2993" w:type="dxa"/>
          </w:tcPr>
          <w:p w14:paraId="4FF857DE" w14:textId="77777777" w:rsidR="000C390B" w:rsidRPr="00FC2CE6" w:rsidRDefault="000C390B" w:rsidP="00A71F64">
            <w:pPr>
              <w:spacing w:line="360" w:lineRule="auto"/>
              <w:jc w:val="both"/>
              <w:rPr>
                <w:rFonts w:ascii="Arial" w:hAnsi="Arial" w:cs="Arial"/>
              </w:rPr>
            </w:pPr>
          </w:p>
        </w:tc>
        <w:tc>
          <w:tcPr>
            <w:tcW w:w="2993" w:type="dxa"/>
          </w:tcPr>
          <w:p w14:paraId="054FD2BE" w14:textId="77777777" w:rsidR="000C390B" w:rsidRPr="00FC2CE6" w:rsidRDefault="000C390B" w:rsidP="00A71F64">
            <w:pPr>
              <w:spacing w:line="360" w:lineRule="auto"/>
              <w:jc w:val="both"/>
              <w:rPr>
                <w:rFonts w:ascii="Arial" w:hAnsi="Arial" w:cs="Arial"/>
              </w:rPr>
            </w:pPr>
            <w:r w:rsidRPr="00FC2CE6">
              <w:rPr>
                <w:rFonts w:ascii="Arial" w:hAnsi="Arial" w:cs="Arial"/>
              </w:rPr>
              <w:t xml:space="preserve">$ </w:t>
            </w:r>
            <w:r w:rsidR="00563A62" w:rsidRPr="00FC2CE6">
              <w:rPr>
                <w:rFonts w:ascii="Arial" w:hAnsi="Arial" w:cs="Arial"/>
              </w:rPr>
              <w:t>15</w:t>
            </w:r>
            <w:r w:rsidRPr="00FC2CE6">
              <w:rPr>
                <w:rFonts w:ascii="Arial" w:hAnsi="Arial" w:cs="Arial"/>
              </w:rPr>
              <w:t>.00 por cabeza</w:t>
            </w:r>
          </w:p>
        </w:tc>
      </w:tr>
      <w:tr w:rsidR="00FC2CE6" w:rsidRPr="00FC2CE6" w14:paraId="72F68D32" w14:textId="77777777" w:rsidTr="00A71F64">
        <w:tc>
          <w:tcPr>
            <w:tcW w:w="2992" w:type="dxa"/>
          </w:tcPr>
          <w:p w14:paraId="5D52DE2C" w14:textId="77777777" w:rsidR="000C390B" w:rsidRPr="00FC2CE6" w:rsidRDefault="000C390B" w:rsidP="00A71F64">
            <w:pPr>
              <w:pStyle w:val="Prrafodelista"/>
              <w:numPr>
                <w:ilvl w:val="0"/>
                <w:numId w:val="13"/>
              </w:numPr>
              <w:spacing w:line="360" w:lineRule="auto"/>
              <w:ind w:left="567" w:firstLine="0"/>
              <w:jc w:val="both"/>
              <w:rPr>
                <w:rFonts w:ascii="Arial" w:hAnsi="Arial" w:cs="Arial"/>
                <w:sz w:val="20"/>
                <w:szCs w:val="20"/>
              </w:rPr>
            </w:pPr>
            <w:r w:rsidRPr="00FC2CE6">
              <w:rPr>
                <w:rFonts w:ascii="Arial" w:hAnsi="Arial" w:cs="Arial"/>
                <w:sz w:val="20"/>
                <w:szCs w:val="20"/>
              </w:rPr>
              <w:t>Ganado porcino</w:t>
            </w:r>
          </w:p>
        </w:tc>
        <w:tc>
          <w:tcPr>
            <w:tcW w:w="2993" w:type="dxa"/>
          </w:tcPr>
          <w:p w14:paraId="4F221760" w14:textId="77777777" w:rsidR="000C390B" w:rsidRPr="00FC2CE6" w:rsidRDefault="000C390B" w:rsidP="00A71F64">
            <w:pPr>
              <w:spacing w:line="360" w:lineRule="auto"/>
              <w:jc w:val="both"/>
              <w:rPr>
                <w:rFonts w:ascii="Arial" w:hAnsi="Arial" w:cs="Arial"/>
              </w:rPr>
            </w:pPr>
          </w:p>
        </w:tc>
        <w:tc>
          <w:tcPr>
            <w:tcW w:w="2993" w:type="dxa"/>
          </w:tcPr>
          <w:p w14:paraId="69E78C19" w14:textId="77777777" w:rsidR="000C390B" w:rsidRPr="00FC2CE6" w:rsidRDefault="000C390B" w:rsidP="00A71F64">
            <w:pPr>
              <w:spacing w:line="360" w:lineRule="auto"/>
              <w:jc w:val="both"/>
              <w:rPr>
                <w:rFonts w:ascii="Arial" w:hAnsi="Arial" w:cs="Arial"/>
              </w:rPr>
            </w:pPr>
            <w:r w:rsidRPr="00FC2CE6">
              <w:rPr>
                <w:rFonts w:ascii="Arial" w:hAnsi="Arial" w:cs="Arial"/>
              </w:rPr>
              <w:t xml:space="preserve">$  </w:t>
            </w:r>
            <w:r w:rsidR="00563A62" w:rsidRPr="00FC2CE6">
              <w:rPr>
                <w:rFonts w:ascii="Arial" w:hAnsi="Arial" w:cs="Arial"/>
              </w:rPr>
              <w:t xml:space="preserve"> 12</w:t>
            </w:r>
            <w:r w:rsidRPr="00FC2CE6">
              <w:rPr>
                <w:rFonts w:ascii="Arial" w:hAnsi="Arial" w:cs="Arial"/>
              </w:rPr>
              <w:t>.00 por cabeza</w:t>
            </w:r>
          </w:p>
        </w:tc>
      </w:tr>
      <w:tr w:rsidR="00FC2CE6" w:rsidRPr="00FC2CE6" w14:paraId="1834FEA7" w14:textId="77777777" w:rsidTr="00A71F64">
        <w:tc>
          <w:tcPr>
            <w:tcW w:w="2992" w:type="dxa"/>
          </w:tcPr>
          <w:p w14:paraId="7793A980" w14:textId="77777777" w:rsidR="000C390B" w:rsidRPr="00FC2CE6" w:rsidRDefault="000C390B" w:rsidP="00A71F64">
            <w:pPr>
              <w:pStyle w:val="Prrafodelista"/>
              <w:numPr>
                <w:ilvl w:val="0"/>
                <w:numId w:val="13"/>
              </w:numPr>
              <w:spacing w:line="360" w:lineRule="auto"/>
              <w:ind w:left="567" w:firstLine="0"/>
              <w:jc w:val="both"/>
              <w:rPr>
                <w:rFonts w:ascii="Arial" w:hAnsi="Arial" w:cs="Arial"/>
                <w:sz w:val="20"/>
                <w:szCs w:val="20"/>
              </w:rPr>
            </w:pPr>
            <w:r w:rsidRPr="00FC2CE6">
              <w:rPr>
                <w:rFonts w:ascii="Arial" w:hAnsi="Arial" w:cs="Arial"/>
                <w:sz w:val="20"/>
                <w:szCs w:val="20"/>
              </w:rPr>
              <w:t>Ganado caprino</w:t>
            </w:r>
          </w:p>
        </w:tc>
        <w:tc>
          <w:tcPr>
            <w:tcW w:w="2993" w:type="dxa"/>
          </w:tcPr>
          <w:p w14:paraId="76DA9AE4" w14:textId="77777777" w:rsidR="000C390B" w:rsidRPr="00FC2CE6" w:rsidRDefault="000C390B" w:rsidP="00A71F64">
            <w:pPr>
              <w:spacing w:line="360" w:lineRule="auto"/>
              <w:jc w:val="both"/>
              <w:rPr>
                <w:rFonts w:ascii="Arial" w:hAnsi="Arial" w:cs="Arial"/>
              </w:rPr>
            </w:pPr>
          </w:p>
        </w:tc>
        <w:tc>
          <w:tcPr>
            <w:tcW w:w="2993" w:type="dxa"/>
          </w:tcPr>
          <w:p w14:paraId="3B7525B9" w14:textId="77777777" w:rsidR="000C390B" w:rsidRPr="00FC2CE6" w:rsidRDefault="000C390B" w:rsidP="00A71F64">
            <w:pPr>
              <w:spacing w:line="360" w:lineRule="auto"/>
              <w:jc w:val="both"/>
              <w:rPr>
                <w:rFonts w:ascii="Arial" w:hAnsi="Arial" w:cs="Arial"/>
              </w:rPr>
            </w:pPr>
            <w:r w:rsidRPr="00FC2CE6">
              <w:rPr>
                <w:rFonts w:ascii="Arial" w:hAnsi="Arial" w:cs="Arial"/>
              </w:rPr>
              <w:t xml:space="preserve">$   </w:t>
            </w:r>
            <w:r w:rsidR="00563A62" w:rsidRPr="00FC2CE6">
              <w:rPr>
                <w:rFonts w:ascii="Arial" w:hAnsi="Arial" w:cs="Arial"/>
              </w:rPr>
              <w:t>10</w:t>
            </w:r>
            <w:r w:rsidRPr="00FC2CE6">
              <w:rPr>
                <w:rFonts w:ascii="Arial" w:hAnsi="Arial" w:cs="Arial"/>
              </w:rPr>
              <w:t>.00 por cabeza</w:t>
            </w:r>
          </w:p>
        </w:tc>
      </w:tr>
    </w:tbl>
    <w:p w14:paraId="441A1B58" w14:textId="77777777" w:rsidR="000C390B" w:rsidRPr="00FC2CE6" w:rsidRDefault="000C390B" w:rsidP="000C390B">
      <w:pPr>
        <w:spacing w:line="360" w:lineRule="auto"/>
        <w:jc w:val="both"/>
        <w:rPr>
          <w:rFonts w:ascii="Arial" w:hAnsi="Arial" w:cs="Arial"/>
        </w:rPr>
      </w:pPr>
    </w:p>
    <w:p w14:paraId="3897CE2B"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Cuarta</w:t>
      </w:r>
    </w:p>
    <w:p w14:paraId="32CD213D"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 los Certificados y Constancias</w:t>
      </w:r>
    </w:p>
    <w:p w14:paraId="0280DDEE" w14:textId="77777777" w:rsidR="000C390B" w:rsidRPr="00FC2CE6" w:rsidRDefault="000C390B" w:rsidP="000C390B">
      <w:pPr>
        <w:spacing w:line="360" w:lineRule="auto"/>
        <w:jc w:val="both"/>
        <w:rPr>
          <w:rFonts w:ascii="Arial" w:hAnsi="Arial" w:cs="Arial"/>
          <w:b/>
          <w:lang w:val="es-MX"/>
        </w:rPr>
      </w:pPr>
    </w:p>
    <w:p w14:paraId="24CEB2DA"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13.-</w:t>
      </w:r>
      <w:r w:rsidRPr="00FC2CE6">
        <w:rPr>
          <w:rFonts w:ascii="Arial" w:hAnsi="Arial" w:cs="Arial"/>
          <w:lang w:val="es-MX"/>
        </w:rPr>
        <w:t xml:space="preserve"> El cobro de derechos por la expedición de certificados y constancias se realizará con base en las siguientes tarifas:</w:t>
      </w:r>
    </w:p>
    <w:p w14:paraId="28B0224D" w14:textId="77777777" w:rsidR="000C390B" w:rsidRPr="00FC2CE6" w:rsidRDefault="000C390B" w:rsidP="000C390B">
      <w:pPr>
        <w:spacing w:line="360" w:lineRule="auto"/>
        <w:jc w:val="both"/>
        <w:rPr>
          <w:rFonts w:ascii="Arial" w:hAnsi="Arial" w:cs="Arial"/>
          <w:lang w:val="es-MX"/>
        </w:rPr>
      </w:pPr>
    </w:p>
    <w:tbl>
      <w:tblPr>
        <w:tblW w:w="0" w:type="auto"/>
        <w:tblLook w:val="00A0" w:firstRow="1" w:lastRow="0" w:firstColumn="1" w:lastColumn="0" w:noHBand="0" w:noVBand="0"/>
      </w:tblPr>
      <w:tblGrid>
        <w:gridCol w:w="6345"/>
        <w:gridCol w:w="1134"/>
      </w:tblGrid>
      <w:tr w:rsidR="00FC2CE6" w:rsidRPr="00FC2CE6" w14:paraId="048BE8BE" w14:textId="77777777" w:rsidTr="00A71F64">
        <w:tc>
          <w:tcPr>
            <w:tcW w:w="6345" w:type="dxa"/>
          </w:tcPr>
          <w:p w14:paraId="0820AAEF" w14:textId="77777777" w:rsidR="000C390B" w:rsidRPr="00FC2CE6" w:rsidRDefault="000C390B" w:rsidP="00A71F64">
            <w:pPr>
              <w:pStyle w:val="Prrafodelista"/>
              <w:numPr>
                <w:ilvl w:val="0"/>
                <w:numId w:val="14"/>
              </w:numPr>
              <w:spacing w:line="360" w:lineRule="auto"/>
              <w:ind w:left="567" w:firstLine="0"/>
              <w:jc w:val="both"/>
              <w:rPr>
                <w:rFonts w:ascii="Arial" w:hAnsi="Arial" w:cs="Arial"/>
                <w:sz w:val="20"/>
                <w:szCs w:val="20"/>
              </w:rPr>
            </w:pPr>
            <w:r w:rsidRPr="00FC2CE6">
              <w:rPr>
                <w:rFonts w:ascii="Arial" w:hAnsi="Arial" w:cs="Arial"/>
                <w:sz w:val="20"/>
                <w:szCs w:val="20"/>
              </w:rPr>
              <w:t>Por cada certificado</w:t>
            </w:r>
          </w:p>
        </w:tc>
        <w:tc>
          <w:tcPr>
            <w:tcW w:w="1134" w:type="dxa"/>
          </w:tcPr>
          <w:p w14:paraId="684A46D3" w14:textId="77777777" w:rsidR="000C390B" w:rsidRPr="00FC2CE6" w:rsidRDefault="000C390B" w:rsidP="00A71F64">
            <w:pPr>
              <w:spacing w:line="360" w:lineRule="auto"/>
              <w:jc w:val="both"/>
              <w:rPr>
                <w:rFonts w:ascii="Arial" w:hAnsi="Arial" w:cs="Arial"/>
                <w:lang w:val="es-MX"/>
              </w:rPr>
            </w:pPr>
            <w:r w:rsidRPr="00FC2CE6">
              <w:rPr>
                <w:rFonts w:ascii="Arial" w:hAnsi="Arial" w:cs="Arial"/>
                <w:lang w:val="es-MX"/>
              </w:rPr>
              <w:t>$ 15</w:t>
            </w:r>
            <w:r w:rsidR="001448EE">
              <w:rPr>
                <w:rFonts w:ascii="Arial" w:hAnsi="Arial" w:cs="Arial"/>
                <w:lang w:val="es-MX"/>
              </w:rPr>
              <w:t>9</w:t>
            </w:r>
            <w:r w:rsidRPr="00FC2CE6">
              <w:rPr>
                <w:rFonts w:ascii="Arial" w:hAnsi="Arial" w:cs="Arial"/>
                <w:lang w:val="es-MX"/>
              </w:rPr>
              <w:t>.00</w:t>
            </w:r>
          </w:p>
        </w:tc>
      </w:tr>
      <w:tr w:rsidR="00FC2CE6" w:rsidRPr="00FC2CE6" w14:paraId="7DC69224" w14:textId="77777777" w:rsidTr="00A71F64">
        <w:tc>
          <w:tcPr>
            <w:tcW w:w="6345" w:type="dxa"/>
          </w:tcPr>
          <w:p w14:paraId="066C7D92" w14:textId="77777777" w:rsidR="000C390B" w:rsidRPr="00FC2CE6" w:rsidRDefault="000C390B" w:rsidP="00A71F64">
            <w:pPr>
              <w:pStyle w:val="Prrafodelista"/>
              <w:numPr>
                <w:ilvl w:val="0"/>
                <w:numId w:val="14"/>
              </w:numPr>
              <w:spacing w:line="360" w:lineRule="auto"/>
              <w:ind w:left="567" w:firstLine="0"/>
              <w:jc w:val="both"/>
              <w:rPr>
                <w:rFonts w:ascii="Arial" w:hAnsi="Arial" w:cs="Arial"/>
                <w:sz w:val="20"/>
                <w:szCs w:val="20"/>
              </w:rPr>
            </w:pPr>
            <w:r w:rsidRPr="00FC2CE6">
              <w:rPr>
                <w:rFonts w:ascii="Arial" w:hAnsi="Arial" w:cs="Arial"/>
                <w:sz w:val="20"/>
                <w:szCs w:val="20"/>
              </w:rPr>
              <w:t>Por cada copia certificada</w:t>
            </w:r>
          </w:p>
        </w:tc>
        <w:tc>
          <w:tcPr>
            <w:tcW w:w="1134" w:type="dxa"/>
          </w:tcPr>
          <w:p w14:paraId="0B19F487" w14:textId="77777777" w:rsidR="000C390B" w:rsidRPr="00FC2CE6" w:rsidRDefault="000C390B" w:rsidP="00A71F64">
            <w:pPr>
              <w:rPr>
                <w:rFonts w:ascii="Arial" w:hAnsi="Arial" w:cs="Arial"/>
              </w:rPr>
            </w:pPr>
            <w:r w:rsidRPr="00FC2CE6">
              <w:rPr>
                <w:rFonts w:ascii="Arial" w:hAnsi="Arial" w:cs="Arial"/>
                <w:lang w:val="es-MX"/>
              </w:rPr>
              <w:t>$   3.00</w:t>
            </w:r>
          </w:p>
        </w:tc>
      </w:tr>
      <w:tr w:rsidR="00FC2CE6" w:rsidRPr="00FC2CE6" w14:paraId="5CAA4F0E" w14:textId="77777777" w:rsidTr="00A71F64">
        <w:tc>
          <w:tcPr>
            <w:tcW w:w="6345" w:type="dxa"/>
          </w:tcPr>
          <w:p w14:paraId="45E16AA3" w14:textId="77777777" w:rsidR="000C390B" w:rsidRPr="00FC2CE6" w:rsidRDefault="000C390B" w:rsidP="00A71F64">
            <w:pPr>
              <w:pStyle w:val="Prrafodelista"/>
              <w:numPr>
                <w:ilvl w:val="0"/>
                <w:numId w:val="14"/>
              </w:numPr>
              <w:spacing w:line="360" w:lineRule="auto"/>
              <w:ind w:left="567" w:firstLine="0"/>
              <w:jc w:val="both"/>
              <w:rPr>
                <w:rFonts w:ascii="Arial" w:hAnsi="Arial" w:cs="Arial"/>
                <w:sz w:val="20"/>
                <w:szCs w:val="20"/>
              </w:rPr>
            </w:pPr>
            <w:r w:rsidRPr="00FC2CE6">
              <w:rPr>
                <w:rFonts w:ascii="Arial" w:hAnsi="Arial" w:cs="Arial"/>
                <w:sz w:val="20"/>
                <w:szCs w:val="20"/>
              </w:rPr>
              <w:t>Por cada constancia</w:t>
            </w:r>
          </w:p>
        </w:tc>
        <w:tc>
          <w:tcPr>
            <w:tcW w:w="1134" w:type="dxa"/>
          </w:tcPr>
          <w:p w14:paraId="73C4B6EB" w14:textId="77777777" w:rsidR="000C390B" w:rsidRPr="00FC2CE6" w:rsidRDefault="00BC06C1" w:rsidP="00A71F64">
            <w:pPr>
              <w:rPr>
                <w:rFonts w:ascii="Arial" w:hAnsi="Arial" w:cs="Arial"/>
              </w:rPr>
            </w:pPr>
            <w:r w:rsidRPr="00FC2CE6">
              <w:rPr>
                <w:rFonts w:ascii="Arial" w:hAnsi="Arial" w:cs="Arial"/>
                <w:lang w:val="es-MX"/>
              </w:rPr>
              <w:t>$  2</w:t>
            </w:r>
            <w:r w:rsidR="001448EE">
              <w:rPr>
                <w:rFonts w:ascii="Arial" w:hAnsi="Arial" w:cs="Arial"/>
                <w:lang w:val="es-MX"/>
              </w:rPr>
              <w:t>1</w:t>
            </w:r>
            <w:r w:rsidR="000C390B" w:rsidRPr="00FC2CE6">
              <w:rPr>
                <w:rFonts w:ascii="Arial" w:hAnsi="Arial" w:cs="Arial"/>
                <w:lang w:val="es-MX"/>
              </w:rPr>
              <w:t>.00</w:t>
            </w:r>
          </w:p>
        </w:tc>
      </w:tr>
      <w:tr w:rsidR="00FC2CE6" w:rsidRPr="00FC2CE6" w14:paraId="05957DD6" w14:textId="77777777" w:rsidTr="00A71F64">
        <w:tc>
          <w:tcPr>
            <w:tcW w:w="6345" w:type="dxa"/>
          </w:tcPr>
          <w:p w14:paraId="0CA7A554" w14:textId="77777777" w:rsidR="000C390B" w:rsidRPr="00FC2CE6" w:rsidRDefault="000C390B" w:rsidP="00A71F64">
            <w:pPr>
              <w:pStyle w:val="Prrafodelista"/>
              <w:numPr>
                <w:ilvl w:val="0"/>
                <w:numId w:val="14"/>
              </w:numPr>
              <w:spacing w:line="360" w:lineRule="auto"/>
              <w:ind w:left="567" w:firstLine="0"/>
              <w:jc w:val="both"/>
              <w:rPr>
                <w:rFonts w:ascii="Arial" w:hAnsi="Arial" w:cs="Arial"/>
                <w:sz w:val="20"/>
                <w:szCs w:val="20"/>
              </w:rPr>
            </w:pPr>
            <w:r w:rsidRPr="00FC2CE6">
              <w:rPr>
                <w:rFonts w:ascii="Arial" w:hAnsi="Arial" w:cs="Arial"/>
                <w:sz w:val="20"/>
                <w:szCs w:val="20"/>
              </w:rPr>
              <w:t>Por cada copia simple</w:t>
            </w:r>
          </w:p>
        </w:tc>
        <w:tc>
          <w:tcPr>
            <w:tcW w:w="1134" w:type="dxa"/>
          </w:tcPr>
          <w:p w14:paraId="167E47CF" w14:textId="77777777" w:rsidR="000C390B" w:rsidRPr="00FC2CE6" w:rsidRDefault="000C390B" w:rsidP="00A71F64">
            <w:pPr>
              <w:rPr>
                <w:rFonts w:ascii="Arial" w:hAnsi="Arial" w:cs="Arial"/>
              </w:rPr>
            </w:pPr>
            <w:r w:rsidRPr="00FC2CE6">
              <w:rPr>
                <w:rFonts w:ascii="Arial" w:hAnsi="Arial" w:cs="Arial"/>
                <w:lang w:val="es-MX"/>
              </w:rPr>
              <w:t>$   1.00</w:t>
            </w:r>
          </w:p>
        </w:tc>
      </w:tr>
    </w:tbl>
    <w:p w14:paraId="53091F9B" w14:textId="77777777" w:rsidR="000C390B" w:rsidRPr="00FC2CE6" w:rsidRDefault="000C390B" w:rsidP="000C390B">
      <w:pPr>
        <w:spacing w:line="360" w:lineRule="auto"/>
        <w:jc w:val="both"/>
        <w:rPr>
          <w:rFonts w:ascii="Arial" w:hAnsi="Arial" w:cs="Arial"/>
          <w:lang w:val="es-MX"/>
        </w:rPr>
      </w:pPr>
    </w:p>
    <w:p w14:paraId="200E653D"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Quinta</w:t>
      </w:r>
    </w:p>
    <w:p w14:paraId="634E8629"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Derechos por el Uso de Cementerios y la Prestación de Servicios Conexos</w:t>
      </w:r>
    </w:p>
    <w:p w14:paraId="567DCB27" w14:textId="77777777" w:rsidR="000C390B" w:rsidRPr="00FC2CE6" w:rsidRDefault="000C390B" w:rsidP="000C390B">
      <w:pPr>
        <w:spacing w:line="360" w:lineRule="auto"/>
        <w:jc w:val="both"/>
        <w:rPr>
          <w:rFonts w:ascii="Arial" w:hAnsi="Arial" w:cs="Arial"/>
          <w:b/>
          <w:lang w:val="es-MX"/>
        </w:rPr>
      </w:pPr>
    </w:p>
    <w:p w14:paraId="32E78577"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14.-</w:t>
      </w:r>
      <w:r w:rsidRPr="00FC2CE6">
        <w:rPr>
          <w:rFonts w:ascii="Arial" w:hAnsi="Arial" w:cs="Arial"/>
          <w:lang w:val="es-MX"/>
        </w:rPr>
        <w:t xml:space="preserve"> Los derechos por el servicio público de cementerios y servicios conexos se pagarán de conformidad con las siguientes tarifas:</w:t>
      </w:r>
    </w:p>
    <w:p w14:paraId="76F7E817" w14:textId="77777777" w:rsidR="000C390B" w:rsidRPr="00FC2CE6" w:rsidRDefault="000C390B" w:rsidP="000C390B">
      <w:pPr>
        <w:spacing w:line="36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5"/>
        <w:gridCol w:w="1701"/>
      </w:tblGrid>
      <w:tr w:rsidR="00FC2CE6" w:rsidRPr="00FC2CE6" w14:paraId="365E40C0" w14:textId="77777777" w:rsidTr="00A71F64">
        <w:trPr>
          <w:jc w:val="center"/>
        </w:trPr>
        <w:tc>
          <w:tcPr>
            <w:tcW w:w="7015" w:type="dxa"/>
          </w:tcPr>
          <w:p w14:paraId="1F8FAD99" w14:textId="77777777" w:rsidR="000C390B" w:rsidRPr="00FC2CE6" w:rsidRDefault="00AE490B" w:rsidP="00A71F64">
            <w:pPr>
              <w:pStyle w:val="Prrafodelista"/>
              <w:numPr>
                <w:ilvl w:val="0"/>
                <w:numId w:val="15"/>
              </w:numPr>
              <w:tabs>
                <w:tab w:val="left" w:pos="353"/>
              </w:tabs>
              <w:spacing w:line="360" w:lineRule="auto"/>
              <w:ind w:left="284" w:firstLine="0"/>
              <w:jc w:val="both"/>
              <w:rPr>
                <w:rFonts w:ascii="Arial" w:hAnsi="Arial" w:cs="Arial"/>
                <w:sz w:val="20"/>
                <w:szCs w:val="20"/>
              </w:rPr>
            </w:pPr>
            <w:r w:rsidRPr="00FC2CE6">
              <w:rPr>
                <w:rFonts w:ascii="Arial" w:hAnsi="Arial" w:cs="Arial"/>
                <w:sz w:val="20"/>
                <w:szCs w:val="20"/>
              </w:rPr>
              <w:t xml:space="preserve">Por renta y construcción </w:t>
            </w:r>
            <w:r w:rsidR="00890376" w:rsidRPr="00FC2CE6">
              <w:rPr>
                <w:rFonts w:ascii="Arial" w:hAnsi="Arial" w:cs="Arial"/>
                <w:sz w:val="20"/>
                <w:szCs w:val="20"/>
              </w:rPr>
              <w:t xml:space="preserve">de </w:t>
            </w:r>
            <w:r w:rsidR="005C48FC" w:rsidRPr="00FC2CE6">
              <w:rPr>
                <w:rFonts w:ascii="Arial" w:hAnsi="Arial" w:cs="Arial"/>
                <w:sz w:val="20"/>
                <w:szCs w:val="20"/>
              </w:rPr>
              <w:t>bóveda por un período de 5</w:t>
            </w:r>
            <w:r w:rsidR="000C390B" w:rsidRPr="00FC2CE6">
              <w:rPr>
                <w:rFonts w:ascii="Arial" w:hAnsi="Arial" w:cs="Arial"/>
                <w:sz w:val="20"/>
                <w:szCs w:val="20"/>
              </w:rPr>
              <w:t xml:space="preserve"> años o su prórroga por el mismo período.</w:t>
            </w:r>
          </w:p>
          <w:p w14:paraId="66038824" w14:textId="77777777" w:rsidR="000C390B" w:rsidRPr="00FC2CE6" w:rsidRDefault="000C390B" w:rsidP="00A71F64">
            <w:pPr>
              <w:pStyle w:val="Prrafodelista"/>
              <w:numPr>
                <w:ilvl w:val="0"/>
                <w:numId w:val="16"/>
              </w:numPr>
              <w:spacing w:line="360" w:lineRule="auto"/>
              <w:ind w:left="0" w:firstLine="0"/>
              <w:jc w:val="both"/>
              <w:rPr>
                <w:rFonts w:ascii="Arial" w:hAnsi="Arial" w:cs="Arial"/>
                <w:sz w:val="20"/>
                <w:szCs w:val="20"/>
              </w:rPr>
            </w:pPr>
            <w:r w:rsidRPr="00FC2CE6">
              <w:rPr>
                <w:rFonts w:ascii="Arial" w:hAnsi="Arial" w:cs="Arial"/>
                <w:sz w:val="20"/>
                <w:szCs w:val="20"/>
              </w:rPr>
              <w:t>Grande</w:t>
            </w:r>
          </w:p>
          <w:p w14:paraId="308ACACF" w14:textId="77777777" w:rsidR="000C390B" w:rsidRPr="00FC2CE6" w:rsidRDefault="000C390B" w:rsidP="00A71F64">
            <w:pPr>
              <w:pStyle w:val="Prrafodelista"/>
              <w:numPr>
                <w:ilvl w:val="0"/>
                <w:numId w:val="16"/>
              </w:numPr>
              <w:spacing w:line="360" w:lineRule="auto"/>
              <w:ind w:left="0" w:firstLine="0"/>
              <w:jc w:val="both"/>
              <w:rPr>
                <w:rFonts w:ascii="Arial" w:hAnsi="Arial" w:cs="Arial"/>
                <w:sz w:val="20"/>
                <w:szCs w:val="20"/>
              </w:rPr>
            </w:pPr>
            <w:r w:rsidRPr="00FC2CE6">
              <w:rPr>
                <w:rFonts w:ascii="Arial" w:hAnsi="Arial" w:cs="Arial"/>
                <w:sz w:val="20"/>
                <w:szCs w:val="20"/>
              </w:rPr>
              <w:t>Chica</w:t>
            </w:r>
          </w:p>
        </w:tc>
        <w:tc>
          <w:tcPr>
            <w:tcW w:w="1701" w:type="dxa"/>
          </w:tcPr>
          <w:p w14:paraId="57933918" w14:textId="77777777" w:rsidR="000C390B" w:rsidRPr="00FC2CE6" w:rsidRDefault="000C390B" w:rsidP="00A71F64">
            <w:pPr>
              <w:spacing w:line="360" w:lineRule="auto"/>
              <w:jc w:val="both"/>
              <w:rPr>
                <w:rFonts w:ascii="Arial" w:hAnsi="Arial" w:cs="Arial"/>
                <w:lang w:val="es-MX"/>
              </w:rPr>
            </w:pPr>
          </w:p>
          <w:p w14:paraId="46023C03" w14:textId="77777777" w:rsidR="000C390B" w:rsidRPr="00FC2CE6" w:rsidRDefault="000C390B" w:rsidP="00A71F64">
            <w:pPr>
              <w:spacing w:line="360" w:lineRule="auto"/>
              <w:jc w:val="both"/>
              <w:rPr>
                <w:rFonts w:ascii="Arial" w:hAnsi="Arial" w:cs="Arial"/>
                <w:lang w:val="es-MX"/>
              </w:rPr>
            </w:pPr>
          </w:p>
          <w:p w14:paraId="5EC52750" w14:textId="77777777" w:rsidR="000C390B" w:rsidRPr="00FC2CE6" w:rsidRDefault="005C48FC" w:rsidP="00A71F64">
            <w:pPr>
              <w:spacing w:line="360" w:lineRule="auto"/>
              <w:jc w:val="both"/>
              <w:rPr>
                <w:rFonts w:ascii="Arial" w:hAnsi="Arial" w:cs="Arial"/>
                <w:lang w:val="es-MX"/>
              </w:rPr>
            </w:pPr>
            <w:r w:rsidRPr="00FC2CE6">
              <w:rPr>
                <w:rFonts w:ascii="Arial" w:hAnsi="Arial" w:cs="Arial"/>
                <w:lang w:val="es-MX"/>
              </w:rPr>
              <w:t xml:space="preserve">$ </w:t>
            </w:r>
            <w:r w:rsidR="00AE490B" w:rsidRPr="00FC2CE6">
              <w:rPr>
                <w:rFonts w:ascii="Arial" w:hAnsi="Arial" w:cs="Arial"/>
                <w:lang w:val="es-MX"/>
              </w:rPr>
              <w:t>2,</w:t>
            </w:r>
            <w:r w:rsidR="00A72E06">
              <w:rPr>
                <w:rFonts w:ascii="Arial" w:hAnsi="Arial" w:cs="Arial"/>
                <w:lang w:val="es-MX"/>
              </w:rPr>
              <w:t>65</w:t>
            </w:r>
            <w:r w:rsidR="000C390B" w:rsidRPr="00FC2CE6">
              <w:rPr>
                <w:rFonts w:ascii="Arial" w:hAnsi="Arial" w:cs="Arial"/>
                <w:lang w:val="es-MX"/>
              </w:rPr>
              <w:t>0.00</w:t>
            </w:r>
          </w:p>
          <w:p w14:paraId="4C821B4D" w14:textId="77777777" w:rsidR="000C390B" w:rsidRPr="00FC2CE6" w:rsidRDefault="005C48FC" w:rsidP="00A71F64">
            <w:pPr>
              <w:spacing w:line="360" w:lineRule="auto"/>
              <w:jc w:val="both"/>
              <w:rPr>
                <w:rFonts w:ascii="Arial" w:hAnsi="Arial" w:cs="Arial"/>
                <w:lang w:val="es-MX"/>
              </w:rPr>
            </w:pPr>
            <w:r w:rsidRPr="00FC2CE6">
              <w:rPr>
                <w:rFonts w:ascii="Arial" w:hAnsi="Arial" w:cs="Arial"/>
                <w:lang w:val="es-MX"/>
              </w:rPr>
              <w:t xml:space="preserve">$ </w:t>
            </w:r>
            <w:r w:rsidR="00A52948" w:rsidRPr="00FC2CE6">
              <w:rPr>
                <w:rFonts w:ascii="Arial" w:hAnsi="Arial" w:cs="Arial"/>
                <w:lang w:val="es-MX"/>
              </w:rPr>
              <w:t>1,</w:t>
            </w:r>
            <w:r w:rsidR="00A72E06">
              <w:rPr>
                <w:rFonts w:ascii="Arial" w:hAnsi="Arial" w:cs="Arial"/>
                <w:lang w:val="es-MX"/>
              </w:rPr>
              <w:t>325</w:t>
            </w:r>
            <w:r w:rsidR="000C390B" w:rsidRPr="00FC2CE6">
              <w:rPr>
                <w:rFonts w:ascii="Arial" w:hAnsi="Arial" w:cs="Arial"/>
                <w:lang w:val="es-MX"/>
              </w:rPr>
              <w:t>.00</w:t>
            </w:r>
          </w:p>
        </w:tc>
      </w:tr>
      <w:tr w:rsidR="00FC2CE6" w:rsidRPr="00FC2CE6" w14:paraId="538E5C2A" w14:textId="77777777" w:rsidTr="00A71F64">
        <w:trPr>
          <w:jc w:val="center"/>
        </w:trPr>
        <w:tc>
          <w:tcPr>
            <w:tcW w:w="7015" w:type="dxa"/>
          </w:tcPr>
          <w:p w14:paraId="58E6CF2E" w14:textId="77777777" w:rsidR="000C390B" w:rsidRPr="00FC2CE6" w:rsidRDefault="000C390B" w:rsidP="00A71F64">
            <w:pPr>
              <w:pStyle w:val="Prrafodelista"/>
              <w:numPr>
                <w:ilvl w:val="0"/>
                <w:numId w:val="15"/>
              </w:numPr>
              <w:spacing w:line="360" w:lineRule="auto"/>
              <w:ind w:left="284" w:firstLine="0"/>
              <w:jc w:val="both"/>
              <w:rPr>
                <w:rFonts w:ascii="Arial" w:hAnsi="Arial" w:cs="Arial"/>
                <w:sz w:val="20"/>
                <w:szCs w:val="20"/>
              </w:rPr>
            </w:pPr>
            <w:r w:rsidRPr="00FC2CE6">
              <w:rPr>
                <w:rFonts w:ascii="Arial" w:hAnsi="Arial" w:cs="Arial"/>
                <w:sz w:val="20"/>
                <w:szCs w:val="20"/>
              </w:rPr>
              <w:t>Por concesión para utilizar a perpetuidad:</w:t>
            </w:r>
          </w:p>
          <w:p w14:paraId="29A6F1DA" w14:textId="77777777" w:rsidR="000C390B" w:rsidRPr="00FC2CE6" w:rsidRDefault="000C390B" w:rsidP="00F40B38">
            <w:pPr>
              <w:pStyle w:val="Prrafodelista"/>
              <w:numPr>
                <w:ilvl w:val="0"/>
                <w:numId w:val="17"/>
              </w:numPr>
              <w:spacing w:line="360" w:lineRule="auto"/>
              <w:ind w:left="0" w:firstLine="0"/>
              <w:jc w:val="both"/>
              <w:rPr>
                <w:rFonts w:ascii="Arial" w:hAnsi="Arial" w:cs="Arial"/>
                <w:sz w:val="20"/>
                <w:szCs w:val="20"/>
              </w:rPr>
            </w:pPr>
            <w:r w:rsidRPr="00FC2CE6">
              <w:rPr>
                <w:rFonts w:ascii="Arial" w:hAnsi="Arial" w:cs="Arial"/>
                <w:sz w:val="20"/>
                <w:szCs w:val="20"/>
              </w:rPr>
              <w:t>Osario o cripta mural</w:t>
            </w:r>
          </w:p>
        </w:tc>
        <w:tc>
          <w:tcPr>
            <w:tcW w:w="1701" w:type="dxa"/>
          </w:tcPr>
          <w:p w14:paraId="0498FF62" w14:textId="77777777" w:rsidR="000C390B" w:rsidRPr="00FC2CE6" w:rsidRDefault="000C390B" w:rsidP="00A71F64">
            <w:pPr>
              <w:spacing w:line="360" w:lineRule="auto"/>
              <w:jc w:val="both"/>
              <w:rPr>
                <w:rFonts w:ascii="Arial" w:hAnsi="Arial" w:cs="Arial"/>
                <w:lang w:val="es-MX"/>
              </w:rPr>
            </w:pPr>
          </w:p>
          <w:p w14:paraId="7C89F524" w14:textId="77777777" w:rsidR="000C390B" w:rsidRPr="00FC2CE6" w:rsidRDefault="000C390B" w:rsidP="00A71F64">
            <w:pPr>
              <w:spacing w:line="360" w:lineRule="auto"/>
              <w:jc w:val="both"/>
              <w:rPr>
                <w:rFonts w:ascii="Arial" w:hAnsi="Arial" w:cs="Arial"/>
                <w:lang w:val="es-MX"/>
              </w:rPr>
            </w:pPr>
            <w:r w:rsidRPr="00FC2CE6">
              <w:rPr>
                <w:rFonts w:ascii="Arial" w:hAnsi="Arial" w:cs="Arial"/>
                <w:lang w:val="es-MX"/>
              </w:rPr>
              <w:t xml:space="preserve">$ </w:t>
            </w:r>
            <w:r w:rsidR="00F40B38" w:rsidRPr="00FC2CE6">
              <w:rPr>
                <w:rFonts w:ascii="Arial" w:hAnsi="Arial" w:cs="Arial"/>
                <w:lang w:val="es-MX"/>
              </w:rPr>
              <w:t>1,5</w:t>
            </w:r>
            <w:r w:rsidR="00A72E06">
              <w:rPr>
                <w:rFonts w:ascii="Arial" w:hAnsi="Arial" w:cs="Arial"/>
                <w:lang w:val="es-MX"/>
              </w:rPr>
              <w:t>9</w:t>
            </w:r>
            <w:r w:rsidRPr="00FC2CE6">
              <w:rPr>
                <w:rFonts w:ascii="Arial" w:hAnsi="Arial" w:cs="Arial"/>
                <w:lang w:val="es-MX"/>
              </w:rPr>
              <w:t>0.00</w:t>
            </w:r>
          </w:p>
        </w:tc>
      </w:tr>
      <w:tr w:rsidR="00FC2CE6" w:rsidRPr="00FC2CE6" w14:paraId="27F72FA2" w14:textId="77777777" w:rsidTr="00A71F64">
        <w:trPr>
          <w:jc w:val="center"/>
        </w:trPr>
        <w:tc>
          <w:tcPr>
            <w:tcW w:w="7015" w:type="dxa"/>
          </w:tcPr>
          <w:p w14:paraId="17729B4A" w14:textId="77777777" w:rsidR="000C390B" w:rsidRPr="00FC2CE6" w:rsidRDefault="000C390B" w:rsidP="00A71F64">
            <w:pPr>
              <w:pStyle w:val="Prrafodelista"/>
              <w:numPr>
                <w:ilvl w:val="0"/>
                <w:numId w:val="15"/>
              </w:numPr>
              <w:tabs>
                <w:tab w:val="left" w:pos="353"/>
              </w:tabs>
              <w:spacing w:line="360" w:lineRule="auto"/>
              <w:ind w:left="284" w:firstLine="0"/>
              <w:jc w:val="both"/>
              <w:rPr>
                <w:rFonts w:ascii="Arial" w:hAnsi="Arial" w:cs="Arial"/>
                <w:sz w:val="20"/>
                <w:szCs w:val="20"/>
              </w:rPr>
            </w:pPr>
            <w:r w:rsidRPr="00FC2CE6">
              <w:rPr>
                <w:rFonts w:ascii="Arial" w:hAnsi="Arial" w:cs="Arial"/>
                <w:sz w:val="20"/>
                <w:szCs w:val="20"/>
              </w:rPr>
              <w:t>Por permiso para la construcción de mausoleos, por m2</w:t>
            </w:r>
          </w:p>
        </w:tc>
        <w:tc>
          <w:tcPr>
            <w:tcW w:w="1701" w:type="dxa"/>
          </w:tcPr>
          <w:p w14:paraId="22BC2C2B" w14:textId="77777777" w:rsidR="000C390B" w:rsidRPr="00FC2CE6" w:rsidRDefault="00A72E06" w:rsidP="00A71F64">
            <w:pPr>
              <w:rPr>
                <w:rFonts w:ascii="Arial" w:hAnsi="Arial" w:cs="Arial"/>
              </w:rPr>
            </w:pPr>
            <w:r>
              <w:rPr>
                <w:rFonts w:ascii="Arial" w:hAnsi="Arial" w:cs="Arial"/>
                <w:lang w:val="es-MX"/>
              </w:rPr>
              <w:t>$  48</w:t>
            </w:r>
            <w:r w:rsidR="000C390B" w:rsidRPr="00FC2CE6">
              <w:rPr>
                <w:rFonts w:ascii="Arial" w:hAnsi="Arial" w:cs="Arial"/>
                <w:lang w:val="es-MX"/>
              </w:rPr>
              <w:t>.00</w:t>
            </w:r>
          </w:p>
        </w:tc>
      </w:tr>
      <w:tr w:rsidR="00FC2CE6" w:rsidRPr="00FC2CE6" w14:paraId="234C306D" w14:textId="77777777" w:rsidTr="00A71F64">
        <w:trPr>
          <w:jc w:val="center"/>
        </w:trPr>
        <w:tc>
          <w:tcPr>
            <w:tcW w:w="7015" w:type="dxa"/>
          </w:tcPr>
          <w:p w14:paraId="50EB34AA" w14:textId="77777777" w:rsidR="000C390B" w:rsidRPr="00FC2CE6" w:rsidRDefault="000C390B" w:rsidP="00A71F64">
            <w:pPr>
              <w:pStyle w:val="Prrafodelista"/>
              <w:numPr>
                <w:ilvl w:val="0"/>
                <w:numId w:val="15"/>
              </w:numPr>
              <w:tabs>
                <w:tab w:val="left" w:pos="353"/>
              </w:tabs>
              <w:spacing w:line="360" w:lineRule="auto"/>
              <w:ind w:left="284" w:firstLine="0"/>
              <w:jc w:val="both"/>
              <w:rPr>
                <w:rFonts w:ascii="Arial" w:hAnsi="Arial" w:cs="Arial"/>
                <w:sz w:val="20"/>
                <w:szCs w:val="20"/>
              </w:rPr>
            </w:pPr>
            <w:r w:rsidRPr="00FC2CE6">
              <w:rPr>
                <w:rFonts w:ascii="Arial" w:hAnsi="Arial" w:cs="Arial"/>
                <w:sz w:val="20"/>
                <w:szCs w:val="20"/>
              </w:rPr>
              <w:t>Por servicio de inhumación y exhumación</w:t>
            </w:r>
            <w:r w:rsidR="00970433" w:rsidRPr="00FC2CE6">
              <w:rPr>
                <w:rFonts w:ascii="Arial" w:hAnsi="Arial" w:cs="Arial"/>
                <w:sz w:val="20"/>
                <w:szCs w:val="20"/>
              </w:rPr>
              <w:t xml:space="preserve"> por un periodo de 5 años</w:t>
            </w:r>
          </w:p>
        </w:tc>
        <w:tc>
          <w:tcPr>
            <w:tcW w:w="1701" w:type="dxa"/>
          </w:tcPr>
          <w:p w14:paraId="6A503D4A" w14:textId="77777777" w:rsidR="000C390B" w:rsidRPr="00FC2CE6" w:rsidRDefault="000C390B" w:rsidP="00A71F64">
            <w:pPr>
              <w:rPr>
                <w:rFonts w:ascii="Arial" w:hAnsi="Arial" w:cs="Arial"/>
              </w:rPr>
            </w:pPr>
            <w:r w:rsidRPr="00FC2CE6">
              <w:rPr>
                <w:rFonts w:ascii="Arial" w:hAnsi="Arial" w:cs="Arial"/>
                <w:lang w:val="es-MX"/>
              </w:rPr>
              <w:t xml:space="preserve">$ </w:t>
            </w:r>
            <w:r w:rsidR="00970433" w:rsidRPr="00FC2CE6">
              <w:rPr>
                <w:rFonts w:ascii="Arial" w:hAnsi="Arial" w:cs="Arial"/>
                <w:lang w:val="es-MX"/>
              </w:rPr>
              <w:t>5</w:t>
            </w:r>
            <w:r w:rsidR="00A72E06">
              <w:rPr>
                <w:rFonts w:ascii="Arial" w:hAnsi="Arial" w:cs="Arial"/>
                <w:lang w:val="es-MX"/>
              </w:rPr>
              <w:t>3</w:t>
            </w:r>
            <w:r w:rsidRPr="00FC2CE6">
              <w:rPr>
                <w:rFonts w:ascii="Arial" w:hAnsi="Arial" w:cs="Arial"/>
                <w:lang w:val="es-MX"/>
              </w:rPr>
              <w:t>0.00</w:t>
            </w:r>
          </w:p>
        </w:tc>
      </w:tr>
      <w:tr w:rsidR="00FC2CE6" w:rsidRPr="00FC2CE6" w14:paraId="419031A7" w14:textId="77777777" w:rsidTr="00A71F64">
        <w:trPr>
          <w:jc w:val="center"/>
        </w:trPr>
        <w:tc>
          <w:tcPr>
            <w:tcW w:w="7015" w:type="dxa"/>
          </w:tcPr>
          <w:p w14:paraId="3CEA98B2" w14:textId="77777777" w:rsidR="009C5C98" w:rsidRPr="00FC2CE6" w:rsidRDefault="009C5C98" w:rsidP="00970433">
            <w:pPr>
              <w:tabs>
                <w:tab w:val="left" w:pos="353"/>
              </w:tabs>
              <w:spacing w:line="360" w:lineRule="auto"/>
              <w:jc w:val="both"/>
              <w:rPr>
                <w:rFonts w:ascii="Arial" w:hAnsi="Arial" w:cs="Arial"/>
              </w:rPr>
            </w:pPr>
          </w:p>
        </w:tc>
        <w:tc>
          <w:tcPr>
            <w:tcW w:w="1701" w:type="dxa"/>
          </w:tcPr>
          <w:p w14:paraId="0EF0A901" w14:textId="77777777" w:rsidR="009C5C98" w:rsidRPr="00FC2CE6" w:rsidRDefault="009C5C98" w:rsidP="00A71F64">
            <w:pPr>
              <w:rPr>
                <w:rFonts w:ascii="Arial" w:hAnsi="Arial" w:cs="Arial"/>
                <w:lang w:val="es-MX"/>
              </w:rPr>
            </w:pPr>
          </w:p>
        </w:tc>
      </w:tr>
    </w:tbl>
    <w:p w14:paraId="53CDA68A" w14:textId="77777777" w:rsidR="000C390B" w:rsidRPr="00FC2CE6" w:rsidRDefault="000C390B" w:rsidP="000C390B">
      <w:pPr>
        <w:spacing w:line="360" w:lineRule="auto"/>
        <w:jc w:val="both"/>
        <w:rPr>
          <w:rFonts w:ascii="Arial" w:hAnsi="Arial" w:cs="Arial"/>
          <w:lang w:val="es-MX"/>
        </w:rPr>
      </w:pPr>
    </w:p>
    <w:p w14:paraId="137AD1EE"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Sexta</w:t>
      </w:r>
    </w:p>
    <w:p w14:paraId="69D44A1C"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Derechos por servicio de Alumbrado Público</w:t>
      </w:r>
    </w:p>
    <w:p w14:paraId="102C0C49" w14:textId="77777777" w:rsidR="000C390B" w:rsidRPr="00FC2CE6" w:rsidRDefault="000C390B" w:rsidP="000C390B">
      <w:pPr>
        <w:spacing w:line="360" w:lineRule="auto"/>
        <w:jc w:val="both"/>
        <w:rPr>
          <w:rFonts w:ascii="Arial" w:hAnsi="Arial" w:cs="Arial"/>
          <w:b/>
          <w:lang w:val="es-MX"/>
        </w:rPr>
      </w:pPr>
    </w:p>
    <w:p w14:paraId="04E00685"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 xml:space="preserve">Artículo 15.- </w:t>
      </w:r>
      <w:r w:rsidRPr="00FC2CE6">
        <w:rPr>
          <w:rFonts w:ascii="Arial" w:hAnsi="Arial" w:cs="Arial"/>
          <w:lang w:val="es-MX"/>
        </w:rPr>
        <w:t>El derecho por servicio de alumbrado público será el que resulte de aplicar la tarifa que se describe en el artículo 92 de la Ley de Hacienda del Municipio de Chichimilá, Yucatán.</w:t>
      </w:r>
    </w:p>
    <w:p w14:paraId="2166C00F" w14:textId="77777777" w:rsidR="000C390B" w:rsidRPr="00FC2CE6" w:rsidRDefault="000C390B" w:rsidP="000C390B">
      <w:pPr>
        <w:spacing w:line="360" w:lineRule="auto"/>
        <w:jc w:val="both"/>
        <w:rPr>
          <w:rFonts w:ascii="Arial" w:hAnsi="Arial" w:cs="Arial"/>
          <w:lang w:val="es-MX"/>
        </w:rPr>
      </w:pPr>
    </w:p>
    <w:p w14:paraId="7DE2CB93"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Séptima</w:t>
      </w:r>
    </w:p>
    <w:p w14:paraId="00A8B53A"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Derechos por Licencias de Funcionamiento y Permisos</w:t>
      </w:r>
    </w:p>
    <w:p w14:paraId="633D180F" w14:textId="77777777" w:rsidR="000C390B" w:rsidRPr="00FC2CE6" w:rsidRDefault="000C390B" w:rsidP="000C390B">
      <w:pPr>
        <w:spacing w:line="360" w:lineRule="auto"/>
        <w:jc w:val="both"/>
        <w:rPr>
          <w:rFonts w:ascii="Arial" w:hAnsi="Arial" w:cs="Arial"/>
          <w:b/>
          <w:lang w:val="es-MX"/>
        </w:rPr>
      </w:pPr>
    </w:p>
    <w:p w14:paraId="39D0D4D0"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16.-</w:t>
      </w:r>
      <w:r w:rsidRPr="00FC2CE6">
        <w:rPr>
          <w:rFonts w:ascii="Arial" w:hAnsi="Arial" w:cs="Arial"/>
          <w:lang w:val="es-MX"/>
        </w:rPr>
        <w:t xml:space="preserve"> El cobro de derechos por el otorgamiento de licencias o permisos para el funcionamiento de establecimientos o locales, que vendan bebidas alcohólicas, se realizará con base en las siguientes tarifas:</w:t>
      </w:r>
    </w:p>
    <w:p w14:paraId="1B80FAF1" w14:textId="77777777" w:rsidR="000C390B" w:rsidRPr="00FC2CE6" w:rsidRDefault="000C390B" w:rsidP="000C390B">
      <w:pPr>
        <w:spacing w:line="360" w:lineRule="auto"/>
        <w:jc w:val="both"/>
        <w:rPr>
          <w:rFonts w:ascii="Arial" w:hAnsi="Arial" w:cs="Arial"/>
          <w:lang w:val="es-MX"/>
        </w:rPr>
      </w:pPr>
    </w:p>
    <w:p w14:paraId="3E27BF0D" w14:textId="77777777" w:rsidR="000C390B" w:rsidRPr="00FC2CE6" w:rsidRDefault="000C390B" w:rsidP="000C390B">
      <w:pPr>
        <w:pStyle w:val="Prrafodelista"/>
        <w:numPr>
          <w:ilvl w:val="0"/>
          <w:numId w:val="18"/>
        </w:numPr>
        <w:spacing w:line="360" w:lineRule="auto"/>
        <w:ind w:left="426" w:firstLine="0"/>
        <w:jc w:val="both"/>
        <w:rPr>
          <w:rFonts w:ascii="Arial" w:hAnsi="Arial" w:cs="Arial"/>
          <w:sz w:val="20"/>
          <w:szCs w:val="20"/>
        </w:rPr>
      </w:pPr>
      <w:r w:rsidRPr="00FC2CE6">
        <w:rPr>
          <w:rFonts w:ascii="Arial" w:hAnsi="Arial" w:cs="Arial"/>
          <w:sz w:val="20"/>
          <w:szCs w:val="20"/>
        </w:rPr>
        <w:t>Por el otorgamiento de licencias de funcionamiento a establecimientos cuyo giro sea la venta de bebidas alcohólicas: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1418"/>
      </w:tblGrid>
      <w:tr w:rsidR="00FC2CE6" w:rsidRPr="00FC2CE6" w14:paraId="08930E93" w14:textId="77777777" w:rsidTr="00A71F64">
        <w:tc>
          <w:tcPr>
            <w:tcW w:w="6345" w:type="dxa"/>
          </w:tcPr>
          <w:p w14:paraId="15D924DA" w14:textId="77777777" w:rsidR="000C390B" w:rsidRPr="00FC2CE6" w:rsidRDefault="000C390B" w:rsidP="00A71F64">
            <w:pPr>
              <w:pStyle w:val="Prrafodelista"/>
              <w:numPr>
                <w:ilvl w:val="0"/>
                <w:numId w:val="19"/>
              </w:numPr>
              <w:spacing w:line="360" w:lineRule="auto"/>
              <w:ind w:left="0" w:firstLine="0"/>
              <w:jc w:val="both"/>
              <w:rPr>
                <w:rFonts w:ascii="Arial" w:hAnsi="Arial" w:cs="Arial"/>
                <w:sz w:val="20"/>
                <w:szCs w:val="20"/>
              </w:rPr>
            </w:pPr>
            <w:r w:rsidRPr="00FC2CE6">
              <w:rPr>
                <w:rFonts w:ascii="Arial" w:hAnsi="Arial" w:cs="Arial"/>
                <w:sz w:val="20"/>
                <w:szCs w:val="20"/>
              </w:rPr>
              <w:lastRenderedPageBreak/>
              <w:t>Expendio de vinos, licores y cerveza en envase cerrado</w:t>
            </w:r>
          </w:p>
        </w:tc>
        <w:tc>
          <w:tcPr>
            <w:tcW w:w="1418" w:type="dxa"/>
          </w:tcPr>
          <w:p w14:paraId="46676B7A" w14:textId="77777777" w:rsidR="000C390B" w:rsidRPr="00FC2CE6" w:rsidRDefault="00204AA5" w:rsidP="00A71F64">
            <w:pPr>
              <w:rPr>
                <w:rFonts w:ascii="Arial" w:hAnsi="Arial" w:cs="Arial"/>
              </w:rPr>
            </w:pPr>
            <w:r w:rsidRPr="00FC2CE6">
              <w:rPr>
                <w:rFonts w:ascii="Arial" w:hAnsi="Arial" w:cs="Arial"/>
                <w:lang w:val="es-MX"/>
              </w:rPr>
              <w:t>$ 1</w:t>
            </w:r>
            <w:r w:rsidR="008A513F">
              <w:rPr>
                <w:rFonts w:ascii="Arial" w:hAnsi="Arial" w:cs="Arial"/>
                <w:lang w:val="es-MX"/>
              </w:rPr>
              <w:t>9,875</w:t>
            </w:r>
            <w:r w:rsidR="000C390B" w:rsidRPr="00FC2CE6">
              <w:rPr>
                <w:rFonts w:ascii="Arial" w:hAnsi="Arial" w:cs="Arial"/>
                <w:lang w:val="es-MX"/>
              </w:rPr>
              <w:t>.00</w:t>
            </w:r>
          </w:p>
        </w:tc>
      </w:tr>
      <w:tr w:rsidR="00FC2CE6" w:rsidRPr="00FC2CE6" w14:paraId="091B5DB3" w14:textId="77777777" w:rsidTr="00A71F64">
        <w:tc>
          <w:tcPr>
            <w:tcW w:w="6345" w:type="dxa"/>
          </w:tcPr>
          <w:p w14:paraId="0CA2DC6C" w14:textId="77777777" w:rsidR="000C390B" w:rsidRPr="00FC2CE6" w:rsidRDefault="000C390B" w:rsidP="00A71F64">
            <w:pPr>
              <w:pStyle w:val="Prrafodelista"/>
              <w:numPr>
                <w:ilvl w:val="0"/>
                <w:numId w:val="19"/>
              </w:numPr>
              <w:spacing w:line="360" w:lineRule="auto"/>
              <w:ind w:left="0" w:firstLine="0"/>
              <w:jc w:val="both"/>
              <w:rPr>
                <w:rFonts w:ascii="Arial" w:hAnsi="Arial" w:cs="Arial"/>
                <w:sz w:val="20"/>
                <w:szCs w:val="20"/>
              </w:rPr>
            </w:pPr>
            <w:r w:rsidRPr="00FC2CE6">
              <w:rPr>
                <w:rFonts w:ascii="Arial" w:hAnsi="Arial" w:cs="Arial"/>
                <w:sz w:val="20"/>
                <w:szCs w:val="20"/>
              </w:rPr>
              <w:t>Expendio de cerveza en envase cerrado</w:t>
            </w:r>
          </w:p>
        </w:tc>
        <w:tc>
          <w:tcPr>
            <w:tcW w:w="1418" w:type="dxa"/>
          </w:tcPr>
          <w:p w14:paraId="5EEEC57E" w14:textId="77777777" w:rsidR="000C390B" w:rsidRPr="00FC2CE6" w:rsidRDefault="00204AA5" w:rsidP="00A71F64">
            <w:pPr>
              <w:rPr>
                <w:rFonts w:ascii="Arial" w:hAnsi="Arial" w:cs="Arial"/>
              </w:rPr>
            </w:pPr>
            <w:r w:rsidRPr="00FC2CE6">
              <w:rPr>
                <w:rFonts w:ascii="Arial" w:hAnsi="Arial" w:cs="Arial"/>
                <w:lang w:val="es-MX"/>
              </w:rPr>
              <w:t>$ 1</w:t>
            </w:r>
            <w:r w:rsidR="008A513F">
              <w:rPr>
                <w:rFonts w:ascii="Arial" w:hAnsi="Arial" w:cs="Arial"/>
                <w:lang w:val="es-MX"/>
              </w:rPr>
              <w:t>3,25</w:t>
            </w:r>
            <w:r w:rsidR="000C390B" w:rsidRPr="00FC2CE6">
              <w:rPr>
                <w:rFonts w:ascii="Arial" w:hAnsi="Arial" w:cs="Arial"/>
                <w:lang w:val="es-MX"/>
              </w:rPr>
              <w:t>0.00</w:t>
            </w:r>
          </w:p>
        </w:tc>
      </w:tr>
      <w:tr w:rsidR="00FC2CE6" w:rsidRPr="00FC2CE6" w14:paraId="48EED0F9" w14:textId="77777777" w:rsidTr="00A71F64">
        <w:tc>
          <w:tcPr>
            <w:tcW w:w="6345" w:type="dxa"/>
          </w:tcPr>
          <w:p w14:paraId="79E65738" w14:textId="77777777" w:rsidR="000C390B" w:rsidRPr="00FC2CE6" w:rsidRDefault="000C390B" w:rsidP="00A71F64">
            <w:pPr>
              <w:pStyle w:val="Prrafodelista"/>
              <w:numPr>
                <w:ilvl w:val="0"/>
                <w:numId w:val="19"/>
              </w:numPr>
              <w:spacing w:line="360" w:lineRule="auto"/>
              <w:ind w:left="0" w:firstLine="0"/>
              <w:jc w:val="both"/>
              <w:rPr>
                <w:rFonts w:ascii="Arial" w:hAnsi="Arial" w:cs="Arial"/>
                <w:sz w:val="20"/>
                <w:szCs w:val="20"/>
              </w:rPr>
            </w:pPr>
            <w:r w:rsidRPr="00FC2CE6">
              <w:rPr>
                <w:rFonts w:ascii="Arial" w:hAnsi="Arial" w:cs="Arial"/>
                <w:sz w:val="20"/>
                <w:szCs w:val="20"/>
              </w:rPr>
              <w:t xml:space="preserve">Supermercados  </w:t>
            </w:r>
          </w:p>
        </w:tc>
        <w:tc>
          <w:tcPr>
            <w:tcW w:w="1418" w:type="dxa"/>
          </w:tcPr>
          <w:p w14:paraId="14ACEC38" w14:textId="77777777" w:rsidR="000C390B" w:rsidRPr="00FC2CE6" w:rsidRDefault="00204AA5" w:rsidP="00A71F64">
            <w:pPr>
              <w:rPr>
                <w:rFonts w:ascii="Arial" w:hAnsi="Arial" w:cs="Arial"/>
              </w:rPr>
            </w:pPr>
            <w:r w:rsidRPr="00FC2CE6">
              <w:rPr>
                <w:rFonts w:ascii="Arial" w:hAnsi="Arial" w:cs="Arial"/>
                <w:lang w:val="es-MX"/>
              </w:rPr>
              <w:t xml:space="preserve">$ </w:t>
            </w:r>
            <w:r w:rsidR="008A513F">
              <w:rPr>
                <w:rFonts w:ascii="Arial" w:hAnsi="Arial" w:cs="Arial"/>
                <w:lang w:val="es-MX"/>
              </w:rPr>
              <w:t>19,875</w:t>
            </w:r>
            <w:r w:rsidR="000C390B" w:rsidRPr="00FC2CE6">
              <w:rPr>
                <w:rFonts w:ascii="Arial" w:hAnsi="Arial" w:cs="Arial"/>
                <w:lang w:val="es-MX"/>
              </w:rPr>
              <w:t>.00</w:t>
            </w:r>
          </w:p>
        </w:tc>
      </w:tr>
      <w:tr w:rsidR="00FC2CE6" w:rsidRPr="00FC2CE6" w14:paraId="491586FF" w14:textId="77777777" w:rsidTr="00A71F64">
        <w:tc>
          <w:tcPr>
            <w:tcW w:w="6345" w:type="dxa"/>
          </w:tcPr>
          <w:p w14:paraId="0CD3B5E1" w14:textId="77777777" w:rsidR="000C390B" w:rsidRPr="00FC2CE6" w:rsidRDefault="000C390B" w:rsidP="00A71F64">
            <w:pPr>
              <w:pStyle w:val="Prrafodelista"/>
              <w:numPr>
                <w:ilvl w:val="0"/>
                <w:numId w:val="19"/>
              </w:numPr>
              <w:spacing w:line="360" w:lineRule="auto"/>
              <w:ind w:left="0" w:firstLine="0"/>
              <w:jc w:val="both"/>
              <w:rPr>
                <w:rFonts w:ascii="Arial" w:hAnsi="Arial" w:cs="Arial"/>
                <w:sz w:val="20"/>
                <w:szCs w:val="20"/>
              </w:rPr>
            </w:pPr>
            <w:r w:rsidRPr="00FC2CE6">
              <w:rPr>
                <w:rFonts w:ascii="Arial" w:hAnsi="Arial" w:cs="Arial"/>
                <w:sz w:val="20"/>
                <w:szCs w:val="20"/>
              </w:rPr>
              <w:t xml:space="preserve">Mini-súper </w:t>
            </w:r>
          </w:p>
        </w:tc>
        <w:tc>
          <w:tcPr>
            <w:tcW w:w="1418" w:type="dxa"/>
          </w:tcPr>
          <w:p w14:paraId="30F52EEA" w14:textId="77777777" w:rsidR="000C390B" w:rsidRPr="00FC2CE6" w:rsidRDefault="000C390B" w:rsidP="00A71F64">
            <w:pPr>
              <w:rPr>
                <w:rFonts w:ascii="Arial" w:hAnsi="Arial" w:cs="Arial"/>
              </w:rPr>
            </w:pPr>
            <w:r w:rsidRPr="00FC2CE6">
              <w:rPr>
                <w:rFonts w:ascii="Arial" w:hAnsi="Arial" w:cs="Arial"/>
                <w:lang w:val="es-MX"/>
              </w:rPr>
              <w:t xml:space="preserve">$ </w:t>
            </w:r>
            <w:r w:rsidR="00204AA5" w:rsidRPr="00FC2CE6">
              <w:rPr>
                <w:rFonts w:ascii="Arial" w:hAnsi="Arial" w:cs="Arial"/>
                <w:lang w:val="es-MX"/>
              </w:rPr>
              <w:t>1</w:t>
            </w:r>
            <w:r w:rsidR="008A513F">
              <w:rPr>
                <w:rFonts w:ascii="Arial" w:hAnsi="Arial" w:cs="Arial"/>
                <w:lang w:val="es-MX"/>
              </w:rPr>
              <w:t>9,875</w:t>
            </w:r>
            <w:r w:rsidRPr="00FC2CE6">
              <w:rPr>
                <w:rFonts w:ascii="Arial" w:hAnsi="Arial" w:cs="Arial"/>
                <w:lang w:val="es-MX"/>
              </w:rPr>
              <w:t>.00</w:t>
            </w:r>
          </w:p>
        </w:tc>
      </w:tr>
      <w:tr w:rsidR="00FC2CE6" w:rsidRPr="00FC2CE6" w14:paraId="7645D1E2" w14:textId="77777777" w:rsidTr="00A71F64">
        <w:tc>
          <w:tcPr>
            <w:tcW w:w="6345" w:type="dxa"/>
          </w:tcPr>
          <w:p w14:paraId="59E8C31F" w14:textId="77777777" w:rsidR="000C390B" w:rsidRPr="00FC2CE6" w:rsidRDefault="000C390B" w:rsidP="00A71F64">
            <w:pPr>
              <w:pStyle w:val="Prrafodelista"/>
              <w:numPr>
                <w:ilvl w:val="0"/>
                <w:numId w:val="19"/>
              </w:numPr>
              <w:spacing w:line="360" w:lineRule="auto"/>
              <w:ind w:left="0" w:firstLine="0"/>
              <w:jc w:val="both"/>
              <w:rPr>
                <w:rFonts w:ascii="Arial" w:hAnsi="Arial" w:cs="Arial"/>
                <w:sz w:val="20"/>
                <w:szCs w:val="20"/>
              </w:rPr>
            </w:pPr>
            <w:r w:rsidRPr="00FC2CE6">
              <w:rPr>
                <w:rFonts w:ascii="Arial" w:hAnsi="Arial" w:cs="Arial"/>
                <w:sz w:val="20"/>
                <w:szCs w:val="20"/>
              </w:rPr>
              <w:t xml:space="preserve">Expendio de vinos y licores al por mayor </w:t>
            </w:r>
          </w:p>
        </w:tc>
        <w:tc>
          <w:tcPr>
            <w:tcW w:w="1418" w:type="dxa"/>
          </w:tcPr>
          <w:p w14:paraId="519257F9" w14:textId="77777777" w:rsidR="000C390B" w:rsidRPr="00FC2CE6" w:rsidRDefault="00FD3F37" w:rsidP="00A71F64">
            <w:pPr>
              <w:rPr>
                <w:rFonts w:ascii="Arial" w:hAnsi="Arial" w:cs="Arial"/>
              </w:rPr>
            </w:pPr>
            <w:r w:rsidRPr="00FC2CE6">
              <w:rPr>
                <w:rFonts w:ascii="Arial" w:hAnsi="Arial" w:cs="Arial"/>
                <w:lang w:val="es-MX"/>
              </w:rPr>
              <w:t>$ 2</w:t>
            </w:r>
            <w:r w:rsidR="008A513F">
              <w:rPr>
                <w:rFonts w:ascii="Arial" w:hAnsi="Arial" w:cs="Arial"/>
                <w:lang w:val="es-MX"/>
              </w:rPr>
              <w:t>6,50</w:t>
            </w:r>
            <w:r w:rsidR="000C390B" w:rsidRPr="00FC2CE6">
              <w:rPr>
                <w:rFonts w:ascii="Arial" w:hAnsi="Arial" w:cs="Arial"/>
                <w:lang w:val="es-MX"/>
              </w:rPr>
              <w:t>0.00</w:t>
            </w:r>
          </w:p>
        </w:tc>
      </w:tr>
    </w:tbl>
    <w:p w14:paraId="6F91B08D" w14:textId="77777777" w:rsidR="000C390B" w:rsidRPr="00FC2CE6" w:rsidRDefault="000C390B" w:rsidP="000C390B">
      <w:pPr>
        <w:spacing w:line="360" w:lineRule="auto"/>
        <w:jc w:val="both"/>
        <w:rPr>
          <w:rFonts w:ascii="Arial" w:hAnsi="Arial" w:cs="Arial"/>
          <w:lang w:val="es-MX"/>
        </w:rPr>
      </w:pPr>
    </w:p>
    <w:p w14:paraId="432F0F54" w14:textId="77777777" w:rsidR="000C390B" w:rsidRPr="00FC2CE6" w:rsidRDefault="000C390B" w:rsidP="000C390B">
      <w:pPr>
        <w:pStyle w:val="Prrafodelista"/>
        <w:numPr>
          <w:ilvl w:val="0"/>
          <w:numId w:val="18"/>
        </w:numPr>
        <w:spacing w:line="360" w:lineRule="auto"/>
        <w:ind w:left="284" w:firstLine="0"/>
        <w:jc w:val="both"/>
        <w:rPr>
          <w:rFonts w:ascii="Arial" w:hAnsi="Arial" w:cs="Arial"/>
          <w:sz w:val="20"/>
          <w:szCs w:val="20"/>
        </w:rPr>
      </w:pPr>
      <w:r w:rsidRPr="00FC2CE6">
        <w:rPr>
          <w:rFonts w:ascii="Arial" w:hAnsi="Arial" w:cs="Arial"/>
          <w:sz w:val="20"/>
          <w:szCs w:val="20"/>
        </w:rPr>
        <w:t>Por permisos eventuales para el funcionamiento de establecimientos cuyo giro sea la venta de bebidas alcohóli</w:t>
      </w:r>
      <w:r w:rsidR="00EA7C06">
        <w:rPr>
          <w:rFonts w:ascii="Arial" w:hAnsi="Arial" w:cs="Arial"/>
          <w:sz w:val="20"/>
          <w:szCs w:val="20"/>
        </w:rPr>
        <w:t>cas se pagará una cuota de $ 265</w:t>
      </w:r>
      <w:r w:rsidRPr="00FC2CE6">
        <w:rPr>
          <w:rFonts w:ascii="Arial" w:hAnsi="Arial" w:cs="Arial"/>
          <w:sz w:val="20"/>
          <w:szCs w:val="20"/>
        </w:rPr>
        <w:t>.00 diarios.</w:t>
      </w:r>
    </w:p>
    <w:p w14:paraId="7F6BD7F6" w14:textId="77777777" w:rsidR="000C390B" w:rsidRPr="00FC2CE6" w:rsidRDefault="000C390B" w:rsidP="000C390B">
      <w:pPr>
        <w:spacing w:line="360" w:lineRule="auto"/>
        <w:ind w:left="284"/>
        <w:jc w:val="both"/>
        <w:rPr>
          <w:rFonts w:ascii="Arial" w:hAnsi="Arial" w:cs="Arial"/>
          <w:lang w:val="es-MX"/>
        </w:rPr>
      </w:pPr>
    </w:p>
    <w:p w14:paraId="6748FF63" w14:textId="77777777" w:rsidR="000C390B" w:rsidRPr="00FC2CE6" w:rsidRDefault="000C390B" w:rsidP="000C390B">
      <w:pPr>
        <w:pStyle w:val="Prrafodelista"/>
        <w:numPr>
          <w:ilvl w:val="0"/>
          <w:numId w:val="18"/>
        </w:numPr>
        <w:spacing w:line="360" w:lineRule="auto"/>
        <w:ind w:left="284" w:firstLine="0"/>
        <w:jc w:val="both"/>
        <w:rPr>
          <w:rFonts w:ascii="Arial" w:hAnsi="Arial" w:cs="Arial"/>
          <w:sz w:val="20"/>
          <w:szCs w:val="20"/>
        </w:rPr>
      </w:pPr>
      <w:r w:rsidRPr="00FC2CE6">
        <w:rPr>
          <w:rFonts w:ascii="Arial" w:hAnsi="Arial" w:cs="Arial"/>
          <w:sz w:val="20"/>
          <w:szCs w:val="20"/>
        </w:rPr>
        <w:t>Por el otorgamiento de licencias de funcionamiento a establecimientos cuyo giro sea la prestación de servicios, que incluyan la venta de bebidas alcohólicas:</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1417"/>
      </w:tblGrid>
      <w:tr w:rsidR="00FC2CE6" w:rsidRPr="00FC2CE6" w14:paraId="1DCF7CD6" w14:textId="77777777" w:rsidTr="00A71F64">
        <w:tc>
          <w:tcPr>
            <w:tcW w:w="6379" w:type="dxa"/>
          </w:tcPr>
          <w:p w14:paraId="767A5F17" w14:textId="77777777" w:rsidR="000C390B" w:rsidRPr="00FC2CE6" w:rsidRDefault="000C390B" w:rsidP="00A71F64">
            <w:pPr>
              <w:pStyle w:val="Prrafodelista"/>
              <w:numPr>
                <w:ilvl w:val="0"/>
                <w:numId w:val="20"/>
              </w:numPr>
              <w:spacing w:line="360" w:lineRule="auto"/>
              <w:ind w:left="0" w:firstLine="0"/>
              <w:jc w:val="both"/>
              <w:rPr>
                <w:rFonts w:ascii="Arial" w:hAnsi="Arial" w:cs="Arial"/>
                <w:sz w:val="20"/>
                <w:szCs w:val="20"/>
              </w:rPr>
            </w:pPr>
            <w:r w:rsidRPr="00FC2CE6">
              <w:rPr>
                <w:rFonts w:ascii="Arial" w:hAnsi="Arial" w:cs="Arial"/>
                <w:sz w:val="20"/>
                <w:szCs w:val="20"/>
              </w:rPr>
              <w:t>Cantinas y bares</w:t>
            </w:r>
          </w:p>
        </w:tc>
        <w:tc>
          <w:tcPr>
            <w:tcW w:w="1417" w:type="dxa"/>
          </w:tcPr>
          <w:p w14:paraId="4F9EE54C" w14:textId="77777777" w:rsidR="000C390B" w:rsidRPr="00FC2CE6" w:rsidRDefault="00EA7C06" w:rsidP="00A71F64">
            <w:pPr>
              <w:rPr>
                <w:rFonts w:ascii="Arial" w:hAnsi="Arial" w:cs="Arial"/>
              </w:rPr>
            </w:pPr>
            <w:r>
              <w:rPr>
                <w:rFonts w:ascii="Arial" w:hAnsi="Arial" w:cs="Arial"/>
                <w:lang w:val="es-MX"/>
              </w:rPr>
              <w:t>$ 19,875</w:t>
            </w:r>
            <w:r w:rsidR="000C390B" w:rsidRPr="00FC2CE6">
              <w:rPr>
                <w:rFonts w:ascii="Arial" w:hAnsi="Arial" w:cs="Arial"/>
                <w:lang w:val="es-MX"/>
              </w:rPr>
              <w:t>.00</w:t>
            </w:r>
          </w:p>
        </w:tc>
      </w:tr>
      <w:tr w:rsidR="00FC2CE6" w:rsidRPr="00FC2CE6" w14:paraId="5F8962C7" w14:textId="77777777" w:rsidTr="00A71F64">
        <w:tc>
          <w:tcPr>
            <w:tcW w:w="6379" w:type="dxa"/>
          </w:tcPr>
          <w:p w14:paraId="3BF4EA9F" w14:textId="77777777" w:rsidR="000C390B" w:rsidRPr="00FC2CE6" w:rsidRDefault="000C390B" w:rsidP="00A71F64">
            <w:pPr>
              <w:pStyle w:val="Prrafodelista"/>
              <w:numPr>
                <w:ilvl w:val="0"/>
                <w:numId w:val="20"/>
              </w:numPr>
              <w:spacing w:line="360" w:lineRule="auto"/>
              <w:ind w:left="0" w:firstLine="0"/>
              <w:jc w:val="both"/>
              <w:rPr>
                <w:rFonts w:ascii="Arial" w:hAnsi="Arial" w:cs="Arial"/>
                <w:sz w:val="20"/>
                <w:szCs w:val="20"/>
              </w:rPr>
            </w:pPr>
            <w:r w:rsidRPr="00FC2CE6">
              <w:rPr>
                <w:rFonts w:ascii="Arial" w:hAnsi="Arial" w:cs="Arial"/>
                <w:sz w:val="20"/>
                <w:szCs w:val="20"/>
              </w:rPr>
              <w:t>Restaurantes-bar</w:t>
            </w:r>
          </w:p>
        </w:tc>
        <w:tc>
          <w:tcPr>
            <w:tcW w:w="1417" w:type="dxa"/>
          </w:tcPr>
          <w:p w14:paraId="3DD9972D" w14:textId="77777777" w:rsidR="000C390B" w:rsidRPr="00FC2CE6" w:rsidRDefault="00BC1D9F" w:rsidP="00A71F64">
            <w:pPr>
              <w:rPr>
                <w:rFonts w:ascii="Arial" w:hAnsi="Arial" w:cs="Arial"/>
              </w:rPr>
            </w:pPr>
            <w:r w:rsidRPr="00FC2CE6">
              <w:rPr>
                <w:rFonts w:ascii="Arial" w:hAnsi="Arial" w:cs="Arial"/>
                <w:lang w:val="es-MX"/>
              </w:rPr>
              <w:t>$ 2</w:t>
            </w:r>
            <w:r w:rsidR="00EA7C06">
              <w:rPr>
                <w:rFonts w:ascii="Arial" w:hAnsi="Arial" w:cs="Arial"/>
                <w:lang w:val="es-MX"/>
              </w:rPr>
              <w:t>6,500</w:t>
            </w:r>
            <w:r w:rsidR="000C390B" w:rsidRPr="00FC2CE6">
              <w:rPr>
                <w:rFonts w:ascii="Arial" w:hAnsi="Arial" w:cs="Arial"/>
                <w:lang w:val="es-MX"/>
              </w:rPr>
              <w:t>.00</w:t>
            </w:r>
          </w:p>
        </w:tc>
      </w:tr>
    </w:tbl>
    <w:p w14:paraId="349F466F" w14:textId="77777777" w:rsidR="000C390B" w:rsidRPr="00FC2CE6" w:rsidRDefault="000C390B" w:rsidP="000C390B">
      <w:pPr>
        <w:spacing w:line="360" w:lineRule="auto"/>
        <w:jc w:val="both"/>
        <w:rPr>
          <w:rFonts w:ascii="Arial" w:hAnsi="Arial" w:cs="Arial"/>
          <w:b/>
          <w:lang w:val="es-MX"/>
        </w:rPr>
      </w:pPr>
    </w:p>
    <w:p w14:paraId="5D5DD781" w14:textId="77777777" w:rsidR="000C390B" w:rsidRPr="00FC2CE6" w:rsidRDefault="000C390B" w:rsidP="000C390B">
      <w:pPr>
        <w:pStyle w:val="Prrafodelista"/>
        <w:numPr>
          <w:ilvl w:val="0"/>
          <w:numId w:val="18"/>
        </w:numPr>
        <w:spacing w:line="360" w:lineRule="auto"/>
        <w:ind w:left="426" w:firstLine="0"/>
        <w:jc w:val="both"/>
        <w:rPr>
          <w:rFonts w:ascii="Arial" w:hAnsi="Arial" w:cs="Arial"/>
          <w:sz w:val="20"/>
          <w:szCs w:val="20"/>
        </w:rPr>
      </w:pPr>
      <w:r w:rsidRPr="00FC2CE6">
        <w:rPr>
          <w:rFonts w:ascii="Arial" w:hAnsi="Arial" w:cs="Arial"/>
          <w:sz w:val="20"/>
          <w:szCs w:val="20"/>
        </w:rPr>
        <w:t>Por revalidación anual de licencias de funcionamiento para los establecimientos señalados en los apartados I y III de este artícu</w:t>
      </w:r>
      <w:r w:rsidR="00EA7C06">
        <w:rPr>
          <w:rFonts w:ascii="Arial" w:hAnsi="Arial" w:cs="Arial"/>
          <w:sz w:val="20"/>
          <w:szCs w:val="20"/>
        </w:rPr>
        <w:t>lo, se pagará la tarifa de $ 4,24</w:t>
      </w:r>
      <w:r w:rsidRPr="00FC2CE6">
        <w:rPr>
          <w:rFonts w:ascii="Arial" w:hAnsi="Arial" w:cs="Arial"/>
          <w:sz w:val="20"/>
          <w:szCs w:val="20"/>
        </w:rPr>
        <w:t>0.00 por cada uno de ellos.</w:t>
      </w:r>
    </w:p>
    <w:p w14:paraId="74215F21" w14:textId="77777777" w:rsidR="000C390B" w:rsidRPr="00FC2CE6" w:rsidRDefault="000C390B" w:rsidP="000C390B">
      <w:pPr>
        <w:spacing w:line="360" w:lineRule="auto"/>
        <w:jc w:val="both"/>
        <w:rPr>
          <w:rFonts w:ascii="Arial" w:hAnsi="Arial" w:cs="Arial"/>
          <w:lang w:val="es-MX"/>
        </w:rPr>
      </w:pPr>
    </w:p>
    <w:p w14:paraId="3F4B6B13"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17</w:t>
      </w:r>
      <w:r w:rsidRPr="00FC2CE6">
        <w:rPr>
          <w:rFonts w:ascii="Arial" w:hAnsi="Arial" w:cs="Arial"/>
          <w:lang w:val="es-MX"/>
        </w:rPr>
        <w:t>.- Por el otorgamiento de permiso para luz y sonido, bailes populares con grupos locales y otros, se causarán y pagarán de</w:t>
      </w:r>
      <w:r w:rsidR="00D0241D">
        <w:rPr>
          <w:rFonts w:ascii="Arial" w:hAnsi="Arial" w:cs="Arial"/>
          <w:lang w:val="es-MX"/>
        </w:rPr>
        <w:t>rechos por la cantidad de $ 1,59</w:t>
      </w:r>
      <w:r w:rsidRPr="00FC2CE6">
        <w:rPr>
          <w:rFonts w:ascii="Arial" w:hAnsi="Arial" w:cs="Arial"/>
          <w:lang w:val="es-MX"/>
        </w:rPr>
        <w:t>0.00 por día.</w:t>
      </w:r>
    </w:p>
    <w:p w14:paraId="4B579BEE" w14:textId="77777777" w:rsidR="000C390B" w:rsidRPr="00FC2CE6" w:rsidRDefault="000C390B" w:rsidP="000C390B">
      <w:pPr>
        <w:spacing w:line="360" w:lineRule="auto"/>
        <w:jc w:val="center"/>
        <w:rPr>
          <w:rFonts w:ascii="Arial" w:hAnsi="Arial" w:cs="Arial"/>
          <w:b/>
          <w:lang w:val="es-MX"/>
        </w:rPr>
      </w:pPr>
    </w:p>
    <w:p w14:paraId="7B05E61B"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Octava</w:t>
      </w:r>
    </w:p>
    <w:p w14:paraId="2C59822F"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Derechos por los Servicios de Vigilancia y los Relativos a Vialidad</w:t>
      </w:r>
    </w:p>
    <w:p w14:paraId="00E41FF7" w14:textId="77777777" w:rsidR="000C390B" w:rsidRPr="00FC2CE6" w:rsidRDefault="000C390B" w:rsidP="000C390B">
      <w:pPr>
        <w:spacing w:line="360" w:lineRule="auto"/>
        <w:jc w:val="both"/>
        <w:rPr>
          <w:rFonts w:ascii="Arial" w:hAnsi="Arial" w:cs="Arial"/>
          <w:b/>
          <w:lang w:val="es-MX"/>
        </w:rPr>
      </w:pPr>
    </w:p>
    <w:p w14:paraId="4AAB06DE"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 xml:space="preserve">Artículo 18.- </w:t>
      </w:r>
      <w:r w:rsidRPr="00FC2CE6">
        <w:rPr>
          <w:rFonts w:ascii="Arial" w:hAnsi="Arial" w:cs="Arial"/>
          <w:lang w:val="es-MX"/>
        </w:rPr>
        <w:t>El cobro de derechos por los servicios de vigilancia, se realizará con base en las tarifas establecidas en el artículo 100 de la Ley de Hacienda del Municipio de Chichimilá, Yucatán.</w:t>
      </w:r>
    </w:p>
    <w:p w14:paraId="1E335F13" w14:textId="77777777" w:rsidR="000C390B" w:rsidRPr="00FC2CE6" w:rsidRDefault="000C390B" w:rsidP="000C390B">
      <w:pPr>
        <w:spacing w:line="360" w:lineRule="auto"/>
        <w:jc w:val="center"/>
        <w:rPr>
          <w:rFonts w:ascii="Arial" w:hAnsi="Arial" w:cs="Arial"/>
          <w:b/>
          <w:lang w:val="es-MX"/>
        </w:rPr>
      </w:pPr>
    </w:p>
    <w:p w14:paraId="33D31479" w14:textId="77777777" w:rsidR="000C390B" w:rsidRPr="00FC2CE6" w:rsidRDefault="000C390B" w:rsidP="000C390B">
      <w:pPr>
        <w:spacing w:line="360" w:lineRule="auto"/>
        <w:jc w:val="center"/>
        <w:rPr>
          <w:rFonts w:ascii="Arial" w:hAnsi="Arial" w:cs="Arial"/>
          <w:b/>
          <w:lang w:val="es-MX"/>
        </w:rPr>
      </w:pPr>
    </w:p>
    <w:p w14:paraId="43C5451E" w14:textId="77777777" w:rsidR="000C390B" w:rsidRPr="00FC2CE6" w:rsidRDefault="000C390B" w:rsidP="000C390B">
      <w:pPr>
        <w:spacing w:line="360" w:lineRule="auto"/>
        <w:jc w:val="center"/>
        <w:rPr>
          <w:rFonts w:ascii="Arial" w:hAnsi="Arial" w:cs="Arial"/>
          <w:b/>
          <w:lang w:val="es-MX"/>
        </w:rPr>
      </w:pPr>
    </w:p>
    <w:p w14:paraId="01F95D9A" w14:textId="77777777" w:rsidR="000C390B" w:rsidRPr="00FC2CE6" w:rsidRDefault="000C390B" w:rsidP="000C390B">
      <w:pPr>
        <w:spacing w:line="360" w:lineRule="auto"/>
        <w:jc w:val="center"/>
        <w:rPr>
          <w:rFonts w:ascii="Arial" w:hAnsi="Arial" w:cs="Arial"/>
          <w:b/>
          <w:lang w:val="es-MX"/>
        </w:rPr>
      </w:pPr>
    </w:p>
    <w:p w14:paraId="56889E48"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Novena</w:t>
      </w:r>
    </w:p>
    <w:p w14:paraId="522D18FC"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Derechos por Recolección y Traslado de Residuos</w:t>
      </w:r>
    </w:p>
    <w:p w14:paraId="27244A73"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Sólidos no Peligrosos o Basura</w:t>
      </w:r>
    </w:p>
    <w:p w14:paraId="3648DB85" w14:textId="77777777" w:rsidR="000C390B" w:rsidRPr="00FC2CE6" w:rsidRDefault="000C390B" w:rsidP="000C390B">
      <w:pPr>
        <w:spacing w:line="360" w:lineRule="auto"/>
        <w:jc w:val="both"/>
        <w:rPr>
          <w:rFonts w:ascii="Arial" w:hAnsi="Arial" w:cs="Arial"/>
          <w:b/>
          <w:lang w:val="es-MX"/>
        </w:rPr>
      </w:pPr>
    </w:p>
    <w:p w14:paraId="241A4A92"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19</w:t>
      </w:r>
      <w:r w:rsidRPr="00FC2CE6">
        <w:rPr>
          <w:rFonts w:ascii="Arial" w:hAnsi="Arial" w:cs="Arial"/>
          <w:lang w:val="es-MX"/>
        </w:rPr>
        <w:t>.- Por los derechos correspondientes a esta sección, mensualm</w:t>
      </w:r>
      <w:r w:rsidR="00D0241D">
        <w:rPr>
          <w:rFonts w:ascii="Arial" w:hAnsi="Arial" w:cs="Arial"/>
          <w:lang w:val="es-MX"/>
        </w:rPr>
        <w:t xml:space="preserve">ente se pagará la cuota de $ </w:t>
      </w:r>
      <w:r w:rsidR="00FB700F">
        <w:rPr>
          <w:rFonts w:ascii="Arial" w:hAnsi="Arial" w:cs="Arial"/>
          <w:lang w:val="es-MX"/>
        </w:rPr>
        <w:t>2</w:t>
      </w:r>
      <w:r w:rsidR="00D0241D">
        <w:rPr>
          <w:rFonts w:ascii="Arial" w:hAnsi="Arial" w:cs="Arial"/>
          <w:lang w:val="es-MX"/>
        </w:rPr>
        <w:t>5.0</w:t>
      </w:r>
      <w:r w:rsidRPr="00FC2CE6">
        <w:rPr>
          <w:rFonts w:ascii="Arial" w:hAnsi="Arial" w:cs="Arial"/>
          <w:lang w:val="es-MX"/>
        </w:rPr>
        <w:t>0 por</w:t>
      </w:r>
      <w:r w:rsidR="00FB700F">
        <w:rPr>
          <w:rFonts w:ascii="Arial" w:hAnsi="Arial" w:cs="Arial"/>
          <w:lang w:val="es-MX"/>
        </w:rPr>
        <w:t xml:space="preserve"> cada predio habitacional y $ 9</w:t>
      </w:r>
      <w:r w:rsidR="00D0241D">
        <w:rPr>
          <w:rFonts w:ascii="Arial" w:hAnsi="Arial" w:cs="Arial"/>
          <w:lang w:val="es-MX"/>
        </w:rPr>
        <w:t>1</w:t>
      </w:r>
      <w:r w:rsidRPr="00FC2CE6">
        <w:rPr>
          <w:rFonts w:ascii="Arial" w:hAnsi="Arial" w:cs="Arial"/>
          <w:lang w:val="es-MX"/>
        </w:rPr>
        <w:t>.00 por predio comercial.</w:t>
      </w:r>
    </w:p>
    <w:p w14:paraId="1FAB80EF" w14:textId="77777777" w:rsidR="000C390B" w:rsidRPr="00FC2CE6" w:rsidRDefault="000C390B" w:rsidP="000C390B">
      <w:pPr>
        <w:spacing w:line="360" w:lineRule="auto"/>
        <w:jc w:val="both"/>
        <w:rPr>
          <w:rFonts w:ascii="Arial" w:hAnsi="Arial" w:cs="Arial"/>
          <w:lang w:val="es-MX"/>
        </w:rPr>
      </w:pPr>
    </w:p>
    <w:p w14:paraId="117E05A7"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Décima</w:t>
      </w:r>
    </w:p>
    <w:p w14:paraId="2AAB8D51"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lastRenderedPageBreak/>
        <w:t>De los Derechos por el Servicio de Agua Potable</w:t>
      </w:r>
    </w:p>
    <w:p w14:paraId="1259385E" w14:textId="77777777" w:rsidR="000C390B" w:rsidRPr="00FC2CE6" w:rsidRDefault="000C390B" w:rsidP="000C390B">
      <w:pPr>
        <w:spacing w:line="360" w:lineRule="auto"/>
        <w:jc w:val="both"/>
        <w:rPr>
          <w:rFonts w:ascii="Arial" w:hAnsi="Arial" w:cs="Arial"/>
          <w:lang w:val="es-MX"/>
        </w:rPr>
      </w:pPr>
    </w:p>
    <w:p w14:paraId="03D41CC2"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20</w:t>
      </w:r>
      <w:r w:rsidRPr="00FC2CE6">
        <w:rPr>
          <w:rFonts w:ascii="Arial" w:hAnsi="Arial" w:cs="Arial"/>
          <w:lang w:val="es-MX"/>
        </w:rPr>
        <w:t xml:space="preserve">.- El derecho por el servicio de agua potable que proporcione el Ayuntamiento se pagará con una cuota de $ </w:t>
      </w:r>
      <w:r w:rsidR="00B61B1F">
        <w:rPr>
          <w:rFonts w:ascii="Arial" w:hAnsi="Arial" w:cs="Arial"/>
          <w:lang w:val="es-MX"/>
        </w:rPr>
        <w:t>1</w:t>
      </w:r>
      <w:r w:rsidRPr="00FC2CE6">
        <w:rPr>
          <w:rFonts w:ascii="Arial" w:hAnsi="Arial" w:cs="Arial"/>
          <w:lang w:val="es-MX"/>
        </w:rPr>
        <w:t>5.00 mensual por toma.</w:t>
      </w:r>
    </w:p>
    <w:p w14:paraId="7B5FF133" w14:textId="77777777" w:rsidR="000C390B" w:rsidRPr="00FC2CE6" w:rsidRDefault="000C390B" w:rsidP="000C390B">
      <w:pPr>
        <w:spacing w:line="360" w:lineRule="auto"/>
        <w:jc w:val="both"/>
        <w:rPr>
          <w:rFonts w:ascii="Arial" w:hAnsi="Arial" w:cs="Arial"/>
          <w:lang w:val="es-MX"/>
        </w:rPr>
      </w:pPr>
    </w:p>
    <w:p w14:paraId="2AB5309B"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CAPÍTULO IV</w:t>
      </w:r>
    </w:p>
    <w:p w14:paraId="0416868D"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Contribuciones Especiales</w:t>
      </w:r>
    </w:p>
    <w:p w14:paraId="6F347356" w14:textId="77777777" w:rsidR="000C390B" w:rsidRPr="00FC2CE6" w:rsidRDefault="000C390B" w:rsidP="000C390B">
      <w:pPr>
        <w:spacing w:line="360" w:lineRule="auto"/>
        <w:jc w:val="center"/>
        <w:rPr>
          <w:rFonts w:ascii="Arial" w:hAnsi="Arial" w:cs="Arial"/>
          <w:b/>
          <w:lang w:val="es-MX"/>
        </w:rPr>
      </w:pPr>
    </w:p>
    <w:p w14:paraId="4A399936"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Primera</w:t>
      </w:r>
    </w:p>
    <w:p w14:paraId="1EB786E8"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Contribuciones por Mejoras</w:t>
      </w:r>
    </w:p>
    <w:p w14:paraId="01BF4767" w14:textId="77777777" w:rsidR="000C390B" w:rsidRPr="00FC2CE6" w:rsidRDefault="000C390B" w:rsidP="000C390B">
      <w:pPr>
        <w:spacing w:line="360" w:lineRule="auto"/>
        <w:jc w:val="both"/>
        <w:rPr>
          <w:rFonts w:ascii="Arial" w:hAnsi="Arial" w:cs="Arial"/>
          <w:b/>
          <w:lang w:val="es-MX"/>
        </w:rPr>
      </w:pPr>
    </w:p>
    <w:p w14:paraId="2222FB15"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 xml:space="preserve">Artículo 21.- </w:t>
      </w:r>
      <w:r w:rsidRPr="00FC2CE6">
        <w:rPr>
          <w:rFonts w:ascii="Arial" w:hAnsi="Arial" w:cs="Arial"/>
          <w:lang w:val="es-MX"/>
        </w:rPr>
        <w:t>Una vez determinado el costo de la obra, en términos de lo dispuesto por la Ley de Hacienda del Municipio de Chichimilá, Yucatán, se aplicará la tasa que la autoridad haya convenido con los beneficiarios y, la cantidad que resulte se dividirá entre el número de metros lineales, cuadrados o cúbicos, según corresponda al tipo de obra, con el objeto de determinar la cuota unitaria que deberán pagar los sujetos obligados, de acuerdo con las fórmulas especificadas en los artículos 113 y 114 de la Ley de Hacienda del Municipio de Chichimilá, Yucatán.</w:t>
      </w:r>
    </w:p>
    <w:p w14:paraId="3307251B" w14:textId="77777777" w:rsidR="000C390B" w:rsidRPr="00FC2CE6" w:rsidRDefault="000C390B" w:rsidP="000C390B">
      <w:pPr>
        <w:spacing w:line="360" w:lineRule="auto"/>
        <w:jc w:val="both"/>
        <w:rPr>
          <w:rFonts w:ascii="Arial" w:hAnsi="Arial" w:cs="Arial"/>
          <w:lang w:val="es-MX"/>
        </w:rPr>
      </w:pPr>
    </w:p>
    <w:p w14:paraId="34274A6F"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CAPÍTULO V</w:t>
      </w:r>
    </w:p>
    <w:p w14:paraId="625F650E"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 los Productos</w:t>
      </w:r>
    </w:p>
    <w:p w14:paraId="00B4B709" w14:textId="77777777" w:rsidR="000C390B" w:rsidRPr="00FC2CE6" w:rsidRDefault="000C390B" w:rsidP="000C390B">
      <w:pPr>
        <w:spacing w:line="360" w:lineRule="auto"/>
        <w:jc w:val="both"/>
        <w:rPr>
          <w:rFonts w:ascii="Arial" w:hAnsi="Arial" w:cs="Arial"/>
          <w:lang w:val="es-MX"/>
        </w:rPr>
      </w:pPr>
    </w:p>
    <w:p w14:paraId="2FDE8BCB"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22</w:t>
      </w:r>
      <w:r w:rsidRPr="00FC2CE6">
        <w:rPr>
          <w:rFonts w:ascii="Arial" w:hAnsi="Arial" w:cs="Arial"/>
          <w:lang w:val="es-MX"/>
        </w:rPr>
        <w:t>.- El Ayuntamiento percibirá productos por los servicios que preste en sus funciones de derecho privado, así como por el uso, aprovechamiento o enajenación de bienes de dominio privado, de acuerdo con lo previsto en los contratos, convenios o concesiones correspondientes.</w:t>
      </w:r>
    </w:p>
    <w:p w14:paraId="07A5B514" w14:textId="77777777" w:rsidR="000C390B" w:rsidRPr="00FC2CE6" w:rsidRDefault="000C390B" w:rsidP="000C390B">
      <w:pPr>
        <w:widowControl w:val="0"/>
        <w:autoSpaceDE w:val="0"/>
        <w:autoSpaceDN w:val="0"/>
        <w:adjustRightInd w:val="0"/>
        <w:spacing w:line="360" w:lineRule="auto"/>
        <w:jc w:val="both"/>
        <w:rPr>
          <w:rFonts w:ascii="Arial" w:hAnsi="Arial" w:cs="Arial"/>
          <w:kern w:val="28"/>
        </w:rPr>
      </w:pPr>
    </w:p>
    <w:p w14:paraId="7B20866F" w14:textId="77777777" w:rsidR="000C390B" w:rsidRPr="00FC2CE6" w:rsidRDefault="000C390B" w:rsidP="000C390B">
      <w:pPr>
        <w:pStyle w:val="Prrafodelista"/>
        <w:widowControl w:val="0"/>
        <w:numPr>
          <w:ilvl w:val="0"/>
          <w:numId w:val="21"/>
        </w:numPr>
        <w:autoSpaceDE w:val="0"/>
        <w:autoSpaceDN w:val="0"/>
        <w:adjustRightInd w:val="0"/>
        <w:spacing w:line="360" w:lineRule="auto"/>
        <w:ind w:left="426" w:hanging="284"/>
        <w:jc w:val="both"/>
        <w:rPr>
          <w:rFonts w:ascii="Arial" w:hAnsi="Arial" w:cs="Arial"/>
          <w:kern w:val="28"/>
          <w:sz w:val="20"/>
          <w:szCs w:val="20"/>
        </w:rPr>
      </w:pPr>
      <w:r w:rsidRPr="00FC2CE6">
        <w:rPr>
          <w:rFonts w:ascii="Arial" w:hAnsi="Arial" w:cs="Arial"/>
          <w:kern w:val="28"/>
          <w:sz w:val="20"/>
          <w:szCs w:val="20"/>
        </w:rPr>
        <w:t>Por arrendamiento, explotación, o aprovechamiento de bienes muebles e inmuebles, del patrimonio municipal, en actividades distintas a la prestación directa por parte del Municipio de Chichimilá, Yucatán, un servicio público. Para el caso a que se refiere esta fracción el importe de la contraprestación, tratándose de bienes inmuebles, no podrá ser menor a la que se establece en el caso de derechos en el artículo 16 fracción IV de esta Ley.</w:t>
      </w:r>
    </w:p>
    <w:p w14:paraId="29D2416E" w14:textId="77777777" w:rsidR="000C390B" w:rsidRPr="00FC2CE6" w:rsidRDefault="000C390B" w:rsidP="000C390B">
      <w:pPr>
        <w:widowControl w:val="0"/>
        <w:autoSpaceDE w:val="0"/>
        <w:autoSpaceDN w:val="0"/>
        <w:adjustRightInd w:val="0"/>
        <w:spacing w:line="360" w:lineRule="auto"/>
        <w:jc w:val="both"/>
        <w:rPr>
          <w:rFonts w:ascii="Arial" w:hAnsi="Arial" w:cs="Arial"/>
          <w:kern w:val="28"/>
        </w:rPr>
      </w:pPr>
    </w:p>
    <w:p w14:paraId="0224E6D1" w14:textId="77777777" w:rsidR="000C390B" w:rsidRPr="00FC2CE6" w:rsidRDefault="000C390B" w:rsidP="000C390B">
      <w:pPr>
        <w:widowControl w:val="0"/>
        <w:autoSpaceDE w:val="0"/>
        <w:autoSpaceDN w:val="0"/>
        <w:adjustRightInd w:val="0"/>
        <w:spacing w:line="360" w:lineRule="auto"/>
        <w:ind w:firstLine="284"/>
        <w:jc w:val="both"/>
        <w:rPr>
          <w:rFonts w:ascii="Arial" w:hAnsi="Arial" w:cs="Arial"/>
          <w:kern w:val="28"/>
        </w:rPr>
      </w:pPr>
      <w:r w:rsidRPr="00FC2CE6">
        <w:rPr>
          <w:rFonts w:ascii="Arial" w:hAnsi="Arial" w:cs="Arial"/>
          <w:kern w:val="28"/>
        </w:rPr>
        <w:t>Para los efectos de lo dispuesto en esta fracción el Cabildo acordará el procedimiento respectivo para establecer la contraprestación que corresponderá cubrir al particular por el aprovechamiento especial del bien inmueble.</w:t>
      </w:r>
    </w:p>
    <w:p w14:paraId="5CB788D6" w14:textId="77777777" w:rsidR="000C390B" w:rsidRPr="00FC2CE6" w:rsidRDefault="000C390B" w:rsidP="000C390B">
      <w:pPr>
        <w:widowControl w:val="0"/>
        <w:autoSpaceDE w:val="0"/>
        <w:autoSpaceDN w:val="0"/>
        <w:adjustRightInd w:val="0"/>
        <w:spacing w:line="360" w:lineRule="auto"/>
        <w:jc w:val="both"/>
        <w:rPr>
          <w:rFonts w:ascii="Arial" w:hAnsi="Arial" w:cs="Arial"/>
          <w:kern w:val="28"/>
        </w:rPr>
      </w:pPr>
    </w:p>
    <w:p w14:paraId="08095A55" w14:textId="77777777" w:rsidR="000C390B" w:rsidRPr="00FC2CE6" w:rsidRDefault="000C390B" w:rsidP="000C390B">
      <w:pPr>
        <w:pStyle w:val="Prrafodelista"/>
        <w:widowControl w:val="0"/>
        <w:numPr>
          <w:ilvl w:val="0"/>
          <w:numId w:val="21"/>
        </w:numPr>
        <w:autoSpaceDE w:val="0"/>
        <w:autoSpaceDN w:val="0"/>
        <w:adjustRightInd w:val="0"/>
        <w:spacing w:line="360" w:lineRule="auto"/>
        <w:ind w:left="426" w:hanging="142"/>
        <w:jc w:val="both"/>
        <w:rPr>
          <w:rFonts w:ascii="Arial" w:hAnsi="Arial" w:cs="Arial"/>
          <w:kern w:val="28"/>
          <w:sz w:val="20"/>
          <w:szCs w:val="20"/>
        </w:rPr>
      </w:pPr>
      <w:r w:rsidRPr="00FC2CE6">
        <w:rPr>
          <w:rFonts w:ascii="Arial" w:hAnsi="Arial" w:cs="Arial"/>
          <w:kern w:val="28"/>
          <w:sz w:val="20"/>
          <w:szCs w:val="20"/>
        </w:rPr>
        <w:t>Por la enajenación de bienes muebles e inmuebles del dominio privado del patrimonio municipal.</w:t>
      </w:r>
    </w:p>
    <w:p w14:paraId="69DB182A" w14:textId="77777777" w:rsidR="000C390B" w:rsidRPr="00FC2CE6" w:rsidRDefault="000C390B" w:rsidP="000C390B">
      <w:pPr>
        <w:widowControl w:val="0"/>
        <w:autoSpaceDE w:val="0"/>
        <w:autoSpaceDN w:val="0"/>
        <w:adjustRightInd w:val="0"/>
        <w:spacing w:line="360" w:lineRule="auto"/>
        <w:ind w:left="426" w:hanging="142"/>
        <w:jc w:val="both"/>
        <w:rPr>
          <w:rFonts w:ascii="Arial" w:hAnsi="Arial" w:cs="Arial"/>
          <w:kern w:val="28"/>
          <w:lang w:val="es-MX"/>
        </w:rPr>
      </w:pPr>
    </w:p>
    <w:p w14:paraId="153AE052" w14:textId="77777777" w:rsidR="000C390B" w:rsidRPr="00FC2CE6" w:rsidRDefault="000C390B" w:rsidP="000C390B">
      <w:pPr>
        <w:pStyle w:val="Prrafodelista"/>
        <w:widowControl w:val="0"/>
        <w:numPr>
          <w:ilvl w:val="0"/>
          <w:numId w:val="21"/>
        </w:numPr>
        <w:autoSpaceDE w:val="0"/>
        <w:autoSpaceDN w:val="0"/>
        <w:adjustRightInd w:val="0"/>
        <w:spacing w:line="360" w:lineRule="auto"/>
        <w:ind w:left="426" w:hanging="142"/>
        <w:jc w:val="both"/>
        <w:rPr>
          <w:rFonts w:ascii="Arial" w:hAnsi="Arial" w:cs="Arial"/>
          <w:kern w:val="28"/>
          <w:sz w:val="20"/>
          <w:szCs w:val="20"/>
        </w:rPr>
      </w:pPr>
      <w:r w:rsidRPr="00FC2CE6">
        <w:rPr>
          <w:rFonts w:ascii="Arial" w:hAnsi="Arial" w:cs="Arial"/>
          <w:kern w:val="28"/>
          <w:sz w:val="20"/>
          <w:szCs w:val="20"/>
        </w:rPr>
        <w:t>Por la venta de formas oficiales impresas.</w:t>
      </w:r>
      <w:r w:rsidRPr="00FC2CE6">
        <w:rPr>
          <w:rFonts w:ascii="Arial" w:hAnsi="Arial" w:cs="Arial"/>
          <w:sz w:val="20"/>
          <w:szCs w:val="20"/>
        </w:rPr>
        <w:t xml:space="preserve"> La cantidad a percibir será la establecida en el artículo </w:t>
      </w:r>
      <w:r w:rsidRPr="00FC2CE6">
        <w:rPr>
          <w:rFonts w:ascii="Arial" w:hAnsi="Arial" w:cs="Arial"/>
          <w:sz w:val="20"/>
          <w:szCs w:val="20"/>
        </w:rPr>
        <w:lastRenderedPageBreak/>
        <w:t>119 de la Ley de Hacienda del Municipio de Chichimilá, Yucatán.</w:t>
      </w:r>
    </w:p>
    <w:p w14:paraId="0EBC7432" w14:textId="77777777" w:rsidR="000C390B" w:rsidRPr="00FC2CE6" w:rsidRDefault="000C390B" w:rsidP="000C390B">
      <w:pPr>
        <w:widowControl w:val="0"/>
        <w:autoSpaceDE w:val="0"/>
        <w:autoSpaceDN w:val="0"/>
        <w:adjustRightInd w:val="0"/>
        <w:spacing w:line="360" w:lineRule="auto"/>
        <w:ind w:left="426" w:hanging="142"/>
        <w:jc w:val="both"/>
        <w:rPr>
          <w:rFonts w:ascii="Arial" w:hAnsi="Arial" w:cs="Arial"/>
          <w:kern w:val="28"/>
        </w:rPr>
      </w:pPr>
    </w:p>
    <w:p w14:paraId="6EC263CC" w14:textId="77777777" w:rsidR="000C390B" w:rsidRPr="00FC2CE6" w:rsidRDefault="000C390B" w:rsidP="000C390B">
      <w:pPr>
        <w:pStyle w:val="Prrafodelista"/>
        <w:widowControl w:val="0"/>
        <w:numPr>
          <w:ilvl w:val="0"/>
          <w:numId w:val="21"/>
        </w:numPr>
        <w:autoSpaceDE w:val="0"/>
        <w:autoSpaceDN w:val="0"/>
        <w:adjustRightInd w:val="0"/>
        <w:spacing w:line="360" w:lineRule="auto"/>
        <w:ind w:left="426" w:hanging="142"/>
        <w:jc w:val="both"/>
        <w:rPr>
          <w:rFonts w:ascii="Arial" w:hAnsi="Arial" w:cs="Arial"/>
          <w:kern w:val="28"/>
          <w:sz w:val="20"/>
          <w:szCs w:val="20"/>
        </w:rPr>
      </w:pPr>
      <w:r w:rsidRPr="00FC2CE6">
        <w:rPr>
          <w:rFonts w:ascii="Arial" w:hAnsi="Arial" w:cs="Arial"/>
          <w:kern w:val="28"/>
          <w:sz w:val="20"/>
          <w:szCs w:val="20"/>
        </w:rPr>
        <w:t>Por los daños que sufrieren las vías públicas o los bienes del patrimonio municipal afectados a la prestación de un servicio público, causados por cualquier persona.</w:t>
      </w:r>
      <w:r w:rsidRPr="00FC2CE6">
        <w:rPr>
          <w:rFonts w:ascii="Arial" w:hAnsi="Arial" w:cs="Arial"/>
          <w:sz w:val="20"/>
          <w:szCs w:val="20"/>
        </w:rPr>
        <w:t xml:space="preserve"> Para fijar la cantidad a percibir se hará conforme a lo establecido en el artículo 120 de la Ley de Hacienda del Municipio de Chichimilá, Yucatán.</w:t>
      </w:r>
    </w:p>
    <w:p w14:paraId="327B8DCF" w14:textId="77777777" w:rsidR="000C390B" w:rsidRPr="00FC2CE6" w:rsidRDefault="000C390B" w:rsidP="000C390B">
      <w:pPr>
        <w:widowControl w:val="0"/>
        <w:autoSpaceDE w:val="0"/>
        <w:autoSpaceDN w:val="0"/>
        <w:adjustRightInd w:val="0"/>
        <w:spacing w:line="360" w:lineRule="auto"/>
        <w:ind w:left="426" w:hanging="142"/>
        <w:jc w:val="both"/>
        <w:rPr>
          <w:rFonts w:ascii="Arial" w:hAnsi="Arial" w:cs="Arial"/>
          <w:kern w:val="28"/>
        </w:rPr>
      </w:pPr>
    </w:p>
    <w:p w14:paraId="48FC0C0D" w14:textId="77777777" w:rsidR="000C390B" w:rsidRPr="00FC2CE6" w:rsidRDefault="000C390B" w:rsidP="000C390B">
      <w:pPr>
        <w:pStyle w:val="Prrafodelista"/>
        <w:widowControl w:val="0"/>
        <w:numPr>
          <w:ilvl w:val="0"/>
          <w:numId w:val="21"/>
        </w:numPr>
        <w:autoSpaceDE w:val="0"/>
        <w:autoSpaceDN w:val="0"/>
        <w:adjustRightInd w:val="0"/>
        <w:spacing w:line="360" w:lineRule="auto"/>
        <w:ind w:left="426" w:hanging="142"/>
        <w:jc w:val="both"/>
        <w:rPr>
          <w:rFonts w:ascii="Arial" w:hAnsi="Arial" w:cs="Arial"/>
          <w:kern w:val="28"/>
          <w:sz w:val="20"/>
          <w:szCs w:val="20"/>
        </w:rPr>
      </w:pPr>
      <w:r w:rsidRPr="00FC2CE6">
        <w:rPr>
          <w:rFonts w:ascii="Arial" w:hAnsi="Arial" w:cs="Arial"/>
          <w:kern w:val="28"/>
          <w:sz w:val="20"/>
          <w:szCs w:val="20"/>
        </w:rPr>
        <w:t>Por la enajenación de productos o subproductos que resulten del proceso de composta llevado a cabo por parte del Municipio.</w:t>
      </w:r>
    </w:p>
    <w:p w14:paraId="08671E00" w14:textId="77777777" w:rsidR="000C390B" w:rsidRPr="00FC2CE6" w:rsidRDefault="000C390B" w:rsidP="000C390B">
      <w:pPr>
        <w:widowControl w:val="0"/>
        <w:autoSpaceDE w:val="0"/>
        <w:autoSpaceDN w:val="0"/>
        <w:adjustRightInd w:val="0"/>
        <w:spacing w:line="360" w:lineRule="auto"/>
        <w:ind w:left="426" w:hanging="142"/>
        <w:jc w:val="both"/>
        <w:rPr>
          <w:rFonts w:ascii="Arial" w:hAnsi="Arial" w:cs="Arial"/>
          <w:kern w:val="28"/>
          <w:lang w:val="es-MX"/>
        </w:rPr>
      </w:pPr>
    </w:p>
    <w:p w14:paraId="76F6A037" w14:textId="77777777" w:rsidR="000C390B" w:rsidRPr="00FC2CE6" w:rsidRDefault="000C390B" w:rsidP="000C390B">
      <w:pPr>
        <w:pStyle w:val="Prrafodelista"/>
        <w:widowControl w:val="0"/>
        <w:numPr>
          <w:ilvl w:val="0"/>
          <w:numId w:val="21"/>
        </w:numPr>
        <w:autoSpaceDE w:val="0"/>
        <w:autoSpaceDN w:val="0"/>
        <w:adjustRightInd w:val="0"/>
        <w:spacing w:line="360" w:lineRule="auto"/>
        <w:ind w:left="426" w:hanging="142"/>
        <w:jc w:val="both"/>
        <w:rPr>
          <w:rFonts w:ascii="Arial" w:hAnsi="Arial" w:cs="Arial"/>
          <w:kern w:val="28"/>
          <w:sz w:val="20"/>
          <w:szCs w:val="20"/>
        </w:rPr>
      </w:pPr>
      <w:r w:rsidRPr="00FC2CE6">
        <w:rPr>
          <w:rFonts w:ascii="Arial" w:hAnsi="Arial" w:cs="Arial"/>
          <w:kern w:val="28"/>
          <w:sz w:val="20"/>
          <w:szCs w:val="20"/>
        </w:rPr>
        <w:t>Por la enajenación y venta de bases de licitación.</w:t>
      </w:r>
    </w:p>
    <w:p w14:paraId="6E6D635A" w14:textId="77777777" w:rsidR="000C390B" w:rsidRPr="00FC2CE6" w:rsidRDefault="000C390B" w:rsidP="000C390B">
      <w:pPr>
        <w:pStyle w:val="Prrafodelista"/>
        <w:spacing w:line="360" w:lineRule="auto"/>
        <w:ind w:left="426" w:hanging="142"/>
        <w:jc w:val="both"/>
        <w:rPr>
          <w:rFonts w:ascii="Arial" w:hAnsi="Arial" w:cs="Arial"/>
          <w:kern w:val="28"/>
          <w:sz w:val="20"/>
          <w:szCs w:val="20"/>
          <w:lang w:eastAsia="es-ES"/>
        </w:rPr>
      </w:pPr>
    </w:p>
    <w:p w14:paraId="758959D2" w14:textId="77777777" w:rsidR="000C390B" w:rsidRPr="00FC2CE6" w:rsidRDefault="000C390B" w:rsidP="000C390B">
      <w:pPr>
        <w:pStyle w:val="Prrafodelista"/>
        <w:numPr>
          <w:ilvl w:val="0"/>
          <w:numId w:val="21"/>
        </w:numPr>
        <w:spacing w:line="360" w:lineRule="auto"/>
        <w:ind w:left="426" w:hanging="142"/>
        <w:jc w:val="both"/>
        <w:rPr>
          <w:rFonts w:ascii="Arial" w:hAnsi="Arial" w:cs="Arial"/>
          <w:sz w:val="20"/>
          <w:szCs w:val="20"/>
        </w:rPr>
      </w:pPr>
      <w:r w:rsidRPr="00FC2CE6">
        <w:rPr>
          <w:rFonts w:ascii="Arial" w:hAnsi="Arial" w:cs="Arial"/>
          <w:sz w:val="20"/>
          <w:szCs w:val="20"/>
        </w:rPr>
        <w:t>Por permitir el uso del piso en la vía pública o en bienes destinados a un servicio público:</w:t>
      </w:r>
    </w:p>
    <w:p w14:paraId="3147BD4F" w14:textId="77777777" w:rsidR="000C390B" w:rsidRPr="00FC2CE6" w:rsidRDefault="000C390B" w:rsidP="000C390B">
      <w:pPr>
        <w:spacing w:line="360" w:lineRule="auto"/>
        <w:jc w:val="both"/>
        <w:rPr>
          <w:rFonts w:ascii="Arial" w:hAnsi="Arial" w:cs="Arial"/>
        </w:rPr>
      </w:pPr>
    </w:p>
    <w:p w14:paraId="28364875" w14:textId="77777777" w:rsidR="000C390B" w:rsidRPr="00FC2CE6" w:rsidRDefault="000C390B" w:rsidP="000C390B">
      <w:pPr>
        <w:pStyle w:val="Prrafodelista"/>
        <w:numPr>
          <w:ilvl w:val="0"/>
          <w:numId w:val="22"/>
        </w:numPr>
        <w:spacing w:line="360" w:lineRule="auto"/>
        <w:ind w:left="0" w:firstLine="0"/>
        <w:jc w:val="both"/>
        <w:rPr>
          <w:rFonts w:ascii="Arial" w:hAnsi="Arial" w:cs="Arial"/>
          <w:sz w:val="20"/>
          <w:szCs w:val="20"/>
        </w:rPr>
      </w:pPr>
      <w:r w:rsidRPr="00FC2CE6">
        <w:rPr>
          <w:rFonts w:ascii="Arial" w:hAnsi="Arial" w:cs="Arial"/>
          <w:sz w:val="20"/>
          <w:szCs w:val="20"/>
        </w:rPr>
        <w:t>Por derecho de piso a vendedores con puestos semifijos, s</w:t>
      </w:r>
      <w:r w:rsidR="00616CC0">
        <w:rPr>
          <w:rFonts w:ascii="Arial" w:hAnsi="Arial" w:cs="Arial"/>
          <w:sz w:val="20"/>
          <w:szCs w:val="20"/>
        </w:rPr>
        <w:t xml:space="preserve">e pagará una cuota fija de </w:t>
      </w:r>
      <w:r w:rsidR="00616CC0">
        <w:rPr>
          <w:rFonts w:ascii="Arial" w:hAnsi="Arial" w:cs="Arial"/>
          <w:sz w:val="20"/>
          <w:szCs w:val="20"/>
        </w:rPr>
        <w:br/>
        <w:t>$ 32</w:t>
      </w:r>
      <w:r w:rsidRPr="00FC2CE6">
        <w:rPr>
          <w:rFonts w:ascii="Arial" w:hAnsi="Arial" w:cs="Arial"/>
          <w:sz w:val="20"/>
          <w:szCs w:val="20"/>
        </w:rPr>
        <w:t>.00 por día.</w:t>
      </w:r>
    </w:p>
    <w:p w14:paraId="4586724A" w14:textId="77777777" w:rsidR="000C390B" w:rsidRPr="00FC2CE6" w:rsidRDefault="000C390B" w:rsidP="000C390B">
      <w:pPr>
        <w:pStyle w:val="Prrafodelista"/>
        <w:numPr>
          <w:ilvl w:val="0"/>
          <w:numId w:val="22"/>
        </w:numPr>
        <w:spacing w:line="360" w:lineRule="auto"/>
        <w:ind w:left="0" w:firstLine="0"/>
        <w:jc w:val="both"/>
        <w:rPr>
          <w:rFonts w:ascii="Arial" w:hAnsi="Arial" w:cs="Arial"/>
          <w:sz w:val="20"/>
          <w:szCs w:val="20"/>
        </w:rPr>
      </w:pPr>
      <w:r w:rsidRPr="00FC2CE6">
        <w:rPr>
          <w:rFonts w:ascii="Arial" w:hAnsi="Arial" w:cs="Arial"/>
          <w:sz w:val="20"/>
          <w:szCs w:val="20"/>
        </w:rPr>
        <w:t xml:space="preserve">Por derecho de piso a vendedores ambulantes </w:t>
      </w:r>
      <w:r w:rsidR="00616CC0">
        <w:rPr>
          <w:rFonts w:ascii="Arial" w:hAnsi="Arial" w:cs="Arial"/>
          <w:sz w:val="20"/>
          <w:szCs w:val="20"/>
        </w:rPr>
        <w:t>se pagará una cuota fija de $ 21</w:t>
      </w:r>
      <w:r w:rsidRPr="00FC2CE6">
        <w:rPr>
          <w:rFonts w:ascii="Arial" w:hAnsi="Arial" w:cs="Arial"/>
          <w:sz w:val="20"/>
          <w:szCs w:val="20"/>
        </w:rPr>
        <w:t>.00 por día.</w:t>
      </w:r>
    </w:p>
    <w:p w14:paraId="51DB6D27" w14:textId="77777777" w:rsidR="000C390B" w:rsidRPr="00FC2CE6" w:rsidRDefault="000C390B" w:rsidP="000C390B">
      <w:pPr>
        <w:pStyle w:val="Prrafodelista"/>
        <w:spacing w:line="360" w:lineRule="auto"/>
        <w:ind w:left="0"/>
        <w:jc w:val="both"/>
        <w:rPr>
          <w:rFonts w:ascii="Arial" w:hAnsi="Arial" w:cs="Arial"/>
          <w:sz w:val="20"/>
          <w:szCs w:val="20"/>
        </w:rPr>
      </w:pPr>
    </w:p>
    <w:p w14:paraId="69F75D10" w14:textId="77777777" w:rsidR="000C390B" w:rsidRPr="00FC2CE6" w:rsidRDefault="000C390B" w:rsidP="000C390B">
      <w:pPr>
        <w:spacing w:line="360" w:lineRule="auto"/>
        <w:jc w:val="both"/>
        <w:rPr>
          <w:rFonts w:ascii="Arial" w:hAnsi="Arial" w:cs="Arial"/>
        </w:rPr>
      </w:pPr>
      <w:r w:rsidRPr="00FC2CE6">
        <w:rPr>
          <w:rFonts w:ascii="Arial" w:hAnsi="Arial" w:cs="Arial"/>
          <w:b/>
        </w:rPr>
        <w:t>Artículo 23.-</w:t>
      </w:r>
      <w:r w:rsidRPr="00FC2CE6">
        <w:rPr>
          <w:rFonts w:ascii="Arial" w:hAnsi="Arial" w:cs="Arial"/>
        </w:rPr>
        <w:t xml:space="preserve"> El municipio percibirá productos por concepto de enajenación de sus bienes muebles, siempre que estos sean inservibles o sean innecesarios para la administración municipal, o bien resulte incosteable su mantenimiento.  En cada caso el cabildo resolverá sobre la forma y el monto de enajenación.</w:t>
      </w:r>
    </w:p>
    <w:p w14:paraId="51BA1E3B" w14:textId="77777777" w:rsidR="000C390B" w:rsidRPr="00FC2CE6" w:rsidRDefault="000C390B" w:rsidP="000C390B">
      <w:pPr>
        <w:spacing w:line="360" w:lineRule="auto"/>
        <w:jc w:val="both"/>
        <w:rPr>
          <w:rFonts w:ascii="Arial" w:hAnsi="Arial" w:cs="Arial"/>
        </w:rPr>
      </w:pPr>
    </w:p>
    <w:p w14:paraId="6C269B17" w14:textId="77777777" w:rsidR="000C390B" w:rsidRPr="00FC2CE6" w:rsidRDefault="000C390B" w:rsidP="000C390B">
      <w:pPr>
        <w:spacing w:line="360" w:lineRule="auto"/>
        <w:jc w:val="both"/>
        <w:rPr>
          <w:rFonts w:ascii="Arial" w:hAnsi="Arial" w:cs="Arial"/>
        </w:rPr>
      </w:pPr>
      <w:r w:rsidRPr="00FC2CE6">
        <w:rPr>
          <w:rFonts w:ascii="Arial" w:hAnsi="Arial" w:cs="Arial"/>
          <w:b/>
        </w:rPr>
        <w:t>Artículo 24</w:t>
      </w:r>
      <w:r w:rsidRPr="00FC2CE6">
        <w:rPr>
          <w:rFonts w:ascii="Arial" w:hAnsi="Arial" w:cs="Arial"/>
        </w:rPr>
        <w:t>.- El municipio percibirá productos derivados de las inversiones financieras que realice transitoriamente, con motivo de la percepción de ingresos extraordinarios o periodos de alta recaudación.</w:t>
      </w:r>
    </w:p>
    <w:p w14:paraId="2018C382" w14:textId="77777777" w:rsidR="000C390B" w:rsidRPr="00FC2CE6" w:rsidRDefault="000C390B" w:rsidP="000C390B">
      <w:pPr>
        <w:spacing w:line="360" w:lineRule="auto"/>
        <w:jc w:val="center"/>
        <w:rPr>
          <w:rFonts w:ascii="Arial" w:hAnsi="Arial" w:cs="Arial"/>
          <w:b/>
        </w:rPr>
      </w:pPr>
    </w:p>
    <w:p w14:paraId="71111955" w14:textId="77777777" w:rsidR="000C390B" w:rsidRPr="00FC2CE6" w:rsidRDefault="000C390B" w:rsidP="000C390B">
      <w:pPr>
        <w:spacing w:line="360" w:lineRule="auto"/>
        <w:jc w:val="center"/>
        <w:rPr>
          <w:rFonts w:ascii="Arial" w:hAnsi="Arial" w:cs="Arial"/>
          <w:b/>
        </w:rPr>
      </w:pPr>
      <w:r w:rsidRPr="00FC2CE6">
        <w:rPr>
          <w:rFonts w:ascii="Arial" w:hAnsi="Arial" w:cs="Arial"/>
          <w:b/>
        </w:rPr>
        <w:t>CAPÍTULO VI</w:t>
      </w:r>
    </w:p>
    <w:p w14:paraId="3805BA2E" w14:textId="77777777" w:rsidR="000C390B" w:rsidRPr="00FC2CE6" w:rsidRDefault="000C390B" w:rsidP="000C390B">
      <w:pPr>
        <w:spacing w:line="360" w:lineRule="auto"/>
        <w:jc w:val="center"/>
        <w:rPr>
          <w:rFonts w:ascii="Arial" w:hAnsi="Arial" w:cs="Arial"/>
          <w:b/>
        </w:rPr>
      </w:pPr>
      <w:r w:rsidRPr="00FC2CE6">
        <w:rPr>
          <w:rFonts w:ascii="Arial" w:hAnsi="Arial" w:cs="Arial"/>
          <w:b/>
        </w:rPr>
        <w:t>Aprovechamientos</w:t>
      </w:r>
    </w:p>
    <w:p w14:paraId="4EC44A8E" w14:textId="77777777" w:rsidR="000C390B" w:rsidRPr="00FC2CE6" w:rsidRDefault="000C390B" w:rsidP="000C390B">
      <w:pPr>
        <w:spacing w:line="360" w:lineRule="auto"/>
        <w:jc w:val="both"/>
        <w:rPr>
          <w:rFonts w:ascii="Arial" w:hAnsi="Arial" w:cs="Arial"/>
        </w:rPr>
      </w:pPr>
    </w:p>
    <w:p w14:paraId="5B6D0D3D" w14:textId="77777777" w:rsidR="000C390B" w:rsidRPr="00FC2CE6" w:rsidRDefault="000C390B" w:rsidP="000C390B">
      <w:pPr>
        <w:spacing w:line="360" w:lineRule="auto"/>
        <w:jc w:val="both"/>
        <w:rPr>
          <w:rFonts w:ascii="Arial" w:hAnsi="Arial" w:cs="Arial"/>
        </w:rPr>
      </w:pPr>
      <w:r w:rsidRPr="00FC2CE6">
        <w:rPr>
          <w:rFonts w:ascii="Arial" w:hAnsi="Arial" w:cs="Arial"/>
          <w:b/>
        </w:rPr>
        <w:t>Artículo 25.-</w:t>
      </w:r>
      <w:r w:rsidRPr="00FC2CE6">
        <w:rPr>
          <w:rFonts w:ascii="Arial" w:hAnsi="Arial" w:cs="Arial"/>
        </w:rPr>
        <w:t xml:space="preserve"> El Ayuntamiento percibirá ingresos en concepto de Aprovechamientos derivados de sanciones por infracciones a la Ley de Hacienda del Municipio de Chichimilá, Yucatán, a los reglamentos municipales, así como por las actualizaciones, recargos y gastos de ejecución de las contribuciones no pagadas en tiempo, de conformidad con lo siguiente:</w:t>
      </w:r>
    </w:p>
    <w:p w14:paraId="01A1CD55" w14:textId="77777777" w:rsidR="000C390B" w:rsidRPr="00FC2CE6" w:rsidRDefault="000C390B" w:rsidP="000C390B">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FC2CE6" w:rsidRPr="00FC2CE6" w14:paraId="68DF7F4A" w14:textId="77777777" w:rsidTr="00A71F64">
        <w:tc>
          <w:tcPr>
            <w:tcW w:w="8755" w:type="dxa"/>
          </w:tcPr>
          <w:p w14:paraId="374EE622" w14:textId="77777777" w:rsidR="000C390B" w:rsidRPr="00FC2CE6" w:rsidRDefault="000C390B" w:rsidP="00A71F64">
            <w:pPr>
              <w:pStyle w:val="Prrafodelista"/>
              <w:numPr>
                <w:ilvl w:val="0"/>
                <w:numId w:val="23"/>
              </w:numPr>
              <w:spacing w:line="360" w:lineRule="auto"/>
              <w:ind w:left="284" w:firstLine="0"/>
              <w:jc w:val="both"/>
              <w:rPr>
                <w:rFonts w:ascii="Arial" w:hAnsi="Arial" w:cs="Arial"/>
                <w:sz w:val="20"/>
                <w:szCs w:val="20"/>
              </w:rPr>
            </w:pPr>
            <w:r w:rsidRPr="00FC2CE6">
              <w:rPr>
                <w:rFonts w:ascii="Arial" w:hAnsi="Arial" w:cs="Arial"/>
                <w:sz w:val="20"/>
                <w:szCs w:val="20"/>
              </w:rPr>
              <w:t>Recargos</w:t>
            </w:r>
          </w:p>
        </w:tc>
      </w:tr>
      <w:tr w:rsidR="00FC2CE6" w:rsidRPr="00FC2CE6" w14:paraId="1EEE35E0" w14:textId="77777777" w:rsidTr="00A71F64">
        <w:tc>
          <w:tcPr>
            <w:tcW w:w="8755" w:type="dxa"/>
          </w:tcPr>
          <w:p w14:paraId="6123367D" w14:textId="77777777" w:rsidR="000C390B" w:rsidRPr="00FC2CE6" w:rsidRDefault="000C390B" w:rsidP="00A71F64">
            <w:pPr>
              <w:pStyle w:val="Prrafodelista"/>
              <w:numPr>
                <w:ilvl w:val="0"/>
                <w:numId w:val="23"/>
              </w:numPr>
              <w:spacing w:line="360" w:lineRule="auto"/>
              <w:ind w:left="284" w:firstLine="0"/>
              <w:jc w:val="both"/>
              <w:rPr>
                <w:rFonts w:ascii="Arial" w:hAnsi="Arial" w:cs="Arial"/>
                <w:sz w:val="20"/>
                <w:szCs w:val="20"/>
              </w:rPr>
            </w:pPr>
            <w:r w:rsidRPr="00FC2CE6">
              <w:rPr>
                <w:rFonts w:ascii="Arial" w:hAnsi="Arial" w:cs="Arial"/>
                <w:sz w:val="20"/>
                <w:szCs w:val="20"/>
              </w:rPr>
              <w:t>Gastos de ejecución e indemnizaciones</w:t>
            </w:r>
          </w:p>
        </w:tc>
      </w:tr>
      <w:tr w:rsidR="00FC2CE6" w:rsidRPr="00FC2CE6" w14:paraId="0B11844D" w14:textId="77777777" w:rsidTr="00A71F64">
        <w:tc>
          <w:tcPr>
            <w:tcW w:w="8755" w:type="dxa"/>
          </w:tcPr>
          <w:p w14:paraId="33958B66" w14:textId="77777777" w:rsidR="000C390B" w:rsidRPr="00FC2CE6" w:rsidRDefault="000C390B" w:rsidP="00A71F64">
            <w:pPr>
              <w:pStyle w:val="Prrafodelista"/>
              <w:numPr>
                <w:ilvl w:val="0"/>
                <w:numId w:val="23"/>
              </w:numPr>
              <w:spacing w:line="360" w:lineRule="auto"/>
              <w:ind w:left="284" w:firstLine="0"/>
              <w:jc w:val="both"/>
              <w:rPr>
                <w:rFonts w:ascii="Arial" w:hAnsi="Arial" w:cs="Arial"/>
                <w:sz w:val="20"/>
                <w:szCs w:val="20"/>
              </w:rPr>
            </w:pPr>
            <w:r w:rsidRPr="00FC2CE6">
              <w:rPr>
                <w:rFonts w:ascii="Arial" w:hAnsi="Arial" w:cs="Arial"/>
                <w:sz w:val="20"/>
                <w:szCs w:val="20"/>
              </w:rPr>
              <w:lastRenderedPageBreak/>
              <w:t>Multas por infracciones a las leyes y reglamentos municipales y otros ordenamientos aplicables.</w:t>
            </w:r>
          </w:p>
        </w:tc>
      </w:tr>
      <w:tr w:rsidR="00FC2CE6" w:rsidRPr="00FC2CE6" w14:paraId="276857DD" w14:textId="77777777" w:rsidTr="00A71F64">
        <w:tc>
          <w:tcPr>
            <w:tcW w:w="8755" w:type="dxa"/>
          </w:tcPr>
          <w:p w14:paraId="3A0D32F3" w14:textId="77777777" w:rsidR="000C390B" w:rsidRPr="00FC2CE6" w:rsidRDefault="000C390B" w:rsidP="00A71F64">
            <w:pPr>
              <w:pStyle w:val="Prrafodelista"/>
              <w:numPr>
                <w:ilvl w:val="0"/>
                <w:numId w:val="23"/>
              </w:numPr>
              <w:spacing w:line="360" w:lineRule="auto"/>
              <w:ind w:left="284" w:firstLine="0"/>
              <w:jc w:val="both"/>
              <w:rPr>
                <w:rFonts w:ascii="Arial" w:hAnsi="Arial" w:cs="Arial"/>
                <w:sz w:val="20"/>
                <w:szCs w:val="20"/>
              </w:rPr>
            </w:pPr>
            <w:r w:rsidRPr="00FC2CE6">
              <w:rPr>
                <w:rFonts w:ascii="Arial" w:hAnsi="Arial" w:cs="Arial"/>
                <w:sz w:val="20"/>
                <w:szCs w:val="20"/>
              </w:rPr>
              <w:t>Multas federales no fiscales</w:t>
            </w:r>
          </w:p>
        </w:tc>
      </w:tr>
      <w:tr w:rsidR="00FC2CE6" w:rsidRPr="00FC2CE6" w14:paraId="2ED04EE7" w14:textId="77777777" w:rsidTr="00A71F64">
        <w:tc>
          <w:tcPr>
            <w:tcW w:w="8755" w:type="dxa"/>
          </w:tcPr>
          <w:p w14:paraId="68FF8CFA" w14:textId="77777777" w:rsidR="000C390B" w:rsidRPr="00FC2CE6" w:rsidRDefault="000C390B" w:rsidP="00A71F64">
            <w:pPr>
              <w:pStyle w:val="Prrafodelista"/>
              <w:numPr>
                <w:ilvl w:val="0"/>
                <w:numId w:val="23"/>
              </w:numPr>
              <w:spacing w:line="360" w:lineRule="auto"/>
              <w:ind w:left="284" w:firstLine="0"/>
              <w:jc w:val="both"/>
              <w:rPr>
                <w:rFonts w:ascii="Arial" w:hAnsi="Arial" w:cs="Arial"/>
                <w:sz w:val="20"/>
                <w:szCs w:val="20"/>
              </w:rPr>
            </w:pPr>
            <w:r w:rsidRPr="00FC2CE6">
              <w:rPr>
                <w:rFonts w:ascii="Arial" w:hAnsi="Arial" w:cs="Arial"/>
                <w:sz w:val="20"/>
                <w:szCs w:val="20"/>
              </w:rPr>
              <w:t>Aprovechamientos diversos</w:t>
            </w:r>
          </w:p>
        </w:tc>
      </w:tr>
    </w:tbl>
    <w:p w14:paraId="086FC5F8" w14:textId="77777777" w:rsidR="000C390B" w:rsidRPr="00FC2CE6" w:rsidRDefault="000C390B" w:rsidP="000C390B">
      <w:pPr>
        <w:spacing w:line="360" w:lineRule="auto"/>
        <w:jc w:val="both"/>
        <w:rPr>
          <w:rFonts w:ascii="Arial" w:hAnsi="Arial" w:cs="Arial"/>
        </w:rPr>
      </w:pPr>
    </w:p>
    <w:p w14:paraId="430A6A99" w14:textId="77777777" w:rsidR="000C390B" w:rsidRPr="00FC2CE6" w:rsidRDefault="000C390B" w:rsidP="000C390B">
      <w:pPr>
        <w:spacing w:line="360" w:lineRule="auto"/>
        <w:ind w:firstLine="708"/>
        <w:jc w:val="both"/>
        <w:rPr>
          <w:rFonts w:ascii="Arial" w:hAnsi="Arial" w:cs="Arial"/>
        </w:rPr>
      </w:pPr>
      <w:r w:rsidRPr="00FC2CE6">
        <w:rPr>
          <w:rFonts w:ascii="Arial" w:hAnsi="Arial" w:cs="Arial"/>
        </w:rPr>
        <w:t>Si el infractor fuese jornalero, obrero o trabajador, no podrá ser sancionado con multa mayor del impo</w:t>
      </w:r>
      <w:r w:rsidR="008515C5">
        <w:rPr>
          <w:rFonts w:ascii="Arial" w:hAnsi="Arial" w:cs="Arial"/>
        </w:rPr>
        <w:t>rte de su jornal o de un día de</w:t>
      </w:r>
      <w:r w:rsidRPr="00FC2CE6">
        <w:rPr>
          <w:rFonts w:ascii="Arial" w:hAnsi="Arial" w:cs="Arial"/>
        </w:rPr>
        <w:t xml:space="preserve"> </w:t>
      </w:r>
      <w:r w:rsidR="008515C5">
        <w:rPr>
          <w:rFonts w:ascii="Arial" w:hAnsi="Arial" w:cs="Arial"/>
        </w:rPr>
        <w:t>la Unidad de Medida y Actualización</w:t>
      </w:r>
      <w:r w:rsidRPr="00FC2CE6">
        <w:rPr>
          <w:rFonts w:ascii="Arial" w:hAnsi="Arial" w:cs="Arial"/>
        </w:rPr>
        <w:t>. Tratándose de trabajadores no asalariados, la multa no excederá del equivalente a un día de su ingreso.</w:t>
      </w:r>
    </w:p>
    <w:p w14:paraId="01A84F92" w14:textId="77777777" w:rsidR="000C390B" w:rsidRPr="00FC2CE6" w:rsidRDefault="000C390B" w:rsidP="000C390B">
      <w:pPr>
        <w:spacing w:line="360" w:lineRule="auto"/>
        <w:jc w:val="center"/>
        <w:rPr>
          <w:rFonts w:ascii="Arial" w:hAnsi="Arial" w:cs="Arial"/>
          <w:b/>
        </w:rPr>
      </w:pPr>
    </w:p>
    <w:p w14:paraId="31013B4D" w14:textId="77777777" w:rsidR="000C390B" w:rsidRPr="00FC2CE6" w:rsidRDefault="000C390B" w:rsidP="000C390B">
      <w:pPr>
        <w:spacing w:line="360" w:lineRule="auto"/>
        <w:jc w:val="center"/>
        <w:rPr>
          <w:rFonts w:ascii="Arial" w:hAnsi="Arial" w:cs="Arial"/>
          <w:b/>
        </w:rPr>
      </w:pPr>
      <w:r w:rsidRPr="00FC2CE6">
        <w:rPr>
          <w:rFonts w:ascii="Arial" w:hAnsi="Arial" w:cs="Arial"/>
          <w:b/>
        </w:rPr>
        <w:t>CAPÍTULO VII</w:t>
      </w:r>
    </w:p>
    <w:p w14:paraId="174CD9B6" w14:textId="77777777" w:rsidR="000C390B" w:rsidRPr="00FC2CE6" w:rsidRDefault="000C390B" w:rsidP="000C390B">
      <w:pPr>
        <w:spacing w:line="360" w:lineRule="auto"/>
        <w:jc w:val="center"/>
        <w:rPr>
          <w:rFonts w:ascii="Arial" w:hAnsi="Arial" w:cs="Arial"/>
          <w:b/>
        </w:rPr>
      </w:pPr>
      <w:r w:rsidRPr="00FC2CE6">
        <w:rPr>
          <w:rFonts w:ascii="Arial" w:hAnsi="Arial" w:cs="Arial"/>
          <w:b/>
        </w:rPr>
        <w:t>Participaciones y Aportaciones Federales</w:t>
      </w:r>
    </w:p>
    <w:p w14:paraId="7A48C6D6" w14:textId="77777777" w:rsidR="000C390B" w:rsidRPr="00FC2CE6" w:rsidRDefault="000C390B" w:rsidP="000C390B">
      <w:pPr>
        <w:spacing w:line="360" w:lineRule="auto"/>
        <w:jc w:val="both"/>
        <w:rPr>
          <w:rFonts w:ascii="Arial" w:hAnsi="Arial" w:cs="Arial"/>
        </w:rPr>
      </w:pPr>
    </w:p>
    <w:p w14:paraId="5500EC46" w14:textId="77777777" w:rsidR="000C390B" w:rsidRPr="00FC2CE6" w:rsidRDefault="000C390B" w:rsidP="000C390B">
      <w:pPr>
        <w:spacing w:line="360" w:lineRule="auto"/>
        <w:jc w:val="both"/>
        <w:rPr>
          <w:rFonts w:ascii="Arial" w:hAnsi="Arial" w:cs="Arial"/>
        </w:rPr>
      </w:pPr>
      <w:r w:rsidRPr="00FC2CE6">
        <w:rPr>
          <w:rFonts w:ascii="Arial" w:hAnsi="Arial" w:cs="Arial"/>
          <w:b/>
        </w:rPr>
        <w:t>Artículo 26.-</w:t>
      </w:r>
      <w:r w:rsidRPr="00FC2CE6">
        <w:rPr>
          <w:rFonts w:ascii="Arial" w:hAnsi="Arial" w:cs="Arial"/>
        </w:rPr>
        <w:t xml:space="preserve"> El Municipio de Chichimilá, Yucatán, percibirá participaciones federales y estatales, así como aportaciones federales, de conformidad con lo establecido por el Código Fiscal del Estado de Yucatán y la Ley de Coordinación Fiscal del Estado de Yucatán.</w:t>
      </w:r>
    </w:p>
    <w:p w14:paraId="1F752AA6" w14:textId="77777777" w:rsidR="000C390B" w:rsidRPr="00FC2CE6" w:rsidRDefault="000C390B" w:rsidP="000C390B">
      <w:pPr>
        <w:jc w:val="both"/>
        <w:rPr>
          <w:rFonts w:ascii="Arial" w:hAnsi="Arial" w:cs="Arial"/>
        </w:rPr>
      </w:pPr>
    </w:p>
    <w:p w14:paraId="6CF1E763"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CAPÍTULO VIII</w:t>
      </w:r>
    </w:p>
    <w:p w14:paraId="1746ACF0"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Ingresos Extraordinarios</w:t>
      </w:r>
    </w:p>
    <w:p w14:paraId="0D65434A" w14:textId="77777777" w:rsidR="000C390B" w:rsidRPr="00FC2CE6" w:rsidRDefault="000C390B" w:rsidP="000C390B">
      <w:pPr>
        <w:jc w:val="both"/>
        <w:rPr>
          <w:rFonts w:ascii="Arial" w:hAnsi="Arial" w:cs="Arial"/>
          <w:b/>
          <w:lang w:val="es-MX"/>
        </w:rPr>
      </w:pPr>
    </w:p>
    <w:p w14:paraId="00D32808"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 xml:space="preserve">Artículo 27.- </w:t>
      </w:r>
      <w:r w:rsidRPr="00FC2CE6">
        <w:rPr>
          <w:rFonts w:ascii="Arial" w:hAnsi="Arial" w:cs="Arial"/>
          <w:lang w:val="es-MX"/>
        </w:rPr>
        <w:t xml:space="preserve">El municipio de Chichimilá, Yucatán, podrá percibir ingresos extraordinarios a través de la Federación o el Estado, por conceptos diferentes a las participaciones y aportaciones, de conformidad con lo establecido por las leyes respectivas. </w:t>
      </w:r>
    </w:p>
    <w:p w14:paraId="3FB36C96" w14:textId="77777777" w:rsidR="000C390B" w:rsidRPr="00FC2CE6" w:rsidRDefault="000C390B" w:rsidP="000C390B">
      <w:pPr>
        <w:spacing w:line="360" w:lineRule="auto"/>
        <w:jc w:val="both"/>
        <w:rPr>
          <w:rFonts w:ascii="Arial" w:hAnsi="Arial" w:cs="Arial"/>
          <w:lang w:val="es-MX"/>
        </w:rPr>
      </w:pPr>
    </w:p>
    <w:p w14:paraId="61597A60"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TÍTULO TERCERO</w:t>
      </w:r>
    </w:p>
    <w:p w14:paraId="40B8AFE8"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DEL PRONÓSTICO DE INGRESOS</w:t>
      </w:r>
    </w:p>
    <w:p w14:paraId="08413ADD" w14:textId="77777777" w:rsidR="000C390B" w:rsidRPr="00FC2CE6" w:rsidRDefault="000C390B" w:rsidP="000C390B">
      <w:pPr>
        <w:jc w:val="center"/>
        <w:rPr>
          <w:rFonts w:ascii="Arial" w:hAnsi="Arial" w:cs="Arial"/>
          <w:b/>
          <w:lang w:val="es-MX"/>
        </w:rPr>
      </w:pPr>
    </w:p>
    <w:p w14:paraId="497BF31F" w14:textId="77777777"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CAPÍTULO ÚNICO</w:t>
      </w:r>
    </w:p>
    <w:p w14:paraId="332AC700" w14:textId="77777777" w:rsidR="000C390B" w:rsidRPr="00FC2CE6" w:rsidRDefault="000C390B" w:rsidP="000C390B">
      <w:pPr>
        <w:jc w:val="both"/>
        <w:rPr>
          <w:rFonts w:ascii="Arial" w:hAnsi="Arial" w:cs="Arial"/>
          <w:b/>
          <w:lang w:val="es-MX"/>
        </w:rPr>
      </w:pPr>
    </w:p>
    <w:p w14:paraId="0B212392" w14:textId="77777777"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28.-</w:t>
      </w:r>
      <w:r w:rsidRPr="00FC2CE6">
        <w:rPr>
          <w:rFonts w:ascii="Arial" w:hAnsi="Arial" w:cs="Arial"/>
          <w:lang w:val="es-MX"/>
        </w:rPr>
        <w:t xml:space="preserve"> El Ayuntamiento de Chichimilá, Yucatán, a través de la Tesorería Municipal de Chichimilá, Yucatán, recaudará y dispondrá de los ingresos municipales.</w:t>
      </w:r>
    </w:p>
    <w:p w14:paraId="115E3FFB" w14:textId="77777777" w:rsidR="000C390B" w:rsidRPr="00FC2CE6" w:rsidRDefault="000C390B" w:rsidP="000C390B">
      <w:pPr>
        <w:spacing w:line="360" w:lineRule="auto"/>
        <w:jc w:val="both"/>
        <w:rPr>
          <w:rFonts w:ascii="Arial" w:hAnsi="Arial" w:cs="Arial"/>
          <w:lang w:val="es-MX"/>
        </w:rPr>
      </w:pPr>
    </w:p>
    <w:p w14:paraId="67C92C8A" w14:textId="77777777" w:rsidR="000C390B" w:rsidRPr="00FC2CE6" w:rsidRDefault="000C390B" w:rsidP="000C390B">
      <w:pPr>
        <w:widowControl w:val="0"/>
        <w:autoSpaceDE w:val="0"/>
        <w:autoSpaceDN w:val="0"/>
        <w:adjustRightInd w:val="0"/>
        <w:spacing w:line="360" w:lineRule="auto"/>
        <w:rPr>
          <w:rFonts w:ascii="Arial" w:hAnsi="Arial" w:cs="Arial"/>
        </w:rPr>
      </w:pPr>
      <w:r w:rsidRPr="00FC2CE6">
        <w:rPr>
          <w:rFonts w:ascii="Arial" w:hAnsi="Arial" w:cs="Arial"/>
          <w:b/>
        </w:rPr>
        <w:t xml:space="preserve">Artículo 29.- </w:t>
      </w:r>
      <w:r w:rsidRPr="00FC2CE6">
        <w:rPr>
          <w:rFonts w:ascii="Arial" w:hAnsi="Arial" w:cs="Arial"/>
        </w:rPr>
        <w:t>Los impuestos que el municipio percibirá se clasificarán como sigue:</w:t>
      </w:r>
    </w:p>
    <w:tbl>
      <w:tblPr>
        <w:tblW w:w="8784" w:type="dxa"/>
        <w:tblCellMar>
          <w:left w:w="70" w:type="dxa"/>
          <w:right w:w="70" w:type="dxa"/>
        </w:tblCellMar>
        <w:tblLook w:val="04A0" w:firstRow="1" w:lastRow="0" w:firstColumn="1" w:lastColumn="0" w:noHBand="0" w:noVBand="1"/>
      </w:tblPr>
      <w:tblGrid>
        <w:gridCol w:w="6374"/>
        <w:gridCol w:w="2410"/>
      </w:tblGrid>
      <w:tr w:rsidR="00E14F37" w:rsidRPr="00FC2CE6" w14:paraId="547082A3" w14:textId="77777777" w:rsidTr="00E852FF">
        <w:trPr>
          <w:trHeight w:val="300"/>
        </w:trPr>
        <w:tc>
          <w:tcPr>
            <w:tcW w:w="6374" w:type="dxa"/>
            <w:tcBorders>
              <w:top w:val="single" w:sz="4" w:space="0" w:color="auto"/>
              <w:left w:val="single" w:sz="4" w:space="0" w:color="auto"/>
              <w:bottom w:val="single" w:sz="4" w:space="0" w:color="auto"/>
              <w:right w:val="nil"/>
            </w:tcBorders>
            <w:shd w:val="clear" w:color="000000" w:fill="D9D9D9"/>
            <w:vAlign w:val="center"/>
            <w:hideMark/>
          </w:tcPr>
          <w:p w14:paraId="2BBE985B" w14:textId="77777777" w:rsidR="00E14F37" w:rsidRPr="00FC2CE6" w:rsidRDefault="00E14F37" w:rsidP="00E14F37">
            <w:pPr>
              <w:jc w:val="both"/>
              <w:rPr>
                <w:rFonts w:ascii="Arial" w:hAnsi="Arial" w:cs="Arial"/>
                <w:b/>
                <w:bCs/>
                <w:sz w:val="22"/>
                <w:szCs w:val="22"/>
                <w:lang w:val="es-MX" w:eastAsia="es-MX"/>
              </w:rPr>
            </w:pPr>
            <w:r w:rsidRPr="00FC2CE6">
              <w:rPr>
                <w:rFonts w:ascii="Arial" w:hAnsi="Arial" w:cs="Arial"/>
                <w:b/>
                <w:bCs/>
                <w:sz w:val="22"/>
                <w:szCs w:val="22"/>
                <w:lang w:val="es-MX" w:eastAsia="es-MX"/>
              </w:rPr>
              <w:t>Impuestos</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E795F4" w14:textId="77777777" w:rsidR="00E14F37" w:rsidRDefault="008303D1" w:rsidP="00E14F37">
            <w:pPr>
              <w:jc w:val="right"/>
              <w:rPr>
                <w:rFonts w:ascii="Arial" w:hAnsi="Arial" w:cs="Arial"/>
                <w:b/>
                <w:bCs/>
                <w:color w:val="000000"/>
                <w:sz w:val="22"/>
                <w:szCs w:val="22"/>
                <w:lang w:val="es-MX" w:eastAsia="es-MX"/>
              </w:rPr>
            </w:pPr>
            <w:r>
              <w:rPr>
                <w:rFonts w:ascii="Arial" w:hAnsi="Arial" w:cs="Arial"/>
                <w:b/>
                <w:bCs/>
                <w:color w:val="000000"/>
                <w:sz w:val="22"/>
                <w:szCs w:val="22"/>
              </w:rPr>
              <w:t>$</w:t>
            </w:r>
            <w:r w:rsidR="00F23AB6">
              <w:rPr>
                <w:rFonts w:ascii="Arial" w:hAnsi="Arial" w:cs="Arial"/>
                <w:b/>
                <w:bCs/>
                <w:color w:val="000000"/>
                <w:sz w:val="22"/>
                <w:szCs w:val="22"/>
              </w:rPr>
              <w:t>110,511</w:t>
            </w:r>
            <w:r w:rsidR="00E14F37">
              <w:rPr>
                <w:rFonts w:ascii="Arial" w:hAnsi="Arial" w:cs="Arial"/>
                <w:b/>
                <w:bCs/>
                <w:color w:val="000000"/>
                <w:sz w:val="22"/>
                <w:szCs w:val="22"/>
              </w:rPr>
              <w:t>.00</w:t>
            </w:r>
          </w:p>
        </w:tc>
      </w:tr>
      <w:tr w:rsidR="00E14F37" w:rsidRPr="00FC2CE6" w14:paraId="1E8C1527" w14:textId="77777777" w:rsidTr="00E852FF">
        <w:trPr>
          <w:trHeight w:val="300"/>
        </w:trPr>
        <w:tc>
          <w:tcPr>
            <w:tcW w:w="6374" w:type="dxa"/>
            <w:tcBorders>
              <w:top w:val="nil"/>
              <w:left w:val="single" w:sz="4" w:space="0" w:color="auto"/>
              <w:bottom w:val="single" w:sz="4" w:space="0" w:color="auto"/>
              <w:right w:val="nil"/>
            </w:tcBorders>
            <w:shd w:val="clear" w:color="000000" w:fill="D8E4BC"/>
            <w:vAlign w:val="center"/>
            <w:hideMark/>
          </w:tcPr>
          <w:p w14:paraId="7B508E9D" w14:textId="77777777" w:rsidR="00E14F37" w:rsidRPr="00FC2CE6" w:rsidRDefault="00E14F37" w:rsidP="00E14F37">
            <w:pPr>
              <w:ind w:firstLineChars="200" w:firstLine="402"/>
              <w:rPr>
                <w:rFonts w:ascii="Arial" w:hAnsi="Arial" w:cs="Arial"/>
                <w:b/>
                <w:bCs/>
                <w:lang w:val="es-MX" w:eastAsia="es-MX"/>
              </w:rPr>
            </w:pPr>
            <w:r w:rsidRPr="00FC2CE6">
              <w:rPr>
                <w:rFonts w:ascii="Arial" w:hAnsi="Arial" w:cs="Arial"/>
                <w:b/>
                <w:bCs/>
                <w:lang w:val="es-MX" w:eastAsia="es-MX"/>
              </w:rPr>
              <w:t>Impuestos sobre los ingresos</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14:paraId="5C7C1059" w14:textId="77777777" w:rsidR="00E14F37" w:rsidRDefault="008303D1" w:rsidP="00E14F37">
            <w:pPr>
              <w:jc w:val="right"/>
              <w:rPr>
                <w:rFonts w:ascii="Arial" w:hAnsi="Arial" w:cs="Arial"/>
                <w:b/>
                <w:bCs/>
                <w:color w:val="000000"/>
              </w:rPr>
            </w:pPr>
            <w:r>
              <w:rPr>
                <w:rFonts w:ascii="Arial" w:hAnsi="Arial" w:cs="Arial"/>
                <w:b/>
                <w:bCs/>
                <w:color w:val="000000"/>
              </w:rPr>
              <w:t>$</w:t>
            </w:r>
            <w:r w:rsidR="00F23AB6">
              <w:rPr>
                <w:rFonts w:ascii="Arial" w:hAnsi="Arial" w:cs="Arial"/>
                <w:b/>
                <w:bCs/>
                <w:color w:val="000000"/>
              </w:rPr>
              <w:t>13,140</w:t>
            </w:r>
            <w:r w:rsidR="00E14F37">
              <w:rPr>
                <w:rFonts w:ascii="Arial" w:hAnsi="Arial" w:cs="Arial"/>
                <w:b/>
                <w:bCs/>
                <w:color w:val="000000"/>
              </w:rPr>
              <w:t>.00</w:t>
            </w:r>
          </w:p>
        </w:tc>
      </w:tr>
      <w:tr w:rsidR="00E14F37" w:rsidRPr="00FC2CE6" w14:paraId="1EC75550" w14:textId="77777777"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14:paraId="7F144571" w14:textId="77777777"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Impuesto sobre Espectáculos y Diversiones Públicas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47B8FCCE" w14:textId="77777777"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F23AB6">
              <w:rPr>
                <w:rFonts w:ascii="Arial" w:hAnsi="Arial" w:cs="Arial"/>
                <w:b/>
                <w:bCs/>
                <w:color w:val="000000"/>
                <w:sz w:val="18"/>
                <w:szCs w:val="18"/>
              </w:rPr>
              <w:t>13,140</w:t>
            </w:r>
            <w:r w:rsidR="00E14F37">
              <w:rPr>
                <w:rFonts w:ascii="Arial" w:hAnsi="Arial" w:cs="Arial"/>
                <w:b/>
                <w:bCs/>
                <w:color w:val="000000"/>
                <w:sz w:val="18"/>
                <w:szCs w:val="18"/>
              </w:rPr>
              <w:t>.00</w:t>
            </w:r>
          </w:p>
        </w:tc>
      </w:tr>
      <w:tr w:rsidR="00E14F37" w:rsidRPr="00FC2CE6" w14:paraId="307D47FF" w14:textId="77777777"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14:paraId="602095CF" w14:textId="77777777"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5D20056E" w14:textId="77777777"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0.00</w:t>
            </w:r>
          </w:p>
        </w:tc>
      </w:tr>
      <w:tr w:rsidR="00E14F37" w:rsidRPr="00FC2CE6" w14:paraId="5AF4EF6E" w14:textId="77777777" w:rsidTr="00E852FF">
        <w:trPr>
          <w:trHeight w:val="300"/>
        </w:trPr>
        <w:tc>
          <w:tcPr>
            <w:tcW w:w="6374" w:type="dxa"/>
            <w:tcBorders>
              <w:top w:val="nil"/>
              <w:left w:val="single" w:sz="4" w:space="0" w:color="auto"/>
              <w:bottom w:val="single" w:sz="4" w:space="0" w:color="auto"/>
              <w:right w:val="nil"/>
            </w:tcBorders>
            <w:shd w:val="clear" w:color="000000" w:fill="D8E4BC"/>
            <w:vAlign w:val="center"/>
            <w:hideMark/>
          </w:tcPr>
          <w:p w14:paraId="513FBEDA" w14:textId="77777777" w:rsidR="00E14F37" w:rsidRPr="00FC2CE6" w:rsidRDefault="00E14F37" w:rsidP="00E14F37">
            <w:pPr>
              <w:ind w:firstLineChars="200" w:firstLine="402"/>
              <w:rPr>
                <w:rFonts w:ascii="Arial" w:hAnsi="Arial" w:cs="Arial"/>
                <w:b/>
                <w:bCs/>
                <w:lang w:val="es-MX" w:eastAsia="es-MX"/>
              </w:rPr>
            </w:pPr>
            <w:r w:rsidRPr="00FC2CE6">
              <w:rPr>
                <w:rFonts w:ascii="Arial" w:hAnsi="Arial" w:cs="Arial"/>
                <w:b/>
                <w:bCs/>
                <w:lang w:val="es-MX" w:eastAsia="es-MX"/>
              </w:rPr>
              <w:t>Impuestos sobre el patrimonio</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14:paraId="15899A66" w14:textId="77777777" w:rsidR="00E14F37" w:rsidRDefault="008303D1" w:rsidP="00E14F37">
            <w:pPr>
              <w:jc w:val="right"/>
              <w:rPr>
                <w:rFonts w:ascii="Arial" w:hAnsi="Arial" w:cs="Arial"/>
                <w:b/>
                <w:bCs/>
                <w:color w:val="000000"/>
              </w:rPr>
            </w:pPr>
            <w:r>
              <w:rPr>
                <w:rFonts w:ascii="Arial" w:hAnsi="Arial" w:cs="Arial"/>
                <w:b/>
                <w:bCs/>
                <w:color w:val="000000"/>
              </w:rPr>
              <w:t>$</w:t>
            </w:r>
            <w:r w:rsidR="00F23AB6">
              <w:rPr>
                <w:rFonts w:ascii="Arial" w:hAnsi="Arial" w:cs="Arial"/>
                <w:b/>
                <w:bCs/>
                <w:color w:val="000000"/>
              </w:rPr>
              <w:t>58,224</w:t>
            </w:r>
            <w:r w:rsidR="00E14F37">
              <w:rPr>
                <w:rFonts w:ascii="Arial" w:hAnsi="Arial" w:cs="Arial"/>
                <w:b/>
                <w:bCs/>
                <w:color w:val="000000"/>
              </w:rPr>
              <w:t>.00</w:t>
            </w:r>
          </w:p>
        </w:tc>
      </w:tr>
      <w:tr w:rsidR="00E14F37" w:rsidRPr="00FC2CE6" w14:paraId="18FBE6B2" w14:textId="77777777"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14:paraId="01922788" w14:textId="77777777"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Impuesto Predial</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5F033457" w14:textId="77777777"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F23AB6">
              <w:rPr>
                <w:rFonts w:ascii="Arial" w:hAnsi="Arial" w:cs="Arial"/>
                <w:b/>
                <w:bCs/>
                <w:color w:val="000000"/>
                <w:sz w:val="18"/>
                <w:szCs w:val="18"/>
              </w:rPr>
              <w:t>58,224</w:t>
            </w:r>
            <w:r w:rsidR="00E14F37">
              <w:rPr>
                <w:rFonts w:ascii="Arial" w:hAnsi="Arial" w:cs="Arial"/>
                <w:b/>
                <w:bCs/>
                <w:color w:val="000000"/>
                <w:sz w:val="18"/>
                <w:szCs w:val="18"/>
              </w:rPr>
              <w:t>.00</w:t>
            </w:r>
          </w:p>
        </w:tc>
      </w:tr>
      <w:tr w:rsidR="00E14F37" w:rsidRPr="00FC2CE6" w14:paraId="09431EA8" w14:textId="77777777"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14:paraId="12CDE7A0" w14:textId="77777777"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003B9801" w14:textId="77777777"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0.00</w:t>
            </w:r>
          </w:p>
        </w:tc>
      </w:tr>
      <w:tr w:rsidR="00E14F37" w:rsidRPr="00FC2CE6" w14:paraId="68C2AAC7" w14:textId="77777777" w:rsidTr="00E852FF">
        <w:trPr>
          <w:trHeight w:val="300"/>
        </w:trPr>
        <w:tc>
          <w:tcPr>
            <w:tcW w:w="6374" w:type="dxa"/>
            <w:tcBorders>
              <w:top w:val="nil"/>
              <w:left w:val="single" w:sz="4" w:space="0" w:color="auto"/>
              <w:bottom w:val="single" w:sz="4" w:space="0" w:color="auto"/>
              <w:right w:val="nil"/>
            </w:tcBorders>
            <w:shd w:val="clear" w:color="000000" w:fill="D8E4BC"/>
            <w:vAlign w:val="center"/>
            <w:hideMark/>
          </w:tcPr>
          <w:p w14:paraId="6EFBC0A9" w14:textId="77777777" w:rsidR="00E14F37" w:rsidRPr="00FC2CE6" w:rsidRDefault="00E14F37" w:rsidP="00E14F37">
            <w:pPr>
              <w:ind w:firstLineChars="200" w:firstLine="402"/>
              <w:rPr>
                <w:rFonts w:ascii="Arial" w:hAnsi="Arial" w:cs="Arial"/>
                <w:b/>
                <w:bCs/>
                <w:lang w:val="es-MX" w:eastAsia="es-MX"/>
              </w:rPr>
            </w:pPr>
            <w:r w:rsidRPr="00FC2CE6">
              <w:rPr>
                <w:rFonts w:ascii="Arial" w:hAnsi="Arial" w:cs="Arial"/>
                <w:b/>
                <w:bCs/>
                <w:lang w:val="es-MX" w:eastAsia="es-MX"/>
              </w:rPr>
              <w:lastRenderedPageBreak/>
              <w:t>Impuestos sobre la producción, el consumo y las transacciones</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14:paraId="4B1B135D" w14:textId="77777777" w:rsidR="00E14F37" w:rsidRDefault="008303D1" w:rsidP="00E14F37">
            <w:pPr>
              <w:jc w:val="right"/>
              <w:rPr>
                <w:rFonts w:ascii="Arial" w:hAnsi="Arial" w:cs="Arial"/>
                <w:b/>
                <w:bCs/>
                <w:color w:val="000000"/>
              </w:rPr>
            </w:pPr>
            <w:r>
              <w:rPr>
                <w:rFonts w:ascii="Arial" w:hAnsi="Arial" w:cs="Arial"/>
                <w:b/>
                <w:bCs/>
                <w:color w:val="000000"/>
              </w:rPr>
              <w:t>$</w:t>
            </w:r>
            <w:r w:rsidR="00715CC7">
              <w:rPr>
                <w:rFonts w:ascii="Arial" w:hAnsi="Arial" w:cs="Arial"/>
                <w:b/>
                <w:bCs/>
                <w:color w:val="000000"/>
              </w:rPr>
              <w:t>34,932</w:t>
            </w:r>
            <w:r w:rsidR="00E14F37">
              <w:rPr>
                <w:rFonts w:ascii="Arial" w:hAnsi="Arial" w:cs="Arial"/>
                <w:b/>
                <w:bCs/>
                <w:color w:val="000000"/>
              </w:rPr>
              <w:t>.00</w:t>
            </w:r>
          </w:p>
        </w:tc>
      </w:tr>
      <w:tr w:rsidR="00E14F37" w:rsidRPr="00FC2CE6" w14:paraId="0E973EEA" w14:textId="77777777"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14:paraId="0F1E85E3" w14:textId="77777777"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Impuesto sobre Adquisición de Inmuebles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21031708" w14:textId="77777777"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715CC7">
              <w:rPr>
                <w:rFonts w:ascii="Arial" w:hAnsi="Arial" w:cs="Arial"/>
                <w:b/>
                <w:bCs/>
                <w:color w:val="000000"/>
                <w:sz w:val="18"/>
                <w:szCs w:val="18"/>
              </w:rPr>
              <w:t>34,932</w:t>
            </w:r>
            <w:r w:rsidR="00E14F37">
              <w:rPr>
                <w:rFonts w:ascii="Arial" w:hAnsi="Arial" w:cs="Arial"/>
                <w:b/>
                <w:bCs/>
                <w:color w:val="000000"/>
                <w:sz w:val="18"/>
                <w:szCs w:val="18"/>
              </w:rPr>
              <w:t>.00</w:t>
            </w:r>
          </w:p>
        </w:tc>
      </w:tr>
      <w:tr w:rsidR="00E14F37" w:rsidRPr="00FC2CE6" w14:paraId="5925BBD2" w14:textId="77777777"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14:paraId="5B55428A" w14:textId="77777777"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70E6966D" w14:textId="77777777"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0.00</w:t>
            </w:r>
          </w:p>
        </w:tc>
      </w:tr>
      <w:tr w:rsidR="00E14F37" w:rsidRPr="00FC2CE6" w14:paraId="1E3BAF9D" w14:textId="77777777" w:rsidTr="00E852FF">
        <w:trPr>
          <w:trHeight w:val="300"/>
        </w:trPr>
        <w:tc>
          <w:tcPr>
            <w:tcW w:w="6374" w:type="dxa"/>
            <w:tcBorders>
              <w:top w:val="nil"/>
              <w:left w:val="single" w:sz="4" w:space="0" w:color="auto"/>
              <w:bottom w:val="single" w:sz="4" w:space="0" w:color="auto"/>
              <w:right w:val="nil"/>
            </w:tcBorders>
            <w:shd w:val="clear" w:color="000000" w:fill="D8E4BC"/>
            <w:vAlign w:val="center"/>
            <w:hideMark/>
          </w:tcPr>
          <w:p w14:paraId="17A35A9B" w14:textId="77777777" w:rsidR="00E14F37" w:rsidRPr="00FC2CE6" w:rsidRDefault="00E14F37" w:rsidP="00E14F37">
            <w:pPr>
              <w:ind w:firstLineChars="200" w:firstLine="402"/>
              <w:rPr>
                <w:rFonts w:ascii="Arial" w:hAnsi="Arial" w:cs="Arial"/>
                <w:b/>
                <w:bCs/>
                <w:lang w:val="es-MX" w:eastAsia="es-MX"/>
              </w:rPr>
            </w:pPr>
            <w:r w:rsidRPr="00FC2CE6">
              <w:rPr>
                <w:rFonts w:ascii="Arial" w:hAnsi="Arial" w:cs="Arial"/>
                <w:b/>
                <w:bCs/>
                <w:lang w:val="es-MX" w:eastAsia="es-MX"/>
              </w:rPr>
              <w:t>Impuestos Ecológicos</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14:paraId="70D7B4B0" w14:textId="77777777" w:rsidR="00E14F37" w:rsidRPr="00FC2CE6" w:rsidRDefault="008303D1" w:rsidP="00E14F37">
            <w:pPr>
              <w:jc w:val="right"/>
              <w:rPr>
                <w:rFonts w:ascii="Arial" w:hAnsi="Arial" w:cs="Arial"/>
                <w:b/>
                <w:bCs/>
                <w:lang w:val="es-MX" w:eastAsia="es-MX"/>
              </w:rPr>
            </w:pPr>
            <w:r>
              <w:rPr>
                <w:rFonts w:ascii="Arial" w:hAnsi="Arial" w:cs="Arial"/>
                <w:b/>
                <w:bCs/>
                <w:lang w:val="es-MX" w:eastAsia="es-MX"/>
              </w:rPr>
              <w:t>$</w:t>
            </w:r>
            <w:r w:rsidR="00E14F37" w:rsidRPr="00FC2CE6">
              <w:rPr>
                <w:rFonts w:ascii="Arial" w:hAnsi="Arial" w:cs="Arial"/>
                <w:b/>
                <w:bCs/>
                <w:lang w:val="es-MX" w:eastAsia="es-MX"/>
              </w:rPr>
              <w:t>0.00</w:t>
            </w:r>
          </w:p>
        </w:tc>
      </w:tr>
      <w:tr w:rsidR="00E14F37" w:rsidRPr="00FC2CE6" w14:paraId="5ED8C2A2" w14:textId="77777777"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14:paraId="72CCCE42" w14:textId="77777777" w:rsidR="00E14F37" w:rsidRPr="00FC2CE6" w:rsidRDefault="00E14F37" w:rsidP="00E14F37">
            <w:pPr>
              <w:ind w:firstLineChars="400" w:firstLine="803"/>
              <w:rPr>
                <w:rFonts w:ascii="Arial" w:hAnsi="Arial" w:cs="Arial"/>
                <w:b/>
                <w:bCs/>
                <w:lang w:val="es-MX" w:eastAsia="es-MX"/>
              </w:rPr>
            </w:pPr>
            <w:r w:rsidRPr="00FC2CE6">
              <w:rPr>
                <w:rFonts w:ascii="Arial" w:hAnsi="Arial" w:cs="Arial"/>
                <w:b/>
                <w:bCs/>
                <w:lang w:val="es-MX"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3611AAF8" w14:textId="77777777" w:rsidR="00E14F37" w:rsidRPr="00FC2CE6" w:rsidRDefault="008303D1" w:rsidP="00E14F37">
            <w:pPr>
              <w:jc w:val="right"/>
              <w:rPr>
                <w:rFonts w:ascii="Arial" w:hAnsi="Arial" w:cs="Arial"/>
                <w:b/>
                <w:bCs/>
                <w:lang w:val="es-MX" w:eastAsia="es-MX"/>
              </w:rPr>
            </w:pPr>
            <w:r>
              <w:rPr>
                <w:rFonts w:ascii="Arial" w:hAnsi="Arial" w:cs="Arial"/>
                <w:b/>
                <w:bCs/>
                <w:lang w:val="es-MX" w:eastAsia="es-MX"/>
              </w:rPr>
              <w:t>$</w:t>
            </w:r>
            <w:r w:rsidR="00E14F37" w:rsidRPr="00FC2CE6">
              <w:rPr>
                <w:rFonts w:ascii="Arial" w:hAnsi="Arial" w:cs="Arial"/>
                <w:b/>
                <w:bCs/>
                <w:lang w:val="es-MX" w:eastAsia="es-MX"/>
              </w:rPr>
              <w:t>0.00</w:t>
            </w:r>
          </w:p>
        </w:tc>
      </w:tr>
      <w:tr w:rsidR="00E14F37" w:rsidRPr="00FC2CE6" w14:paraId="51EB0858" w14:textId="77777777" w:rsidTr="008606A4">
        <w:trPr>
          <w:trHeight w:val="300"/>
        </w:trPr>
        <w:tc>
          <w:tcPr>
            <w:tcW w:w="6374" w:type="dxa"/>
            <w:tcBorders>
              <w:top w:val="nil"/>
              <w:left w:val="single" w:sz="4" w:space="0" w:color="auto"/>
              <w:bottom w:val="single" w:sz="4" w:space="0" w:color="auto"/>
              <w:right w:val="nil"/>
            </w:tcBorders>
            <w:shd w:val="clear" w:color="000000" w:fill="D8E4BC"/>
            <w:vAlign w:val="center"/>
            <w:hideMark/>
          </w:tcPr>
          <w:p w14:paraId="3CAFB930" w14:textId="77777777" w:rsidR="00E14F37" w:rsidRPr="00FC2CE6" w:rsidRDefault="00E14F37" w:rsidP="00E14F37">
            <w:pPr>
              <w:ind w:firstLineChars="200" w:firstLine="402"/>
              <w:rPr>
                <w:rFonts w:ascii="Arial" w:hAnsi="Arial" w:cs="Arial"/>
                <w:b/>
                <w:bCs/>
                <w:lang w:val="es-MX" w:eastAsia="es-MX"/>
              </w:rPr>
            </w:pPr>
            <w:r w:rsidRPr="00FC2CE6">
              <w:rPr>
                <w:rFonts w:ascii="Arial" w:hAnsi="Arial" w:cs="Arial"/>
                <w:b/>
                <w:bCs/>
                <w:lang w:val="es-MX" w:eastAsia="es-MX"/>
              </w:rPr>
              <w:t>Accesorios</w:t>
            </w:r>
          </w:p>
        </w:tc>
        <w:tc>
          <w:tcPr>
            <w:tcW w:w="2410"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3C603556" w14:textId="77777777" w:rsidR="00E14F37" w:rsidRDefault="008303D1" w:rsidP="00E14F37">
            <w:pPr>
              <w:jc w:val="right"/>
              <w:rPr>
                <w:rFonts w:ascii="Arial" w:hAnsi="Arial" w:cs="Arial"/>
                <w:b/>
                <w:bCs/>
                <w:color w:val="000000"/>
                <w:lang w:val="es-MX" w:eastAsia="es-MX"/>
              </w:rPr>
            </w:pPr>
            <w:r>
              <w:rPr>
                <w:rFonts w:ascii="Arial" w:hAnsi="Arial" w:cs="Arial"/>
                <w:b/>
                <w:bCs/>
                <w:color w:val="000000"/>
              </w:rPr>
              <w:t>$</w:t>
            </w:r>
            <w:r w:rsidR="00E14F37">
              <w:rPr>
                <w:rFonts w:ascii="Arial" w:hAnsi="Arial" w:cs="Arial"/>
                <w:b/>
                <w:bCs/>
                <w:color w:val="000000"/>
              </w:rPr>
              <w:t>3,164.00</w:t>
            </w:r>
          </w:p>
        </w:tc>
      </w:tr>
      <w:tr w:rsidR="00E14F37" w:rsidRPr="00FC2CE6" w14:paraId="316A85CA" w14:textId="77777777"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14:paraId="40AC0B95" w14:textId="77777777"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Actualizaciones y Recargos de Impuestos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23453763" w14:textId="77777777"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1,052.00</w:t>
            </w:r>
          </w:p>
        </w:tc>
      </w:tr>
      <w:tr w:rsidR="00E14F37" w:rsidRPr="00FC2CE6" w14:paraId="353ABD75" w14:textId="77777777"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14:paraId="5E9B7265" w14:textId="77777777"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Multas de Impuestos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0C8068A2" w14:textId="77777777"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1,061.00</w:t>
            </w:r>
          </w:p>
        </w:tc>
      </w:tr>
      <w:tr w:rsidR="00E14F37" w:rsidRPr="00FC2CE6" w14:paraId="0D004A10" w14:textId="77777777"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14:paraId="29830A98" w14:textId="77777777"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Gastos de Ejecución de Impuestos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233A41F0" w14:textId="77777777"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1,051.00</w:t>
            </w:r>
          </w:p>
        </w:tc>
      </w:tr>
      <w:tr w:rsidR="00E14F37" w:rsidRPr="00FC2CE6" w14:paraId="41D37869" w14:textId="77777777" w:rsidTr="00E852FF">
        <w:trPr>
          <w:trHeight w:val="300"/>
        </w:trPr>
        <w:tc>
          <w:tcPr>
            <w:tcW w:w="6374" w:type="dxa"/>
            <w:tcBorders>
              <w:top w:val="nil"/>
              <w:left w:val="single" w:sz="4" w:space="0" w:color="auto"/>
              <w:bottom w:val="single" w:sz="4" w:space="0" w:color="auto"/>
              <w:right w:val="nil"/>
            </w:tcBorders>
            <w:shd w:val="clear" w:color="000000" w:fill="D8E4BC"/>
            <w:vAlign w:val="center"/>
            <w:hideMark/>
          </w:tcPr>
          <w:p w14:paraId="5F26124A" w14:textId="77777777" w:rsidR="00E14F37" w:rsidRPr="00FC2CE6" w:rsidRDefault="00E14F37" w:rsidP="00E14F37">
            <w:pPr>
              <w:ind w:firstLineChars="200" w:firstLine="402"/>
              <w:rPr>
                <w:rFonts w:ascii="Arial" w:hAnsi="Arial" w:cs="Arial"/>
                <w:b/>
                <w:bCs/>
                <w:lang w:val="es-MX" w:eastAsia="es-MX"/>
              </w:rPr>
            </w:pPr>
            <w:r w:rsidRPr="00FC2CE6">
              <w:rPr>
                <w:rFonts w:ascii="Arial" w:hAnsi="Arial" w:cs="Arial"/>
                <w:b/>
                <w:bCs/>
                <w:lang w:val="es-MX" w:eastAsia="es-MX"/>
              </w:rPr>
              <w:t>Otros Impuestos</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14:paraId="52988FDA" w14:textId="77777777" w:rsidR="00E14F37" w:rsidRDefault="008303D1" w:rsidP="00E14F37">
            <w:pPr>
              <w:jc w:val="right"/>
              <w:rPr>
                <w:rFonts w:ascii="Arial" w:hAnsi="Arial" w:cs="Arial"/>
                <w:b/>
                <w:bCs/>
                <w:color w:val="000000"/>
              </w:rPr>
            </w:pPr>
            <w:r>
              <w:rPr>
                <w:rFonts w:ascii="Arial" w:hAnsi="Arial" w:cs="Arial"/>
                <w:b/>
                <w:bCs/>
                <w:color w:val="000000"/>
              </w:rPr>
              <w:t>$</w:t>
            </w:r>
            <w:r w:rsidR="00E14F37">
              <w:rPr>
                <w:rFonts w:ascii="Arial" w:hAnsi="Arial" w:cs="Arial"/>
                <w:b/>
                <w:bCs/>
                <w:color w:val="000000"/>
              </w:rPr>
              <w:t>0.00</w:t>
            </w:r>
          </w:p>
        </w:tc>
      </w:tr>
      <w:tr w:rsidR="00E14F37" w:rsidRPr="00FC2CE6" w14:paraId="40FE2CCA" w14:textId="77777777"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14:paraId="68BF224B" w14:textId="77777777"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07938266" w14:textId="77777777"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0.00</w:t>
            </w:r>
          </w:p>
        </w:tc>
      </w:tr>
      <w:tr w:rsidR="00E14F37" w:rsidRPr="00FC2CE6" w14:paraId="6F250DA1" w14:textId="77777777" w:rsidTr="00E852FF">
        <w:trPr>
          <w:trHeight w:val="510"/>
        </w:trPr>
        <w:tc>
          <w:tcPr>
            <w:tcW w:w="6374" w:type="dxa"/>
            <w:tcBorders>
              <w:top w:val="nil"/>
              <w:left w:val="single" w:sz="4" w:space="0" w:color="auto"/>
              <w:bottom w:val="single" w:sz="4" w:space="0" w:color="auto"/>
              <w:right w:val="nil"/>
            </w:tcBorders>
            <w:shd w:val="clear" w:color="000000" w:fill="D8E4BC"/>
            <w:vAlign w:val="center"/>
            <w:hideMark/>
          </w:tcPr>
          <w:p w14:paraId="720921E3" w14:textId="77777777" w:rsidR="00E14F37" w:rsidRPr="00FC2CE6" w:rsidRDefault="00E14F37" w:rsidP="00E14F37">
            <w:pPr>
              <w:ind w:firstLineChars="200" w:firstLine="402"/>
              <w:rPr>
                <w:rFonts w:ascii="Arial" w:hAnsi="Arial" w:cs="Arial"/>
                <w:b/>
                <w:bCs/>
                <w:lang w:val="es-MX" w:eastAsia="es-MX"/>
              </w:rPr>
            </w:pPr>
            <w:r w:rsidRPr="00FC2CE6">
              <w:rPr>
                <w:rFonts w:ascii="Arial" w:hAnsi="Arial" w:cs="Arial"/>
                <w:b/>
                <w:bCs/>
                <w:lang w:val="es-MX" w:eastAsia="es-MX"/>
              </w:rPr>
              <w:t>Impuestos no comprendidos en las fracciones de la Ley de Ingresos causadas en ejercicios fiscales anteriores pendientes de liquidación o pago</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14:paraId="6365FFDE" w14:textId="77777777" w:rsidR="008303D1" w:rsidRDefault="008303D1" w:rsidP="00E14F37">
            <w:pPr>
              <w:jc w:val="right"/>
              <w:rPr>
                <w:rFonts w:ascii="Arial" w:hAnsi="Arial" w:cs="Arial"/>
                <w:b/>
                <w:bCs/>
                <w:color w:val="000000"/>
              </w:rPr>
            </w:pPr>
          </w:p>
          <w:p w14:paraId="5B15D1F8" w14:textId="77777777" w:rsidR="00E14F37" w:rsidRDefault="008303D1" w:rsidP="00E14F37">
            <w:pPr>
              <w:jc w:val="right"/>
              <w:rPr>
                <w:rFonts w:ascii="Arial" w:hAnsi="Arial" w:cs="Arial"/>
                <w:b/>
                <w:bCs/>
                <w:color w:val="000000"/>
              </w:rPr>
            </w:pPr>
            <w:r>
              <w:rPr>
                <w:rFonts w:ascii="Arial" w:hAnsi="Arial" w:cs="Arial"/>
                <w:b/>
                <w:bCs/>
                <w:color w:val="000000"/>
              </w:rPr>
              <w:t>$</w:t>
            </w:r>
            <w:r w:rsidR="00E14F37">
              <w:rPr>
                <w:rFonts w:ascii="Arial" w:hAnsi="Arial" w:cs="Arial"/>
                <w:b/>
                <w:bCs/>
                <w:color w:val="000000"/>
              </w:rPr>
              <w:t>1,051.00</w:t>
            </w:r>
          </w:p>
        </w:tc>
      </w:tr>
      <w:tr w:rsidR="00E14F37" w:rsidRPr="00FC2CE6" w14:paraId="164C85E0" w14:textId="77777777"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14:paraId="7B88C0F6" w14:textId="77777777"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485F97BA" w14:textId="77777777"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1,051.00</w:t>
            </w:r>
          </w:p>
        </w:tc>
      </w:tr>
    </w:tbl>
    <w:p w14:paraId="10B8AAE9" w14:textId="77777777" w:rsidR="000C390B" w:rsidRPr="00FC2CE6" w:rsidRDefault="000C390B" w:rsidP="000C390B">
      <w:pPr>
        <w:widowControl w:val="0"/>
        <w:autoSpaceDE w:val="0"/>
        <w:autoSpaceDN w:val="0"/>
        <w:adjustRightInd w:val="0"/>
        <w:spacing w:line="360" w:lineRule="auto"/>
        <w:rPr>
          <w:rFonts w:ascii="Arial" w:hAnsi="Arial" w:cs="Arial"/>
        </w:rPr>
      </w:pPr>
    </w:p>
    <w:p w14:paraId="17815988" w14:textId="77777777" w:rsidR="000C390B" w:rsidRPr="00FC2CE6" w:rsidRDefault="000C390B" w:rsidP="000C390B">
      <w:pPr>
        <w:widowControl w:val="0"/>
        <w:autoSpaceDE w:val="0"/>
        <w:autoSpaceDN w:val="0"/>
        <w:adjustRightInd w:val="0"/>
        <w:spacing w:line="360" w:lineRule="auto"/>
        <w:rPr>
          <w:rFonts w:ascii="Arial" w:hAnsi="Arial" w:cs="Arial"/>
        </w:rPr>
      </w:pPr>
    </w:p>
    <w:p w14:paraId="58546250" w14:textId="77777777" w:rsidR="000C390B" w:rsidRPr="00FC2CE6" w:rsidRDefault="000C390B" w:rsidP="000C390B">
      <w:pPr>
        <w:widowControl w:val="0"/>
        <w:autoSpaceDE w:val="0"/>
        <w:autoSpaceDN w:val="0"/>
        <w:adjustRightInd w:val="0"/>
        <w:spacing w:line="360" w:lineRule="auto"/>
        <w:jc w:val="both"/>
        <w:rPr>
          <w:rFonts w:ascii="Arial" w:hAnsi="Arial" w:cs="Arial"/>
        </w:rPr>
      </w:pPr>
      <w:r w:rsidRPr="00FC2CE6">
        <w:rPr>
          <w:rFonts w:ascii="Arial" w:hAnsi="Arial" w:cs="Arial"/>
          <w:b/>
        </w:rPr>
        <w:t xml:space="preserve">Artículo 30.- </w:t>
      </w:r>
      <w:r w:rsidRPr="00FC2CE6">
        <w:rPr>
          <w:rFonts w:ascii="Arial" w:hAnsi="Arial" w:cs="Arial"/>
        </w:rPr>
        <w:t>Los derechos que el municipio percibirá se causarán por los siguientes conceptos:</w:t>
      </w:r>
    </w:p>
    <w:p w14:paraId="384C81D6" w14:textId="77777777" w:rsidR="000C390B" w:rsidRPr="00FC2CE6" w:rsidRDefault="000C390B" w:rsidP="000C390B">
      <w:pPr>
        <w:widowControl w:val="0"/>
        <w:autoSpaceDE w:val="0"/>
        <w:autoSpaceDN w:val="0"/>
        <w:adjustRightInd w:val="0"/>
        <w:spacing w:line="360" w:lineRule="auto"/>
        <w:jc w:val="both"/>
        <w:rPr>
          <w:rFonts w:ascii="Arial" w:hAnsi="Arial" w:cs="Arial"/>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80"/>
      </w:tblGrid>
      <w:tr w:rsidR="00DF6E39" w:rsidRPr="00FC2CE6" w14:paraId="73A3B5EF" w14:textId="77777777" w:rsidTr="00B62306">
        <w:trPr>
          <w:trHeight w:val="324"/>
        </w:trPr>
        <w:tc>
          <w:tcPr>
            <w:tcW w:w="6449" w:type="dxa"/>
            <w:shd w:val="clear" w:color="auto" w:fill="D9D9D9" w:themeFill="background1" w:themeFillShade="D9"/>
            <w:vAlign w:val="center"/>
            <w:hideMark/>
          </w:tcPr>
          <w:p w14:paraId="6A1DC25C" w14:textId="77777777" w:rsidR="00DF6E39" w:rsidRPr="00FC2CE6" w:rsidRDefault="00DF6E39" w:rsidP="00DF6E39">
            <w:pPr>
              <w:jc w:val="both"/>
              <w:rPr>
                <w:rFonts w:ascii="Arial" w:hAnsi="Arial" w:cs="Arial"/>
                <w:b/>
                <w:bCs/>
              </w:rPr>
            </w:pPr>
            <w:r w:rsidRPr="00FC2CE6">
              <w:rPr>
                <w:rFonts w:ascii="Arial" w:hAnsi="Arial" w:cs="Arial"/>
                <w:b/>
                <w:bCs/>
              </w:rPr>
              <w:t>Derechos</w:t>
            </w:r>
          </w:p>
        </w:tc>
        <w:tc>
          <w:tcPr>
            <w:tcW w:w="2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B6388A" w14:textId="77777777" w:rsidR="00DF6E39" w:rsidRDefault="008303D1" w:rsidP="00DF6E39">
            <w:pPr>
              <w:jc w:val="right"/>
              <w:rPr>
                <w:rFonts w:ascii="Arial" w:hAnsi="Arial" w:cs="Arial"/>
                <w:b/>
                <w:bCs/>
                <w:color w:val="000000"/>
                <w:sz w:val="22"/>
                <w:szCs w:val="22"/>
                <w:lang w:val="es-MX" w:eastAsia="es-MX"/>
              </w:rPr>
            </w:pPr>
            <w:r>
              <w:rPr>
                <w:rFonts w:ascii="Arial" w:hAnsi="Arial" w:cs="Arial"/>
                <w:b/>
                <w:bCs/>
                <w:color w:val="000000"/>
                <w:sz w:val="22"/>
                <w:szCs w:val="22"/>
              </w:rPr>
              <w:t>$</w:t>
            </w:r>
            <w:r w:rsidR="002D776E">
              <w:rPr>
                <w:rFonts w:ascii="Arial" w:hAnsi="Arial" w:cs="Arial"/>
                <w:b/>
                <w:bCs/>
                <w:color w:val="000000"/>
                <w:sz w:val="22"/>
                <w:szCs w:val="22"/>
              </w:rPr>
              <w:t>397,9</w:t>
            </w:r>
            <w:r w:rsidR="003259EA">
              <w:rPr>
                <w:rFonts w:ascii="Arial" w:hAnsi="Arial" w:cs="Arial"/>
                <w:b/>
                <w:bCs/>
                <w:color w:val="000000"/>
                <w:sz w:val="22"/>
                <w:szCs w:val="22"/>
              </w:rPr>
              <w:t>29</w:t>
            </w:r>
            <w:r w:rsidR="00DF6E39">
              <w:rPr>
                <w:rFonts w:ascii="Arial" w:hAnsi="Arial" w:cs="Arial"/>
                <w:b/>
                <w:bCs/>
                <w:color w:val="000000"/>
                <w:sz w:val="22"/>
                <w:szCs w:val="22"/>
              </w:rPr>
              <w:t>.00</w:t>
            </w:r>
          </w:p>
        </w:tc>
      </w:tr>
      <w:tr w:rsidR="00DF6E39" w:rsidRPr="00FC2CE6" w14:paraId="2B5D4195" w14:textId="77777777" w:rsidTr="00B62306">
        <w:trPr>
          <w:trHeight w:val="510"/>
        </w:trPr>
        <w:tc>
          <w:tcPr>
            <w:tcW w:w="6449" w:type="dxa"/>
            <w:shd w:val="clear" w:color="000000" w:fill="D7E4BC"/>
            <w:vAlign w:val="center"/>
            <w:hideMark/>
          </w:tcPr>
          <w:p w14:paraId="6A878DAE" w14:textId="77777777" w:rsidR="00DF6E39" w:rsidRPr="00FC2CE6" w:rsidRDefault="00DF6E39" w:rsidP="00DF6E39">
            <w:pPr>
              <w:ind w:firstLineChars="200" w:firstLine="402"/>
              <w:jc w:val="both"/>
              <w:rPr>
                <w:rFonts w:ascii="Arial" w:hAnsi="Arial" w:cs="Arial"/>
                <w:b/>
                <w:bCs/>
              </w:rPr>
            </w:pPr>
            <w:r w:rsidRPr="00FC2CE6">
              <w:rPr>
                <w:rFonts w:ascii="Arial" w:hAnsi="Arial" w:cs="Arial"/>
                <w:b/>
                <w:bCs/>
              </w:rPr>
              <w:t>Derechos por el uso, goce, aprovechamiento o explotación de bienes de dominio público</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14:paraId="6D532FCA" w14:textId="77777777" w:rsidR="00DF6E39" w:rsidRDefault="008303D1" w:rsidP="00DF6E39">
            <w:pPr>
              <w:jc w:val="right"/>
              <w:rPr>
                <w:rFonts w:ascii="Arial" w:hAnsi="Arial" w:cs="Arial"/>
                <w:b/>
                <w:bCs/>
                <w:color w:val="000000"/>
              </w:rPr>
            </w:pPr>
            <w:r>
              <w:rPr>
                <w:rFonts w:ascii="Arial" w:hAnsi="Arial" w:cs="Arial"/>
                <w:b/>
                <w:bCs/>
                <w:color w:val="000000"/>
              </w:rPr>
              <w:t>$</w:t>
            </w:r>
            <w:r w:rsidR="0020157E">
              <w:rPr>
                <w:rFonts w:ascii="Arial" w:hAnsi="Arial" w:cs="Arial"/>
                <w:b/>
                <w:bCs/>
                <w:color w:val="000000"/>
              </w:rPr>
              <w:t>41,170</w:t>
            </w:r>
            <w:r w:rsidR="00DF6E39">
              <w:rPr>
                <w:rFonts w:ascii="Arial" w:hAnsi="Arial" w:cs="Arial"/>
                <w:b/>
                <w:bCs/>
                <w:color w:val="000000"/>
              </w:rPr>
              <w:t>.00</w:t>
            </w:r>
          </w:p>
        </w:tc>
      </w:tr>
      <w:tr w:rsidR="00DF6E39" w:rsidRPr="00FC2CE6" w14:paraId="3352F848" w14:textId="77777777" w:rsidTr="00B62306">
        <w:trPr>
          <w:trHeight w:val="510"/>
        </w:trPr>
        <w:tc>
          <w:tcPr>
            <w:tcW w:w="6449" w:type="dxa"/>
            <w:shd w:val="clear" w:color="auto" w:fill="auto"/>
            <w:vAlign w:val="center"/>
            <w:hideMark/>
          </w:tcPr>
          <w:p w14:paraId="33A9CBDE" w14:textId="77777777" w:rsidR="00DF6E39" w:rsidRPr="00FC2CE6" w:rsidRDefault="00DF6E39" w:rsidP="00DF6E39">
            <w:pPr>
              <w:ind w:firstLineChars="400" w:firstLine="803"/>
              <w:jc w:val="both"/>
              <w:rPr>
                <w:rFonts w:ascii="Arial" w:hAnsi="Arial" w:cs="Arial"/>
                <w:b/>
                <w:bCs/>
              </w:rPr>
            </w:pPr>
            <w:r w:rsidRPr="00FC2CE6">
              <w:rPr>
                <w:rFonts w:ascii="Arial" w:hAnsi="Arial" w:cs="Arial"/>
                <w:b/>
                <w:bCs/>
              </w:rPr>
              <w:t>&gt; Por el uso de locales o pisos de mercados, espacios en la vía o parques públicos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13FEDC37" w14:textId="77777777"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7,650</w:t>
            </w:r>
            <w:r w:rsidR="00DF6E39">
              <w:rPr>
                <w:rFonts w:ascii="Arial" w:hAnsi="Arial" w:cs="Arial"/>
                <w:b/>
                <w:bCs/>
                <w:color w:val="000000"/>
                <w:sz w:val="18"/>
                <w:szCs w:val="18"/>
              </w:rPr>
              <w:t>.00</w:t>
            </w:r>
          </w:p>
        </w:tc>
      </w:tr>
      <w:tr w:rsidR="00DF6E39" w:rsidRPr="00FC2CE6" w14:paraId="33F61F7A" w14:textId="77777777" w:rsidTr="00B62306">
        <w:trPr>
          <w:trHeight w:val="480"/>
        </w:trPr>
        <w:tc>
          <w:tcPr>
            <w:tcW w:w="6449" w:type="dxa"/>
            <w:shd w:val="clear" w:color="auto" w:fill="auto"/>
            <w:vAlign w:val="center"/>
            <w:hideMark/>
          </w:tcPr>
          <w:p w14:paraId="110BB4E1" w14:textId="77777777" w:rsidR="00DF6E39" w:rsidRPr="00FC2CE6" w:rsidRDefault="00DF6E39" w:rsidP="00DF6E39">
            <w:pPr>
              <w:ind w:firstLineChars="400" w:firstLine="803"/>
              <w:jc w:val="both"/>
              <w:rPr>
                <w:rFonts w:ascii="Arial" w:hAnsi="Arial" w:cs="Arial"/>
                <w:b/>
                <w:bCs/>
              </w:rPr>
            </w:pPr>
            <w:r w:rsidRPr="00FC2CE6">
              <w:rPr>
                <w:rFonts w:ascii="Arial" w:hAnsi="Arial" w:cs="Arial"/>
                <w:b/>
                <w:bCs/>
              </w:rPr>
              <w:t>&gt; Por el uso y aprovechamiento de los bienes de dominio público del patrimonio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0926E399" w14:textId="77777777"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33,520</w:t>
            </w:r>
            <w:r w:rsidR="00DF6E39">
              <w:rPr>
                <w:rFonts w:ascii="Arial" w:hAnsi="Arial" w:cs="Arial"/>
                <w:b/>
                <w:bCs/>
                <w:color w:val="000000"/>
                <w:sz w:val="18"/>
                <w:szCs w:val="18"/>
              </w:rPr>
              <w:t>.00</w:t>
            </w:r>
          </w:p>
        </w:tc>
      </w:tr>
      <w:tr w:rsidR="00DF6E39" w:rsidRPr="00FC2CE6" w14:paraId="6BA76FF7" w14:textId="77777777" w:rsidTr="00B62306">
        <w:trPr>
          <w:trHeight w:val="300"/>
        </w:trPr>
        <w:tc>
          <w:tcPr>
            <w:tcW w:w="6449" w:type="dxa"/>
            <w:shd w:val="clear" w:color="000000" w:fill="D7E4BC"/>
            <w:vAlign w:val="center"/>
            <w:hideMark/>
          </w:tcPr>
          <w:p w14:paraId="04225C52" w14:textId="77777777" w:rsidR="00DF6E39" w:rsidRPr="00FC2CE6" w:rsidRDefault="00DF6E39" w:rsidP="00DF6E39">
            <w:pPr>
              <w:ind w:firstLineChars="200" w:firstLine="402"/>
              <w:jc w:val="both"/>
              <w:rPr>
                <w:rFonts w:ascii="Arial" w:hAnsi="Arial" w:cs="Arial"/>
                <w:b/>
                <w:bCs/>
              </w:rPr>
            </w:pPr>
            <w:r w:rsidRPr="00FC2CE6">
              <w:rPr>
                <w:rFonts w:ascii="Arial" w:hAnsi="Arial" w:cs="Arial"/>
                <w:b/>
                <w:bCs/>
              </w:rPr>
              <w:t>Derechos por prestación de servicios</w:t>
            </w:r>
          </w:p>
        </w:tc>
        <w:tc>
          <w:tcPr>
            <w:tcW w:w="2280"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353C76D4" w14:textId="77777777" w:rsidR="00DF6E39" w:rsidRDefault="008303D1" w:rsidP="00DF6E39">
            <w:pPr>
              <w:jc w:val="right"/>
              <w:rPr>
                <w:rFonts w:ascii="Arial" w:hAnsi="Arial" w:cs="Arial"/>
                <w:b/>
                <w:bCs/>
                <w:color w:val="000000"/>
                <w:lang w:val="es-MX" w:eastAsia="es-MX"/>
              </w:rPr>
            </w:pPr>
            <w:r>
              <w:rPr>
                <w:rFonts w:ascii="Arial" w:hAnsi="Arial" w:cs="Arial"/>
                <w:b/>
                <w:bCs/>
                <w:color w:val="000000"/>
              </w:rPr>
              <w:t>$</w:t>
            </w:r>
            <w:r w:rsidR="003259EA">
              <w:rPr>
                <w:rFonts w:ascii="Arial" w:hAnsi="Arial" w:cs="Arial"/>
                <w:b/>
                <w:bCs/>
                <w:color w:val="000000"/>
              </w:rPr>
              <w:t>102,262</w:t>
            </w:r>
            <w:r w:rsidR="00DF6E39">
              <w:rPr>
                <w:rFonts w:ascii="Arial" w:hAnsi="Arial" w:cs="Arial"/>
                <w:b/>
                <w:bCs/>
                <w:color w:val="000000"/>
              </w:rPr>
              <w:t>.00</w:t>
            </w:r>
          </w:p>
        </w:tc>
      </w:tr>
      <w:tr w:rsidR="00DF6E39" w:rsidRPr="00FC2CE6" w14:paraId="3F3EA0BE" w14:textId="77777777" w:rsidTr="00B62306">
        <w:trPr>
          <w:trHeight w:val="300"/>
        </w:trPr>
        <w:tc>
          <w:tcPr>
            <w:tcW w:w="6449" w:type="dxa"/>
            <w:shd w:val="clear" w:color="auto" w:fill="auto"/>
            <w:vAlign w:val="center"/>
            <w:hideMark/>
          </w:tcPr>
          <w:p w14:paraId="117F457A" w14:textId="77777777"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Servicios de Agua potable, drenaje y alcantarillado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5A991EC7" w14:textId="77777777"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3259EA">
              <w:rPr>
                <w:rFonts w:ascii="Arial" w:hAnsi="Arial" w:cs="Arial"/>
                <w:b/>
                <w:bCs/>
                <w:color w:val="000000"/>
                <w:sz w:val="18"/>
                <w:szCs w:val="18"/>
              </w:rPr>
              <w:t>20,604</w:t>
            </w:r>
            <w:r w:rsidR="00DF6E39">
              <w:rPr>
                <w:rFonts w:ascii="Arial" w:hAnsi="Arial" w:cs="Arial"/>
                <w:b/>
                <w:bCs/>
                <w:color w:val="000000"/>
                <w:sz w:val="18"/>
                <w:szCs w:val="18"/>
              </w:rPr>
              <w:t>.00</w:t>
            </w:r>
          </w:p>
        </w:tc>
      </w:tr>
      <w:tr w:rsidR="00DF6E39" w:rsidRPr="00FC2CE6" w14:paraId="01B7BDCF" w14:textId="77777777" w:rsidTr="00B62306">
        <w:trPr>
          <w:trHeight w:val="300"/>
        </w:trPr>
        <w:tc>
          <w:tcPr>
            <w:tcW w:w="6449" w:type="dxa"/>
            <w:shd w:val="clear" w:color="auto" w:fill="auto"/>
            <w:vAlign w:val="center"/>
            <w:hideMark/>
          </w:tcPr>
          <w:p w14:paraId="60A97ACE" w14:textId="77777777"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 de Alumbrado público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60D90C3F" w14:textId="77777777"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FF56C4">
              <w:rPr>
                <w:rFonts w:ascii="Arial" w:hAnsi="Arial" w:cs="Arial"/>
                <w:b/>
                <w:bCs/>
                <w:color w:val="000000"/>
                <w:sz w:val="18"/>
                <w:szCs w:val="18"/>
              </w:rPr>
              <w:t>45,900</w:t>
            </w:r>
            <w:r w:rsidR="00DF6E39">
              <w:rPr>
                <w:rFonts w:ascii="Arial" w:hAnsi="Arial" w:cs="Arial"/>
                <w:b/>
                <w:bCs/>
                <w:color w:val="000000"/>
                <w:sz w:val="18"/>
                <w:szCs w:val="18"/>
              </w:rPr>
              <w:t>.00</w:t>
            </w:r>
          </w:p>
        </w:tc>
      </w:tr>
      <w:tr w:rsidR="00DF6E39" w:rsidRPr="00FC2CE6" w14:paraId="742362AE" w14:textId="77777777" w:rsidTr="00B62306">
        <w:trPr>
          <w:trHeight w:val="300"/>
        </w:trPr>
        <w:tc>
          <w:tcPr>
            <w:tcW w:w="6449" w:type="dxa"/>
            <w:shd w:val="clear" w:color="auto" w:fill="auto"/>
            <w:vAlign w:val="center"/>
            <w:hideMark/>
          </w:tcPr>
          <w:p w14:paraId="00F9576A" w14:textId="77777777"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 de Limpia, Recolección, Traslado y disposición final de residuos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789B2D3D" w14:textId="77777777"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DF6E39">
              <w:rPr>
                <w:rFonts w:ascii="Arial" w:hAnsi="Arial" w:cs="Arial"/>
                <w:b/>
                <w:bCs/>
                <w:color w:val="000000"/>
                <w:sz w:val="18"/>
                <w:szCs w:val="18"/>
              </w:rPr>
              <w:t>5,254.00</w:t>
            </w:r>
          </w:p>
        </w:tc>
      </w:tr>
      <w:tr w:rsidR="00DF6E39" w:rsidRPr="00FC2CE6" w14:paraId="09626BF8" w14:textId="77777777" w:rsidTr="00B62306">
        <w:trPr>
          <w:trHeight w:val="300"/>
        </w:trPr>
        <w:tc>
          <w:tcPr>
            <w:tcW w:w="6449" w:type="dxa"/>
            <w:shd w:val="clear" w:color="auto" w:fill="auto"/>
            <w:vAlign w:val="center"/>
            <w:hideMark/>
          </w:tcPr>
          <w:p w14:paraId="0C8D9F08" w14:textId="77777777"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 de Mercados y centrales de abasto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301AA616" w14:textId="77777777"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DF6E39">
              <w:rPr>
                <w:rFonts w:ascii="Arial" w:hAnsi="Arial" w:cs="Arial"/>
                <w:b/>
                <w:bCs/>
                <w:color w:val="000000"/>
                <w:sz w:val="18"/>
                <w:szCs w:val="18"/>
              </w:rPr>
              <w:t>0.00</w:t>
            </w:r>
          </w:p>
        </w:tc>
      </w:tr>
      <w:tr w:rsidR="00DF6E39" w:rsidRPr="00FC2CE6" w14:paraId="09DA0179" w14:textId="77777777" w:rsidTr="00B62306">
        <w:trPr>
          <w:trHeight w:val="300"/>
        </w:trPr>
        <w:tc>
          <w:tcPr>
            <w:tcW w:w="6449" w:type="dxa"/>
            <w:shd w:val="clear" w:color="auto" w:fill="auto"/>
            <w:vAlign w:val="center"/>
            <w:hideMark/>
          </w:tcPr>
          <w:p w14:paraId="1FD4B1A2" w14:textId="77777777"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 de Panteones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3DAF5198" w14:textId="77777777"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3259EA">
              <w:rPr>
                <w:rFonts w:ascii="Arial" w:hAnsi="Arial" w:cs="Arial"/>
                <w:b/>
                <w:bCs/>
                <w:color w:val="000000"/>
                <w:sz w:val="18"/>
                <w:szCs w:val="18"/>
              </w:rPr>
              <w:t>30.504</w:t>
            </w:r>
            <w:r w:rsidR="00DF6E39">
              <w:rPr>
                <w:rFonts w:ascii="Arial" w:hAnsi="Arial" w:cs="Arial"/>
                <w:b/>
                <w:bCs/>
                <w:color w:val="000000"/>
                <w:sz w:val="18"/>
                <w:szCs w:val="18"/>
              </w:rPr>
              <w:t>.00</w:t>
            </w:r>
          </w:p>
        </w:tc>
      </w:tr>
      <w:tr w:rsidR="00DF6E39" w:rsidRPr="00FC2CE6" w14:paraId="02B397D5" w14:textId="77777777" w:rsidTr="00B62306">
        <w:trPr>
          <w:trHeight w:val="300"/>
        </w:trPr>
        <w:tc>
          <w:tcPr>
            <w:tcW w:w="6449" w:type="dxa"/>
            <w:shd w:val="clear" w:color="auto" w:fill="auto"/>
            <w:vAlign w:val="center"/>
            <w:hideMark/>
          </w:tcPr>
          <w:p w14:paraId="0B773CDA" w14:textId="77777777"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 de Rastro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78662C04" w14:textId="77777777" w:rsidR="00DF6E39" w:rsidRDefault="008303D1" w:rsidP="00FF56C4">
            <w:pPr>
              <w:jc w:val="right"/>
              <w:rPr>
                <w:rFonts w:ascii="Arial" w:hAnsi="Arial" w:cs="Arial"/>
                <w:b/>
                <w:bCs/>
                <w:color w:val="000000"/>
                <w:sz w:val="18"/>
                <w:szCs w:val="18"/>
              </w:rPr>
            </w:pPr>
            <w:r>
              <w:rPr>
                <w:rFonts w:ascii="Arial" w:hAnsi="Arial" w:cs="Arial"/>
                <w:b/>
                <w:bCs/>
                <w:color w:val="000000"/>
                <w:sz w:val="18"/>
                <w:szCs w:val="18"/>
              </w:rPr>
              <w:t>$</w:t>
            </w:r>
            <w:r w:rsidR="00FF56C4">
              <w:rPr>
                <w:rFonts w:ascii="Arial" w:hAnsi="Arial" w:cs="Arial"/>
                <w:b/>
                <w:bCs/>
                <w:color w:val="000000"/>
                <w:sz w:val="18"/>
                <w:szCs w:val="18"/>
              </w:rPr>
              <w:t>0</w:t>
            </w:r>
            <w:r w:rsidR="00DF6E39">
              <w:rPr>
                <w:rFonts w:ascii="Arial" w:hAnsi="Arial" w:cs="Arial"/>
                <w:b/>
                <w:bCs/>
                <w:color w:val="000000"/>
                <w:sz w:val="18"/>
                <w:szCs w:val="18"/>
              </w:rPr>
              <w:t>.00</w:t>
            </w:r>
          </w:p>
        </w:tc>
      </w:tr>
      <w:tr w:rsidR="00DF6E39" w:rsidRPr="00FC2CE6" w14:paraId="49B794C4" w14:textId="77777777" w:rsidTr="00B62306">
        <w:trPr>
          <w:trHeight w:val="300"/>
        </w:trPr>
        <w:tc>
          <w:tcPr>
            <w:tcW w:w="6449" w:type="dxa"/>
            <w:shd w:val="clear" w:color="auto" w:fill="auto"/>
            <w:vAlign w:val="center"/>
            <w:hideMark/>
          </w:tcPr>
          <w:p w14:paraId="3ED47BF4" w14:textId="77777777"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 de Seguridad pública (Policía Preventiva y Tránsito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78A4149C" w14:textId="77777777"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3259EA">
              <w:rPr>
                <w:rFonts w:ascii="Arial" w:hAnsi="Arial" w:cs="Arial"/>
                <w:b/>
                <w:bCs/>
                <w:color w:val="000000"/>
                <w:sz w:val="18"/>
                <w:szCs w:val="18"/>
              </w:rPr>
              <w:t>0</w:t>
            </w:r>
            <w:r w:rsidR="00DF6E39">
              <w:rPr>
                <w:rFonts w:ascii="Arial" w:hAnsi="Arial" w:cs="Arial"/>
                <w:b/>
                <w:bCs/>
                <w:color w:val="000000"/>
                <w:sz w:val="18"/>
                <w:szCs w:val="18"/>
              </w:rPr>
              <w:t>.00</w:t>
            </w:r>
          </w:p>
        </w:tc>
      </w:tr>
      <w:tr w:rsidR="00DF6E39" w:rsidRPr="00FC2CE6" w14:paraId="5F1B1861" w14:textId="77777777" w:rsidTr="00A71F64">
        <w:trPr>
          <w:trHeight w:val="300"/>
        </w:trPr>
        <w:tc>
          <w:tcPr>
            <w:tcW w:w="6449" w:type="dxa"/>
            <w:shd w:val="clear" w:color="auto" w:fill="auto"/>
            <w:vAlign w:val="center"/>
            <w:hideMark/>
          </w:tcPr>
          <w:p w14:paraId="22D2F2DB" w14:textId="77777777"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 de Catastro</w:t>
            </w:r>
          </w:p>
        </w:tc>
        <w:tc>
          <w:tcPr>
            <w:tcW w:w="2280" w:type="dxa"/>
            <w:shd w:val="clear" w:color="auto" w:fill="auto"/>
            <w:vAlign w:val="bottom"/>
            <w:hideMark/>
          </w:tcPr>
          <w:p w14:paraId="11BB7242" w14:textId="77777777" w:rsidR="00DF6E39" w:rsidRPr="00FC2CE6" w:rsidRDefault="00FF56C4" w:rsidP="00DF6E39">
            <w:pPr>
              <w:jc w:val="right"/>
              <w:rPr>
                <w:rFonts w:ascii="Arial" w:hAnsi="Arial" w:cs="Arial"/>
                <w:b/>
                <w:bCs/>
              </w:rPr>
            </w:pPr>
            <w:r>
              <w:rPr>
                <w:rFonts w:ascii="Arial" w:hAnsi="Arial" w:cs="Arial"/>
                <w:b/>
                <w:bCs/>
              </w:rPr>
              <w:t xml:space="preserve">   </w:t>
            </w:r>
            <w:r w:rsidR="003259EA">
              <w:rPr>
                <w:rFonts w:ascii="Arial" w:hAnsi="Arial" w:cs="Arial"/>
                <w:b/>
                <w:bCs/>
              </w:rPr>
              <w:t>$</w:t>
            </w:r>
            <w:r w:rsidR="00DF6E39" w:rsidRPr="00FC2CE6">
              <w:rPr>
                <w:rFonts w:ascii="Arial" w:hAnsi="Arial" w:cs="Arial"/>
                <w:b/>
                <w:bCs/>
              </w:rPr>
              <w:t>0.00</w:t>
            </w:r>
          </w:p>
        </w:tc>
      </w:tr>
      <w:tr w:rsidR="00DF6E39" w:rsidRPr="00FC2CE6" w14:paraId="5EAAC0E9" w14:textId="77777777" w:rsidTr="00B62306">
        <w:trPr>
          <w:trHeight w:val="300"/>
        </w:trPr>
        <w:tc>
          <w:tcPr>
            <w:tcW w:w="6449" w:type="dxa"/>
            <w:shd w:val="clear" w:color="000000" w:fill="D7E4BC"/>
            <w:vAlign w:val="center"/>
            <w:hideMark/>
          </w:tcPr>
          <w:p w14:paraId="2D83293D" w14:textId="77777777" w:rsidR="00DF6E39" w:rsidRPr="00FC2CE6" w:rsidRDefault="00DF6E39" w:rsidP="00DF6E39">
            <w:pPr>
              <w:ind w:firstLineChars="200" w:firstLine="402"/>
              <w:jc w:val="both"/>
              <w:rPr>
                <w:rFonts w:ascii="Arial" w:hAnsi="Arial" w:cs="Arial"/>
                <w:b/>
                <w:bCs/>
              </w:rPr>
            </w:pPr>
            <w:r w:rsidRPr="00FC2CE6">
              <w:rPr>
                <w:rFonts w:ascii="Arial" w:hAnsi="Arial" w:cs="Arial"/>
                <w:b/>
                <w:bCs/>
              </w:rPr>
              <w:t>Otros Derechos</w:t>
            </w:r>
          </w:p>
        </w:tc>
        <w:tc>
          <w:tcPr>
            <w:tcW w:w="2280"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1BD1E77F" w14:textId="77777777" w:rsidR="00DF6E39" w:rsidRDefault="008303D1" w:rsidP="00DF6E39">
            <w:pPr>
              <w:jc w:val="right"/>
              <w:rPr>
                <w:rFonts w:ascii="Arial" w:hAnsi="Arial" w:cs="Arial"/>
                <w:b/>
                <w:bCs/>
                <w:color w:val="000000"/>
                <w:lang w:val="es-MX" w:eastAsia="es-MX"/>
              </w:rPr>
            </w:pPr>
            <w:r>
              <w:rPr>
                <w:rFonts w:ascii="Arial" w:hAnsi="Arial" w:cs="Arial"/>
                <w:b/>
                <w:bCs/>
                <w:color w:val="000000"/>
              </w:rPr>
              <w:t>$</w:t>
            </w:r>
            <w:r w:rsidR="00C23D06">
              <w:rPr>
                <w:rFonts w:ascii="Arial" w:hAnsi="Arial" w:cs="Arial"/>
                <w:b/>
                <w:bCs/>
                <w:color w:val="000000"/>
              </w:rPr>
              <w:t>252,371</w:t>
            </w:r>
            <w:r w:rsidR="00DF6E39">
              <w:rPr>
                <w:rFonts w:ascii="Arial" w:hAnsi="Arial" w:cs="Arial"/>
                <w:b/>
                <w:bCs/>
                <w:color w:val="000000"/>
              </w:rPr>
              <w:t>.00</w:t>
            </w:r>
          </w:p>
        </w:tc>
      </w:tr>
      <w:tr w:rsidR="00DF6E39" w:rsidRPr="00FC2CE6" w14:paraId="36B61BD7" w14:textId="77777777" w:rsidTr="00B62306">
        <w:trPr>
          <w:trHeight w:val="300"/>
        </w:trPr>
        <w:tc>
          <w:tcPr>
            <w:tcW w:w="6449" w:type="dxa"/>
            <w:shd w:val="clear" w:color="auto" w:fill="auto"/>
            <w:vAlign w:val="center"/>
            <w:hideMark/>
          </w:tcPr>
          <w:p w14:paraId="57B79950" w14:textId="77777777" w:rsidR="00DF6E39" w:rsidRPr="00FC2CE6" w:rsidRDefault="00DF6E39" w:rsidP="00DF6E39">
            <w:pPr>
              <w:ind w:firstLineChars="400" w:firstLine="803"/>
              <w:jc w:val="both"/>
              <w:rPr>
                <w:rFonts w:ascii="Arial" w:hAnsi="Arial" w:cs="Arial"/>
                <w:b/>
                <w:bCs/>
              </w:rPr>
            </w:pPr>
            <w:r w:rsidRPr="00FC2CE6">
              <w:rPr>
                <w:rFonts w:ascii="Arial" w:hAnsi="Arial" w:cs="Arial"/>
                <w:b/>
                <w:bCs/>
              </w:rPr>
              <w:t>&gt; Licencias de funcionamiento y Permisos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398176C4" w14:textId="77777777"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C23D06">
              <w:rPr>
                <w:rFonts w:ascii="Arial" w:hAnsi="Arial" w:cs="Arial"/>
                <w:b/>
                <w:bCs/>
                <w:color w:val="000000"/>
                <w:sz w:val="18"/>
                <w:szCs w:val="18"/>
              </w:rPr>
              <w:t>180,300</w:t>
            </w:r>
            <w:r w:rsidR="00DF6E39">
              <w:rPr>
                <w:rFonts w:ascii="Arial" w:hAnsi="Arial" w:cs="Arial"/>
                <w:b/>
                <w:bCs/>
                <w:color w:val="000000"/>
                <w:sz w:val="18"/>
                <w:szCs w:val="18"/>
              </w:rPr>
              <w:t>.00</w:t>
            </w:r>
          </w:p>
        </w:tc>
      </w:tr>
      <w:tr w:rsidR="00DF6E39" w:rsidRPr="00FC2CE6" w14:paraId="7EE153CA" w14:textId="77777777" w:rsidTr="00534A29">
        <w:trPr>
          <w:trHeight w:val="300"/>
        </w:trPr>
        <w:tc>
          <w:tcPr>
            <w:tcW w:w="6449" w:type="dxa"/>
            <w:shd w:val="clear" w:color="auto" w:fill="auto"/>
            <w:vAlign w:val="center"/>
            <w:hideMark/>
          </w:tcPr>
          <w:p w14:paraId="0356CA65" w14:textId="77777777"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Servicios que presta la Dirección de Obras Públicas y Desarrollo Urbano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339F3C84" w14:textId="77777777"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EA163D">
              <w:rPr>
                <w:rFonts w:ascii="Arial" w:hAnsi="Arial" w:cs="Arial"/>
                <w:b/>
                <w:bCs/>
                <w:color w:val="000000"/>
                <w:sz w:val="18"/>
                <w:szCs w:val="18"/>
              </w:rPr>
              <w:t>36,720</w:t>
            </w:r>
            <w:r w:rsidR="00DF6E39">
              <w:rPr>
                <w:rFonts w:ascii="Arial" w:hAnsi="Arial" w:cs="Arial"/>
                <w:b/>
                <w:bCs/>
                <w:color w:val="000000"/>
                <w:sz w:val="18"/>
                <w:szCs w:val="18"/>
              </w:rPr>
              <w:t>.00</w:t>
            </w:r>
          </w:p>
        </w:tc>
      </w:tr>
      <w:tr w:rsidR="00DF6E39" w:rsidRPr="00FC2CE6" w14:paraId="783E2213" w14:textId="77777777" w:rsidTr="002D73A1">
        <w:trPr>
          <w:trHeight w:val="300"/>
        </w:trPr>
        <w:tc>
          <w:tcPr>
            <w:tcW w:w="6449" w:type="dxa"/>
            <w:shd w:val="clear" w:color="auto" w:fill="auto"/>
            <w:vAlign w:val="center"/>
            <w:hideMark/>
          </w:tcPr>
          <w:p w14:paraId="2558634C" w14:textId="77777777" w:rsidR="00DF6E39" w:rsidRPr="00FC2CE6" w:rsidRDefault="00DF6E39" w:rsidP="00DF6E39">
            <w:pPr>
              <w:ind w:firstLineChars="400" w:firstLine="803"/>
              <w:jc w:val="both"/>
              <w:rPr>
                <w:rFonts w:ascii="Arial" w:hAnsi="Arial" w:cs="Arial"/>
                <w:b/>
                <w:bCs/>
              </w:rPr>
            </w:pPr>
            <w:r w:rsidRPr="00FC2CE6">
              <w:rPr>
                <w:rFonts w:ascii="Arial" w:hAnsi="Arial" w:cs="Arial"/>
                <w:b/>
                <w:bCs/>
              </w:rPr>
              <w:t>&gt; Expedición de certificados, constancias, copias, fotografías y formas oficiales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4AE61846" w14:textId="77777777"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31,620</w:t>
            </w:r>
            <w:r w:rsidR="00DF6E39">
              <w:rPr>
                <w:rFonts w:ascii="Arial" w:hAnsi="Arial" w:cs="Arial"/>
                <w:b/>
                <w:bCs/>
                <w:color w:val="000000"/>
                <w:sz w:val="18"/>
                <w:szCs w:val="18"/>
              </w:rPr>
              <w:t>.00</w:t>
            </w:r>
          </w:p>
        </w:tc>
      </w:tr>
      <w:tr w:rsidR="00DF6E39" w:rsidRPr="00FC2CE6" w14:paraId="3905F2B7" w14:textId="77777777" w:rsidTr="002D73A1">
        <w:trPr>
          <w:trHeight w:val="300"/>
        </w:trPr>
        <w:tc>
          <w:tcPr>
            <w:tcW w:w="6449" w:type="dxa"/>
            <w:shd w:val="clear" w:color="auto" w:fill="auto"/>
            <w:vAlign w:val="center"/>
            <w:hideMark/>
          </w:tcPr>
          <w:p w14:paraId="02AE1B48" w14:textId="77777777"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Servicios que presta la Unidad de Acceso a la Información Pública</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6C594DAE" w14:textId="77777777"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1,051</w:t>
            </w:r>
            <w:r w:rsidR="00DF6E39">
              <w:rPr>
                <w:rFonts w:ascii="Arial" w:hAnsi="Arial" w:cs="Arial"/>
                <w:b/>
                <w:bCs/>
                <w:color w:val="000000"/>
                <w:sz w:val="18"/>
                <w:szCs w:val="18"/>
              </w:rPr>
              <w:t>.00</w:t>
            </w:r>
          </w:p>
        </w:tc>
      </w:tr>
      <w:tr w:rsidR="00DF6E39" w:rsidRPr="00FC2CE6" w14:paraId="21D43A73" w14:textId="77777777" w:rsidTr="002D73A1">
        <w:trPr>
          <w:trHeight w:val="300"/>
        </w:trPr>
        <w:tc>
          <w:tcPr>
            <w:tcW w:w="6449" w:type="dxa"/>
            <w:tcBorders>
              <w:right w:val="single" w:sz="4" w:space="0" w:color="auto"/>
            </w:tcBorders>
            <w:shd w:val="clear" w:color="auto" w:fill="auto"/>
            <w:vAlign w:val="center"/>
            <w:hideMark/>
          </w:tcPr>
          <w:p w14:paraId="343D339E" w14:textId="77777777" w:rsidR="00DF6E39" w:rsidRPr="00FC2CE6" w:rsidRDefault="00DF6E39" w:rsidP="00DF6E39">
            <w:pPr>
              <w:ind w:firstLineChars="400" w:firstLine="803"/>
              <w:jc w:val="both"/>
              <w:rPr>
                <w:rFonts w:ascii="Arial" w:hAnsi="Arial" w:cs="Arial"/>
                <w:b/>
                <w:bCs/>
              </w:rPr>
            </w:pPr>
            <w:r w:rsidRPr="00FC2CE6">
              <w:rPr>
                <w:rFonts w:ascii="Arial" w:hAnsi="Arial" w:cs="Arial"/>
                <w:b/>
                <w:bCs/>
              </w:rPr>
              <w:lastRenderedPageBreak/>
              <w:t>&gt; Servicio de Supervisión Sanitaria de Matanza de Ganado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2AF205C6" w14:textId="77777777"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2,680</w:t>
            </w:r>
            <w:r w:rsidR="00DF6E39">
              <w:rPr>
                <w:rFonts w:ascii="Arial" w:hAnsi="Arial" w:cs="Arial"/>
                <w:b/>
                <w:bCs/>
                <w:color w:val="000000"/>
                <w:sz w:val="18"/>
                <w:szCs w:val="18"/>
              </w:rPr>
              <w:t>.00</w:t>
            </w:r>
          </w:p>
        </w:tc>
      </w:tr>
      <w:tr w:rsidR="00DF6E39" w:rsidRPr="00FC2CE6" w14:paraId="44CD68CD" w14:textId="77777777" w:rsidTr="00B62306">
        <w:trPr>
          <w:trHeight w:val="300"/>
        </w:trPr>
        <w:tc>
          <w:tcPr>
            <w:tcW w:w="6449" w:type="dxa"/>
            <w:shd w:val="clear" w:color="000000" w:fill="D7E4BC"/>
            <w:vAlign w:val="center"/>
            <w:hideMark/>
          </w:tcPr>
          <w:p w14:paraId="65D3061F" w14:textId="77777777" w:rsidR="00DF6E39" w:rsidRPr="00FC2CE6" w:rsidRDefault="00DF6E39" w:rsidP="00DF6E39">
            <w:pPr>
              <w:ind w:firstLineChars="200" w:firstLine="402"/>
              <w:jc w:val="both"/>
              <w:rPr>
                <w:rFonts w:ascii="Arial" w:hAnsi="Arial" w:cs="Arial"/>
                <w:b/>
                <w:bCs/>
              </w:rPr>
            </w:pPr>
            <w:r w:rsidRPr="00FC2CE6">
              <w:rPr>
                <w:rFonts w:ascii="Arial" w:hAnsi="Arial" w:cs="Arial"/>
                <w:b/>
                <w:bCs/>
              </w:rPr>
              <w:t>Accesorios</w:t>
            </w:r>
          </w:p>
        </w:tc>
        <w:tc>
          <w:tcPr>
            <w:tcW w:w="2280"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6B9EC3E0" w14:textId="77777777" w:rsidR="00DF6E39" w:rsidRDefault="0020157E" w:rsidP="00DF6E39">
            <w:pPr>
              <w:jc w:val="right"/>
              <w:rPr>
                <w:rFonts w:ascii="Arial" w:hAnsi="Arial" w:cs="Arial"/>
                <w:b/>
                <w:bCs/>
                <w:color w:val="000000"/>
                <w:lang w:val="es-MX" w:eastAsia="es-MX"/>
              </w:rPr>
            </w:pPr>
            <w:r>
              <w:rPr>
                <w:rFonts w:ascii="Arial" w:hAnsi="Arial" w:cs="Arial"/>
                <w:b/>
                <w:bCs/>
                <w:color w:val="000000"/>
              </w:rPr>
              <w:t>$2,126</w:t>
            </w:r>
            <w:r w:rsidR="00DF6E39">
              <w:rPr>
                <w:rFonts w:ascii="Arial" w:hAnsi="Arial" w:cs="Arial"/>
                <w:b/>
                <w:bCs/>
                <w:color w:val="000000"/>
              </w:rPr>
              <w:t>.00</w:t>
            </w:r>
          </w:p>
        </w:tc>
      </w:tr>
      <w:tr w:rsidR="00DF6E39" w:rsidRPr="00FC2CE6" w14:paraId="3051AAE2" w14:textId="77777777" w:rsidTr="00B62306">
        <w:trPr>
          <w:trHeight w:val="300"/>
        </w:trPr>
        <w:tc>
          <w:tcPr>
            <w:tcW w:w="6449" w:type="dxa"/>
            <w:shd w:val="clear" w:color="auto" w:fill="auto"/>
            <w:vAlign w:val="center"/>
            <w:hideMark/>
          </w:tcPr>
          <w:p w14:paraId="173A6734" w14:textId="77777777" w:rsidR="00DF6E39" w:rsidRPr="00FC2CE6" w:rsidRDefault="00DF6E39" w:rsidP="00DF6E39">
            <w:pPr>
              <w:ind w:firstLineChars="400" w:firstLine="803"/>
              <w:jc w:val="both"/>
              <w:rPr>
                <w:rFonts w:ascii="Arial" w:hAnsi="Arial" w:cs="Arial"/>
                <w:b/>
                <w:bCs/>
              </w:rPr>
            </w:pPr>
            <w:r w:rsidRPr="00FC2CE6">
              <w:rPr>
                <w:rFonts w:ascii="Arial" w:hAnsi="Arial" w:cs="Arial"/>
                <w:b/>
                <w:bCs/>
              </w:rPr>
              <w:t>&gt; Actualizaciones y Recargos de Derechos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3695EA7E" w14:textId="77777777"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DF6E39">
              <w:rPr>
                <w:rFonts w:ascii="Arial" w:hAnsi="Arial" w:cs="Arial"/>
                <w:b/>
                <w:bCs/>
                <w:color w:val="000000"/>
                <w:sz w:val="18"/>
                <w:szCs w:val="18"/>
              </w:rPr>
              <w:t>525.00</w:t>
            </w:r>
          </w:p>
        </w:tc>
      </w:tr>
      <w:tr w:rsidR="00DF6E39" w:rsidRPr="00FC2CE6" w14:paraId="0FC944FA" w14:textId="77777777" w:rsidTr="00B62306">
        <w:trPr>
          <w:trHeight w:val="300"/>
        </w:trPr>
        <w:tc>
          <w:tcPr>
            <w:tcW w:w="6449" w:type="dxa"/>
            <w:shd w:val="clear" w:color="auto" w:fill="auto"/>
            <w:vAlign w:val="center"/>
            <w:hideMark/>
          </w:tcPr>
          <w:p w14:paraId="4815620A" w14:textId="77777777" w:rsidR="00DF6E39" w:rsidRPr="00FC2CE6" w:rsidRDefault="00DF6E39" w:rsidP="00DF6E39">
            <w:pPr>
              <w:ind w:firstLineChars="400" w:firstLine="803"/>
              <w:jc w:val="both"/>
              <w:rPr>
                <w:rFonts w:ascii="Arial" w:hAnsi="Arial" w:cs="Arial"/>
                <w:b/>
                <w:bCs/>
              </w:rPr>
            </w:pPr>
            <w:r w:rsidRPr="00FC2CE6">
              <w:rPr>
                <w:rFonts w:ascii="Arial" w:hAnsi="Arial" w:cs="Arial"/>
                <w:b/>
                <w:bCs/>
              </w:rPr>
              <w:t>&gt; Multas de Derechos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775EED79" w14:textId="77777777"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816</w:t>
            </w:r>
            <w:r w:rsidR="00DF6E39">
              <w:rPr>
                <w:rFonts w:ascii="Arial" w:hAnsi="Arial" w:cs="Arial"/>
                <w:b/>
                <w:bCs/>
                <w:color w:val="000000"/>
                <w:sz w:val="18"/>
                <w:szCs w:val="18"/>
              </w:rPr>
              <w:t>.00</w:t>
            </w:r>
          </w:p>
        </w:tc>
      </w:tr>
      <w:tr w:rsidR="00DF6E39" w:rsidRPr="00FC2CE6" w14:paraId="16B849BF" w14:textId="77777777" w:rsidTr="00B62306">
        <w:trPr>
          <w:trHeight w:val="300"/>
        </w:trPr>
        <w:tc>
          <w:tcPr>
            <w:tcW w:w="6449" w:type="dxa"/>
            <w:shd w:val="clear" w:color="auto" w:fill="auto"/>
            <w:vAlign w:val="center"/>
            <w:hideMark/>
          </w:tcPr>
          <w:p w14:paraId="3767F4C6" w14:textId="77777777" w:rsidR="00DF6E39" w:rsidRPr="00FC2CE6" w:rsidRDefault="00DF6E39" w:rsidP="00DF6E39">
            <w:pPr>
              <w:ind w:firstLineChars="400" w:firstLine="803"/>
              <w:jc w:val="both"/>
              <w:rPr>
                <w:rFonts w:ascii="Arial" w:hAnsi="Arial" w:cs="Arial"/>
                <w:b/>
                <w:bCs/>
              </w:rPr>
            </w:pPr>
            <w:r w:rsidRPr="00FC2CE6">
              <w:rPr>
                <w:rFonts w:ascii="Arial" w:hAnsi="Arial" w:cs="Arial"/>
                <w:b/>
                <w:bCs/>
              </w:rPr>
              <w:t>&gt; Gastos de Ejecución de Derechos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2A26347C" w14:textId="77777777"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785</w:t>
            </w:r>
            <w:r w:rsidR="00DF6E39">
              <w:rPr>
                <w:rFonts w:ascii="Arial" w:hAnsi="Arial" w:cs="Arial"/>
                <w:b/>
                <w:bCs/>
                <w:color w:val="000000"/>
                <w:sz w:val="18"/>
                <w:szCs w:val="18"/>
              </w:rPr>
              <w:t>.00</w:t>
            </w:r>
          </w:p>
        </w:tc>
      </w:tr>
      <w:tr w:rsidR="00DF6E39" w:rsidRPr="00FC2CE6" w14:paraId="2B42F94C" w14:textId="77777777" w:rsidTr="00DF6E39">
        <w:trPr>
          <w:trHeight w:val="510"/>
        </w:trPr>
        <w:tc>
          <w:tcPr>
            <w:tcW w:w="6449" w:type="dxa"/>
            <w:tcBorders>
              <w:bottom w:val="single" w:sz="4" w:space="0" w:color="auto"/>
            </w:tcBorders>
            <w:shd w:val="clear" w:color="000000" w:fill="D7E4BC"/>
            <w:vAlign w:val="center"/>
            <w:hideMark/>
          </w:tcPr>
          <w:p w14:paraId="36F1EFEA" w14:textId="77777777" w:rsidR="00DF6E39" w:rsidRPr="00FC2CE6" w:rsidRDefault="00DF6E39" w:rsidP="00DF6E39">
            <w:pPr>
              <w:ind w:firstLineChars="200" w:firstLine="402"/>
              <w:jc w:val="both"/>
              <w:rPr>
                <w:rFonts w:ascii="Arial" w:hAnsi="Arial" w:cs="Arial"/>
                <w:b/>
                <w:bCs/>
              </w:rPr>
            </w:pPr>
            <w:r w:rsidRPr="00FC2CE6">
              <w:rPr>
                <w:rFonts w:ascii="Arial" w:hAnsi="Arial" w:cs="Arial"/>
                <w:b/>
                <w:bCs/>
              </w:rPr>
              <w:t>Derechos no comprendidos en las fracciones de la Ley de Ingresos causadas en ejercicios fiscales anteriores pendientes de liquidación o pago</w:t>
            </w:r>
          </w:p>
        </w:tc>
        <w:tc>
          <w:tcPr>
            <w:tcW w:w="2280" w:type="dxa"/>
            <w:tcBorders>
              <w:bottom w:val="single" w:sz="4" w:space="0" w:color="auto"/>
            </w:tcBorders>
            <w:shd w:val="clear" w:color="000000" w:fill="D7E4BC"/>
            <w:vAlign w:val="bottom"/>
            <w:hideMark/>
          </w:tcPr>
          <w:p w14:paraId="7A8DC171" w14:textId="77777777" w:rsidR="00DF6E39" w:rsidRPr="00FC2CE6" w:rsidRDefault="008C3526" w:rsidP="00DF6E39">
            <w:pPr>
              <w:jc w:val="right"/>
              <w:rPr>
                <w:rFonts w:ascii="Arial" w:hAnsi="Arial" w:cs="Arial"/>
                <w:b/>
                <w:bCs/>
              </w:rPr>
            </w:pPr>
            <w:r>
              <w:rPr>
                <w:rFonts w:ascii="Arial" w:hAnsi="Arial" w:cs="Arial"/>
                <w:b/>
                <w:bCs/>
              </w:rPr>
              <w:t xml:space="preserve"> $      0</w:t>
            </w:r>
            <w:r w:rsidR="00DF6E39" w:rsidRPr="00FC2CE6">
              <w:rPr>
                <w:rFonts w:ascii="Arial" w:hAnsi="Arial" w:cs="Arial"/>
                <w:b/>
                <w:bCs/>
              </w:rPr>
              <w:t xml:space="preserve">.00 </w:t>
            </w:r>
          </w:p>
        </w:tc>
      </w:tr>
      <w:tr w:rsidR="00DF6E39" w:rsidRPr="00FC2CE6" w14:paraId="4FC3D15A" w14:textId="77777777" w:rsidTr="00DF6E39">
        <w:trPr>
          <w:trHeight w:val="510"/>
        </w:trPr>
        <w:tc>
          <w:tcPr>
            <w:tcW w:w="6449" w:type="dxa"/>
            <w:shd w:val="clear" w:color="000000" w:fill="auto"/>
            <w:vAlign w:val="center"/>
          </w:tcPr>
          <w:p w14:paraId="4362AC28" w14:textId="77777777" w:rsidR="00DF6E39" w:rsidRPr="00FC2CE6" w:rsidRDefault="00DF6E39" w:rsidP="00DF6E39">
            <w:pPr>
              <w:ind w:firstLineChars="200" w:firstLine="402"/>
              <w:jc w:val="both"/>
              <w:rPr>
                <w:rFonts w:ascii="Arial" w:hAnsi="Arial" w:cs="Arial"/>
                <w:b/>
                <w:bCs/>
              </w:rPr>
            </w:pPr>
            <w:r w:rsidRPr="00FC2CE6">
              <w:rPr>
                <w:rFonts w:ascii="Arial" w:hAnsi="Arial" w:cs="Arial"/>
                <w:b/>
                <w:bCs/>
              </w:rPr>
              <w:t>&gt;</w:t>
            </w:r>
          </w:p>
        </w:tc>
        <w:tc>
          <w:tcPr>
            <w:tcW w:w="2280" w:type="dxa"/>
            <w:shd w:val="clear" w:color="000000" w:fill="auto"/>
            <w:vAlign w:val="bottom"/>
          </w:tcPr>
          <w:p w14:paraId="3B734250" w14:textId="77777777" w:rsidR="00DF6E39" w:rsidRPr="00FC2CE6" w:rsidRDefault="008303D1" w:rsidP="00DF6E39">
            <w:pPr>
              <w:jc w:val="right"/>
              <w:rPr>
                <w:rFonts w:ascii="Arial" w:hAnsi="Arial" w:cs="Arial"/>
                <w:b/>
                <w:bCs/>
              </w:rPr>
            </w:pPr>
            <w:r>
              <w:rPr>
                <w:rFonts w:ascii="Arial" w:hAnsi="Arial" w:cs="Arial"/>
                <w:b/>
                <w:bCs/>
              </w:rPr>
              <w:t>$</w:t>
            </w:r>
            <w:r w:rsidR="008C3526">
              <w:rPr>
                <w:rFonts w:ascii="Arial" w:hAnsi="Arial" w:cs="Arial"/>
                <w:b/>
                <w:bCs/>
              </w:rPr>
              <w:t>0</w:t>
            </w:r>
            <w:r w:rsidR="00DF6E39">
              <w:rPr>
                <w:rFonts w:ascii="Arial" w:hAnsi="Arial" w:cs="Arial"/>
                <w:b/>
                <w:bCs/>
              </w:rPr>
              <w:t>.00</w:t>
            </w:r>
          </w:p>
        </w:tc>
      </w:tr>
    </w:tbl>
    <w:p w14:paraId="26433ED1" w14:textId="77777777" w:rsidR="000C390B" w:rsidRPr="00FC2CE6" w:rsidRDefault="000C390B" w:rsidP="000C390B">
      <w:pPr>
        <w:widowControl w:val="0"/>
        <w:autoSpaceDE w:val="0"/>
        <w:autoSpaceDN w:val="0"/>
        <w:adjustRightInd w:val="0"/>
        <w:spacing w:line="360" w:lineRule="auto"/>
        <w:rPr>
          <w:rFonts w:ascii="Arial" w:hAnsi="Arial" w:cs="Arial"/>
        </w:rPr>
      </w:pPr>
    </w:p>
    <w:p w14:paraId="7CCD9896" w14:textId="77777777" w:rsidR="000C390B" w:rsidRPr="00FC2CE6" w:rsidRDefault="000C390B" w:rsidP="000C390B">
      <w:pPr>
        <w:widowControl w:val="0"/>
        <w:autoSpaceDE w:val="0"/>
        <w:autoSpaceDN w:val="0"/>
        <w:adjustRightInd w:val="0"/>
        <w:spacing w:line="360" w:lineRule="auto"/>
        <w:jc w:val="both"/>
        <w:rPr>
          <w:rFonts w:ascii="Arial" w:hAnsi="Arial" w:cs="Arial"/>
        </w:rPr>
      </w:pPr>
      <w:r w:rsidRPr="00FC2CE6">
        <w:rPr>
          <w:rFonts w:ascii="Arial" w:hAnsi="Arial" w:cs="Arial"/>
          <w:b/>
        </w:rPr>
        <w:t xml:space="preserve">Artículo 31.- </w:t>
      </w:r>
      <w:r w:rsidRPr="00FC2CE6">
        <w:rPr>
          <w:rFonts w:ascii="Arial" w:hAnsi="Arial" w:cs="Arial"/>
        </w:rPr>
        <w:t>Las contribuciones de mejoras que la Hacienda Pública Municipal tiene derecho de percibir, serán las siguientes:</w:t>
      </w:r>
    </w:p>
    <w:p w14:paraId="7663A953" w14:textId="77777777" w:rsidR="000C390B" w:rsidRPr="00FC2CE6" w:rsidRDefault="000C390B" w:rsidP="000C390B">
      <w:pPr>
        <w:widowControl w:val="0"/>
        <w:autoSpaceDE w:val="0"/>
        <w:autoSpaceDN w:val="0"/>
        <w:adjustRightInd w:val="0"/>
        <w:spacing w:line="360" w:lineRule="auto"/>
        <w:jc w:val="both"/>
        <w:rPr>
          <w:rFonts w:ascii="Arial" w:hAnsi="Arial" w:cs="Arial"/>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80"/>
      </w:tblGrid>
      <w:tr w:rsidR="00640D60" w:rsidRPr="00FC2CE6" w14:paraId="6ABD5361" w14:textId="77777777" w:rsidTr="009C5C98">
        <w:trPr>
          <w:trHeight w:val="300"/>
        </w:trPr>
        <w:tc>
          <w:tcPr>
            <w:tcW w:w="6449" w:type="dxa"/>
            <w:shd w:val="clear" w:color="000000" w:fill="D8D8D8"/>
            <w:vAlign w:val="center"/>
            <w:hideMark/>
          </w:tcPr>
          <w:p w14:paraId="6863D8A6" w14:textId="77777777" w:rsidR="00640D60" w:rsidRPr="00FC2CE6" w:rsidRDefault="00640D60" w:rsidP="00640D60">
            <w:pPr>
              <w:jc w:val="both"/>
              <w:rPr>
                <w:rFonts w:ascii="Arial" w:hAnsi="Arial" w:cs="Arial"/>
                <w:b/>
                <w:bCs/>
              </w:rPr>
            </w:pPr>
            <w:r w:rsidRPr="00FC2CE6">
              <w:rPr>
                <w:rFonts w:ascii="Arial" w:hAnsi="Arial" w:cs="Arial"/>
                <w:b/>
                <w:bCs/>
              </w:rPr>
              <w:t>Contribuciones de mejoras</w:t>
            </w:r>
          </w:p>
        </w:tc>
        <w:tc>
          <w:tcPr>
            <w:tcW w:w="2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97B501D" w14:textId="77777777" w:rsidR="00640D60" w:rsidRDefault="008303D1" w:rsidP="00640D60">
            <w:pPr>
              <w:jc w:val="right"/>
              <w:rPr>
                <w:rFonts w:ascii="Arial" w:hAnsi="Arial" w:cs="Arial"/>
                <w:b/>
                <w:bCs/>
                <w:color w:val="000000"/>
                <w:sz w:val="22"/>
                <w:szCs w:val="22"/>
                <w:lang w:val="es-MX" w:eastAsia="es-MX"/>
              </w:rPr>
            </w:pPr>
            <w:r>
              <w:rPr>
                <w:rFonts w:ascii="Arial" w:hAnsi="Arial" w:cs="Arial"/>
                <w:b/>
                <w:bCs/>
                <w:color w:val="000000"/>
                <w:sz w:val="22"/>
                <w:szCs w:val="22"/>
              </w:rPr>
              <w:t>$</w:t>
            </w:r>
            <w:r w:rsidR="00C23D06">
              <w:rPr>
                <w:rFonts w:ascii="Arial" w:hAnsi="Arial" w:cs="Arial"/>
                <w:b/>
                <w:bCs/>
                <w:color w:val="000000"/>
                <w:sz w:val="22"/>
                <w:szCs w:val="22"/>
              </w:rPr>
              <w:t>204</w:t>
            </w:r>
            <w:r w:rsidR="00FF56C4">
              <w:rPr>
                <w:rFonts w:ascii="Arial" w:hAnsi="Arial" w:cs="Arial"/>
                <w:b/>
                <w:bCs/>
                <w:color w:val="000000"/>
                <w:sz w:val="22"/>
                <w:szCs w:val="22"/>
              </w:rPr>
              <w:t>,000</w:t>
            </w:r>
            <w:r w:rsidR="00640D60">
              <w:rPr>
                <w:rFonts w:ascii="Arial" w:hAnsi="Arial" w:cs="Arial"/>
                <w:b/>
                <w:bCs/>
                <w:color w:val="000000"/>
                <w:sz w:val="22"/>
                <w:szCs w:val="22"/>
              </w:rPr>
              <w:t>.00</w:t>
            </w:r>
          </w:p>
        </w:tc>
      </w:tr>
      <w:tr w:rsidR="00640D60" w:rsidRPr="00FC2CE6" w14:paraId="6985A580" w14:textId="77777777" w:rsidTr="009C5C98">
        <w:trPr>
          <w:trHeight w:val="300"/>
        </w:trPr>
        <w:tc>
          <w:tcPr>
            <w:tcW w:w="6449" w:type="dxa"/>
            <w:shd w:val="clear" w:color="000000" w:fill="D7E4BC"/>
            <w:vAlign w:val="center"/>
            <w:hideMark/>
          </w:tcPr>
          <w:p w14:paraId="7C34B130" w14:textId="77777777" w:rsidR="00640D60" w:rsidRPr="00FC2CE6" w:rsidRDefault="00640D60" w:rsidP="00640D60">
            <w:pPr>
              <w:ind w:firstLineChars="200" w:firstLine="402"/>
              <w:jc w:val="both"/>
              <w:rPr>
                <w:rFonts w:ascii="Arial" w:hAnsi="Arial" w:cs="Arial"/>
                <w:b/>
                <w:bCs/>
              </w:rPr>
            </w:pPr>
            <w:r w:rsidRPr="00FC2CE6">
              <w:rPr>
                <w:rFonts w:ascii="Arial" w:hAnsi="Arial" w:cs="Arial"/>
                <w:b/>
                <w:bCs/>
              </w:rPr>
              <w:t>Contribución de mejoras por obras públicas</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14:paraId="0C7E6F6F" w14:textId="77777777" w:rsidR="00640D60" w:rsidRDefault="008303D1" w:rsidP="00640D60">
            <w:pPr>
              <w:jc w:val="right"/>
              <w:rPr>
                <w:rFonts w:ascii="Arial" w:hAnsi="Arial" w:cs="Arial"/>
                <w:b/>
                <w:bCs/>
                <w:color w:val="000000"/>
              </w:rPr>
            </w:pPr>
            <w:r>
              <w:rPr>
                <w:rFonts w:ascii="Arial" w:hAnsi="Arial" w:cs="Arial"/>
                <w:b/>
                <w:bCs/>
                <w:color w:val="000000"/>
              </w:rPr>
              <w:t>$</w:t>
            </w:r>
            <w:r w:rsidR="00C23D06">
              <w:rPr>
                <w:rFonts w:ascii="Arial" w:hAnsi="Arial" w:cs="Arial"/>
                <w:b/>
                <w:bCs/>
                <w:color w:val="000000"/>
              </w:rPr>
              <w:t>204</w:t>
            </w:r>
            <w:r w:rsidR="008350A8">
              <w:rPr>
                <w:rFonts w:ascii="Arial" w:hAnsi="Arial" w:cs="Arial"/>
                <w:b/>
                <w:bCs/>
                <w:color w:val="000000"/>
              </w:rPr>
              <w:t>,000</w:t>
            </w:r>
            <w:r w:rsidR="00640D60">
              <w:rPr>
                <w:rFonts w:ascii="Arial" w:hAnsi="Arial" w:cs="Arial"/>
                <w:b/>
                <w:bCs/>
                <w:color w:val="000000"/>
              </w:rPr>
              <w:t>.00</w:t>
            </w:r>
          </w:p>
        </w:tc>
      </w:tr>
      <w:tr w:rsidR="00640D60" w:rsidRPr="00FC2CE6" w14:paraId="7D82E6AE" w14:textId="77777777" w:rsidTr="009C5C98">
        <w:trPr>
          <w:trHeight w:val="300"/>
        </w:trPr>
        <w:tc>
          <w:tcPr>
            <w:tcW w:w="6449" w:type="dxa"/>
            <w:shd w:val="clear" w:color="auto" w:fill="auto"/>
            <w:vAlign w:val="center"/>
            <w:hideMark/>
          </w:tcPr>
          <w:p w14:paraId="472B17D6" w14:textId="77777777" w:rsidR="00640D60" w:rsidRPr="00FC2CE6" w:rsidRDefault="00640D60" w:rsidP="00640D60">
            <w:pPr>
              <w:ind w:firstLineChars="400" w:firstLine="803"/>
              <w:jc w:val="both"/>
              <w:rPr>
                <w:rFonts w:ascii="Arial" w:hAnsi="Arial" w:cs="Arial"/>
                <w:b/>
                <w:bCs/>
              </w:rPr>
            </w:pPr>
            <w:r w:rsidRPr="00FC2CE6">
              <w:rPr>
                <w:rFonts w:ascii="Arial" w:hAnsi="Arial" w:cs="Arial"/>
                <w:b/>
                <w:bCs/>
              </w:rPr>
              <w:t>&gt; Contribuciones de mejoras por obras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5B3E3BA4" w14:textId="77777777" w:rsidR="00640D60" w:rsidRDefault="008303D1" w:rsidP="00640D60">
            <w:pPr>
              <w:jc w:val="right"/>
              <w:rPr>
                <w:rFonts w:ascii="Arial" w:hAnsi="Arial" w:cs="Arial"/>
                <w:b/>
                <w:bCs/>
                <w:color w:val="000000"/>
                <w:sz w:val="18"/>
                <w:szCs w:val="18"/>
              </w:rPr>
            </w:pPr>
            <w:r>
              <w:rPr>
                <w:rFonts w:ascii="Arial" w:hAnsi="Arial" w:cs="Arial"/>
                <w:b/>
                <w:bCs/>
                <w:color w:val="000000"/>
                <w:sz w:val="18"/>
                <w:szCs w:val="18"/>
              </w:rPr>
              <w:t>$</w:t>
            </w:r>
            <w:r w:rsidR="00C23D06">
              <w:rPr>
                <w:rFonts w:ascii="Arial" w:hAnsi="Arial" w:cs="Arial"/>
                <w:b/>
                <w:bCs/>
                <w:color w:val="000000"/>
                <w:sz w:val="18"/>
                <w:szCs w:val="18"/>
              </w:rPr>
              <w:t>102</w:t>
            </w:r>
            <w:r w:rsidR="008350A8">
              <w:rPr>
                <w:rFonts w:ascii="Arial" w:hAnsi="Arial" w:cs="Arial"/>
                <w:b/>
                <w:bCs/>
                <w:color w:val="000000"/>
                <w:sz w:val="18"/>
                <w:szCs w:val="18"/>
              </w:rPr>
              <w:t>,000</w:t>
            </w:r>
            <w:r w:rsidR="00640D60">
              <w:rPr>
                <w:rFonts w:ascii="Arial" w:hAnsi="Arial" w:cs="Arial"/>
                <w:b/>
                <w:bCs/>
                <w:color w:val="000000"/>
                <w:sz w:val="18"/>
                <w:szCs w:val="18"/>
              </w:rPr>
              <w:t>.00</w:t>
            </w:r>
          </w:p>
        </w:tc>
      </w:tr>
      <w:tr w:rsidR="00640D60" w:rsidRPr="00FC2CE6" w14:paraId="79F9ED56" w14:textId="77777777" w:rsidTr="009C5C98">
        <w:trPr>
          <w:trHeight w:val="300"/>
        </w:trPr>
        <w:tc>
          <w:tcPr>
            <w:tcW w:w="6449" w:type="dxa"/>
            <w:shd w:val="clear" w:color="auto" w:fill="auto"/>
            <w:vAlign w:val="center"/>
            <w:hideMark/>
          </w:tcPr>
          <w:p w14:paraId="21D894D4" w14:textId="77777777" w:rsidR="00640D60" w:rsidRPr="00FC2CE6" w:rsidRDefault="00640D60" w:rsidP="00640D60">
            <w:pPr>
              <w:ind w:firstLineChars="400" w:firstLine="803"/>
              <w:jc w:val="both"/>
              <w:rPr>
                <w:rFonts w:ascii="Arial" w:hAnsi="Arial" w:cs="Arial"/>
                <w:b/>
                <w:bCs/>
              </w:rPr>
            </w:pPr>
            <w:r w:rsidRPr="00FC2CE6">
              <w:rPr>
                <w:rFonts w:ascii="Arial" w:hAnsi="Arial" w:cs="Arial"/>
                <w:b/>
                <w:bCs/>
              </w:rPr>
              <w:t>&gt; Contribuciones de mejoras por servicios públicos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0CD246FC" w14:textId="77777777" w:rsidR="00640D60" w:rsidRDefault="008303D1" w:rsidP="00640D60">
            <w:pPr>
              <w:jc w:val="right"/>
              <w:rPr>
                <w:rFonts w:ascii="Arial" w:hAnsi="Arial" w:cs="Arial"/>
                <w:b/>
                <w:bCs/>
                <w:color w:val="000000"/>
                <w:sz w:val="18"/>
                <w:szCs w:val="18"/>
              </w:rPr>
            </w:pPr>
            <w:r>
              <w:rPr>
                <w:rFonts w:ascii="Arial" w:hAnsi="Arial" w:cs="Arial"/>
                <w:b/>
                <w:bCs/>
                <w:color w:val="000000"/>
                <w:sz w:val="18"/>
                <w:szCs w:val="18"/>
              </w:rPr>
              <w:t>$</w:t>
            </w:r>
            <w:r w:rsidR="00C23D06">
              <w:rPr>
                <w:rFonts w:ascii="Arial" w:hAnsi="Arial" w:cs="Arial"/>
                <w:b/>
                <w:bCs/>
                <w:color w:val="000000"/>
                <w:sz w:val="18"/>
                <w:szCs w:val="18"/>
              </w:rPr>
              <w:t>102</w:t>
            </w:r>
            <w:r w:rsidR="008350A8">
              <w:rPr>
                <w:rFonts w:ascii="Arial" w:hAnsi="Arial" w:cs="Arial"/>
                <w:b/>
                <w:bCs/>
                <w:color w:val="000000"/>
                <w:sz w:val="18"/>
                <w:szCs w:val="18"/>
              </w:rPr>
              <w:t>,000</w:t>
            </w:r>
            <w:r w:rsidR="00640D60">
              <w:rPr>
                <w:rFonts w:ascii="Arial" w:hAnsi="Arial" w:cs="Arial"/>
                <w:b/>
                <w:bCs/>
                <w:color w:val="000000"/>
                <w:sz w:val="18"/>
                <w:szCs w:val="18"/>
              </w:rPr>
              <w:t>.00</w:t>
            </w:r>
          </w:p>
        </w:tc>
      </w:tr>
      <w:tr w:rsidR="00640D60" w:rsidRPr="00FC2CE6" w14:paraId="6D070B18" w14:textId="77777777" w:rsidTr="00A71F64">
        <w:trPr>
          <w:trHeight w:val="765"/>
        </w:trPr>
        <w:tc>
          <w:tcPr>
            <w:tcW w:w="6449" w:type="dxa"/>
            <w:shd w:val="clear" w:color="000000" w:fill="D7E4BC"/>
            <w:vAlign w:val="center"/>
            <w:hideMark/>
          </w:tcPr>
          <w:p w14:paraId="0412FA80" w14:textId="77777777" w:rsidR="00640D60" w:rsidRPr="00FC2CE6" w:rsidRDefault="00640D60" w:rsidP="00640D60">
            <w:pPr>
              <w:ind w:firstLineChars="200" w:firstLine="402"/>
              <w:jc w:val="both"/>
              <w:rPr>
                <w:rFonts w:ascii="Arial" w:hAnsi="Arial" w:cs="Arial"/>
                <w:b/>
                <w:bCs/>
              </w:rPr>
            </w:pPr>
            <w:r w:rsidRPr="00FC2CE6">
              <w:rPr>
                <w:rFonts w:ascii="Arial" w:hAnsi="Arial" w:cs="Arial"/>
                <w:b/>
                <w:bCs/>
              </w:rPr>
              <w:t>Contribuciones de Mejoras no comprendidas en las fracciones de la Ley de Ingresos causadas en ejercicios fiscales anteriores pendientes de liquidación o pago</w:t>
            </w:r>
          </w:p>
        </w:tc>
        <w:tc>
          <w:tcPr>
            <w:tcW w:w="2280" w:type="dxa"/>
            <w:shd w:val="clear" w:color="000000" w:fill="D7E4BC"/>
            <w:vAlign w:val="bottom"/>
            <w:hideMark/>
          </w:tcPr>
          <w:p w14:paraId="6720B685" w14:textId="77777777" w:rsidR="00640D60" w:rsidRPr="00FC2CE6" w:rsidRDefault="008350A8" w:rsidP="00640D60">
            <w:pPr>
              <w:jc w:val="right"/>
              <w:rPr>
                <w:rFonts w:ascii="Arial" w:hAnsi="Arial" w:cs="Arial"/>
                <w:b/>
                <w:bCs/>
              </w:rPr>
            </w:pPr>
            <w:r>
              <w:rPr>
                <w:rFonts w:ascii="Arial" w:hAnsi="Arial" w:cs="Arial"/>
                <w:b/>
                <w:bCs/>
              </w:rPr>
              <w:t xml:space="preserve"> $      0</w:t>
            </w:r>
            <w:r w:rsidR="00640D60" w:rsidRPr="00FC2CE6">
              <w:rPr>
                <w:rFonts w:ascii="Arial" w:hAnsi="Arial" w:cs="Arial"/>
                <w:b/>
                <w:bCs/>
              </w:rPr>
              <w:t xml:space="preserve">.00 </w:t>
            </w:r>
          </w:p>
        </w:tc>
      </w:tr>
    </w:tbl>
    <w:p w14:paraId="42417E72" w14:textId="77777777" w:rsidR="000C390B" w:rsidRPr="00FC2CE6" w:rsidRDefault="000C390B" w:rsidP="000C390B">
      <w:pPr>
        <w:widowControl w:val="0"/>
        <w:autoSpaceDE w:val="0"/>
        <w:autoSpaceDN w:val="0"/>
        <w:adjustRightInd w:val="0"/>
        <w:spacing w:line="360" w:lineRule="auto"/>
        <w:rPr>
          <w:rFonts w:ascii="Arial" w:hAnsi="Arial" w:cs="Arial"/>
        </w:rPr>
      </w:pPr>
    </w:p>
    <w:p w14:paraId="659CB673" w14:textId="77777777" w:rsidR="000C390B" w:rsidRPr="00FC2CE6" w:rsidRDefault="000C390B" w:rsidP="000C390B">
      <w:pPr>
        <w:widowControl w:val="0"/>
        <w:autoSpaceDE w:val="0"/>
        <w:autoSpaceDN w:val="0"/>
        <w:adjustRightInd w:val="0"/>
        <w:spacing w:line="360" w:lineRule="auto"/>
        <w:jc w:val="both"/>
        <w:rPr>
          <w:rFonts w:ascii="Arial" w:hAnsi="Arial" w:cs="Arial"/>
        </w:rPr>
      </w:pPr>
      <w:r w:rsidRPr="00FC2CE6">
        <w:rPr>
          <w:rFonts w:ascii="Arial" w:hAnsi="Arial" w:cs="Arial"/>
          <w:b/>
        </w:rPr>
        <w:t xml:space="preserve">Artículo 32.- </w:t>
      </w:r>
      <w:r w:rsidRPr="00FC2CE6">
        <w:rPr>
          <w:rFonts w:ascii="Arial" w:hAnsi="Arial" w:cs="Arial"/>
        </w:rPr>
        <w:t>Los ingresos que la Hacienda Pública Municipal percibirá por concepto de productos, serán las siguientes:</w:t>
      </w:r>
    </w:p>
    <w:p w14:paraId="48104E37" w14:textId="77777777" w:rsidR="000C390B" w:rsidRPr="00FC2CE6" w:rsidRDefault="000C390B" w:rsidP="000C390B">
      <w:pPr>
        <w:widowControl w:val="0"/>
        <w:autoSpaceDE w:val="0"/>
        <w:autoSpaceDN w:val="0"/>
        <w:adjustRightInd w:val="0"/>
        <w:spacing w:line="360" w:lineRule="auto"/>
        <w:rPr>
          <w:rFonts w:ascii="Arial" w:hAnsi="Arial" w:cs="Arial"/>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80"/>
      </w:tblGrid>
      <w:tr w:rsidR="00E36F15" w:rsidRPr="00FC2CE6" w14:paraId="6CDEE5AA" w14:textId="77777777" w:rsidTr="00B62306">
        <w:trPr>
          <w:trHeight w:val="300"/>
        </w:trPr>
        <w:tc>
          <w:tcPr>
            <w:tcW w:w="6449" w:type="dxa"/>
            <w:shd w:val="clear" w:color="000000" w:fill="D8D8D8"/>
            <w:vAlign w:val="center"/>
            <w:hideMark/>
          </w:tcPr>
          <w:p w14:paraId="34957829" w14:textId="77777777" w:rsidR="00E36F15" w:rsidRPr="00FC2CE6" w:rsidRDefault="00E36F15" w:rsidP="00E36F15">
            <w:pPr>
              <w:jc w:val="both"/>
              <w:rPr>
                <w:rFonts w:ascii="Arial" w:hAnsi="Arial" w:cs="Arial"/>
                <w:b/>
                <w:bCs/>
              </w:rPr>
            </w:pPr>
            <w:r w:rsidRPr="00FC2CE6">
              <w:rPr>
                <w:rFonts w:ascii="Arial" w:hAnsi="Arial" w:cs="Arial"/>
                <w:b/>
                <w:bCs/>
              </w:rPr>
              <w:t>Productos</w:t>
            </w:r>
          </w:p>
        </w:tc>
        <w:tc>
          <w:tcPr>
            <w:tcW w:w="2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52F911D" w14:textId="77777777" w:rsidR="00E36F15" w:rsidRDefault="008303D1" w:rsidP="00E36F15">
            <w:pPr>
              <w:jc w:val="right"/>
              <w:rPr>
                <w:rFonts w:ascii="Arial" w:hAnsi="Arial" w:cs="Arial"/>
                <w:b/>
                <w:bCs/>
                <w:color w:val="000000"/>
                <w:sz w:val="22"/>
                <w:szCs w:val="22"/>
                <w:lang w:val="es-MX" w:eastAsia="es-MX"/>
              </w:rPr>
            </w:pPr>
            <w:r>
              <w:rPr>
                <w:rFonts w:ascii="Arial" w:hAnsi="Arial" w:cs="Arial"/>
                <w:b/>
                <w:bCs/>
                <w:color w:val="000000"/>
                <w:sz w:val="22"/>
                <w:szCs w:val="22"/>
              </w:rPr>
              <w:t>$</w:t>
            </w:r>
            <w:r w:rsidR="00EA163D">
              <w:rPr>
                <w:rFonts w:ascii="Arial" w:hAnsi="Arial" w:cs="Arial"/>
                <w:b/>
                <w:bCs/>
                <w:color w:val="000000"/>
                <w:sz w:val="22"/>
                <w:szCs w:val="22"/>
              </w:rPr>
              <w:t>75,694</w:t>
            </w:r>
            <w:r w:rsidR="00E36F15">
              <w:rPr>
                <w:rFonts w:ascii="Arial" w:hAnsi="Arial" w:cs="Arial"/>
                <w:b/>
                <w:bCs/>
                <w:color w:val="000000"/>
                <w:sz w:val="22"/>
                <w:szCs w:val="22"/>
              </w:rPr>
              <w:t>.00</w:t>
            </w:r>
          </w:p>
        </w:tc>
      </w:tr>
      <w:tr w:rsidR="00E36F15" w:rsidRPr="00FC2CE6" w14:paraId="463AA940" w14:textId="77777777" w:rsidTr="001D2183">
        <w:trPr>
          <w:trHeight w:val="300"/>
        </w:trPr>
        <w:tc>
          <w:tcPr>
            <w:tcW w:w="6449" w:type="dxa"/>
            <w:shd w:val="clear" w:color="000000" w:fill="D7E4BC"/>
            <w:vAlign w:val="center"/>
            <w:hideMark/>
          </w:tcPr>
          <w:p w14:paraId="3E1DACAF" w14:textId="77777777" w:rsidR="00E36F15" w:rsidRPr="00FC2CE6" w:rsidRDefault="00E36F15" w:rsidP="00E36F15">
            <w:pPr>
              <w:ind w:firstLineChars="200" w:firstLine="402"/>
              <w:jc w:val="both"/>
              <w:rPr>
                <w:rFonts w:ascii="Arial" w:hAnsi="Arial" w:cs="Arial"/>
                <w:b/>
                <w:bCs/>
              </w:rPr>
            </w:pPr>
            <w:r w:rsidRPr="00FC2CE6">
              <w:rPr>
                <w:rFonts w:ascii="Arial" w:hAnsi="Arial" w:cs="Arial"/>
                <w:b/>
                <w:bCs/>
              </w:rPr>
              <w:t>Productos de tipo corriente</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14:paraId="13768E38" w14:textId="77777777" w:rsidR="00E36F15" w:rsidRDefault="008303D1" w:rsidP="00E36F15">
            <w:pPr>
              <w:jc w:val="right"/>
              <w:rPr>
                <w:rFonts w:ascii="Arial" w:hAnsi="Arial" w:cs="Arial"/>
                <w:b/>
                <w:bCs/>
                <w:color w:val="000000"/>
              </w:rPr>
            </w:pPr>
            <w:r>
              <w:rPr>
                <w:rFonts w:ascii="Arial" w:hAnsi="Arial" w:cs="Arial"/>
                <w:b/>
                <w:bCs/>
                <w:color w:val="000000"/>
              </w:rPr>
              <w:t>$</w:t>
            </w:r>
            <w:r w:rsidR="00E36F15">
              <w:rPr>
                <w:rFonts w:ascii="Arial" w:hAnsi="Arial" w:cs="Arial"/>
                <w:b/>
                <w:bCs/>
                <w:color w:val="000000"/>
              </w:rPr>
              <w:t>24,694.00</w:t>
            </w:r>
          </w:p>
        </w:tc>
      </w:tr>
      <w:tr w:rsidR="00E36F15" w:rsidRPr="00FC2CE6" w14:paraId="60059455" w14:textId="77777777" w:rsidTr="001D2183">
        <w:trPr>
          <w:trHeight w:val="300"/>
        </w:trPr>
        <w:tc>
          <w:tcPr>
            <w:tcW w:w="6449" w:type="dxa"/>
            <w:shd w:val="clear" w:color="auto" w:fill="auto"/>
            <w:vAlign w:val="center"/>
            <w:hideMark/>
          </w:tcPr>
          <w:p w14:paraId="537BCAD9" w14:textId="77777777" w:rsidR="00E36F15" w:rsidRPr="00FC2CE6" w:rsidRDefault="00E36F15" w:rsidP="00E36F15">
            <w:pPr>
              <w:ind w:firstLineChars="400" w:firstLine="803"/>
              <w:jc w:val="both"/>
              <w:rPr>
                <w:rFonts w:ascii="Arial" w:hAnsi="Arial" w:cs="Arial"/>
                <w:b/>
                <w:bCs/>
              </w:rPr>
            </w:pPr>
            <w:r w:rsidRPr="00FC2CE6">
              <w:rPr>
                <w:rFonts w:ascii="Arial" w:hAnsi="Arial" w:cs="Arial"/>
                <w:b/>
                <w:bCs/>
              </w:rPr>
              <w:t>&gt;Derivados de Productos Financieros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4F21D56D" w14:textId="77777777" w:rsidR="00E36F15" w:rsidRDefault="008303D1" w:rsidP="00E36F15">
            <w:pPr>
              <w:jc w:val="right"/>
              <w:rPr>
                <w:rFonts w:ascii="Arial" w:hAnsi="Arial" w:cs="Arial"/>
                <w:b/>
                <w:bCs/>
                <w:color w:val="000000"/>
                <w:sz w:val="18"/>
                <w:szCs w:val="18"/>
              </w:rPr>
            </w:pPr>
            <w:r>
              <w:rPr>
                <w:rFonts w:ascii="Arial" w:hAnsi="Arial" w:cs="Arial"/>
                <w:b/>
                <w:bCs/>
                <w:color w:val="000000"/>
                <w:sz w:val="18"/>
                <w:szCs w:val="18"/>
              </w:rPr>
              <w:t>$</w:t>
            </w:r>
            <w:r w:rsidR="00E36F15">
              <w:rPr>
                <w:rFonts w:ascii="Arial" w:hAnsi="Arial" w:cs="Arial"/>
                <w:b/>
                <w:bCs/>
                <w:color w:val="000000"/>
                <w:sz w:val="18"/>
                <w:szCs w:val="18"/>
              </w:rPr>
              <w:t>24,694.00</w:t>
            </w:r>
          </w:p>
        </w:tc>
      </w:tr>
      <w:tr w:rsidR="00E36F15" w:rsidRPr="00FC2CE6" w14:paraId="06F0D856" w14:textId="77777777" w:rsidTr="001D2183">
        <w:trPr>
          <w:trHeight w:val="300"/>
        </w:trPr>
        <w:tc>
          <w:tcPr>
            <w:tcW w:w="6449" w:type="dxa"/>
            <w:shd w:val="clear" w:color="000000" w:fill="D7E4BC"/>
            <w:vAlign w:val="center"/>
            <w:hideMark/>
          </w:tcPr>
          <w:p w14:paraId="511863A2" w14:textId="77777777" w:rsidR="00E36F15" w:rsidRPr="00FC2CE6" w:rsidRDefault="00E36F15" w:rsidP="00E36F15">
            <w:pPr>
              <w:ind w:firstLineChars="200" w:firstLine="402"/>
              <w:jc w:val="both"/>
              <w:rPr>
                <w:rFonts w:ascii="Arial" w:hAnsi="Arial" w:cs="Arial"/>
                <w:b/>
                <w:bCs/>
              </w:rPr>
            </w:pPr>
            <w:r w:rsidRPr="00FC2CE6">
              <w:rPr>
                <w:rFonts w:ascii="Arial" w:hAnsi="Arial" w:cs="Arial"/>
                <w:b/>
                <w:bCs/>
              </w:rPr>
              <w:t>Productos de capital</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14:paraId="2FB32721" w14:textId="77777777" w:rsidR="00E36F15" w:rsidRDefault="008303D1" w:rsidP="00E36F15">
            <w:pPr>
              <w:jc w:val="right"/>
              <w:rPr>
                <w:rFonts w:ascii="Arial" w:hAnsi="Arial" w:cs="Arial"/>
                <w:b/>
                <w:bCs/>
                <w:color w:val="000000"/>
              </w:rPr>
            </w:pPr>
            <w:r>
              <w:rPr>
                <w:rFonts w:ascii="Arial" w:hAnsi="Arial" w:cs="Arial"/>
                <w:b/>
                <w:bCs/>
                <w:color w:val="000000"/>
              </w:rPr>
              <w:t>$</w:t>
            </w:r>
            <w:r w:rsidR="00EA163D">
              <w:rPr>
                <w:rFonts w:ascii="Arial" w:hAnsi="Arial" w:cs="Arial"/>
                <w:b/>
                <w:bCs/>
                <w:color w:val="000000"/>
              </w:rPr>
              <w:t>51,000</w:t>
            </w:r>
            <w:r w:rsidR="00E36F15">
              <w:rPr>
                <w:rFonts w:ascii="Arial" w:hAnsi="Arial" w:cs="Arial"/>
                <w:b/>
                <w:bCs/>
                <w:color w:val="000000"/>
              </w:rPr>
              <w:t>.00</w:t>
            </w:r>
          </w:p>
        </w:tc>
      </w:tr>
      <w:tr w:rsidR="00E36F15" w:rsidRPr="00FC2CE6" w14:paraId="5C202B37" w14:textId="77777777" w:rsidTr="001D2183">
        <w:trPr>
          <w:trHeight w:val="510"/>
        </w:trPr>
        <w:tc>
          <w:tcPr>
            <w:tcW w:w="6449" w:type="dxa"/>
            <w:shd w:val="clear" w:color="auto" w:fill="auto"/>
            <w:vAlign w:val="center"/>
            <w:hideMark/>
          </w:tcPr>
          <w:p w14:paraId="60A80952" w14:textId="77777777" w:rsidR="00E36F15" w:rsidRPr="00FC2CE6" w:rsidRDefault="00E36F15" w:rsidP="00E36F15">
            <w:pPr>
              <w:ind w:firstLineChars="400" w:firstLine="803"/>
              <w:jc w:val="both"/>
              <w:rPr>
                <w:rFonts w:ascii="Arial" w:hAnsi="Arial" w:cs="Arial"/>
                <w:b/>
                <w:bCs/>
              </w:rPr>
            </w:pPr>
            <w:r w:rsidRPr="00FC2CE6">
              <w:rPr>
                <w:rFonts w:ascii="Arial" w:hAnsi="Arial" w:cs="Arial"/>
                <w:b/>
                <w:bCs/>
              </w:rPr>
              <w:t>&gt; Arrendamiento, enajenación, uso y explotación de bienes muebles del dominio privado del Municipio.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297A83D4" w14:textId="77777777" w:rsidR="00E36F15" w:rsidRDefault="008303D1" w:rsidP="00E36F15">
            <w:pPr>
              <w:jc w:val="right"/>
              <w:rPr>
                <w:rFonts w:ascii="Arial" w:hAnsi="Arial" w:cs="Arial"/>
                <w:b/>
                <w:bCs/>
                <w:color w:val="000000"/>
                <w:sz w:val="18"/>
                <w:szCs w:val="18"/>
              </w:rPr>
            </w:pPr>
            <w:r>
              <w:rPr>
                <w:rFonts w:ascii="Arial" w:hAnsi="Arial" w:cs="Arial"/>
                <w:b/>
                <w:bCs/>
                <w:color w:val="000000"/>
                <w:sz w:val="18"/>
                <w:szCs w:val="18"/>
              </w:rPr>
              <w:t>$</w:t>
            </w:r>
            <w:r w:rsidR="00EA163D">
              <w:rPr>
                <w:rFonts w:ascii="Arial" w:hAnsi="Arial" w:cs="Arial"/>
                <w:b/>
                <w:bCs/>
                <w:color w:val="000000"/>
                <w:sz w:val="18"/>
                <w:szCs w:val="18"/>
              </w:rPr>
              <w:t>51,000</w:t>
            </w:r>
            <w:r w:rsidR="00E36F15">
              <w:rPr>
                <w:rFonts w:ascii="Arial" w:hAnsi="Arial" w:cs="Arial"/>
                <w:b/>
                <w:bCs/>
                <w:color w:val="000000"/>
                <w:sz w:val="18"/>
                <w:szCs w:val="18"/>
              </w:rPr>
              <w:t>.00</w:t>
            </w:r>
          </w:p>
        </w:tc>
      </w:tr>
      <w:tr w:rsidR="00E36F15" w:rsidRPr="00FC2CE6" w14:paraId="200DE416" w14:textId="77777777" w:rsidTr="001D2183">
        <w:trPr>
          <w:trHeight w:val="525"/>
        </w:trPr>
        <w:tc>
          <w:tcPr>
            <w:tcW w:w="6449" w:type="dxa"/>
            <w:shd w:val="clear" w:color="auto" w:fill="auto"/>
            <w:vAlign w:val="center"/>
            <w:hideMark/>
          </w:tcPr>
          <w:p w14:paraId="5926B698" w14:textId="77777777" w:rsidR="00E36F15" w:rsidRPr="00FC2CE6" w:rsidRDefault="00E36F15" w:rsidP="00E36F15">
            <w:pPr>
              <w:ind w:firstLineChars="400" w:firstLine="803"/>
              <w:jc w:val="both"/>
              <w:rPr>
                <w:rFonts w:ascii="Arial" w:hAnsi="Arial" w:cs="Arial"/>
                <w:b/>
                <w:bCs/>
              </w:rPr>
            </w:pPr>
            <w:r w:rsidRPr="00FC2CE6">
              <w:rPr>
                <w:rFonts w:ascii="Arial" w:hAnsi="Arial" w:cs="Arial"/>
                <w:b/>
                <w:bCs/>
              </w:rPr>
              <w:t>&gt; Arrendamiento, enajenación, uso y explotación de bienes Inmuebles del dominio privado del Municipio.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3D37C859" w14:textId="77777777" w:rsidR="00E36F15" w:rsidRDefault="008303D1" w:rsidP="00E36F15">
            <w:pPr>
              <w:jc w:val="right"/>
              <w:rPr>
                <w:rFonts w:ascii="Arial" w:hAnsi="Arial" w:cs="Arial"/>
                <w:b/>
                <w:bCs/>
                <w:color w:val="000000"/>
                <w:sz w:val="18"/>
                <w:szCs w:val="18"/>
              </w:rPr>
            </w:pPr>
            <w:r>
              <w:rPr>
                <w:rFonts w:ascii="Arial" w:hAnsi="Arial" w:cs="Arial"/>
                <w:b/>
                <w:bCs/>
                <w:color w:val="000000"/>
                <w:sz w:val="18"/>
                <w:szCs w:val="18"/>
              </w:rPr>
              <w:t>$</w:t>
            </w:r>
            <w:r w:rsidR="00285549">
              <w:rPr>
                <w:rFonts w:ascii="Arial" w:hAnsi="Arial" w:cs="Arial"/>
                <w:b/>
                <w:bCs/>
                <w:color w:val="000000"/>
                <w:sz w:val="18"/>
                <w:szCs w:val="18"/>
              </w:rPr>
              <w:t>0</w:t>
            </w:r>
            <w:r w:rsidR="00E36F15">
              <w:rPr>
                <w:rFonts w:ascii="Arial" w:hAnsi="Arial" w:cs="Arial"/>
                <w:b/>
                <w:bCs/>
                <w:color w:val="000000"/>
                <w:sz w:val="18"/>
                <w:szCs w:val="18"/>
              </w:rPr>
              <w:t>.00</w:t>
            </w:r>
          </w:p>
        </w:tc>
      </w:tr>
      <w:tr w:rsidR="00E36F15" w:rsidRPr="00FC2CE6" w14:paraId="0FFEA4B4" w14:textId="77777777" w:rsidTr="009C5C98">
        <w:trPr>
          <w:trHeight w:val="510"/>
        </w:trPr>
        <w:tc>
          <w:tcPr>
            <w:tcW w:w="6449" w:type="dxa"/>
            <w:shd w:val="clear" w:color="000000" w:fill="D7E4BC"/>
            <w:vAlign w:val="center"/>
            <w:hideMark/>
          </w:tcPr>
          <w:p w14:paraId="4FF3ED18" w14:textId="77777777" w:rsidR="00E36F15" w:rsidRPr="00FC2CE6" w:rsidRDefault="00E36F15" w:rsidP="00E36F15">
            <w:pPr>
              <w:ind w:firstLineChars="200" w:firstLine="402"/>
              <w:jc w:val="both"/>
              <w:rPr>
                <w:rFonts w:ascii="Arial" w:hAnsi="Arial" w:cs="Arial"/>
                <w:b/>
                <w:bCs/>
              </w:rPr>
            </w:pPr>
            <w:r w:rsidRPr="00FC2CE6">
              <w:rPr>
                <w:rFonts w:ascii="Arial" w:hAnsi="Arial" w:cs="Arial"/>
                <w:b/>
                <w:bCs/>
              </w:rPr>
              <w:t>Productos no comprendidos en las fracciones de la Ley de Ingresos causadas en ejercicios fiscales anteriores pendientes de liquidación o pago</w:t>
            </w:r>
          </w:p>
        </w:tc>
        <w:tc>
          <w:tcPr>
            <w:tcW w:w="2280"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5BDB8809" w14:textId="77777777" w:rsidR="00E36F15" w:rsidRPr="00FC2CE6" w:rsidRDefault="00285549" w:rsidP="00E36F15">
            <w:pPr>
              <w:jc w:val="right"/>
              <w:rPr>
                <w:rFonts w:ascii="Arial" w:hAnsi="Arial" w:cs="Arial"/>
                <w:b/>
                <w:bCs/>
                <w:lang w:val="es-MX" w:eastAsia="es-MX"/>
              </w:rPr>
            </w:pPr>
            <w:r>
              <w:rPr>
                <w:rFonts w:ascii="Arial" w:hAnsi="Arial" w:cs="Arial"/>
                <w:b/>
                <w:bCs/>
              </w:rPr>
              <w:t>$0</w:t>
            </w:r>
            <w:r w:rsidR="00E36F15" w:rsidRPr="00FC2CE6">
              <w:rPr>
                <w:rFonts w:ascii="Arial" w:hAnsi="Arial" w:cs="Arial"/>
                <w:b/>
                <w:bCs/>
              </w:rPr>
              <w:t>.00</w:t>
            </w:r>
          </w:p>
        </w:tc>
      </w:tr>
      <w:tr w:rsidR="00E36F15" w:rsidRPr="00FC2CE6" w14:paraId="5D903D1A" w14:textId="77777777" w:rsidTr="009C5C98">
        <w:trPr>
          <w:trHeight w:val="300"/>
        </w:trPr>
        <w:tc>
          <w:tcPr>
            <w:tcW w:w="6449" w:type="dxa"/>
            <w:shd w:val="clear" w:color="auto" w:fill="auto"/>
            <w:vAlign w:val="center"/>
            <w:hideMark/>
          </w:tcPr>
          <w:p w14:paraId="3701424A" w14:textId="77777777" w:rsidR="00E36F15" w:rsidRPr="00FC2CE6" w:rsidRDefault="00E36F15" w:rsidP="00E36F15">
            <w:pPr>
              <w:ind w:firstLineChars="400" w:firstLine="803"/>
              <w:jc w:val="both"/>
              <w:rPr>
                <w:rFonts w:ascii="Arial" w:hAnsi="Arial" w:cs="Arial"/>
                <w:b/>
                <w:bCs/>
              </w:rPr>
            </w:pPr>
            <w:r w:rsidRPr="00FC2CE6">
              <w:rPr>
                <w:rFonts w:ascii="Arial" w:hAnsi="Arial" w:cs="Arial"/>
                <w:b/>
                <w:bCs/>
              </w:rPr>
              <w:t>&gt; Otros Productos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4658F3DD" w14:textId="77777777" w:rsidR="00E36F15" w:rsidRPr="00FC2CE6" w:rsidRDefault="00285549" w:rsidP="00E36F15">
            <w:pPr>
              <w:jc w:val="right"/>
              <w:rPr>
                <w:rFonts w:ascii="Arial" w:hAnsi="Arial" w:cs="Arial"/>
                <w:b/>
                <w:bCs/>
                <w:sz w:val="18"/>
                <w:szCs w:val="18"/>
              </w:rPr>
            </w:pPr>
            <w:r>
              <w:rPr>
                <w:rFonts w:ascii="Arial" w:hAnsi="Arial" w:cs="Arial"/>
                <w:b/>
                <w:bCs/>
                <w:sz w:val="18"/>
                <w:szCs w:val="18"/>
              </w:rPr>
              <w:t>$0</w:t>
            </w:r>
            <w:r w:rsidR="00E36F15" w:rsidRPr="00FC2CE6">
              <w:rPr>
                <w:rFonts w:ascii="Arial" w:hAnsi="Arial" w:cs="Arial"/>
                <w:b/>
                <w:bCs/>
                <w:sz w:val="18"/>
                <w:szCs w:val="18"/>
              </w:rPr>
              <w:t>.00</w:t>
            </w:r>
          </w:p>
        </w:tc>
      </w:tr>
    </w:tbl>
    <w:p w14:paraId="0184E3CB" w14:textId="77777777" w:rsidR="000C390B" w:rsidRPr="00FC2CE6" w:rsidRDefault="000C390B" w:rsidP="000C390B">
      <w:pPr>
        <w:widowControl w:val="0"/>
        <w:autoSpaceDE w:val="0"/>
        <w:autoSpaceDN w:val="0"/>
        <w:adjustRightInd w:val="0"/>
        <w:spacing w:line="360" w:lineRule="auto"/>
        <w:rPr>
          <w:rFonts w:ascii="Arial" w:hAnsi="Arial" w:cs="Arial"/>
        </w:rPr>
      </w:pPr>
    </w:p>
    <w:p w14:paraId="622391F3" w14:textId="77777777" w:rsidR="000C390B" w:rsidRPr="00FC2CE6" w:rsidRDefault="000C390B" w:rsidP="000C390B">
      <w:pPr>
        <w:widowControl w:val="0"/>
        <w:autoSpaceDE w:val="0"/>
        <w:autoSpaceDN w:val="0"/>
        <w:adjustRightInd w:val="0"/>
        <w:spacing w:line="360" w:lineRule="auto"/>
        <w:jc w:val="both"/>
        <w:rPr>
          <w:rFonts w:ascii="Arial" w:hAnsi="Arial" w:cs="Arial"/>
        </w:rPr>
      </w:pPr>
      <w:r w:rsidRPr="00FC2CE6">
        <w:rPr>
          <w:rFonts w:ascii="Arial" w:hAnsi="Arial" w:cs="Arial"/>
          <w:b/>
        </w:rPr>
        <w:t xml:space="preserve">Artículo 33.- </w:t>
      </w:r>
      <w:r w:rsidRPr="00FC2CE6">
        <w:rPr>
          <w:rFonts w:ascii="Arial" w:hAnsi="Arial" w:cs="Arial"/>
        </w:rPr>
        <w:t>Los ingresos que la Hacienda Pública Municipal percibirá por concepto de aprovechamientos, se clasificarán de la siguiente manera:</w:t>
      </w:r>
    </w:p>
    <w:p w14:paraId="09A301C1" w14:textId="77777777" w:rsidR="000C390B" w:rsidRPr="00FC2CE6" w:rsidRDefault="000C390B" w:rsidP="000C390B">
      <w:pPr>
        <w:widowControl w:val="0"/>
        <w:autoSpaceDE w:val="0"/>
        <w:autoSpaceDN w:val="0"/>
        <w:adjustRightInd w:val="0"/>
        <w:spacing w:line="360" w:lineRule="auto"/>
        <w:rPr>
          <w:rFonts w:ascii="Arial" w:hAnsi="Arial" w:cs="Arial"/>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80"/>
      </w:tblGrid>
      <w:tr w:rsidR="00F2370D" w:rsidRPr="00FC2CE6" w14:paraId="3AB83779" w14:textId="77777777" w:rsidTr="009C5C98">
        <w:trPr>
          <w:trHeight w:val="300"/>
        </w:trPr>
        <w:tc>
          <w:tcPr>
            <w:tcW w:w="6449" w:type="dxa"/>
            <w:shd w:val="clear" w:color="000000" w:fill="D8D8D8"/>
            <w:vAlign w:val="center"/>
            <w:hideMark/>
          </w:tcPr>
          <w:p w14:paraId="4D870C53" w14:textId="77777777" w:rsidR="00F2370D" w:rsidRPr="00FC2CE6" w:rsidRDefault="00F2370D" w:rsidP="00F2370D">
            <w:pPr>
              <w:jc w:val="both"/>
              <w:rPr>
                <w:rFonts w:ascii="Arial" w:hAnsi="Arial" w:cs="Arial"/>
                <w:b/>
                <w:bCs/>
              </w:rPr>
            </w:pPr>
            <w:bookmarkStart w:id="1" w:name="OLE_LINK1"/>
            <w:r w:rsidRPr="00FC2CE6">
              <w:rPr>
                <w:rFonts w:ascii="Arial" w:hAnsi="Arial" w:cs="Arial"/>
                <w:b/>
                <w:bCs/>
              </w:rPr>
              <w:t>Aprovechamientos</w:t>
            </w:r>
          </w:p>
        </w:tc>
        <w:tc>
          <w:tcPr>
            <w:tcW w:w="2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0F0A35E" w14:textId="77777777" w:rsidR="00F2370D" w:rsidRDefault="008303D1" w:rsidP="00F2370D">
            <w:pPr>
              <w:jc w:val="right"/>
              <w:rPr>
                <w:rFonts w:ascii="Arial" w:hAnsi="Arial" w:cs="Arial"/>
                <w:b/>
                <w:bCs/>
                <w:color w:val="000000"/>
                <w:sz w:val="22"/>
                <w:szCs w:val="22"/>
                <w:lang w:val="es-MX" w:eastAsia="es-MX"/>
              </w:rPr>
            </w:pPr>
            <w:r>
              <w:rPr>
                <w:rFonts w:ascii="Arial" w:hAnsi="Arial" w:cs="Arial"/>
                <w:b/>
                <w:bCs/>
                <w:color w:val="000000"/>
                <w:sz w:val="22"/>
                <w:szCs w:val="22"/>
              </w:rPr>
              <w:t>$</w:t>
            </w:r>
            <w:r w:rsidR="00C23D06">
              <w:rPr>
                <w:rFonts w:ascii="Arial" w:hAnsi="Arial" w:cs="Arial"/>
                <w:b/>
                <w:bCs/>
                <w:color w:val="000000"/>
                <w:sz w:val="22"/>
                <w:szCs w:val="22"/>
              </w:rPr>
              <w:t>145,749.00</w:t>
            </w:r>
          </w:p>
        </w:tc>
      </w:tr>
      <w:tr w:rsidR="00F2370D" w:rsidRPr="00FC2CE6" w14:paraId="2E579327" w14:textId="77777777" w:rsidTr="009C5C98">
        <w:trPr>
          <w:trHeight w:val="300"/>
        </w:trPr>
        <w:tc>
          <w:tcPr>
            <w:tcW w:w="6449" w:type="dxa"/>
            <w:shd w:val="clear" w:color="000000" w:fill="D7E4BC"/>
            <w:vAlign w:val="center"/>
            <w:hideMark/>
          </w:tcPr>
          <w:p w14:paraId="4834ED21" w14:textId="77777777" w:rsidR="00F2370D" w:rsidRPr="00FC2CE6" w:rsidRDefault="00F2370D" w:rsidP="00F2370D">
            <w:pPr>
              <w:ind w:firstLineChars="200" w:firstLine="402"/>
              <w:jc w:val="both"/>
              <w:rPr>
                <w:rFonts w:ascii="Arial" w:hAnsi="Arial" w:cs="Arial"/>
                <w:b/>
                <w:bCs/>
              </w:rPr>
            </w:pPr>
            <w:r w:rsidRPr="00FC2CE6">
              <w:rPr>
                <w:rFonts w:ascii="Arial" w:hAnsi="Arial" w:cs="Arial"/>
                <w:b/>
                <w:bCs/>
              </w:rPr>
              <w:t>Aprovechamientos de tipo corriente</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14:paraId="3179F277" w14:textId="77777777" w:rsidR="00F2370D" w:rsidRDefault="008303D1" w:rsidP="00F2370D">
            <w:pPr>
              <w:jc w:val="right"/>
              <w:rPr>
                <w:rFonts w:ascii="Arial" w:hAnsi="Arial" w:cs="Arial"/>
                <w:b/>
                <w:bCs/>
                <w:color w:val="000000"/>
              </w:rPr>
            </w:pPr>
            <w:r>
              <w:rPr>
                <w:rFonts w:ascii="Arial" w:hAnsi="Arial" w:cs="Arial"/>
                <w:b/>
                <w:bCs/>
                <w:color w:val="000000"/>
              </w:rPr>
              <w:t>$</w:t>
            </w:r>
            <w:r w:rsidR="00C23D06">
              <w:rPr>
                <w:rFonts w:ascii="Arial" w:hAnsi="Arial" w:cs="Arial"/>
                <w:b/>
                <w:bCs/>
                <w:color w:val="000000"/>
              </w:rPr>
              <w:t>145,749.00</w:t>
            </w:r>
          </w:p>
        </w:tc>
      </w:tr>
      <w:tr w:rsidR="00F2370D" w:rsidRPr="00FC2CE6" w14:paraId="2AC28916" w14:textId="77777777" w:rsidTr="009C5C98">
        <w:trPr>
          <w:trHeight w:val="300"/>
        </w:trPr>
        <w:tc>
          <w:tcPr>
            <w:tcW w:w="6449" w:type="dxa"/>
            <w:shd w:val="clear" w:color="auto" w:fill="auto"/>
            <w:vAlign w:val="center"/>
            <w:hideMark/>
          </w:tcPr>
          <w:p w14:paraId="70B5036D" w14:textId="77777777" w:rsidR="00F2370D" w:rsidRPr="00FC2CE6" w:rsidRDefault="00F2370D" w:rsidP="00F2370D">
            <w:pPr>
              <w:ind w:firstLineChars="400" w:firstLine="803"/>
              <w:jc w:val="both"/>
              <w:rPr>
                <w:rFonts w:ascii="Arial" w:hAnsi="Arial" w:cs="Arial"/>
                <w:b/>
                <w:bCs/>
              </w:rPr>
            </w:pPr>
            <w:r w:rsidRPr="00FC2CE6">
              <w:rPr>
                <w:rFonts w:ascii="Arial" w:hAnsi="Arial" w:cs="Arial"/>
                <w:b/>
                <w:bCs/>
              </w:rPr>
              <w:lastRenderedPageBreak/>
              <w:t>&gt; Infracciones por faltas administrativas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6B5158A4" w14:textId="77777777" w:rsidR="00F2370D" w:rsidRDefault="008303D1" w:rsidP="00F2370D">
            <w:pPr>
              <w:jc w:val="right"/>
              <w:rPr>
                <w:rFonts w:ascii="Arial" w:hAnsi="Arial" w:cs="Arial"/>
                <w:b/>
                <w:bCs/>
                <w:color w:val="000000"/>
                <w:sz w:val="18"/>
                <w:szCs w:val="18"/>
              </w:rPr>
            </w:pPr>
            <w:r>
              <w:rPr>
                <w:rFonts w:ascii="Arial" w:hAnsi="Arial" w:cs="Arial"/>
                <w:b/>
                <w:bCs/>
                <w:color w:val="000000"/>
                <w:sz w:val="18"/>
                <w:szCs w:val="18"/>
              </w:rPr>
              <w:t>$</w:t>
            </w:r>
            <w:r w:rsidR="00C23D06">
              <w:rPr>
                <w:rFonts w:ascii="Arial" w:hAnsi="Arial" w:cs="Arial"/>
                <w:b/>
                <w:bCs/>
                <w:color w:val="000000"/>
                <w:sz w:val="18"/>
                <w:szCs w:val="18"/>
              </w:rPr>
              <w:t>58,716.00</w:t>
            </w:r>
          </w:p>
        </w:tc>
      </w:tr>
      <w:tr w:rsidR="00F2370D" w:rsidRPr="00FC2CE6" w14:paraId="36915919" w14:textId="77777777" w:rsidTr="000957BE">
        <w:trPr>
          <w:trHeight w:val="300"/>
        </w:trPr>
        <w:tc>
          <w:tcPr>
            <w:tcW w:w="6449" w:type="dxa"/>
            <w:tcBorders>
              <w:bottom w:val="single" w:sz="4" w:space="0" w:color="auto"/>
            </w:tcBorders>
            <w:shd w:val="clear" w:color="auto" w:fill="auto"/>
            <w:vAlign w:val="center"/>
            <w:hideMark/>
          </w:tcPr>
          <w:p w14:paraId="0411CE10" w14:textId="77777777" w:rsidR="00F2370D" w:rsidRPr="00FC2CE6" w:rsidRDefault="00F2370D" w:rsidP="00F2370D">
            <w:pPr>
              <w:ind w:firstLineChars="400" w:firstLine="803"/>
              <w:jc w:val="both"/>
              <w:rPr>
                <w:rFonts w:ascii="Arial" w:hAnsi="Arial" w:cs="Arial"/>
                <w:b/>
                <w:bCs/>
              </w:rPr>
            </w:pPr>
            <w:r w:rsidRPr="00FC2CE6">
              <w:rPr>
                <w:rFonts w:ascii="Arial" w:hAnsi="Arial" w:cs="Arial"/>
                <w:b/>
                <w:bCs/>
              </w:rPr>
              <w:t>&gt; Sanciones por faltas al reglamento de tránsito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3A1AF0B6" w14:textId="77777777" w:rsidR="00F2370D" w:rsidRDefault="008303D1" w:rsidP="00F2370D">
            <w:pPr>
              <w:jc w:val="right"/>
              <w:rPr>
                <w:rFonts w:ascii="Arial" w:hAnsi="Arial" w:cs="Arial"/>
                <w:b/>
                <w:bCs/>
                <w:color w:val="000000"/>
                <w:sz w:val="18"/>
                <w:szCs w:val="18"/>
              </w:rPr>
            </w:pPr>
            <w:r>
              <w:rPr>
                <w:rFonts w:ascii="Arial" w:hAnsi="Arial" w:cs="Arial"/>
                <w:b/>
                <w:bCs/>
                <w:color w:val="000000"/>
                <w:sz w:val="18"/>
                <w:szCs w:val="18"/>
              </w:rPr>
              <w:t>$</w:t>
            </w:r>
            <w:r w:rsidR="00C23D06">
              <w:rPr>
                <w:rFonts w:ascii="Arial" w:hAnsi="Arial" w:cs="Arial"/>
                <w:b/>
                <w:bCs/>
                <w:color w:val="000000"/>
                <w:sz w:val="18"/>
                <w:szCs w:val="18"/>
              </w:rPr>
              <w:t>42,000</w:t>
            </w:r>
          </w:p>
        </w:tc>
      </w:tr>
      <w:tr w:rsidR="00F2370D" w:rsidRPr="00FC2CE6" w14:paraId="62C86C1F" w14:textId="77777777" w:rsidTr="000957BE">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3EBE7" w14:textId="77777777" w:rsidR="00F2370D" w:rsidRPr="00FC2CE6" w:rsidRDefault="00F2370D" w:rsidP="00F2370D">
            <w:pPr>
              <w:ind w:firstLineChars="400" w:firstLine="803"/>
              <w:jc w:val="both"/>
              <w:rPr>
                <w:rFonts w:ascii="Arial" w:hAnsi="Arial" w:cs="Arial"/>
                <w:b/>
                <w:bCs/>
              </w:rPr>
            </w:pPr>
            <w:r w:rsidRPr="00FC2CE6">
              <w:rPr>
                <w:rFonts w:ascii="Arial" w:hAnsi="Arial" w:cs="Arial"/>
                <w:b/>
                <w:bCs/>
              </w:rPr>
              <w:t>&gt; Cesiones</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DABE5" w14:textId="77777777" w:rsidR="00F2370D" w:rsidRPr="00FC2CE6" w:rsidRDefault="00F2370D" w:rsidP="00F2370D">
            <w:pPr>
              <w:jc w:val="right"/>
              <w:rPr>
                <w:rFonts w:ascii="Arial" w:hAnsi="Arial" w:cs="Arial"/>
                <w:b/>
                <w:bCs/>
                <w:sz w:val="18"/>
                <w:szCs w:val="18"/>
              </w:rPr>
            </w:pPr>
            <w:r w:rsidRPr="00FC2CE6">
              <w:rPr>
                <w:rFonts w:ascii="Arial" w:hAnsi="Arial" w:cs="Arial"/>
                <w:b/>
                <w:bCs/>
                <w:sz w:val="18"/>
                <w:szCs w:val="18"/>
              </w:rPr>
              <w:t>0.00</w:t>
            </w:r>
          </w:p>
        </w:tc>
      </w:tr>
      <w:tr w:rsidR="00F2370D" w:rsidRPr="00FC2CE6" w14:paraId="55832D2D" w14:textId="77777777" w:rsidTr="000957BE">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8D746" w14:textId="77777777" w:rsidR="00F2370D" w:rsidRPr="00FC2CE6" w:rsidRDefault="00F2370D" w:rsidP="00F2370D">
            <w:pPr>
              <w:ind w:firstLineChars="400" w:firstLine="803"/>
              <w:jc w:val="both"/>
              <w:rPr>
                <w:rFonts w:ascii="Arial" w:hAnsi="Arial" w:cs="Arial"/>
                <w:b/>
                <w:bCs/>
              </w:rPr>
            </w:pPr>
            <w:r w:rsidRPr="00FC2CE6">
              <w:rPr>
                <w:rFonts w:ascii="Arial" w:hAnsi="Arial" w:cs="Arial"/>
                <w:b/>
                <w:bCs/>
              </w:rPr>
              <w:t>&gt; Herencias</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7757E" w14:textId="77777777" w:rsidR="00F2370D" w:rsidRPr="00FC2CE6" w:rsidRDefault="00F2370D" w:rsidP="00F2370D">
            <w:pPr>
              <w:jc w:val="right"/>
              <w:rPr>
                <w:rFonts w:ascii="Arial" w:hAnsi="Arial" w:cs="Arial"/>
                <w:b/>
                <w:bCs/>
                <w:sz w:val="18"/>
                <w:szCs w:val="18"/>
              </w:rPr>
            </w:pPr>
            <w:r w:rsidRPr="00FC2CE6">
              <w:rPr>
                <w:rFonts w:ascii="Arial" w:hAnsi="Arial" w:cs="Arial"/>
                <w:b/>
                <w:bCs/>
                <w:sz w:val="18"/>
                <w:szCs w:val="18"/>
              </w:rPr>
              <w:t>0.00</w:t>
            </w:r>
          </w:p>
        </w:tc>
      </w:tr>
      <w:tr w:rsidR="00F2370D" w:rsidRPr="00FC2CE6" w14:paraId="331688E6" w14:textId="77777777" w:rsidTr="000957BE">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8FF5A" w14:textId="77777777" w:rsidR="00F2370D" w:rsidRPr="00FC2CE6" w:rsidRDefault="00F2370D" w:rsidP="00F2370D">
            <w:pPr>
              <w:ind w:firstLineChars="400" w:firstLine="803"/>
              <w:jc w:val="both"/>
              <w:rPr>
                <w:rFonts w:ascii="Arial" w:hAnsi="Arial" w:cs="Arial"/>
                <w:b/>
                <w:bCs/>
              </w:rPr>
            </w:pPr>
            <w:r w:rsidRPr="00FC2CE6">
              <w:rPr>
                <w:rFonts w:ascii="Arial" w:hAnsi="Arial" w:cs="Arial"/>
                <w:b/>
                <w:bCs/>
              </w:rPr>
              <w:t>&gt; Legados</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8D7AA" w14:textId="77777777" w:rsidR="00F2370D" w:rsidRPr="00FC2CE6" w:rsidRDefault="00F2370D" w:rsidP="00F2370D">
            <w:pPr>
              <w:jc w:val="right"/>
              <w:rPr>
                <w:rFonts w:ascii="Arial" w:hAnsi="Arial" w:cs="Arial"/>
                <w:b/>
                <w:bCs/>
                <w:sz w:val="18"/>
                <w:szCs w:val="18"/>
              </w:rPr>
            </w:pPr>
            <w:r w:rsidRPr="00FC2CE6">
              <w:rPr>
                <w:rFonts w:ascii="Arial" w:hAnsi="Arial" w:cs="Arial"/>
                <w:b/>
                <w:bCs/>
                <w:sz w:val="18"/>
                <w:szCs w:val="18"/>
              </w:rPr>
              <w:t>0.00</w:t>
            </w:r>
          </w:p>
        </w:tc>
      </w:tr>
      <w:tr w:rsidR="00F2370D" w:rsidRPr="00FC2CE6" w14:paraId="124EB78C" w14:textId="77777777" w:rsidTr="000957BE">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EA804" w14:textId="77777777" w:rsidR="00F2370D" w:rsidRPr="00FC2CE6" w:rsidRDefault="00F2370D" w:rsidP="00F2370D">
            <w:pPr>
              <w:ind w:firstLineChars="400" w:firstLine="803"/>
              <w:jc w:val="both"/>
              <w:rPr>
                <w:rFonts w:ascii="Arial" w:hAnsi="Arial" w:cs="Arial"/>
                <w:b/>
                <w:bCs/>
              </w:rPr>
            </w:pPr>
            <w:r w:rsidRPr="00FC2CE6">
              <w:rPr>
                <w:rFonts w:ascii="Arial" w:hAnsi="Arial" w:cs="Arial"/>
                <w:b/>
                <w:bCs/>
              </w:rPr>
              <w:t>&gt; Donaciones</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0475E" w14:textId="77777777" w:rsidR="00F2370D" w:rsidRPr="00FC2CE6" w:rsidRDefault="00F2370D" w:rsidP="00F2370D">
            <w:pPr>
              <w:jc w:val="right"/>
              <w:rPr>
                <w:rFonts w:ascii="Arial" w:hAnsi="Arial" w:cs="Arial"/>
                <w:b/>
                <w:bCs/>
                <w:sz w:val="18"/>
                <w:szCs w:val="18"/>
              </w:rPr>
            </w:pPr>
            <w:r w:rsidRPr="00FC2CE6">
              <w:rPr>
                <w:rFonts w:ascii="Arial" w:hAnsi="Arial" w:cs="Arial"/>
                <w:b/>
                <w:bCs/>
                <w:sz w:val="18"/>
                <w:szCs w:val="18"/>
              </w:rPr>
              <w:t>0.00</w:t>
            </w:r>
          </w:p>
        </w:tc>
      </w:tr>
      <w:tr w:rsidR="00F2370D" w:rsidRPr="00FC2CE6" w14:paraId="550E1DCC" w14:textId="77777777" w:rsidTr="000957BE">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42A88" w14:textId="77777777" w:rsidR="00F2370D" w:rsidRPr="00FC2CE6" w:rsidRDefault="00F2370D" w:rsidP="00F2370D">
            <w:pPr>
              <w:ind w:firstLineChars="400" w:firstLine="803"/>
              <w:jc w:val="both"/>
              <w:rPr>
                <w:rFonts w:ascii="Arial" w:hAnsi="Arial" w:cs="Arial"/>
                <w:b/>
                <w:bCs/>
              </w:rPr>
            </w:pPr>
            <w:r w:rsidRPr="00FC2CE6">
              <w:rPr>
                <w:rFonts w:ascii="Arial" w:hAnsi="Arial" w:cs="Arial"/>
                <w:b/>
                <w:bCs/>
              </w:rPr>
              <w:t>&gt; Adjudicaciones Judiciales</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097D7" w14:textId="77777777" w:rsidR="00F2370D" w:rsidRPr="00FC2CE6" w:rsidRDefault="00F2370D" w:rsidP="00F2370D">
            <w:pPr>
              <w:jc w:val="right"/>
              <w:rPr>
                <w:rFonts w:ascii="Arial" w:hAnsi="Arial" w:cs="Arial"/>
                <w:b/>
                <w:bCs/>
                <w:sz w:val="18"/>
                <w:szCs w:val="18"/>
              </w:rPr>
            </w:pPr>
            <w:r w:rsidRPr="00FC2CE6">
              <w:rPr>
                <w:rFonts w:ascii="Arial" w:hAnsi="Arial" w:cs="Arial"/>
                <w:b/>
                <w:bCs/>
                <w:sz w:val="18"/>
                <w:szCs w:val="18"/>
              </w:rPr>
              <w:t>0.00</w:t>
            </w:r>
          </w:p>
        </w:tc>
      </w:tr>
      <w:tr w:rsidR="00F2370D" w:rsidRPr="00FC2CE6" w14:paraId="58A89A6B" w14:textId="77777777" w:rsidTr="000957BE">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9FD58" w14:textId="77777777" w:rsidR="00F2370D" w:rsidRPr="00FC2CE6" w:rsidRDefault="00F2370D" w:rsidP="00F2370D">
            <w:pPr>
              <w:ind w:firstLineChars="400" w:firstLine="803"/>
              <w:jc w:val="both"/>
              <w:rPr>
                <w:rFonts w:ascii="Arial" w:hAnsi="Arial" w:cs="Arial"/>
                <w:b/>
                <w:bCs/>
              </w:rPr>
            </w:pPr>
            <w:r w:rsidRPr="00FC2CE6">
              <w:rPr>
                <w:rFonts w:ascii="Arial" w:hAnsi="Arial" w:cs="Arial"/>
                <w:b/>
                <w:bCs/>
              </w:rPr>
              <w:t>&gt; Adjudicaciones administrativas</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8D177" w14:textId="77777777" w:rsidR="00F2370D" w:rsidRPr="00FC2CE6" w:rsidRDefault="00F2370D" w:rsidP="00F2370D">
            <w:pPr>
              <w:jc w:val="right"/>
              <w:rPr>
                <w:rFonts w:ascii="Arial" w:hAnsi="Arial" w:cs="Arial"/>
                <w:b/>
                <w:bCs/>
                <w:sz w:val="18"/>
                <w:szCs w:val="18"/>
              </w:rPr>
            </w:pPr>
            <w:r w:rsidRPr="00FC2CE6">
              <w:rPr>
                <w:rFonts w:ascii="Arial" w:hAnsi="Arial" w:cs="Arial"/>
                <w:b/>
                <w:bCs/>
                <w:sz w:val="18"/>
                <w:szCs w:val="18"/>
              </w:rPr>
              <w:t>0.00</w:t>
            </w:r>
          </w:p>
        </w:tc>
      </w:tr>
      <w:tr w:rsidR="00F2370D" w:rsidRPr="00FC2CE6" w14:paraId="7DAD737D" w14:textId="77777777" w:rsidTr="000957BE">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8F30E" w14:textId="77777777" w:rsidR="00F2370D" w:rsidRPr="00FC2CE6" w:rsidRDefault="00F2370D" w:rsidP="00F2370D">
            <w:pPr>
              <w:ind w:firstLineChars="400" w:firstLine="803"/>
              <w:jc w:val="both"/>
              <w:rPr>
                <w:rFonts w:ascii="Arial" w:hAnsi="Arial" w:cs="Arial"/>
                <w:b/>
                <w:bCs/>
              </w:rPr>
            </w:pPr>
            <w:r w:rsidRPr="00FC2CE6">
              <w:rPr>
                <w:rFonts w:ascii="Arial" w:hAnsi="Arial" w:cs="Arial"/>
                <w:b/>
                <w:bCs/>
              </w:rPr>
              <w:t>&gt; Subsidios de otro nivel de gobierno</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1476A" w14:textId="77777777" w:rsidR="00F2370D" w:rsidRDefault="008303D1" w:rsidP="00F2370D">
            <w:pPr>
              <w:jc w:val="right"/>
              <w:rPr>
                <w:rFonts w:ascii="Arial" w:hAnsi="Arial" w:cs="Arial"/>
                <w:b/>
                <w:bCs/>
                <w:color w:val="000000"/>
                <w:sz w:val="18"/>
                <w:szCs w:val="18"/>
                <w:lang w:val="es-MX" w:eastAsia="es-MX"/>
              </w:rPr>
            </w:pPr>
            <w:r>
              <w:rPr>
                <w:rFonts w:ascii="Arial" w:hAnsi="Arial" w:cs="Arial"/>
                <w:b/>
                <w:bCs/>
                <w:color w:val="000000"/>
                <w:sz w:val="18"/>
                <w:szCs w:val="18"/>
              </w:rPr>
              <w:t>$</w:t>
            </w:r>
            <w:r w:rsidR="00E513E1">
              <w:rPr>
                <w:rFonts w:ascii="Arial" w:hAnsi="Arial" w:cs="Arial"/>
                <w:b/>
                <w:bCs/>
                <w:color w:val="000000"/>
                <w:sz w:val="18"/>
                <w:szCs w:val="18"/>
              </w:rPr>
              <w:t>31,620.00</w:t>
            </w:r>
          </w:p>
        </w:tc>
      </w:tr>
      <w:tr w:rsidR="00F2370D" w:rsidRPr="00FC2CE6" w14:paraId="2CAD427B" w14:textId="77777777" w:rsidTr="00505A76">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47548" w14:textId="77777777" w:rsidR="00F2370D" w:rsidRPr="00FC2CE6" w:rsidRDefault="00F2370D" w:rsidP="00F2370D">
            <w:pPr>
              <w:ind w:firstLineChars="400" w:firstLine="803"/>
              <w:jc w:val="both"/>
              <w:rPr>
                <w:rFonts w:ascii="Arial" w:hAnsi="Arial" w:cs="Arial"/>
                <w:b/>
                <w:bCs/>
              </w:rPr>
            </w:pPr>
            <w:r w:rsidRPr="00FC2CE6">
              <w:rPr>
                <w:rFonts w:ascii="Arial" w:hAnsi="Arial" w:cs="Arial"/>
                <w:b/>
                <w:bCs/>
              </w:rPr>
              <w:t>&gt; Subsidios de organismos públicos y privados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3183E9CE" w14:textId="77777777" w:rsidR="00F2370D" w:rsidRDefault="008303D1" w:rsidP="00F2370D">
            <w:pPr>
              <w:jc w:val="right"/>
              <w:rPr>
                <w:rFonts w:ascii="Arial" w:hAnsi="Arial" w:cs="Arial"/>
                <w:b/>
                <w:bCs/>
                <w:color w:val="000000"/>
                <w:sz w:val="18"/>
                <w:szCs w:val="18"/>
              </w:rPr>
            </w:pPr>
            <w:r>
              <w:rPr>
                <w:rFonts w:ascii="Arial" w:hAnsi="Arial" w:cs="Arial"/>
                <w:b/>
                <w:bCs/>
                <w:color w:val="000000"/>
                <w:sz w:val="18"/>
                <w:szCs w:val="18"/>
              </w:rPr>
              <w:t>$</w:t>
            </w:r>
            <w:r w:rsidR="00E513E1">
              <w:rPr>
                <w:rFonts w:ascii="Arial" w:hAnsi="Arial" w:cs="Arial"/>
                <w:b/>
                <w:bCs/>
                <w:color w:val="000000"/>
                <w:sz w:val="18"/>
                <w:szCs w:val="18"/>
              </w:rPr>
              <w:t>0</w:t>
            </w:r>
            <w:r w:rsidR="00F2370D">
              <w:rPr>
                <w:rFonts w:ascii="Arial" w:hAnsi="Arial" w:cs="Arial"/>
                <w:b/>
                <w:bCs/>
                <w:color w:val="000000"/>
                <w:sz w:val="18"/>
                <w:szCs w:val="18"/>
              </w:rPr>
              <w:t>.00</w:t>
            </w:r>
          </w:p>
        </w:tc>
      </w:tr>
      <w:tr w:rsidR="00F2370D" w:rsidRPr="00FC2CE6" w14:paraId="09917AD0" w14:textId="77777777" w:rsidTr="00505A76">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C2D79" w14:textId="77777777" w:rsidR="00F2370D" w:rsidRPr="00FC2CE6" w:rsidRDefault="00F2370D" w:rsidP="00F2370D">
            <w:pPr>
              <w:ind w:firstLineChars="400" w:firstLine="803"/>
              <w:jc w:val="both"/>
              <w:rPr>
                <w:rFonts w:ascii="Arial" w:hAnsi="Arial" w:cs="Arial"/>
                <w:b/>
                <w:bCs/>
              </w:rPr>
            </w:pPr>
            <w:r w:rsidRPr="00FC2CE6">
              <w:rPr>
                <w:rFonts w:ascii="Arial" w:hAnsi="Arial" w:cs="Arial"/>
                <w:b/>
                <w:bCs/>
              </w:rPr>
              <w:t>&gt; Multas impuestas por autoridades federales, no fiscales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52C924B1" w14:textId="77777777" w:rsidR="00F2370D" w:rsidRDefault="00F2370D" w:rsidP="00F2370D">
            <w:pPr>
              <w:jc w:val="right"/>
              <w:rPr>
                <w:rFonts w:ascii="Arial" w:hAnsi="Arial" w:cs="Arial"/>
                <w:b/>
                <w:bCs/>
                <w:color w:val="000000"/>
                <w:sz w:val="18"/>
                <w:szCs w:val="18"/>
              </w:rPr>
            </w:pPr>
            <w:r>
              <w:rPr>
                <w:rFonts w:ascii="Arial" w:hAnsi="Arial" w:cs="Arial"/>
                <w:b/>
                <w:bCs/>
                <w:color w:val="000000"/>
                <w:sz w:val="18"/>
                <w:szCs w:val="18"/>
              </w:rPr>
              <w:t>0.00</w:t>
            </w:r>
          </w:p>
        </w:tc>
      </w:tr>
      <w:tr w:rsidR="00F2370D" w:rsidRPr="00FC2CE6" w14:paraId="37F4825A" w14:textId="77777777" w:rsidTr="00505A76">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12F3E" w14:textId="77777777" w:rsidR="00F2370D" w:rsidRPr="00FC2CE6" w:rsidRDefault="00F2370D" w:rsidP="00F2370D">
            <w:pPr>
              <w:ind w:firstLineChars="400" w:firstLine="803"/>
              <w:jc w:val="both"/>
              <w:rPr>
                <w:rFonts w:ascii="Arial" w:hAnsi="Arial" w:cs="Arial"/>
                <w:b/>
                <w:bCs/>
              </w:rPr>
            </w:pPr>
            <w:r w:rsidRPr="00FC2CE6">
              <w:rPr>
                <w:rFonts w:ascii="Arial" w:hAnsi="Arial" w:cs="Arial"/>
                <w:b/>
                <w:bCs/>
              </w:rPr>
              <w:t>&gt; Convenidos con la Federación y el Estado (</w:t>
            </w:r>
            <w:proofErr w:type="spellStart"/>
            <w:r w:rsidRPr="00FC2CE6">
              <w:rPr>
                <w:rFonts w:ascii="Arial" w:hAnsi="Arial" w:cs="Arial"/>
                <w:b/>
                <w:bCs/>
              </w:rPr>
              <w:t>Zofemat</w:t>
            </w:r>
            <w:proofErr w:type="spellEnd"/>
            <w:r w:rsidRPr="00FC2CE6">
              <w:rPr>
                <w:rFonts w:ascii="Arial" w:hAnsi="Arial" w:cs="Arial"/>
                <w:b/>
                <w:bCs/>
              </w:rPr>
              <w:t xml:space="preserve">, </w:t>
            </w:r>
            <w:proofErr w:type="spellStart"/>
            <w:r w:rsidRPr="00FC2CE6">
              <w:rPr>
                <w:rFonts w:ascii="Arial" w:hAnsi="Arial" w:cs="Arial"/>
                <w:b/>
                <w:bCs/>
              </w:rPr>
              <w:t>Capufe</w:t>
            </w:r>
            <w:proofErr w:type="spellEnd"/>
            <w:r w:rsidRPr="00FC2CE6">
              <w:rPr>
                <w:rFonts w:ascii="Arial" w:hAnsi="Arial" w:cs="Arial"/>
                <w:b/>
                <w:bCs/>
              </w:rPr>
              <w:t>, entre otros)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6D1E2168" w14:textId="77777777" w:rsidR="00F2370D" w:rsidRDefault="00F2370D" w:rsidP="00F2370D">
            <w:pPr>
              <w:jc w:val="right"/>
              <w:rPr>
                <w:rFonts w:ascii="Arial" w:hAnsi="Arial" w:cs="Arial"/>
                <w:b/>
                <w:bCs/>
                <w:color w:val="000000"/>
                <w:sz w:val="18"/>
                <w:szCs w:val="18"/>
              </w:rPr>
            </w:pPr>
            <w:r>
              <w:rPr>
                <w:rFonts w:ascii="Arial" w:hAnsi="Arial" w:cs="Arial"/>
                <w:b/>
                <w:bCs/>
                <w:color w:val="000000"/>
                <w:sz w:val="18"/>
                <w:szCs w:val="18"/>
              </w:rPr>
              <w:t>0.00</w:t>
            </w:r>
          </w:p>
        </w:tc>
      </w:tr>
      <w:tr w:rsidR="00F2370D" w:rsidRPr="00FC2CE6" w14:paraId="0895D767" w14:textId="77777777" w:rsidTr="00505A76">
        <w:trPr>
          <w:trHeight w:val="300"/>
        </w:trPr>
        <w:tc>
          <w:tcPr>
            <w:tcW w:w="6449" w:type="dxa"/>
            <w:tcBorders>
              <w:top w:val="single" w:sz="4" w:space="0" w:color="auto"/>
            </w:tcBorders>
            <w:shd w:val="clear" w:color="auto" w:fill="auto"/>
            <w:vAlign w:val="center"/>
            <w:hideMark/>
          </w:tcPr>
          <w:p w14:paraId="3A397C01" w14:textId="77777777" w:rsidR="00F2370D" w:rsidRPr="00FC2CE6" w:rsidRDefault="00F2370D" w:rsidP="00F2370D">
            <w:pPr>
              <w:ind w:firstLineChars="400" w:firstLine="803"/>
              <w:jc w:val="both"/>
              <w:rPr>
                <w:rFonts w:ascii="Arial" w:hAnsi="Arial" w:cs="Arial"/>
                <w:b/>
                <w:bCs/>
              </w:rPr>
            </w:pPr>
            <w:r w:rsidRPr="00FC2CE6">
              <w:rPr>
                <w:rFonts w:ascii="Arial" w:hAnsi="Arial" w:cs="Arial"/>
                <w:b/>
                <w:bCs/>
              </w:rPr>
              <w:t>&gt; Aprovechamientos diversos de tipo corriente</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4A570CE0" w14:textId="77777777" w:rsidR="00F2370D" w:rsidRDefault="008303D1" w:rsidP="00F2370D">
            <w:pPr>
              <w:jc w:val="right"/>
              <w:rPr>
                <w:rFonts w:ascii="Arial" w:hAnsi="Arial" w:cs="Arial"/>
                <w:b/>
                <w:bCs/>
                <w:color w:val="000000"/>
                <w:sz w:val="18"/>
                <w:szCs w:val="18"/>
              </w:rPr>
            </w:pPr>
            <w:r>
              <w:rPr>
                <w:rFonts w:ascii="Arial" w:hAnsi="Arial" w:cs="Arial"/>
                <w:b/>
                <w:bCs/>
                <w:color w:val="000000"/>
                <w:sz w:val="18"/>
                <w:szCs w:val="18"/>
              </w:rPr>
              <w:t>$</w:t>
            </w:r>
            <w:r w:rsidR="00E513E1">
              <w:rPr>
                <w:rFonts w:ascii="Arial" w:hAnsi="Arial" w:cs="Arial"/>
                <w:b/>
                <w:bCs/>
                <w:color w:val="000000"/>
                <w:sz w:val="18"/>
                <w:szCs w:val="18"/>
              </w:rPr>
              <w:t>13,413</w:t>
            </w:r>
            <w:r w:rsidR="00F2370D">
              <w:rPr>
                <w:rFonts w:ascii="Arial" w:hAnsi="Arial" w:cs="Arial"/>
                <w:b/>
                <w:bCs/>
                <w:color w:val="000000"/>
                <w:sz w:val="18"/>
                <w:szCs w:val="18"/>
              </w:rPr>
              <w:t>.00</w:t>
            </w:r>
          </w:p>
        </w:tc>
      </w:tr>
      <w:tr w:rsidR="00F2370D" w:rsidRPr="00FC2CE6" w14:paraId="1375C38D" w14:textId="77777777" w:rsidTr="00A71F64">
        <w:trPr>
          <w:trHeight w:val="300"/>
        </w:trPr>
        <w:tc>
          <w:tcPr>
            <w:tcW w:w="6449" w:type="dxa"/>
            <w:shd w:val="clear" w:color="000000" w:fill="D7E4BC"/>
            <w:vAlign w:val="center"/>
            <w:hideMark/>
          </w:tcPr>
          <w:p w14:paraId="77753EB7" w14:textId="77777777" w:rsidR="00F2370D" w:rsidRPr="00FC2CE6" w:rsidRDefault="00F2370D" w:rsidP="00F2370D">
            <w:pPr>
              <w:ind w:firstLineChars="200" w:firstLine="402"/>
              <w:jc w:val="both"/>
              <w:rPr>
                <w:rFonts w:ascii="Arial" w:hAnsi="Arial" w:cs="Arial"/>
                <w:b/>
                <w:bCs/>
              </w:rPr>
            </w:pPr>
            <w:r w:rsidRPr="00FC2CE6">
              <w:rPr>
                <w:rFonts w:ascii="Arial" w:hAnsi="Arial" w:cs="Arial"/>
                <w:b/>
                <w:bCs/>
              </w:rPr>
              <w:t xml:space="preserve">Aprovechamientos de capital </w:t>
            </w:r>
          </w:p>
        </w:tc>
        <w:tc>
          <w:tcPr>
            <w:tcW w:w="2280" w:type="dxa"/>
            <w:shd w:val="clear" w:color="000000" w:fill="D7E4BC"/>
            <w:vAlign w:val="bottom"/>
            <w:hideMark/>
          </w:tcPr>
          <w:p w14:paraId="67F3EA70" w14:textId="77777777" w:rsidR="00F2370D" w:rsidRPr="00FC2CE6" w:rsidRDefault="00F2370D" w:rsidP="00F2370D">
            <w:pPr>
              <w:jc w:val="right"/>
              <w:rPr>
                <w:rFonts w:ascii="Arial" w:hAnsi="Arial" w:cs="Arial"/>
                <w:b/>
                <w:bCs/>
              </w:rPr>
            </w:pPr>
            <w:r w:rsidRPr="00FC2CE6">
              <w:rPr>
                <w:rFonts w:ascii="Arial" w:hAnsi="Arial" w:cs="Arial"/>
                <w:b/>
                <w:bCs/>
              </w:rPr>
              <w:t>$             0.00</w:t>
            </w:r>
          </w:p>
        </w:tc>
      </w:tr>
      <w:tr w:rsidR="00F2370D" w:rsidRPr="00FC2CE6" w14:paraId="64B19E2E" w14:textId="77777777" w:rsidTr="00A71F64">
        <w:trPr>
          <w:trHeight w:val="510"/>
        </w:trPr>
        <w:tc>
          <w:tcPr>
            <w:tcW w:w="6449" w:type="dxa"/>
            <w:shd w:val="clear" w:color="000000" w:fill="D7E4BC"/>
            <w:vAlign w:val="center"/>
            <w:hideMark/>
          </w:tcPr>
          <w:p w14:paraId="27DBAB2D" w14:textId="77777777" w:rsidR="00F2370D" w:rsidRPr="00FC2CE6" w:rsidRDefault="00F2370D" w:rsidP="00F2370D">
            <w:pPr>
              <w:ind w:firstLineChars="200" w:firstLine="402"/>
              <w:jc w:val="both"/>
              <w:rPr>
                <w:rFonts w:ascii="Arial" w:hAnsi="Arial" w:cs="Arial"/>
                <w:b/>
                <w:bCs/>
              </w:rPr>
            </w:pPr>
            <w:r w:rsidRPr="00FC2CE6">
              <w:rPr>
                <w:rFonts w:ascii="Arial" w:hAnsi="Arial" w:cs="Arial"/>
                <w:b/>
                <w:bCs/>
              </w:rPr>
              <w:t>Aprovechamientos no comprendidos en las fracciones de la Ley de Ingresos causadas en ejercicios fiscales anteriores pendientes de liquidación o pago</w:t>
            </w:r>
          </w:p>
        </w:tc>
        <w:tc>
          <w:tcPr>
            <w:tcW w:w="2280" w:type="dxa"/>
            <w:shd w:val="clear" w:color="000000" w:fill="D7E4BC"/>
            <w:vAlign w:val="bottom"/>
            <w:hideMark/>
          </w:tcPr>
          <w:p w14:paraId="3142A49B" w14:textId="77777777" w:rsidR="00F2370D" w:rsidRPr="00FC2CE6" w:rsidRDefault="00E513E1" w:rsidP="00F2370D">
            <w:pPr>
              <w:jc w:val="right"/>
              <w:rPr>
                <w:rFonts w:ascii="Arial" w:hAnsi="Arial" w:cs="Arial"/>
                <w:b/>
                <w:bCs/>
              </w:rPr>
            </w:pPr>
            <w:r>
              <w:rPr>
                <w:rFonts w:ascii="Arial" w:hAnsi="Arial" w:cs="Arial"/>
                <w:b/>
                <w:bCs/>
              </w:rPr>
              <w:t xml:space="preserve"> $     0</w:t>
            </w:r>
            <w:r w:rsidR="00F2370D" w:rsidRPr="00FC2CE6">
              <w:rPr>
                <w:rFonts w:ascii="Arial" w:hAnsi="Arial" w:cs="Arial"/>
                <w:b/>
                <w:bCs/>
              </w:rPr>
              <w:t xml:space="preserve">.00 </w:t>
            </w:r>
          </w:p>
        </w:tc>
      </w:tr>
      <w:bookmarkEnd w:id="1"/>
    </w:tbl>
    <w:p w14:paraId="0D0E3CAE" w14:textId="77777777" w:rsidR="000C390B" w:rsidRPr="00FC2CE6" w:rsidRDefault="000C390B" w:rsidP="000C390B">
      <w:pPr>
        <w:widowControl w:val="0"/>
        <w:autoSpaceDE w:val="0"/>
        <w:autoSpaceDN w:val="0"/>
        <w:adjustRightInd w:val="0"/>
        <w:spacing w:line="360" w:lineRule="auto"/>
        <w:rPr>
          <w:rFonts w:ascii="Arial" w:hAnsi="Arial" w:cs="Arial"/>
        </w:rPr>
      </w:pPr>
    </w:p>
    <w:p w14:paraId="763A9D40" w14:textId="77777777" w:rsidR="000C390B" w:rsidRPr="00FC2CE6" w:rsidRDefault="000C390B" w:rsidP="000C390B">
      <w:pPr>
        <w:widowControl w:val="0"/>
        <w:autoSpaceDE w:val="0"/>
        <w:autoSpaceDN w:val="0"/>
        <w:adjustRightInd w:val="0"/>
        <w:spacing w:line="360" w:lineRule="auto"/>
        <w:jc w:val="both"/>
        <w:rPr>
          <w:rFonts w:ascii="Arial" w:hAnsi="Arial" w:cs="Arial"/>
        </w:rPr>
      </w:pPr>
      <w:r w:rsidRPr="00FC2CE6">
        <w:rPr>
          <w:rFonts w:ascii="Arial" w:hAnsi="Arial" w:cs="Arial"/>
          <w:b/>
        </w:rPr>
        <w:t xml:space="preserve">Artículo 34.- </w:t>
      </w:r>
      <w:r w:rsidRPr="00FC2CE6">
        <w:rPr>
          <w:rFonts w:ascii="Arial" w:hAnsi="Arial" w:cs="Arial"/>
        </w:rPr>
        <w:t xml:space="preserve">Los ingresos por Participaciones que percibirá la Hacienda Pública Municipal se integrarán </w:t>
      </w:r>
      <w:proofErr w:type="gramStart"/>
      <w:r w:rsidRPr="00FC2CE6">
        <w:rPr>
          <w:rFonts w:ascii="Arial" w:hAnsi="Arial" w:cs="Arial"/>
        </w:rPr>
        <w:t>por  los</w:t>
      </w:r>
      <w:proofErr w:type="gramEnd"/>
      <w:r w:rsidRPr="00FC2CE6">
        <w:rPr>
          <w:rFonts w:ascii="Arial" w:hAnsi="Arial" w:cs="Arial"/>
        </w:rPr>
        <w:t xml:space="preserve"> siguientes conceptos:</w:t>
      </w:r>
    </w:p>
    <w:p w14:paraId="41AF8960" w14:textId="77777777" w:rsidR="000C390B" w:rsidRPr="00FC2CE6" w:rsidRDefault="000C390B" w:rsidP="000C390B">
      <w:pPr>
        <w:widowControl w:val="0"/>
        <w:autoSpaceDE w:val="0"/>
        <w:autoSpaceDN w:val="0"/>
        <w:adjustRightInd w:val="0"/>
        <w:spacing w:line="360" w:lineRule="auto"/>
        <w:rPr>
          <w:rFonts w:ascii="Arial" w:hAnsi="Arial" w:cs="Arial"/>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80"/>
      </w:tblGrid>
      <w:tr w:rsidR="00FC2CE6" w:rsidRPr="00FC2CE6" w14:paraId="7A07E94D" w14:textId="77777777" w:rsidTr="00A71F64">
        <w:trPr>
          <w:trHeight w:val="300"/>
        </w:trPr>
        <w:tc>
          <w:tcPr>
            <w:tcW w:w="6449" w:type="dxa"/>
            <w:shd w:val="clear" w:color="000000" w:fill="D7E4BC"/>
            <w:vAlign w:val="center"/>
            <w:hideMark/>
          </w:tcPr>
          <w:p w14:paraId="0635FBB9" w14:textId="77777777" w:rsidR="000C390B" w:rsidRPr="00FC2CE6" w:rsidRDefault="000C390B" w:rsidP="00A71F64">
            <w:pPr>
              <w:ind w:firstLineChars="200" w:firstLine="402"/>
              <w:rPr>
                <w:rFonts w:ascii="Arial" w:hAnsi="Arial" w:cs="Arial"/>
                <w:b/>
                <w:bCs/>
              </w:rPr>
            </w:pPr>
            <w:r w:rsidRPr="00FC2CE6">
              <w:rPr>
                <w:rFonts w:ascii="Arial" w:hAnsi="Arial" w:cs="Arial"/>
                <w:b/>
                <w:bCs/>
              </w:rPr>
              <w:t>Participaciones</w:t>
            </w:r>
          </w:p>
        </w:tc>
        <w:tc>
          <w:tcPr>
            <w:tcW w:w="2280" w:type="dxa"/>
            <w:shd w:val="clear" w:color="000000" w:fill="D7E4BC"/>
            <w:vAlign w:val="bottom"/>
            <w:hideMark/>
          </w:tcPr>
          <w:p w14:paraId="6006A57F" w14:textId="77777777" w:rsidR="000C390B" w:rsidRPr="00FC2CE6" w:rsidRDefault="000C390B" w:rsidP="00A71F64">
            <w:pPr>
              <w:jc w:val="right"/>
              <w:rPr>
                <w:rFonts w:ascii="Arial" w:hAnsi="Arial" w:cs="Arial"/>
                <w:b/>
                <w:bCs/>
              </w:rPr>
            </w:pPr>
            <w:r w:rsidRPr="00FC2CE6">
              <w:rPr>
                <w:rFonts w:ascii="Arial" w:hAnsi="Arial" w:cs="Arial"/>
                <w:b/>
                <w:bCs/>
              </w:rPr>
              <w:t xml:space="preserve"> $ </w:t>
            </w:r>
            <w:r w:rsidR="00C23D06">
              <w:rPr>
                <w:rFonts w:ascii="Arial" w:hAnsi="Arial" w:cs="Arial"/>
                <w:b/>
                <w:bCs/>
              </w:rPr>
              <w:t>19,392,293.28</w:t>
            </w:r>
            <w:r w:rsidRPr="00FC2CE6">
              <w:rPr>
                <w:rFonts w:ascii="Arial" w:hAnsi="Arial" w:cs="Arial"/>
                <w:b/>
                <w:bCs/>
              </w:rPr>
              <w:t xml:space="preserve"> </w:t>
            </w:r>
          </w:p>
        </w:tc>
      </w:tr>
    </w:tbl>
    <w:p w14:paraId="1C8E2BF5" w14:textId="77777777" w:rsidR="000C390B" w:rsidRPr="00FC2CE6" w:rsidRDefault="000C390B" w:rsidP="000C390B">
      <w:pPr>
        <w:widowControl w:val="0"/>
        <w:autoSpaceDE w:val="0"/>
        <w:autoSpaceDN w:val="0"/>
        <w:adjustRightInd w:val="0"/>
        <w:spacing w:line="360" w:lineRule="auto"/>
        <w:jc w:val="both"/>
        <w:rPr>
          <w:rFonts w:ascii="Arial" w:hAnsi="Arial" w:cs="Arial"/>
        </w:rPr>
      </w:pPr>
    </w:p>
    <w:p w14:paraId="15390895" w14:textId="77777777" w:rsidR="000C390B" w:rsidRPr="00FC2CE6" w:rsidRDefault="000C390B" w:rsidP="000C390B">
      <w:pPr>
        <w:widowControl w:val="0"/>
        <w:autoSpaceDE w:val="0"/>
        <w:autoSpaceDN w:val="0"/>
        <w:adjustRightInd w:val="0"/>
        <w:spacing w:line="360" w:lineRule="auto"/>
        <w:jc w:val="both"/>
        <w:rPr>
          <w:rFonts w:ascii="Arial" w:hAnsi="Arial" w:cs="Arial"/>
        </w:rPr>
      </w:pPr>
      <w:r w:rsidRPr="00FC2CE6">
        <w:rPr>
          <w:rFonts w:ascii="Arial" w:hAnsi="Arial" w:cs="Arial"/>
          <w:b/>
        </w:rPr>
        <w:t xml:space="preserve">Artículo 35.- </w:t>
      </w:r>
      <w:r w:rsidRPr="00FC2CE6">
        <w:rPr>
          <w:rFonts w:ascii="Arial" w:hAnsi="Arial" w:cs="Arial"/>
        </w:rPr>
        <w:t xml:space="preserve">Las aportaciones que recaudará la Hacienda Pública Municipal se integrarán </w:t>
      </w:r>
      <w:r w:rsidR="00C23D06" w:rsidRPr="00FC2CE6">
        <w:rPr>
          <w:rFonts w:ascii="Arial" w:hAnsi="Arial" w:cs="Arial"/>
        </w:rPr>
        <w:t>con los</w:t>
      </w:r>
      <w:r w:rsidRPr="00FC2CE6">
        <w:rPr>
          <w:rFonts w:ascii="Arial" w:hAnsi="Arial" w:cs="Arial"/>
        </w:rPr>
        <w:t xml:space="preserve"> siguientes conceptos:</w:t>
      </w:r>
    </w:p>
    <w:tbl>
      <w:tblPr>
        <w:tblW w:w="8642" w:type="dxa"/>
        <w:tblCellMar>
          <w:left w:w="70" w:type="dxa"/>
          <w:right w:w="70" w:type="dxa"/>
        </w:tblCellMar>
        <w:tblLook w:val="04A0" w:firstRow="1" w:lastRow="0" w:firstColumn="1" w:lastColumn="0" w:noHBand="0" w:noVBand="1"/>
      </w:tblPr>
      <w:tblGrid>
        <w:gridCol w:w="6516"/>
        <w:gridCol w:w="2126"/>
      </w:tblGrid>
      <w:tr w:rsidR="00400789" w:rsidRPr="00FC2CE6" w14:paraId="3C7FC092" w14:textId="77777777" w:rsidTr="00831FC9">
        <w:trPr>
          <w:trHeight w:val="300"/>
        </w:trPr>
        <w:tc>
          <w:tcPr>
            <w:tcW w:w="6516" w:type="dxa"/>
            <w:tcBorders>
              <w:top w:val="single" w:sz="4" w:space="0" w:color="auto"/>
              <w:left w:val="single" w:sz="4" w:space="0" w:color="auto"/>
              <w:bottom w:val="single" w:sz="4" w:space="0" w:color="auto"/>
              <w:right w:val="nil"/>
            </w:tcBorders>
            <w:shd w:val="clear" w:color="000000" w:fill="D8E4BC"/>
            <w:vAlign w:val="center"/>
            <w:hideMark/>
          </w:tcPr>
          <w:p w14:paraId="480B06E8" w14:textId="77777777" w:rsidR="00400789" w:rsidRPr="00FC2CE6" w:rsidRDefault="00400789" w:rsidP="00400789">
            <w:pPr>
              <w:ind w:firstLineChars="200" w:firstLine="402"/>
              <w:rPr>
                <w:rFonts w:ascii="Arial" w:hAnsi="Arial" w:cs="Arial"/>
                <w:b/>
                <w:bCs/>
                <w:lang w:val="es-MX" w:eastAsia="es-MX"/>
              </w:rPr>
            </w:pPr>
            <w:r w:rsidRPr="00FC2CE6">
              <w:rPr>
                <w:rFonts w:ascii="Arial" w:hAnsi="Arial" w:cs="Arial"/>
                <w:b/>
                <w:bCs/>
                <w:lang w:val="es-MX" w:eastAsia="es-MX"/>
              </w:rPr>
              <w:t xml:space="preserve">Aportaciones </w:t>
            </w:r>
          </w:p>
        </w:tc>
        <w:tc>
          <w:tcPr>
            <w:tcW w:w="2126"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6A14D6C2" w14:textId="77777777" w:rsidR="00400789" w:rsidRDefault="008303D1" w:rsidP="00400789">
            <w:pPr>
              <w:jc w:val="right"/>
              <w:rPr>
                <w:rFonts w:ascii="Arial" w:hAnsi="Arial" w:cs="Arial"/>
                <w:b/>
                <w:bCs/>
                <w:color w:val="000000"/>
                <w:lang w:val="es-MX" w:eastAsia="es-MX"/>
              </w:rPr>
            </w:pPr>
            <w:r>
              <w:rPr>
                <w:rFonts w:ascii="Arial" w:hAnsi="Arial" w:cs="Arial"/>
                <w:b/>
                <w:bCs/>
                <w:color w:val="000000"/>
              </w:rPr>
              <w:t>$</w:t>
            </w:r>
            <w:r w:rsidR="00C23D06">
              <w:rPr>
                <w:rFonts w:ascii="Arial" w:hAnsi="Arial" w:cs="Arial"/>
                <w:b/>
                <w:bCs/>
                <w:color w:val="000000"/>
              </w:rPr>
              <w:t>27,008,822.00</w:t>
            </w:r>
          </w:p>
        </w:tc>
      </w:tr>
      <w:tr w:rsidR="00400789" w:rsidRPr="00FC2CE6" w14:paraId="4206E367" w14:textId="77777777" w:rsidTr="00831FC9">
        <w:trPr>
          <w:trHeight w:val="300"/>
        </w:trPr>
        <w:tc>
          <w:tcPr>
            <w:tcW w:w="6516" w:type="dxa"/>
            <w:tcBorders>
              <w:top w:val="nil"/>
              <w:left w:val="single" w:sz="4" w:space="0" w:color="auto"/>
              <w:bottom w:val="single" w:sz="4" w:space="0" w:color="auto"/>
              <w:right w:val="nil"/>
            </w:tcBorders>
            <w:shd w:val="clear" w:color="auto" w:fill="auto"/>
            <w:vAlign w:val="center"/>
            <w:hideMark/>
          </w:tcPr>
          <w:p w14:paraId="0C0B70B1" w14:textId="77777777" w:rsidR="00400789" w:rsidRPr="00FC2CE6" w:rsidRDefault="00400789" w:rsidP="00400789">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Fondo de Aportaciones para la Infraestructura Social Municipal</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2DEEED00" w14:textId="77777777" w:rsidR="00400789" w:rsidRDefault="008303D1" w:rsidP="00400789">
            <w:pPr>
              <w:jc w:val="right"/>
              <w:rPr>
                <w:rFonts w:ascii="Arial" w:hAnsi="Arial" w:cs="Arial"/>
                <w:b/>
                <w:bCs/>
                <w:color w:val="000000"/>
                <w:sz w:val="18"/>
                <w:szCs w:val="18"/>
              </w:rPr>
            </w:pPr>
            <w:r>
              <w:rPr>
                <w:rFonts w:ascii="Arial" w:hAnsi="Arial" w:cs="Arial"/>
                <w:b/>
                <w:bCs/>
                <w:color w:val="000000"/>
                <w:sz w:val="18"/>
                <w:szCs w:val="18"/>
              </w:rPr>
              <w:t>$</w:t>
            </w:r>
            <w:r w:rsidR="00C23D06">
              <w:rPr>
                <w:rFonts w:ascii="Arial" w:hAnsi="Arial" w:cs="Arial"/>
                <w:b/>
                <w:bCs/>
                <w:color w:val="000000"/>
                <w:sz w:val="18"/>
                <w:szCs w:val="18"/>
              </w:rPr>
              <w:t>21,207,610.00</w:t>
            </w:r>
          </w:p>
        </w:tc>
      </w:tr>
      <w:tr w:rsidR="00400789" w:rsidRPr="00FC2CE6" w14:paraId="21D46808" w14:textId="77777777" w:rsidTr="00831FC9">
        <w:trPr>
          <w:trHeight w:val="300"/>
        </w:trPr>
        <w:tc>
          <w:tcPr>
            <w:tcW w:w="6516" w:type="dxa"/>
            <w:tcBorders>
              <w:top w:val="nil"/>
              <w:left w:val="single" w:sz="4" w:space="0" w:color="auto"/>
              <w:bottom w:val="single" w:sz="4" w:space="0" w:color="auto"/>
              <w:right w:val="nil"/>
            </w:tcBorders>
            <w:shd w:val="clear" w:color="auto" w:fill="auto"/>
            <w:vAlign w:val="center"/>
            <w:hideMark/>
          </w:tcPr>
          <w:p w14:paraId="1D4ECE6C" w14:textId="77777777" w:rsidR="00400789" w:rsidRPr="00FC2CE6" w:rsidRDefault="00400789" w:rsidP="00400789">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Fondo de Aportaciones para el Fortalecimiento Municipal</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7351BD34" w14:textId="77777777" w:rsidR="00400789" w:rsidRDefault="008303D1" w:rsidP="00400789">
            <w:pPr>
              <w:jc w:val="right"/>
              <w:rPr>
                <w:rFonts w:ascii="Arial" w:hAnsi="Arial" w:cs="Arial"/>
                <w:b/>
                <w:bCs/>
                <w:color w:val="000000"/>
                <w:sz w:val="18"/>
                <w:szCs w:val="18"/>
              </w:rPr>
            </w:pPr>
            <w:r>
              <w:rPr>
                <w:rFonts w:ascii="Arial" w:hAnsi="Arial" w:cs="Arial"/>
                <w:b/>
                <w:bCs/>
                <w:color w:val="000000"/>
                <w:sz w:val="18"/>
                <w:szCs w:val="18"/>
              </w:rPr>
              <w:t>$</w:t>
            </w:r>
            <w:r w:rsidR="00C23D06">
              <w:rPr>
                <w:rFonts w:ascii="Arial" w:hAnsi="Arial" w:cs="Arial"/>
                <w:b/>
                <w:bCs/>
                <w:color w:val="000000"/>
                <w:sz w:val="18"/>
                <w:szCs w:val="18"/>
              </w:rPr>
              <w:t>5,801,212.00</w:t>
            </w:r>
          </w:p>
        </w:tc>
      </w:tr>
    </w:tbl>
    <w:p w14:paraId="6CA7C35C" w14:textId="77777777" w:rsidR="000C390B" w:rsidRPr="00FC2CE6" w:rsidRDefault="000C390B" w:rsidP="000C390B">
      <w:pPr>
        <w:widowControl w:val="0"/>
        <w:autoSpaceDE w:val="0"/>
        <w:autoSpaceDN w:val="0"/>
        <w:adjustRightInd w:val="0"/>
        <w:spacing w:line="360" w:lineRule="auto"/>
        <w:rPr>
          <w:rFonts w:ascii="Arial" w:hAnsi="Arial" w:cs="Arial"/>
        </w:rPr>
      </w:pPr>
    </w:p>
    <w:p w14:paraId="7AFE930F" w14:textId="77777777" w:rsidR="000C390B" w:rsidRPr="00FC2CE6" w:rsidRDefault="000C390B" w:rsidP="000C390B">
      <w:pPr>
        <w:widowControl w:val="0"/>
        <w:autoSpaceDE w:val="0"/>
        <w:autoSpaceDN w:val="0"/>
        <w:adjustRightInd w:val="0"/>
        <w:spacing w:line="360" w:lineRule="auto"/>
        <w:jc w:val="both"/>
        <w:rPr>
          <w:rFonts w:ascii="Arial" w:hAnsi="Arial" w:cs="Arial"/>
        </w:rPr>
      </w:pPr>
      <w:r w:rsidRPr="00FC2CE6">
        <w:rPr>
          <w:rFonts w:ascii="Arial" w:hAnsi="Arial" w:cs="Arial"/>
          <w:b/>
        </w:rPr>
        <w:t xml:space="preserve">Artículo 36.- </w:t>
      </w:r>
      <w:r w:rsidRPr="00FC2CE6">
        <w:rPr>
          <w:rFonts w:ascii="Arial" w:hAnsi="Arial" w:cs="Arial"/>
        </w:rPr>
        <w:t>Los ingresos extraordinarios que podrá percibir la Hacienda Pública Municipal serán los siguientes:</w:t>
      </w:r>
    </w:p>
    <w:p w14:paraId="135CA35C" w14:textId="77777777" w:rsidR="000C390B" w:rsidRPr="00FC2CE6" w:rsidRDefault="000C390B" w:rsidP="000C390B">
      <w:pPr>
        <w:widowControl w:val="0"/>
        <w:autoSpaceDE w:val="0"/>
        <w:autoSpaceDN w:val="0"/>
        <w:adjustRightInd w:val="0"/>
        <w:spacing w:line="360" w:lineRule="auto"/>
        <w:rPr>
          <w:rFonts w:ascii="Arial" w:hAnsi="Arial" w:cs="Arial"/>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80"/>
      </w:tblGrid>
      <w:tr w:rsidR="00FC2CE6" w:rsidRPr="00FC2CE6" w14:paraId="25FC95D5" w14:textId="77777777" w:rsidTr="00A71F64">
        <w:trPr>
          <w:trHeight w:val="300"/>
        </w:trPr>
        <w:tc>
          <w:tcPr>
            <w:tcW w:w="6449" w:type="dxa"/>
            <w:shd w:val="clear" w:color="000000" w:fill="D8D8D8"/>
            <w:vAlign w:val="center"/>
            <w:hideMark/>
          </w:tcPr>
          <w:p w14:paraId="63F3AC1A" w14:textId="77777777" w:rsidR="000C390B" w:rsidRPr="00FC2CE6" w:rsidRDefault="000C390B" w:rsidP="00A71F64">
            <w:pPr>
              <w:jc w:val="both"/>
              <w:rPr>
                <w:rFonts w:ascii="Arial" w:hAnsi="Arial" w:cs="Arial"/>
                <w:b/>
                <w:bCs/>
              </w:rPr>
            </w:pPr>
            <w:r w:rsidRPr="00FC2CE6">
              <w:rPr>
                <w:rFonts w:ascii="Arial" w:hAnsi="Arial" w:cs="Arial"/>
                <w:b/>
                <w:bCs/>
              </w:rPr>
              <w:t>Ingresos por ventas de bienes y servicios</w:t>
            </w:r>
          </w:p>
        </w:tc>
        <w:tc>
          <w:tcPr>
            <w:tcW w:w="2280" w:type="dxa"/>
            <w:shd w:val="clear" w:color="000000" w:fill="D8D8D8"/>
            <w:vAlign w:val="bottom"/>
            <w:hideMark/>
          </w:tcPr>
          <w:p w14:paraId="161E5DAE" w14:textId="77777777" w:rsidR="000C390B" w:rsidRPr="00FC2CE6" w:rsidRDefault="000C390B" w:rsidP="00A71F64">
            <w:pPr>
              <w:jc w:val="right"/>
              <w:rPr>
                <w:rFonts w:ascii="Arial" w:hAnsi="Arial" w:cs="Arial"/>
                <w:b/>
                <w:bCs/>
              </w:rPr>
            </w:pPr>
            <w:r w:rsidRPr="00FC2CE6">
              <w:rPr>
                <w:rFonts w:ascii="Arial" w:hAnsi="Arial" w:cs="Arial"/>
                <w:b/>
                <w:bCs/>
              </w:rPr>
              <w:t>$                0.00</w:t>
            </w:r>
          </w:p>
        </w:tc>
      </w:tr>
      <w:tr w:rsidR="00FC2CE6" w:rsidRPr="00FC2CE6" w14:paraId="20DF3AAB" w14:textId="77777777" w:rsidTr="00A71F64">
        <w:trPr>
          <w:trHeight w:val="300"/>
        </w:trPr>
        <w:tc>
          <w:tcPr>
            <w:tcW w:w="6449" w:type="dxa"/>
            <w:shd w:val="clear" w:color="000000" w:fill="D7E4BC"/>
            <w:vAlign w:val="center"/>
            <w:hideMark/>
          </w:tcPr>
          <w:p w14:paraId="660CDA01" w14:textId="77777777" w:rsidR="000C390B" w:rsidRPr="00FC2CE6" w:rsidRDefault="000C390B" w:rsidP="00A71F64">
            <w:pPr>
              <w:ind w:firstLineChars="200" w:firstLine="402"/>
              <w:jc w:val="both"/>
              <w:rPr>
                <w:rFonts w:ascii="Arial" w:hAnsi="Arial" w:cs="Arial"/>
                <w:b/>
                <w:bCs/>
              </w:rPr>
            </w:pPr>
            <w:r w:rsidRPr="00FC2CE6">
              <w:rPr>
                <w:rFonts w:ascii="Arial" w:hAnsi="Arial" w:cs="Arial"/>
                <w:b/>
                <w:bCs/>
              </w:rPr>
              <w:t>Ingresos por ventas de bienes y servicios de organismos descentralizados</w:t>
            </w:r>
          </w:p>
        </w:tc>
        <w:tc>
          <w:tcPr>
            <w:tcW w:w="2280" w:type="dxa"/>
            <w:shd w:val="clear" w:color="000000" w:fill="D7E4BC"/>
            <w:vAlign w:val="bottom"/>
            <w:hideMark/>
          </w:tcPr>
          <w:p w14:paraId="16143919" w14:textId="77777777" w:rsidR="000C390B" w:rsidRPr="00FC2CE6" w:rsidRDefault="000C390B" w:rsidP="00A71F64">
            <w:pPr>
              <w:jc w:val="right"/>
              <w:rPr>
                <w:rFonts w:ascii="Arial" w:hAnsi="Arial" w:cs="Arial"/>
                <w:b/>
                <w:bCs/>
              </w:rPr>
            </w:pPr>
            <w:r w:rsidRPr="00FC2CE6">
              <w:rPr>
                <w:rFonts w:ascii="Arial" w:hAnsi="Arial" w:cs="Arial"/>
                <w:b/>
                <w:bCs/>
              </w:rPr>
              <w:t>$                0.00</w:t>
            </w:r>
          </w:p>
        </w:tc>
      </w:tr>
      <w:tr w:rsidR="00FC2CE6" w:rsidRPr="00FC2CE6" w14:paraId="69519D19" w14:textId="77777777" w:rsidTr="00A71F64">
        <w:trPr>
          <w:trHeight w:val="300"/>
        </w:trPr>
        <w:tc>
          <w:tcPr>
            <w:tcW w:w="6449" w:type="dxa"/>
            <w:shd w:val="clear" w:color="000000" w:fill="D7E4BC"/>
            <w:vAlign w:val="center"/>
            <w:hideMark/>
          </w:tcPr>
          <w:p w14:paraId="2EDA69A5" w14:textId="77777777" w:rsidR="000C390B" w:rsidRPr="00FC2CE6" w:rsidRDefault="000C390B" w:rsidP="00A71F64">
            <w:pPr>
              <w:ind w:firstLineChars="200" w:firstLine="402"/>
              <w:jc w:val="both"/>
              <w:rPr>
                <w:rFonts w:ascii="Arial" w:hAnsi="Arial" w:cs="Arial"/>
                <w:b/>
                <w:bCs/>
              </w:rPr>
            </w:pPr>
            <w:r w:rsidRPr="00FC2CE6">
              <w:rPr>
                <w:rFonts w:ascii="Arial" w:hAnsi="Arial" w:cs="Arial"/>
                <w:b/>
                <w:bCs/>
              </w:rPr>
              <w:t xml:space="preserve">Ingresos de operación de entidades paraestatales empresariales </w:t>
            </w:r>
          </w:p>
        </w:tc>
        <w:tc>
          <w:tcPr>
            <w:tcW w:w="2280" w:type="dxa"/>
            <w:shd w:val="clear" w:color="000000" w:fill="D7E4BC"/>
            <w:vAlign w:val="bottom"/>
            <w:hideMark/>
          </w:tcPr>
          <w:p w14:paraId="0C13A946" w14:textId="77777777" w:rsidR="000C390B" w:rsidRPr="00FC2CE6" w:rsidRDefault="000C390B" w:rsidP="00A71F64">
            <w:pPr>
              <w:jc w:val="right"/>
              <w:rPr>
                <w:rFonts w:ascii="Arial" w:hAnsi="Arial" w:cs="Arial"/>
                <w:b/>
                <w:bCs/>
              </w:rPr>
            </w:pPr>
            <w:r w:rsidRPr="00FC2CE6">
              <w:rPr>
                <w:rFonts w:ascii="Arial" w:hAnsi="Arial" w:cs="Arial"/>
                <w:b/>
                <w:bCs/>
              </w:rPr>
              <w:t>$                0.00</w:t>
            </w:r>
          </w:p>
        </w:tc>
      </w:tr>
      <w:tr w:rsidR="00FC2CE6" w:rsidRPr="00FC2CE6" w14:paraId="4CB87CAC" w14:textId="77777777" w:rsidTr="00A71F64">
        <w:trPr>
          <w:trHeight w:val="510"/>
        </w:trPr>
        <w:tc>
          <w:tcPr>
            <w:tcW w:w="6449" w:type="dxa"/>
            <w:shd w:val="clear" w:color="000000" w:fill="D7E4BC"/>
            <w:vAlign w:val="center"/>
            <w:hideMark/>
          </w:tcPr>
          <w:p w14:paraId="7B04AA89" w14:textId="77777777" w:rsidR="000C390B" w:rsidRPr="00FC2CE6" w:rsidRDefault="000C390B" w:rsidP="00A71F64">
            <w:pPr>
              <w:ind w:firstLineChars="200" w:firstLine="402"/>
              <w:jc w:val="both"/>
              <w:rPr>
                <w:rFonts w:ascii="Arial" w:hAnsi="Arial" w:cs="Arial"/>
                <w:b/>
                <w:bCs/>
              </w:rPr>
            </w:pPr>
            <w:r w:rsidRPr="00FC2CE6">
              <w:rPr>
                <w:rFonts w:ascii="Arial" w:hAnsi="Arial" w:cs="Arial"/>
                <w:b/>
                <w:bCs/>
              </w:rPr>
              <w:t>Ingresos por ventas de bienes y servicios producidos en establecimientos del Gobierno Central</w:t>
            </w:r>
          </w:p>
        </w:tc>
        <w:tc>
          <w:tcPr>
            <w:tcW w:w="2280" w:type="dxa"/>
            <w:shd w:val="clear" w:color="000000" w:fill="D7E4BC"/>
            <w:vAlign w:val="bottom"/>
            <w:hideMark/>
          </w:tcPr>
          <w:p w14:paraId="7D0F3D88" w14:textId="77777777" w:rsidR="000C390B" w:rsidRPr="00FC2CE6" w:rsidRDefault="000C390B" w:rsidP="00A71F64">
            <w:pPr>
              <w:jc w:val="right"/>
              <w:rPr>
                <w:rFonts w:ascii="Arial" w:hAnsi="Arial" w:cs="Arial"/>
                <w:b/>
                <w:bCs/>
              </w:rPr>
            </w:pPr>
            <w:r w:rsidRPr="00FC2CE6">
              <w:rPr>
                <w:rFonts w:ascii="Arial" w:hAnsi="Arial" w:cs="Arial"/>
                <w:b/>
                <w:bCs/>
              </w:rPr>
              <w:t>$                0.00</w:t>
            </w:r>
          </w:p>
        </w:tc>
      </w:tr>
    </w:tbl>
    <w:p w14:paraId="5C93AC79" w14:textId="77777777" w:rsidR="000C390B" w:rsidRPr="00FC2CE6" w:rsidRDefault="000C390B" w:rsidP="000C390B">
      <w:pPr>
        <w:widowControl w:val="0"/>
        <w:autoSpaceDE w:val="0"/>
        <w:autoSpaceDN w:val="0"/>
        <w:adjustRightInd w:val="0"/>
        <w:spacing w:line="360" w:lineRule="auto"/>
        <w:rPr>
          <w:rFonts w:ascii="Arial" w:hAnsi="Arial" w:cs="Arial"/>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80"/>
      </w:tblGrid>
      <w:tr w:rsidR="00FC2CE6" w:rsidRPr="00FC2CE6" w14:paraId="76B211A0" w14:textId="77777777" w:rsidTr="009C5C98">
        <w:trPr>
          <w:trHeight w:val="300"/>
        </w:trPr>
        <w:tc>
          <w:tcPr>
            <w:tcW w:w="6449" w:type="dxa"/>
            <w:shd w:val="clear" w:color="000000" w:fill="D7E4BC"/>
            <w:vAlign w:val="center"/>
            <w:hideMark/>
          </w:tcPr>
          <w:p w14:paraId="284C7D91" w14:textId="77777777" w:rsidR="00395043" w:rsidRPr="00FC2CE6" w:rsidRDefault="00395043" w:rsidP="009C5C98">
            <w:pPr>
              <w:ind w:firstLineChars="200" w:firstLine="402"/>
              <w:rPr>
                <w:rFonts w:ascii="Arial" w:hAnsi="Arial" w:cs="Arial"/>
                <w:b/>
                <w:bCs/>
              </w:rPr>
            </w:pPr>
            <w:r w:rsidRPr="00FC2CE6">
              <w:rPr>
                <w:rFonts w:ascii="Arial" w:hAnsi="Arial" w:cs="Arial"/>
                <w:b/>
                <w:bCs/>
              </w:rPr>
              <w:t>Convenios</w:t>
            </w:r>
          </w:p>
        </w:tc>
        <w:tc>
          <w:tcPr>
            <w:tcW w:w="2280" w:type="dxa"/>
            <w:shd w:val="clear" w:color="000000" w:fill="D7E4BC"/>
            <w:vAlign w:val="bottom"/>
            <w:hideMark/>
          </w:tcPr>
          <w:p w14:paraId="1979F4D3" w14:textId="77777777" w:rsidR="00395043" w:rsidRPr="00FC2CE6" w:rsidRDefault="004B185A" w:rsidP="009C5C98">
            <w:pPr>
              <w:jc w:val="right"/>
              <w:rPr>
                <w:rFonts w:ascii="Arial" w:hAnsi="Arial" w:cs="Arial"/>
                <w:b/>
                <w:bCs/>
              </w:rPr>
            </w:pPr>
            <w:r>
              <w:rPr>
                <w:rFonts w:ascii="Arial" w:hAnsi="Arial" w:cs="Arial"/>
                <w:b/>
                <w:bCs/>
              </w:rPr>
              <w:t xml:space="preserve"> $  </w:t>
            </w:r>
            <w:r w:rsidR="00395043" w:rsidRPr="00FC2CE6">
              <w:rPr>
                <w:rFonts w:ascii="Arial" w:hAnsi="Arial" w:cs="Arial"/>
                <w:b/>
                <w:bCs/>
              </w:rPr>
              <w:t xml:space="preserve">0.00 </w:t>
            </w:r>
          </w:p>
        </w:tc>
      </w:tr>
      <w:tr w:rsidR="00FC2CE6" w:rsidRPr="00FC2CE6" w14:paraId="538DAC88" w14:textId="77777777" w:rsidTr="009C5C98">
        <w:trPr>
          <w:trHeight w:val="480"/>
        </w:trPr>
        <w:tc>
          <w:tcPr>
            <w:tcW w:w="6449" w:type="dxa"/>
            <w:shd w:val="clear" w:color="auto" w:fill="auto"/>
            <w:vAlign w:val="center"/>
            <w:hideMark/>
          </w:tcPr>
          <w:p w14:paraId="285B1233" w14:textId="77777777" w:rsidR="00395043" w:rsidRPr="00FC2CE6" w:rsidRDefault="00395043" w:rsidP="009C5C98">
            <w:pPr>
              <w:ind w:firstLineChars="400" w:firstLine="803"/>
              <w:jc w:val="both"/>
              <w:rPr>
                <w:rFonts w:ascii="Arial" w:hAnsi="Arial" w:cs="Arial"/>
                <w:b/>
                <w:bCs/>
              </w:rPr>
            </w:pPr>
            <w:r w:rsidRPr="00FC2CE6">
              <w:rPr>
                <w:rFonts w:ascii="Arial" w:hAnsi="Arial" w:cs="Arial"/>
                <w:b/>
                <w:bCs/>
              </w:rPr>
              <w:lastRenderedPageBreak/>
              <w:t xml:space="preserve">&gt; Con la </w:t>
            </w:r>
            <w:r w:rsidR="00400789">
              <w:rPr>
                <w:rFonts w:ascii="Arial" w:hAnsi="Arial" w:cs="Arial"/>
                <w:b/>
                <w:bCs/>
              </w:rPr>
              <w:t xml:space="preserve">Federación o el Estado: </w:t>
            </w:r>
            <w:r w:rsidR="00293300">
              <w:rPr>
                <w:rFonts w:ascii="Arial" w:hAnsi="Arial" w:cs="Arial"/>
                <w:b/>
                <w:bCs/>
              </w:rPr>
              <w:t xml:space="preserve"> Programa de Apoyo a la Vivienda, 3x1 migra</w:t>
            </w:r>
            <w:r w:rsidR="00E513E1">
              <w:rPr>
                <w:rFonts w:ascii="Arial" w:hAnsi="Arial" w:cs="Arial"/>
                <w:b/>
                <w:bCs/>
              </w:rPr>
              <w:t>ntes, Programa Fondos Regionales</w:t>
            </w:r>
            <w:r w:rsidR="00293300">
              <w:rPr>
                <w:rFonts w:ascii="Arial" w:hAnsi="Arial" w:cs="Arial"/>
                <w:b/>
                <w:bCs/>
              </w:rPr>
              <w:t xml:space="preserve">, </w:t>
            </w:r>
            <w:proofErr w:type="spellStart"/>
            <w:r w:rsidR="00293300">
              <w:rPr>
                <w:rFonts w:ascii="Arial" w:hAnsi="Arial" w:cs="Arial"/>
                <w:b/>
                <w:bCs/>
              </w:rPr>
              <w:t>Fortaseg</w:t>
            </w:r>
            <w:proofErr w:type="spellEnd"/>
            <w:r w:rsidRPr="00FC2CE6">
              <w:rPr>
                <w:rFonts w:ascii="Arial" w:hAnsi="Arial" w:cs="Arial"/>
                <w:b/>
                <w:bCs/>
              </w:rPr>
              <w:t>, entre otros.</w:t>
            </w:r>
          </w:p>
        </w:tc>
        <w:tc>
          <w:tcPr>
            <w:tcW w:w="2280" w:type="dxa"/>
            <w:shd w:val="clear" w:color="auto" w:fill="auto"/>
            <w:vAlign w:val="bottom"/>
            <w:hideMark/>
          </w:tcPr>
          <w:p w14:paraId="48D5F7BB" w14:textId="77777777" w:rsidR="00395043" w:rsidRPr="00FC2CE6" w:rsidRDefault="00BE6AE3" w:rsidP="009C5C98">
            <w:pPr>
              <w:jc w:val="right"/>
              <w:rPr>
                <w:rFonts w:ascii="Arial" w:hAnsi="Arial" w:cs="Arial"/>
                <w:b/>
                <w:bCs/>
              </w:rPr>
            </w:pPr>
            <w:r>
              <w:rPr>
                <w:rFonts w:ascii="Arial" w:hAnsi="Arial" w:cs="Arial"/>
                <w:b/>
                <w:bCs/>
              </w:rPr>
              <w:t xml:space="preserve"> $  </w:t>
            </w:r>
            <w:r w:rsidR="00395043" w:rsidRPr="00FC2CE6">
              <w:rPr>
                <w:rFonts w:ascii="Arial" w:hAnsi="Arial" w:cs="Arial"/>
                <w:b/>
                <w:bCs/>
              </w:rPr>
              <w:t xml:space="preserve">0.00 </w:t>
            </w:r>
          </w:p>
        </w:tc>
      </w:tr>
    </w:tbl>
    <w:p w14:paraId="7D20B0F3" w14:textId="77777777" w:rsidR="00395043" w:rsidRPr="00FC2CE6" w:rsidRDefault="00395043" w:rsidP="000C390B">
      <w:pPr>
        <w:widowControl w:val="0"/>
        <w:autoSpaceDE w:val="0"/>
        <w:autoSpaceDN w:val="0"/>
        <w:adjustRightInd w:val="0"/>
        <w:spacing w:line="360" w:lineRule="auto"/>
        <w:rPr>
          <w:rFonts w:ascii="Arial" w:hAnsi="Arial" w:cs="Arial"/>
        </w:rPr>
      </w:pPr>
    </w:p>
    <w:p w14:paraId="6A31486B" w14:textId="77777777" w:rsidR="00395043" w:rsidRPr="00FC2CE6" w:rsidRDefault="00395043" w:rsidP="000C390B">
      <w:pPr>
        <w:widowControl w:val="0"/>
        <w:autoSpaceDE w:val="0"/>
        <w:autoSpaceDN w:val="0"/>
        <w:adjustRightInd w:val="0"/>
        <w:spacing w:line="360" w:lineRule="auto"/>
        <w:rPr>
          <w:rFonts w:ascii="Arial" w:hAnsi="Arial" w:cs="Arial"/>
        </w:rPr>
      </w:pPr>
    </w:p>
    <w:p w14:paraId="7FB431AB" w14:textId="77777777" w:rsidR="00395043" w:rsidRPr="00FC2CE6" w:rsidRDefault="00395043" w:rsidP="000C390B">
      <w:pPr>
        <w:widowControl w:val="0"/>
        <w:autoSpaceDE w:val="0"/>
        <w:autoSpaceDN w:val="0"/>
        <w:adjustRightInd w:val="0"/>
        <w:spacing w:line="360" w:lineRule="auto"/>
        <w:rPr>
          <w:rFonts w:ascii="Arial" w:hAnsi="Arial" w:cs="Arial"/>
        </w:rPr>
      </w:pPr>
    </w:p>
    <w:tbl>
      <w:tblPr>
        <w:tblW w:w="8729" w:type="dxa"/>
        <w:tblCellMar>
          <w:left w:w="70" w:type="dxa"/>
          <w:right w:w="70" w:type="dxa"/>
        </w:tblCellMar>
        <w:tblLook w:val="04A0" w:firstRow="1" w:lastRow="0" w:firstColumn="1" w:lastColumn="0" w:noHBand="0" w:noVBand="1"/>
      </w:tblPr>
      <w:tblGrid>
        <w:gridCol w:w="6449"/>
        <w:gridCol w:w="2280"/>
      </w:tblGrid>
      <w:tr w:rsidR="00FC2CE6" w:rsidRPr="00FC2CE6" w14:paraId="0C1A4A57" w14:textId="77777777" w:rsidTr="009C5C98">
        <w:trPr>
          <w:trHeight w:val="300"/>
        </w:trPr>
        <w:tc>
          <w:tcPr>
            <w:tcW w:w="6449" w:type="dxa"/>
            <w:tcBorders>
              <w:top w:val="single" w:sz="4" w:space="0" w:color="auto"/>
              <w:left w:val="single" w:sz="4" w:space="0" w:color="auto"/>
              <w:bottom w:val="single" w:sz="4" w:space="0" w:color="auto"/>
              <w:right w:val="nil"/>
            </w:tcBorders>
            <w:shd w:val="clear" w:color="000000" w:fill="D8D8D8"/>
            <w:vAlign w:val="center"/>
            <w:hideMark/>
          </w:tcPr>
          <w:p w14:paraId="3EE2768A" w14:textId="77777777" w:rsidR="00D425C6" w:rsidRPr="00FC2CE6" w:rsidRDefault="00D425C6" w:rsidP="00D425C6">
            <w:pPr>
              <w:jc w:val="both"/>
              <w:rPr>
                <w:rFonts w:ascii="Arial" w:hAnsi="Arial" w:cs="Arial"/>
                <w:b/>
                <w:bCs/>
              </w:rPr>
            </w:pPr>
            <w:r w:rsidRPr="00FC2CE6">
              <w:rPr>
                <w:rFonts w:ascii="Arial" w:hAnsi="Arial" w:cs="Arial"/>
                <w:b/>
                <w:bCs/>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EA6B12" w14:textId="77777777" w:rsidR="00D425C6" w:rsidRPr="00FC2CE6" w:rsidRDefault="00D41CB2" w:rsidP="00D425C6">
            <w:pPr>
              <w:jc w:val="right"/>
              <w:rPr>
                <w:rFonts w:ascii="Arial" w:hAnsi="Arial" w:cs="Arial"/>
                <w:b/>
                <w:bCs/>
                <w:sz w:val="22"/>
                <w:szCs w:val="22"/>
                <w:lang w:val="es-MX" w:eastAsia="es-MX"/>
              </w:rPr>
            </w:pPr>
            <w:r>
              <w:rPr>
                <w:rFonts w:ascii="Arial" w:hAnsi="Arial" w:cs="Arial"/>
                <w:b/>
                <w:bCs/>
                <w:sz w:val="22"/>
                <w:szCs w:val="22"/>
              </w:rPr>
              <w:t>$0</w:t>
            </w:r>
            <w:r w:rsidR="00D425C6" w:rsidRPr="00FC2CE6">
              <w:rPr>
                <w:rFonts w:ascii="Arial" w:hAnsi="Arial" w:cs="Arial"/>
                <w:b/>
                <w:bCs/>
                <w:sz w:val="22"/>
                <w:szCs w:val="22"/>
              </w:rPr>
              <w:t>.00</w:t>
            </w:r>
          </w:p>
        </w:tc>
      </w:tr>
      <w:tr w:rsidR="00FC2CE6" w:rsidRPr="00FC2CE6" w14:paraId="1511F314" w14:textId="77777777" w:rsidTr="009C5C98">
        <w:trPr>
          <w:trHeight w:val="300"/>
        </w:trPr>
        <w:tc>
          <w:tcPr>
            <w:tcW w:w="6449" w:type="dxa"/>
            <w:tcBorders>
              <w:top w:val="nil"/>
              <w:left w:val="single" w:sz="4" w:space="0" w:color="auto"/>
              <w:bottom w:val="single" w:sz="4" w:space="0" w:color="auto"/>
              <w:right w:val="nil"/>
            </w:tcBorders>
            <w:shd w:val="clear" w:color="000000" w:fill="D7E4BC"/>
            <w:vAlign w:val="center"/>
            <w:hideMark/>
          </w:tcPr>
          <w:p w14:paraId="67A292F1" w14:textId="77777777" w:rsidR="00D425C6" w:rsidRPr="00FC2CE6" w:rsidRDefault="00D425C6" w:rsidP="00D425C6">
            <w:pPr>
              <w:ind w:firstLineChars="200" w:firstLine="402"/>
              <w:jc w:val="both"/>
              <w:rPr>
                <w:rFonts w:ascii="Arial" w:hAnsi="Arial" w:cs="Arial"/>
                <w:b/>
                <w:bCs/>
              </w:rPr>
            </w:pPr>
            <w:r w:rsidRPr="00FC2CE6">
              <w:rPr>
                <w:rFonts w:ascii="Arial" w:hAnsi="Arial" w:cs="Arial"/>
                <w:b/>
                <w:bCs/>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14:paraId="62EC0F40" w14:textId="77777777" w:rsidR="00D425C6" w:rsidRPr="00FC2CE6" w:rsidRDefault="00D41CB2" w:rsidP="00D425C6">
            <w:pPr>
              <w:jc w:val="right"/>
              <w:rPr>
                <w:rFonts w:ascii="Arial" w:hAnsi="Arial" w:cs="Arial"/>
                <w:b/>
                <w:bCs/>
              </w:rPr>
            </w:pPr>
            <w:r>
              <w:rPr>
                <w:rFonts w:ascii="Arial" w:hAnsi="Arial" w:cs="Arial"/>
                <w:b/>
                <w:bCs/>
              </w:rPr>
              <w:t>$0</w:t>
            </w:r>
            <w:r w:rsidR="00D425C6" w:rsidRPr="00FC2CE6">
              <w:rPr>
                <w:rFonts w:ascii="Arial" w:hAnsi="Arial" w:cs="Arial"/>
                <w:b/>
                <w:bCs/>
              </w:rPr>
              <w:t>.00</w:t>
            </w:r>
          </w:p>
        </w:tc>
      </w:tr>
      <w:tr w:rsidR="00FC2CE6" w:rsidRPr="00FC2CE6" w14:paraId="604C50AD" w14:textId="77777777" w:rsidTr="009C5C98">
        <w:trPr>
          <w:trHeight w:val="480"/>
        </w:trPr>
        <w:tc>
          <w:tcPr>
            <w:tcW w:w="6449" w:type="dxa"/>
            <w:tcBorders>
              <w:top w:val="nil"/>
              <w:left w:val="single" w:sz="4" w:space="0" w:color="auto"/>
              <w:bottom w:val="single" w:sz="4" w:space="0" w:color="auto"/>
              <w:right w:val="nil"/>
            </w:tcBorders>
            <w:shd w:val="clear" w:color="auto" w:fill="auto"/>
            <w:vAlign w:val="center"/>
            <w:hideMark/>
          </w:tcPr>
          <w:p w14:paraId="6CA6FE29" w14:textId="77777777" w:rsidR="00D425C6" w:rsidRPr="00FC2CE6" w:rsidRDefault="00D425C6" w:rsidP="00D425C6">
            <w:pPr>
              <w:ind w:firstLineChars="400" w:firstLine="803"/>
              <w:jc w:val="both"/>
              <w:rPr>
                <w:rFonts w:ascii="Arial" w:hAnsi="Arial" w:cs="Arial"/>
                <w:b/>
                <w:bCs/>
              </w:rPr>
            </w:pPr>
            <w:r w:rsidRPr="00FC2CE6">
              <w:rPr>
                <w:rFonts w:ascii="Arial" w:hAnsi="Arial" w:cs="Arial"/>
                <w:b/>
                <w:bCs/>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5D715810" w14:textId="77777777" w:rsidR="00D425C6" w:rsidRPr="00D41CB2" w:rsidRDefault="00D41CB2" w:rsidP="00D425C6">
            <w:pPr>
              <w:jc w:val="right"/>
              <w:rPr>
                <w:rFonts w:ascii="Arial" w:hAnsi="Arial" w:cs="Arial"/>
                <w:b/>
                <w:bCs/>
              </w:rPr>
            </w:pPr>
            <w:r w:rsidRPr="00D41CB2">
              <w:rPr>
                <w:rFonts w:ascii="Arial" w:hAnsi="Arial" w:cs="Arial"/>
                <w:b/>
                <w:bCs/>
              </w:rPr>
              <w:t>$0</w:t>
            </w:r>
            <w:r w:rsidR="00D425C6" w:rsidRPr="00D41CB2">
              <w:rPr>
                <w:rFonts w:ascii="Arial" w:hAnsi="Arial" w:cs="Arial"/>
                <w:b/>
                <w:bCs/>
              </w:rPr>
              <w:t>.00</w:t>
            </w:r>
          </w:p>
        </w:tc>
      </w:tr>
      <w:tr w:rsidR="00FC2CE6" w:rsidRPr="00FC2CE6" w14:paraId="435A6D96" w14:textId="77777777" w:rsidTr="00A71F64">
        <w:trPr>
          <w:trHeight w:val="300"/>
        </w:trPr>
        <w:tc>
          <w:tcPr>
            <w:tcW w:w="6449" w:type="dxa"/>
            <w:tcBorders>
              <w:top w:val="nil"/>
              <w:left w:val="single" w:sz="4" w:space="0" w:color="auto"/>
              <w:bottom w:val="single" w:sz="4" w:space="0" w:color="auto"/>
              <w:right w:val="nil"/>
            </w:tcBorders>
            <w:shd w:val="clear" w:color="000000" w:fill="D7E4BC"/>
            <w:vAlign w:val="center"/>
            <w:hideMark/>
          </w:tcPr>
          <w:p w14:paraId="6ABFE825" w14:textId="77777777" w:rsidR="00D425C6" w:rsidRPr="00FC2CE6" w:rsidRDefault="00D425C6" w:rsidP="00D425C6">
            <w:pPr>
              <w:ind w:firstLineChars="200" w:firstLine="402"/>
              <w:jc w:val="both"/>
              <w:rPr>
                <w:rFonts w:ascii="Arial" w:hAnsi="Arial" w:cs="Arial"/>
                <w:b/>
                <w:bCs/>
              </w:rPr>
            </w:pPr>
            <w:r w:rsidRPr="00FC2CE6">
              <w:rPr>
                <w:rFonts w:ascii="Arial" w:hAnsi="Arial" w:cs="Arial"/>
                <w:b/>
                <w:bCs/>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bottom"/>
            <w:hideMark/>
          </w:tcPr>
          <w:p w14:paraId="5F39B17A" w14:textId="77777777" w:rsidR="00D425C6" w:rsidRPr="00FC2CE6" w:rsidRDefault="00D425C6" w:rsidP="00D425C6">
            <w:pPr>
              <w:jc w:val="right"/>
              <w:rPr>
                <w:rFonts w:ascii="Arial" w:hAnsi="Arial" w:cs="Arial"/>
                <w:b/>
                <w:bCs/>
              </w:rPr>
            </w:pPr>
            <w:r w:rsidRPr="00FC2CE6">
              <w:rPr>
                <w:rFonts w:ascii="Arial" w:hAnsi="Arial" w:cs="Arial"/>
                <w:b/>
                <w:bCs/>
              </w:rPr>
              <w:t>$                0.00</w:t>
            </w:r>
          </w:p>
        </w:tc>
      </w:tr>
      <w:tr w:rsidR="00FC2CE6" w:rsidRPr="00FC2CE6" w14:paraId="1351DB25" w14:textId="77777777" w:rsidTr="00A71F64">
        <w:trPr>
          <w:trHeight w:val="300"/>
        </w:trPr>
        <w:tc>
          <w:tcPr>
            <w:tcW w:w="6449" w:type="dxa"/>
            <w:tcBorders>
              <w:top w:val="nil"/>
              <w:left w:val="single" w:sz="4" w:space="0" w:color="auto"/>
              <w:bottom w:val="single" w:sz="4" w:space="0" w:color="auto"/>
              <w:right w:val="nil"/>
            </w:tcBorders>
            <w:shd w:val="clear" w:color="000000" w:fill="D7E4BC"/>
            <w:vAlign w:val="center"/>
            <w:hideMark/>
          </w:tcPr>
          <w:p w14:paraId="7F2AEC47" w14:textId="77777777" w:rsidR="00D425C6" w:rsidRPr="00FC2CE6" w:rsidRDefault="00D425C6" w:rsidP="00D425C6">
            <w:pPr>
              <w:ind w:firstLineChars="200" w:firstLine="402"/>
              <w:jc w:val="both"/>
              <w:rPr>
                <w:rFonts w:ascii="Arial" w:hAnsi="Arial" w:cs="Arial"/>
                <w:b/>
                <w:bCs/>
              </w:rPr>
            </w:pPr>
            <w:r w:rsidRPr="00FC2CE6">
              <w:rPr>
                <w:rFonts w:ascii="Arial" w:hAnsi="Arial" w:cs="Arial"/>
                <w:b/>
                <w:bCs/>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bottom"/>
            <w:hideMark/>
          </w:tcPr>
          <w:p w14:paraId="2CB7695D" w14:textId="77777777" w:rsidR="00D425C6" w:rsidRPr="00FC2CE6" w:rsidRDefault="00D425C6" w:rsidP="00D425C6">
            <w:pPr>
              <w:jc w:val="right"/>
              <w:rPr>
                <w:rFonts w:ascii="Arial" w:hAnsi="Arial" w:cs="Arial"/>
                <w:b/>
                <w:bCs/>
              </w:rPr>
            </w:pPr>
            <w:r w:rsidRPr="00FC2CE6">
              <w:rPr>
                <w:rFonts w:ascii="Arial" w:hAnsi="Arial" w:cs="Arial"/>
                <w:b/>
                <w:bCs/>
              </w:rPr>
              <w:t>$                0.00</w:t>
            </w:r>
          </w:p>
        </w:tc>
      </w:tr>
      <w:tr w:rsidR="00FC2CE6" w:rsidRPr="00FC2CE6" w14:paraId="0D927002" w14:textId="77777777" w:rsidTr="00A71F64">
        <w:trPr>
          <w:trHeight w:val="300"/>
        </w:trPr>
        <w:tc>
          <w:tcPr>
            <w:tcW w:w="6449" w:type="dxa"/>
            <w:tcBorders>
              <w:top w:val="nil"/>
              <w:left w:val="single" w:sz="4" w:space="0" w:color="auto"/>
              <w:bottom w:val="single" w:sz="4" w:space="0" w:color="auto"/>
              <w:right w:val="nil"/>
            </w:tcBorders>
            <w:shd w:val="clear" w:color="000000" w:fill="D7E4BC"/>
            <w:vAlign w:val="center"/>
            <w:hideMark/>
          </w:tcPr>
          <w:p w14:paraId="4650E36C" w14:textId="77777777" w:rsidR="00D425C6" w:rsidRPr="00FC2CE6" w:rsidRDefault="00D425C6" w:rsidP="00D425C6">
            <w:pPr>
              <w:ind w:firstLineChars="200" w:firstLine="402"/>
              <w:jc w:val="both"/>
              <w:rPr>
                <w:rFonts w:ascii="Arial" w:hAnsi="Arial" w:cs="Arial"/>
                <w:b/>
                <w:bCs/>
              </w:rPr>
            </w:pPr>
            <w:r w:rsidRPr="00FC2CE6">
              <w:rPr>
                <w:rFonts w:ascii="Arial" w:hAnsi="Arial" w:cs="Arial"/>
                <w:b/>
                <w:bCs/>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bottom"/>
            <w:hideMark/>
          </w:tcPr>
          <w:p w14:paraId="28317CEE" w14:textId="77777777" w:rsidR="00D425C6" w:rsidRPr="00FC2CE6" w:rsidRDefault="00D425C6" w:rsidP="00D425C6">
            <w:pPr>
              <w:jc w:val="right"/>
              <w:rPr>
                <w:rFonts w:ascii="Arial" w:hAnsi="Arial" w:cs="Arial"/>
                <w:b/>
                <w:bCs/>
              </w:rPr>
            </w:pPr>
            <w:r w:rsidRPr="00FC2CE6">
              <w:rPr>
                <w:rFonts w:ascii="Arial" w:hAnsi="Arial" w:cs="Arial"/>
                <w:b/>
                <w:bCs/>
              </w:rPr>
              <w:t>$                0.00</w:t>
            </w:r>
          </w:p>
        </w:tc>
      </w:tr>
      <w:tr w:rsidR="00FC2CE6" w:rsidRPr="00FC2CE6" w14:paraId="18C22DB7" w14:textId="77777777" w:rsidTr="00A71F64">
        <w:trPr>
          <w:trHeight w:val="300"/>
        </w:trPr>
        <w:tc>
          <w:tcPr>
            <w:tcW w:w="6449" w:type="dxa"/>
            <w:tcBorders>
              <w:top w:val="nil"/>
              <w:left w:val="single" w:sz="4" w:space="0" w:color="auto"/>
              <w:bottom w:val="single" w:sz="4" w:space="0" w:color="auto"/>
              <w:right w:val="nil"/>
            </w:tcBorders>
            <w:shd w:val="clear" w:color="000000" w:fill="D7E4BC"/>
            <w:vAlign w:val="center"/>
            <w:hideMark/>
          </w:tcPr>
          <w:p w14:paraId="45DFC362" w14:textId="77777777" w:rsidR="00D425C6" w:rsidRPr="00FC2CE6" w:rsidRDefault="00D425C6" w:rsidP="00D425C6">
            <w:pPr>
              <w:ind w:firstLineChars="200" w:firstLine="402"/>
              <w:jc w:val="both"/>
              <w:rPr>
                <w:rFonts w:ascii="Arial" w:hAnsi="Arial" w:cs="Arial"/>
                <w:b/>
                <w:bCs/>
              </w:rPr>
            </w:pPr>
            <w:r w:rsidRPr="00FC2CE6">
              <w:rPr>
                <w:rFonts w:ascii="Arial" w:hAnsi="Arial" w:cs="Arial"/>
                <w:b/>
                <w:bCs/>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bottom"/>
            <w:hideMark/>
          </w:tcPr>
          <w:p w14:paraId="34576B75" w14:textId="77777777" w:rsidR="00D425C6" w:rsidRPr="00FC2CE6" w:rsidRDefault="00D425C6" w:rsidP="00D425C6">
            <w:pPr>
              <w:jc w:val="right"/>
              <w:rPr>
                <w:rFonts w:ascii="Arial" w:hAnsi="Arial" w:cs="Arial"/>
                <w:b/>
                <w:bCs/>
              </w:rPr>
            </w:pPr>
            <w:r w:rsidRPr="00FC2CE6">
              <w:rPr>
                <w:rFonts w:ascii="Arial" w:hAnsi="Arial" w:cs="Arial"/>
                <w:b/>
                <w:bCs/>
              </w:rPr>
              <w:t>$                0.00</w:t>
            </w:r>
          </w:p>
        </w:tc>
      </w:tr>
    </w:tbl>
    <w:p w14:paraId="6C608086" w14:textId="77777777" w:rsidR="000C390B" w:rsidRPr="00FC2CE6" w:rsidRDefault="000C390B" w:rsidP="000C390B">
      <w:pPr>
        <w:widowControl w:val="0"/>
        <w:autoSpaceDE w:val="0"/>
        <w:autoSpaceDN w:val="0"/>
        <w:adjustRightInd w:val="0"/>
        <w:spacing w:line="360" w:lineRule="auto"/>
        <w:rPr>
          <w:rFonts w:ascii="Arial" w:hAnsi="Arial" w:cs="Arial"/>
        </w:rPr>
      </w:pPr>
    </w:p>
    <w:p w14:paraId="4D2F739D" w14:textId="77777777" w:rsidR="000C390B" w:rsidRPr="00FC2CE6" w:rsidRDefault="000C390B" w:rsidP="000C390B">
      <w:pPr>
        <w:widowControl w:val="0"/>
        <w:autoSpaceDE w:val="0"/>
        <w:autoSpaceDN w:val="0"/>
        <w:adjustRightInd w:val="0"/>
        <w:spacing w:line="360" w:lineRule="auto"/>
        <w:rPr>
          <w:rFonts w:ascii="Arial" w:hAnsi="Arial" w:cs="Arial"/>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68"/>
      </w:tblGrid>
      <w:tr w:rsidR="00FC2CE6" w:rsidRPr="00FC2CE6" w14:paraId="089D03E1" w14:textId="77777777" w:rsidTr="00A71F64">
        <w:trPr>
          <w:trHeight w:val="300"/>
        </w:trPr>
        <w:tc>
          <w:tcPr>
            <w:tcW w:w="6449" w:type="dxa"/>
            <w:shd w:val="clear" w:color="000000" w:fill="D8D8D8"/>
            <w:vAlign w:val="center"/>
            <w:hideMark/>
          </w:tcPr>
          <w:p w14:paraId="30732D45" w14:textId="77777777" w:rsidR="000C390B" w:rsidRPr="00FC2CE6" w:rsidRDefault="000C390B" w:rsidP="00A71F64">
            <w:pPr>
              <w:jc w:val="both"/>
              <w:rPr>
                <w:rFonts w:ascii="Arial" w:hAnsi="Arial" w:cs="Arial"/>
                <w:b/>
                <w:bCs/>
              </w:rPr>
            </w:pPr>
            <w:r w:rsidRPr="00FC2CE6">
              <w:rPr>
                <w:rFonts w:ascii="Arial" w:hAnsi="Arial" w:cs="Arial"/>
                <w:b/>
                <w:bCs/>
              </w:rPr>
              <w:t>Ingresos derivados de Financiamientos</w:t>
            </w:r>
          </w:p>
        </w:tc>
        <w:tc>
          <w:tcPr>
            <w:tcW w:w="2268" w:type="dxa"/>
            <w:shd w:val="clear" w:color="000000" w:fill="D8D8D8"/>
            <w:vAlign w:val="bottom"/>
            <w:hideMark/>
          </w:tcPr>
          <w:p w14:paraId="4D9C84BC" w14:textId="77777777" w:rsidR="000C390B" w:rsidRPr="00FC2CE6" w:rsidRDefault="000C390B" w:rsidP="00A71F64">
            <w:pPr>
              <w:jc w:val="right"/>
              <w:rPr>
                <w:rFonts w:ascii="Arial" w:hAnsi="Arial" w:cs="Arial"/>
                <w:b/>
                <w:bCs/>
              </w:rPr>
            </w:pPr>
            <w:r w:rsidRPr="00FC2CE6">
              <w:rPr>
                <w:rFonts w:ascii="Arial" w:hAnsi="Arial" w:cs="Arial"/>
                <w:b/>
                <w:bCs/>
              </w:rPr>
              <w:t>$                0.00</w:t>
            </w:r>
          </w:p>
        </w:tc>
      </w:tr>
      <w:tr w:rsidR="00FC2CE6" w:rsidRPr="00FC2CE6" w14:paraId="204330A5" w14:textId="77777777" w:rsidTr="00A71F64">
        <w:trPr>
          <w:trHeight w:val="300"/>
        </w:trPr>
        <w:tc>
          <w:tcPr>
            <w:tcW w:w="6449" w:type="dxa"/>
            <w:shd w:val="clear" w:color="000000" w:fill="D7E4BC"/>
            <w:vAlign w:val="center"/>
            <w:hideMark/>
          </w:tcPr>
          <w:p w14:paraId="0AAA9194" w14:textId="77777777" w:rsidR="000C390B" w:rsidRPr="00FC2CE6" w:rsidRDefault="000C390B" w:rsidP="00A71F64">
            <w:pPr>
              <w:ind w:firstLineChars="200" w:firstLine="402"/>
              <w:rPr>
                <w:rFonts w:ascii="Arial" w:hAnsi="Arial" w:cs="Arial"/>
                <w:b/>
                <w:bCs/>
              </w:rPr>
            </w:pPr>
            <w:r w:rsidRPr="00FC2CE6">
              <w:rPr>
                <w:rFonts w:ascii="Arial" w:hAnsi="Arial" w:cs="Arial"/>
                <w:b/>
                <w:bCs/>
              </w:rPr>
              <w:t>Endeudamiento interno</w:t>
            </w:r>
          </w:p>
        </w:tc>
        <w:tc>
          <w:tcPr>
            <w:tcW w:w="2268" w:type="dxa"/>
            <w:shd w:val="clear" w:color="000000" w:fill="D7E4BC"/>
            <w:vAlign w:val="bottom"/>
            <w:hideMark/>
          </w:tcPr>
          <w:p w14:paraId="4C9F8F24" w14:textId="77777777" w:rsidR="000C390B" w:rsidRPr="00FC2CE6" w:rsidRDefault="000C390B" w:rsidP="00A71F64">
            <w:pPr>
              <w:jc w:val="right"/>
              <w:rPr>
                <w:rFonts w:ascii="Arial" w:hAnsi="Arial" w:cs="Arial"/>
                <w:b/>
                <w:bCs/>
              </w:rPr>
            </w:pPr>
            <w:r w:rsidRPr="00FC2CE6">
              <w:rPr>
                <w:rFonts w:ascii="Arial" w:hAnsi="Arial" w:cs="Arial"/>
                <w:b/>
                <w:bCs/>
              </w:rPr>
              <w:t>$                0.00</w:t>
            </w:r>
          </w:p>
        </w:tc>
      </w:tr>
      <w:tr w:rsidR="00FC2CE6" w:rsidRPr="00FC2CE6" w14:paraId="671C79BE" w14:textId="77777777" w:rsidTr="00A71F64">
        <w:trPr>
          <w:trHeight w:val="300"/>
        </w:trPr>
        <w:tc>
          <w:tcPr>
            <w:tcW w:w="6449" w:type="dxa"/>
            <w:shd w:val="clear" w:color="auto" w:fill="auto"/>
            <w:vAlign w:val="center"/>
            <w:hideMark/>
          </w:tcPr>
          <w:p w14:paraId="4CADF83E" w14:textId="77777777" w:rsidR="000C390B" w:rsidRPr="00FC2CE6" w:rsidRDefault="000C390B" w:rsidP="00A71F64">
            <w:pPr>
              <w:ind w:firstLineChars="400" w:firstLine="803"/>
              <w:rPr>
                <w:rFonts w:ascii="Arial" w:hAnsi="Arial" w:cs="Arial"/>
                <w:b/>
                <w:bCs/>
              </w:rPr>
            </w:pPr>
            <w:r w:rsidRPr="00FC2CE6">
              <w:rPr>
                <w:rFonts w:ascii="Arial" w:hAnsi="Arial" w:cs="Arial"/>
                <w:b/>
                <w:bCs/>
              </w:rPr>
              <w:t>&gt; Empréstitos o anticipos del Gobierno del Estado</w:t>
            </w:r>
          </w:p>
        </w:tc>
        <w:tc>
          <w:tcPr>
            <w:tcW w:w="2268" w:type="dxa"/>
            <w:shd w:val="clear" w:color="auto" w:fill="auto"/>
            <w:vAlign w:val="bottom"/>
            <w:hideMark/>
          </w:tcPr>
          <w:p w14:paraId="4919353E" w14:textId="77777777" w:rsidR="000C390B" w:rsidRPr="00FC2CE6" w:rsidRDefault="000C390B" w:rsidP="00A71F64">
            <w:pPr>
              <w:jc w:val="right"/>
              <w:rPr>
                <w:rFonts w:ascii="Arial" w:hAnsi="Arial" w:cs="Arial"/>
                <w:b/>
                <w:bCs/>
              </w:rPr>
            </w:pPr>
            <w:r w:rsidRPr="00FC2CE6">
              <w:rPr>
                <w:rFonts w:ascii="Arial" w:hAnsi="Arial" w:cs="Arial"/>
                <w:b/>
                <w:bCs/>
              </w:rPr>
              <w:t>$                0.00</w:t>
            </w:r>
          </w:p>
        </w:tc>
      </w:tr>
      <w:tr w:rsidR="00FC2CE6" w:rsidRPr="00FC2CE6" w14:paraId="71A81591" w14:textId="77777777" w:rsidTr="00A71F64">
        <w:trPr>
          <w:trHeight w:val="300"/>
        </w:trPr>
        <w:tc>
          <w:tcPr>
            <w:tcW w:w="6449" w:type="dxa"/>
            <w:shd w:val="clear" w:color="auto" w:fill="auto"/>
            <w:vAlign w:val="center"/>
            <w:hideMark/>
          </w:tcPr>
          <w:p w14:paraId="4A774F48" w14:textId="77777777" w:rsidR="000C390B" w:rsidRPr="00FC2CE6" w:rsidRDefault="000C390B" w:rsidP="00A71F64">
            <w:pPr>
              <w:ind w:firstLineChars="400" w:firstLine="803"/>
              <w:rPr>
                <w:rFonts w:ascii="Arial" w:hAnsi="Arial" w:cs="Arial"/>
                <w:b/>
                <w:bCs/>
              </w:rPr>
            </w:pPr>
            <w:r w:rsidRPr="00FC2CE6">
              <w:rPr>
                <w:rFonts w:ascii="Arial" w:hAnsi="Arial" w:cs="Arial"/>
                <w:b/>
                <w:bCs/>
              </w:rPr>
              <w:t>&gt; Empréstitos o financiamientos de Banca de Desarrollo</w:t>
            </w:r>
          </w:p>
        </w:tc>
        <w:tc>
          <w:tcPr>
            <w:tcW w:w="2268" w:type="dxa"/>
            <w:shd w:val="clear" w:color="auto" w:fill="auto"/>
            <w:vAlign w:val="bottom"/>
            <w:hideMark/>
          </w:tcPr>
          <w:p w14:paraId="5E294E27" w14:textId="77777777" w:rsidR="000C390B" w:rsidRPr="00FC2CE6" w:rsidRDefault="000C390B" w:rsidP="00A71F64">
            <w:pPr>
              <w:jc w:val="right"/>
              <w:rPr>
                <w:rFonts w:ascii="Arial" w:hAnsi="Arial" w:cs="Arial"/>
                <w:b/>
                <w:bCs/>
              </w:rPr>
            </w:pPr>
            <w:r w:rsidRPr="00FC2CE6">
              <w:rPr>
                <w:rFonts w:ascii="Arial" w:hAnsi="Arial" w:cs="Arial"/>
                <w:b/>
                <w:bCs/>
              </w:rPr>
              <w:t>$                0.00</w:t>
            </w:r>
          </w:p>
        </w:tc>
      </w:tr>
      <w:tr w:rsidR="00FC2CE6" w:rsidRPr="00FC2CE6" w14:paraId="5B548836" w14:textId="77777777" w:rsidTr="00A71F64">
        <w:trPr>
          <w:trHeight w:val="300"/>
        </w:trPr>
        <w:tc>
          <w:tcPr>
            <w:tcW w:w="6449" w:type="dxa"/>
            <w:shd w:val="clear" w:color="auto" w:fill="auto"/>
            <w:vAlign w:val="center"/>
            <w:hideMark/>
          </w:tcPr>
          <w:p w14:paraId="58504EFD" w14:textId="77777777" w:rsidR="000C390B" w:rsidRPr="00FC2CE6" w:rsidRDefault="000C390B" w:rsidP="00A71F64">
            <w:pPr>
              <w:ind w:firstLineChars="400" w:firstLine="803"/>
              <w:rPr>
                <w:rFonts w:ascii="Arial" w:hAnsi="Arial" w:cs="Arial"/>
                <w:b/>
                <w:bCs/>
              </w:rPr>
            </w:pPr>
            <w:r w:rsidRPr="00FC2CE6">
              <w:rPr>
                <w:rFonts w:ascii="Arial" w:hAnsi="Arial" w:cs="Arial"/>
                <w:b/>
                <w:bCs/>
              </w:rPr>
              <w:t>&gt; Empréstitos o financiamientos de Banca Comercial</w:t>
            </w:r>
          </w:p>
        </w:tc>
        <w:tc>
          <w:tcPr>
            <w:tcW w:w="2268" w:type="dxa"/>
            <w:shd w:val="clear" w:color="auto" w:fill="auto"/>
            <w:vAlign w:val="bottom"/>
            <w:hideMark/>
          </w:tcPr>
          <w:p w14:paraId="1BF32EBB" w14:textId="77777777" w:rsidR="000C390B" w:rsidRPr="00FC2CE6" w:rsidRDefault="000C390B" w:rsidP="00A71F64">
            <w:pPr>
              <w:jc w:val="right"/>
              <w:rPr>
                <w:rFonts w:ascii="Arial" w:hAnsi="Arial" w:cs="Arial"/>
                <w:b/>
                <w:bCs/>
              </w:rPr>
            </w:pPr>
            <w:r w:rsidRPr="00FC2CE6">
              <w:rPr>
                <w:rFonts w:ascii="Arial" w:hAnsi="Arial" w:cs="Arial"/>
                <w:b/>
                <w:bCs/>
              </w:rPr>
              <w:t>$                0.00</w:t>
            </w:r>
          </w:p>
        </w:tc>
      </w:tr>
    </w:tbl>
    <w:p w14:paraId="54FA5602" w14:textId="77777777" w:rsidR="000C390B" w:rsidRPr="00FC2CE6" w:rsidRDefault="000C390B" w:rsidP="000C390B">
      <w:pPr>
        <w:spacing w:line="360" w:lineRule="auto"/>
        <w:jc w:val="center"/>
        <w:rPr>
          <w:rFonts w:ascii="Arial" w:hAnsi="Arial" w:cs="Arial"/>
          <w:b/>
          <w:lang w:val="en-US"/>
        </w:rPr>
      </w:pPr>
    </w:p>
    <w:tbl>
      <w:tblPr>
        <w:tblpPr w:leftFromText="141" w:rightFromText="141" w:vertAnchor="text" w:horzAnchor="margin" w:tblpY="99"/>
        <w:tblW w:w="8652" w:type="dxa"/>
        <w:tblLayout w:type="fixed"/>
        <w:tblCellMar>
          <w:left w:w="0" w:type="dxa"/>
          <w:right w:w="0" w:type="dxa"/>
        </w:tblCellMar>
        <w:tblLook w:val="0000" w:firstRow="0" w:lastRow="0" w:firstColumn="0" w:lastColumn="0" w:noHBand="0" w:noVBand="0"/>
      </w:tblPr>
      <w:tblGrid>
        <w:gridCol w:w="6384"/>
        <w:gridCol w:w="2268"/>
      </w:tblGrid>
      <w:tr w:rsidR="00FC2CE6" w:rsidRPr="00FC2CE6" w14:paraId="62F8AC9F" w14:textId="77777777" w:rsidTr="00A71F64">
        <w:trPr>
          <w:trHeight w:hRule="exact" w:val="1146"/>
        </w:trPr>
        <w:tc>
          <w:tcPr>
            <w:tcW w:w="6384" w:type="dxa"/>
            <w:tcBorders>
              <w:top w:val="single" w:sz="4" w:space="0" w:color="000000"/>
              <w:left w:val="single" w:sz="4" w:space="0" w:color="000000"/>
              <w:bottom w:val="single" w:sz="4" w:space="0" w:color="000000"/>
              <w:right w:val="single" w:sz="4" w:space="0" w:color="000000"/>
            </w:tcBorders>
          </w:tcPr>
          <w:p w14:paraId="22C27520" w14:textId="77777777" w:rsidR="000C390B" w:rsidRPr="00FC2CE6" w:rsidRDefault="000C390B" w:rsidP="00A71F64">
            <w:pPr>
              <w:widowControl w:val="0"/>
              <w:autoSpaceDE w:val="0"/>
              <w:autoSpaceDN w:val="0"/>
              <w:adjustRightInd w:val="0"/>
              <w:spacing w:line="360" w:lineRule="auto"/>
              <w:jc w:val="both"/>
              <w:rPr>
                <w:rFonts w:ascii="Arial" w:hAnsi="Arial" w:cs="Arial"/>
                <w:b/>
              </w:rPr>
            </w:pPr>
            <w:r w:rsidRPr="00FC2CE6">
              <w:rPr>
                <w:rFonts w:ascii="Arial" w:hAnsi="Arial" w:cs="Arial"/>
                <w:b/>
                <w:bCs/>
              </w:rPr>
              <w:t xml:space="preserve">EL TOTAL DE INGRESOS QUE EL MUNICIPIO DE </w:t>
            </w:r>
            <w:r w:rsidRPr="00FC2CE6">
              <w:rPr>
                <w:rFonts w:ascii="Arial" w:hAnsi="Arial" w:cs="Arial"/>
                <w:b/>
              </w:rPr>
              <w:t>CHICHIMILÁ</w:t>
            </w:r>
            <w:r w:rsidRPr="00FC2CE6">
              <w:rPr>
                <w:rFonts w:ascii="Arial" w:hAnsi="Arial" w:cs="Arial"/>
                <w:b/>
                <w:bCs/>
              </w:rPr>
              <w:t>, YUCATÁN PERCIBIRÁ DURANTE EL</w:t>
            </w:r>
            <w:r w:rsidR="003D2E81">
              <w:rPr>
                <w:rFonts w:ascii="Arial" w:hAnsi="Arial" w:cs="Arial"/>
                <w:b/>
                <w:bCs/>
              </w:rPr>
              <w:t xml:space="preserve"> EJERCICIO FISCAL 2021</w:t>
            </w:r>
            <w:r w:rsidRPr="00FC2CE6">
              <w:rPr>
                <w:rFonts w:ascii="Arial" w:hAnsi="Arial" w:cs="Arial"/>
                <w:b/>
                <w:bCs/>
              </w:rPr>
              <w:t>, ASCENDERÁ A:</w:t>
            </w:r>
          </w:p>
        </w:tc>
        <w:tc>
          <w:tcPr>
            <w:tcW w:w="2268" w:type="dxa"/>
            <w:tcBorders>
              <w:top w:val="single" w:sz="4" w:space="0" w:color="000000"/>
              <w:left w:val="single" w:sz="4" w:space="0" w:color="000000"/>
              <w:bottom w:val="single" w:sz="4" w:space="0" w:color="000000"/>
              <w:right w:val="single" w:sz="4" w:space="0" w:color="000000"/>
            </w:tcBorders>
          </w:tcPr>
          <w:p w14:paraId="191423C5" w14:textId="77777777" w:rsidR="000C390B" w:rsidRPr="00FC2CE6" w:rsidRDefault="000C390B" w:rsidP="00A71F64">
            <w:pPr>
              <w:widowControl w:val="0"/>
              <w:autoSpaceDE w:val="0"/>
              <w:autoSpaceDN w:val="0"/>
              <w:adjustRightInd w:val="0"/>
              <w:spacing w:line="360" w:lineRule="auto"/>
              <w:rPr>
                <w:rFonts w:ascii="Arial" w:hAnsi="Arial" w:cs="Arial"/>
                <w:b/>
                <w:bCs/>
              </w:rPr>
            </w:pPr>
          </w:p>
          <w:p w14:paraId="34ACF98F" w14:textId="77777777" w:rsidR="000C390B" w:rsidRPr="00FC2CE6" w:rsidRDefault="000C390B" w:rsidP="00A71F64">
            <w:pPr>
              <w:widowControl w:val="0"/>
              <w:autoSpaceDE w:val="0"/>
              <w:autoSpaceDN w:val="0"/>
              <w:adjustRightInd w:val="0"/>
              <w:spacing w:line="360" w:lineRule="auto"/>
              <w:rPr>
                <w:rFonts w:ascii="Arial" w:hAnsi="Arial" w:cs="Arial"/>
                <w:b/>
                <w:bCs/>
              </w:rPr>
            </w:pPr>
          </w:p>
          <w:p w14:paraId="6AEEB73E" w14:textId="77777777" w:rsidR="000C390B" w:rsidRPr="00FC2CE6" w:rsidRDefault="000C390B" w:rsidP="0040701D">
            <w:pPr>
              <w:widowControl w:val="0"/>
              <w:autoSpaceDE w:val="0"/>
              <w:autoSpaceDN w:val="0"/>
              <w:adjustRightInd w:val="0"/>
              <w:spacing w:line="360" w:lineRule="auto"/>
              <w:jc w:val="right"/>
              <w:rPr>
                <w:rFonts w:ascii="Arial" w:hAnsi="Arial" w:cs="Arial"/>
                <w:b/>
              </w:rPr>
            </w:pPr>
            <w:r w:rsidRPr="00FC2CE6">
              <w:rPr>
                <w:rFonts w:ascii="Arial" w:hAnsi="Arial" w:cs="Arial"/>
                <w:b/>
                <w:bCs/>
              </w:rPr>
              <w:t xml:space="preserve"> $ </w:t>
            </w:r>
            <w:r w:rsidR="00BE6AE3">
              <w:rPr>
                <w:rFonts w:ascii="Arial" w:hAnsi="Arial" w:cs="Arial"/>
                <w:b/>
                <w:bCs/>
              </w:rPr>
              <w:t>47´334,998</w:t>
            </w:r>
            <w:r w:rsidR="0040701D">
              <w:rPr>
                <w:rFonts w:ascii="Arial" w:hAnsi="Arial" w:cs="Arial"/>
                <w:b/>
                <w:bCs/>
              </w:rPr>
              <w:t>.28</w:t>
            </w:r>
          </w:p>
        </w:tc>
      </w:tr>
    </w:tbl>
    <w:p w14:paraId="79034D90" w14:textId="77777777" w:rsidR="000C390B" w:rsidRPr="00FC2CE6" w:rsidRDefault="000C390B" w:rsidP="000C390B">
      <w:pPr>
        <w:spacing w:line="360" w:lineRule="auto"/>
        <w:jc w:val="center"/>
        <w:rPr>
          <w:rFonts w:ascii="Arial" w:hAnsi="Arial" w:cs="Arial"/>
          <w:b/>
          <w:lang w:val="en-US"/>
        </w:rPr>
      </w:pPr>
    </w:p>
    <w:p w14:paraId="0EC38C8B" w14:textId="77777777" w:rsidR="000C390B" w:rsidRPr="00FC2CE6" w:rsidRDefault="000C390B" w:rsidP="000C390B">
      <w:pPr>
        <w:spacing w:line="360" w:lineRule="auto"/>
        <w:jc w:val="center"/>
        <w:rPr>
          <w:rFonts w:ascii="Arial" w:hAnsi="Arial" w:cs="Arial"/>
          <w:b/>
          <w:lang w:val="en-US"/>
        </w:rPr>
      </w:pPr>
      <w:r w:rsidRPr="00FC2CE6">
        <w:rPr>
          <w:rFonts w:ascii="Arial" w:hAnsi="Arial" w:cs="Arial"/>
          <w:b/>
          <w:lang w:val="en-US"/>
        </w:rPr>
        <w:t xml:space="preserve">T r a n s </w:t>
      </w:r>
      <w:proofErr w:type="spellStart"/>
      <w:r w:rsidRPr="00FC2CE6">
        <w:rPr>
          <w:rFonts w:ascii="Arial" w:hAnsi="Arial" w:cs="Arial"/>
          <w:b/>
          <w:lang w:val="en-US"/>
        </w:rPr>
        <w:t>i</w:t>
      </w:r>
      <w:proofErr w:type="spellEnd"/>
      <w:r w:rsidRPr="00FC2CE6">
        <w:rPr>
          <w:rFonts w:ascii="Arial" w:hAnsi="Arial" w:cs="Arial"/>
          <w:b/>
          <w:lang w:val="en-US"/>
        </w:rPr>
        <w:t xml:space="preserve"> t o r </w:t>
      </w:r>
      <w:proofErr w:type="spellStart"/>
      <w:r w:rsidRPr="00FC2CE6">
        <w:rPr>
          <w:rFonts w:ascii="Arial" w:hAnsi="Arial" w:cs="Arial"/>
          <w:b/>
          <w:lang w:val="en-US"/>
        </w:rPr>
        <w:t>i</w:t>
      </w:r>
      <w:proofErr w:type="spellEnd"/>
      <w:r w:rsidRPr="00FC2CE6">
        <w:rPr>
          <w:rFonts w:ascii="Arial" w:hAnsi="Arial" w:cs="Arial"/>
          <w:b/>
          <w:lang w:val="en-US"/>
        </w:rPr>
        <w:t xml:space="preserve"> o:</w:t>
      </w:r>
    </w:p>
    <w:p w14:paraId="7EF37474" w14:textId="77777777" w:rsidR="000C390B" w:rsidRPr="00FC2CE6" w:rsidRDefault="000C390B" w:rsidP="000C390B">
      <w:pPr>
        <w:spacing w:line="360" w:lineRule="auto"/>
        <w:jc w:val="both"/>
        <w:rPr>
          <w:rFonts w:ascii="Arial" w:hAnsi="Arial" w:cs="Arial"/>
          <w:b/>
          <w:lang w:val="en-US"/>
        </w:rPr>
      </w:pPr>
    </w:p>
    <w:p w14:paraId="5CC77CAD" w14:textId="77777777" w:rsidR="00A71F64" w:rsidRPr="00FC2CE6" w:rsidRDefault="000C390B" w:rsidP="000C390B">
      <w:r w:rsidRPr="00FC2CE6">
        <w:rPr>
          <w:rFonts w:ascii="Arial" w:hAnsi="Arial" w:cs="Arial"/>
          <w:b/>
          <w:lang w:val="es-MX"/>
        </w:rPr>
        <w:t xml:space="preserve">Artículo </w:t>
      </w:r>
      <w:proofErr w:type="gramStart"/>
      <w:r w:rsidRPr="00FC2CE6">
        <w:rPr>
          <w:rFonts w:ascii="Arial" w:hAnsi="Arial" w:cs="Arial"/>
          <w:b/>
          <w:lang w:val="es-MX"/>
        </w:rPr>
        <w:t>Único.-</w:t>
      </w:r>
      <w:proofErr w:type="gramEnd"/>
      <w:r w:rsidRPr="00FC2CE6">
        <w:rPr>
          <w:rFonts w:ascii="Arial" w:hAnsi="Arial" w:cs="Arial"/>
          <w:lang w:val="es-MX"/>
        </w:rPr>
        <w:t xml:space="preserve"> Para poder percibir aprovechamientos vía infracciones por faltas administrativas, el Ayuntamiento deberá contar con los reglamentos municipales respectivos los que establecerán los montos de las sanciones correspondientes.</w:t>
      </w:r>
    </w:p>
    <w:sectPr w:rsidR="00A71F64" w:rsidRPr="00FC2C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154164"/>
    <w:multiLevelType w:val="hybridMultilevel"/>
    <w:tmpl w:val="49EC5CFC"/>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F35CD"/>
    <w:multiLevelType w:val="hybridMultilevel"/>
    <w:tmpl w:val="58CAAB5E"/>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9048A"/>
    <w:multiLevelType w:val="hybridMultilevel"/>
    <w:tmpl w:val="B692AC80"/>
    <w:lvl w:ilvl="0" w:tplc="BAD4CA5A">
      <w:start w:val="1"/>
      <w:numFmt w:val="lowerLetter"/>
      <w:lvlText w:val="%1)"/>
      <w:lvlJc w:val="left"/>
      <w:pPr>
        <w:ind w:left="360" w:hanging="360"/>
      </w:pPr>
      <w:rPr>
        <w:rFonts w:ascii="Arial" w:hAnsi="Arial" w:hint="default"/>
        <w:b/>
        <w:i w:val="0"/>
        <w:position w:val="1"/>
        <w:sz w:val="20"/>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 w15:restartNumberingAfterBreak="0">
    <w:nsid w:val="0ED709DE"/>
    <w:multiLevelType w:val="hybridMultilevel"/>
    <w:tmpl w:val="E866501A"/>
    <w:lvl w:ilvl="0" w:tplc="4A32F274">
      <w:start w:val="1"/>
      <w:numFmt w:val="decimal"/>
      <w:lvlText w:val="%1."/>
      <w:lvlJc w:val="righ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053C1D"/>
    <w:multiLevelType w:val="hybridMultilevel"/>
    <w:tmpl w:val="CC7C457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64082D"/>
    <w:multiLevelType w:val="hybridMultilevel"/>
    <w:tmpl w:val="CB76058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6E05A4"/>
    <w:multiLevelType w:val="hybridMultilevel"/>
    <w:tmpl w:val="46CE9D20"/>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A32FF5"/>
    <w:multiLevelType w:val="hybridMultilevel"/>
    <w:tmpl w:val="3712138E"/>
    <w:lvl w:ilvl="0" w:tplc="B968756C">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EF720F"/>
    <w:multiLevelType w:val="hybridMultilevel"/>
    <w:tmpl w:val="ECE0F8EA"/>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506AF5"/>
    <w:multiLevelType w:val="hybridMultilevel"/>
    <w:tmpl w:val="27D8D876"/>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BC4779"/>
    <w:multiLevelType w:val="hybridMultilevel"/>
    <w:tmpl w:val="4A30A7E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DB0384"/>
    <w:multiLevelType w:val="hybridMultilevel"/>
    <w:tmpl w:val="086EC99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870C4E"/>
    <w:multiLevelType w:val="hybridMultilevel"/>
    <w:tmpl w:val="7D48BAF2"/>
    <w:lvl w:ilvl="0" w:tplc="E58847CC">
      <w:start w:val="1"/>
      <w:numFmt w:val="upperRoman"/>
      <w:lvlText w:val="%1.-"/>
      <w:lvlJc w:val="right"/>
      <w:pPr>
        <w:ind w:left="-3" w:firstLine="3"/>
      </w:pPr>
      <w:rPr>
        <w:rFonts w:ascii="Arial" w:hAnsi="Arial" w:hint="default"/>
        <w:b/>
        <w:i w:val="0"/>
        <w:sz w:val="2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4" w15:restartNumberingAfterBreak="0">
    <w:nsid w:val="1DA57EBB"/>
    <w:multiLevelType w:val="hybridMultilevel"/>
    <w:tmpl w:val="4E48B8CE"/>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127534"/>
    <w:multiLevelType w:val="hybridMultilevel"/>
    <w:tmpl w:val="263C3144"/>
    <w:lvl w:ilvl="0" w:tplc="BAD4CA5A">
      <w:start w:val="1"/>
      <w:numFmt w:val="lowerLetter"/>
      <w:lvlText w:val="%1)"/>
      <w:lvlJc w:val="left"/>
      <w:pPr>
        <w:ind w:left="1068" w:hanging="360"/>
      </w:pPr>
      <w:rPr>
        <w:rFonts w:ascii="Arial" w:hAnsi="Arial" w:hint="default"/>
        <w:b/>
        <w:i w:val="0"/>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2E4B3D4E"/>
    <w:multiLevelType w:val="hybridMultilevel"/>
    <w:tmpl w:val="1B5E3F76"/>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D50551"/>
    <w:multiLevelType w:val="hybridMultilevel"/>
    <w:tmpl w:val="5CACAEA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4D5027"/>
    <w:multiLevelType w:val="hybridMultilevel"/>
    <w:tmpl w:val="431C0D50"/>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297FC6"/>
    <w:multiLevelType w:val="multilevel"/>
    <w:tmpl w:val="7BB40504"/>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1797BAA"/>
    <w:multiLevelType w:val="hybridMultilevel"/>
    <w:tmpl w:val="EE26B4A4"/>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F344B3"/>
    <w:multiLevelType w:val="hybridMultilevel"/>
    <w:tmpl w:val="8F3ECA90"/>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017F3F"/>
    <w:multiLevelType w:val="hybridMultilevel"/>
    <w:tmpl w:val="B0006D42"/>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BF0453"/>
    <w:multiLevelType w:val="multilevel"/>
    <w:tmpl w:val="0F62652E"/>
    <w:styleLink w:val="Estilo1"/>
    <w:lvl w:ilvl="0">
      <w:start w:val="1"/>
      <w:numFmt w:val="upperRoman"/>
      <w:lvlText w:val="%1."/>
      <w:lvlJc w:val="right"/>
      <w:pPr>
        <w:ind w:left="357" w:hanging="357"/>
      </w:pPr>
      <w:rPr>
        <w:rFonts w:cs="Times New Roman" w:hint="default"/>
        <w:spacing w:val="0"/>
        <w:position w:val="1"/>
      </w:rPr>
    </w:lvl>
    <w:lvl w:ilvl="1">
      <w:start w:val="1"/>
      <w:numFmt w:val="lowerLetter"/>
      <w:lvlText w:val="%2."/>
      <w:lvlJc w:val="left"/>
      <w:pPr>
        <w:ind w:left="1026" w:hanging="360"/>
      </w:pPr>
      <w:rPr>
        <w:rFonts w:cs="Times New Roman"/>
      </w:rPr>
    </w:lvl>
    <w:lvl w:ilvl="2">
      <w:start w:val="1"/>
      <w:numFmt w:val="lowerRoman"/>
      <w:lvlText w:val="%3."/>
      <w:lvlJc w:val="right"/>
      <w:pPr>
        <w:ind w:left="1746" w:hanging="180"/>
      </w:pPr>
      <w:rPr>
        <w:rFonts w:cs="Times New Roman"/>
      </w:rPr>
    </w:lvl>
    <w:lvl w:ilvl="3">
      <w:start w:val="1"/>
      <w:numFmt w:val="decimal"/>
      <w:lvlText w:val="%4."/>
      <w:lvlJc w:val="left"/>
      <w:pPr>
        <w:ind w:left="2466" w:hanging="360"/>
      </w:pPr>
      <w:rPr>
        <w:rFonts w:cs="Times New Roman"/>
      </w:rPr>
    </w:lvl>
    <w:lvl w:ilvl="4">
      <w:start w:val="1"/>
      <w:numFmt w:val="lowerLetter"/>
      <w:lvlText w:val="%5."/>
      <w:lvlJc w:val="left"/>
      <w:pPr>
        <w:ind w:left="3186" w:hanging="360"/>
      </w:pPr>
      <w:rPr>
        <w:rFonts w:cs="Times New Roman"/>
      </w:rPr>
    </w:lvl>
    <w:lvl w:ilvl="5">
      <w:start w:val="1"/>
      <w:numFmt w:val="lowerRoman"/>
      <w:lvlText w:val="%6."/>
      <w:lvlJc w:val="right"/>
      <w:pPr>
        <w:ind w:left="3906" w:hanging="180"/>
      </w:pPr>
      <w:rPr>
        <w:rFonts w:cs="Times New Roman"/>
      </w:rPr>
    </w:lvl>
    <w:lvl w:ilvl="6">
      <w:start w:val="1"/>
      <w:numFmt w:val="decimal"/>
      <w:lvlText w:val="%7."/>
      <w:lvlJc w:val="left"/>
      <w:pPr>
        <w:ind w:left="4626" w:hanging="360"/>
      </w:pPr>
      <w:rPr>
        <w:rFonts w:cs="Times New Roman"/>
      </w:rPr>
    </w:lvl>
    <w:lvl w:ilvl="7">
      <w:start w:val="1"/>
      <w:numFmt w:val="lowerLetter"/>
      <w:lvlText w:val="%8."/>
      <w:lvlJc w:val="left"/>
      <w:pPr>
        <w:ind w:left="5346" w:hanging="360"/>
      </w:pPr>
      <w:rPr>
        <w:rFonts w:cs="Times New Roman"/>
      </w:rPr>
    </w:lvl>
    <w:lvl w:ilvl="8">
      <w:start w:val="1"/>
      <w:numFmt w:val="lowerRoman"/>
      <w:lvlText w:val="%9."/>
      <w:lvlJc w:val="right"/>
      <w:pPr>
        <w:ind w:left="6066" w:hanging="180"/>
      </w:pPr>
      <w:rPr>
        <w:rFonts w:cs="Times New Roman"/>
      </w:rPr>
    </w:lvl>
  </w:abstractNum>
  <w:abstractNum w:abstractNumId="24" w15:restartNumberingAfterBreak="0">
    <w:nsid w:val="54D951E1"/>
    <w:multiLevelType w:val="hybridMultilevel"/>
    <w:tmpl w:val="C4929ED4"/>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7D41C9"/>
    <w:multiLevelType w:val="hybridMultilevel"/>
    <w:tmpl w:val="0514202A"/>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1A2E00"/>
    <w:multiLevelType w:val="hybridMultilevel"/>
    <w:tmpl w:val="D0169A22"/>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4E5452"/>
    <w:multiLevelType w:val="hybridMultilevel"/>
    <w:tmpl w:val="4766A09E"/>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955C91"/>
    <w:multiLevelType w:val="hybridMultilevel"/>
    <w:tmpl w:val="05226530"/>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977FE5"/>
    <w:multiLevelType w:val="hybridMultilevel"/>
    <w:tmpl w:val="7A94072C"/>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2C05B9"/>
    <w:multiLevelType w:val="hybridMultilevel"/>
    <w:tmpl w:val="8562900E"/>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585CB6"/>
    <w:multiLevelType w:val="hybridMultilevel"/>
    <w:tmpl w:val="F9CEFA72"/>
    <w:lvl w:ilvl="0" w:tplc="040A0001">
      <w:start w:val="1"/>
      <w:numFmt w:val="bullet"/>
      <w:lvlText w:val=""/>
      <w:lvlJc w:val="left"/>
      <w:pPr>
        <w:ind w:left="1487" w:hanging="360"/>
      </w:pPr>
      <w:rPr>
        <w:rFonts w:ascii="Symbol" w:hAnsi="Symbol" w:hint="default"/>
      </w:rPr>
    </w:lvl>
    <w:lvl w:ilvl="1" w:tplc="040A0003" w:tentative="1">
      <w:start w:val="1"/>
      <w:numFmt w:val="bullet"/>
      <w:lvlText w:val="o"/>
      <w:lvlJc w:val="left"/>
      <w:pPr>
        <w:ind w:left="2207" w:hanging="360"/>
      </w:pPr>
      <w:rPr>
        <w:rFonts w:ascii="Courier New" w:hAnsi="Courier New" w:cs="Courier New" w:hint="default"/>
      </w:rPr>
    </w:lvl>
    <w:lvl w:ilvl="2" w:tplc="040A0005" w:tentative="1">
      <w:start w:val="1"/>
      <w:numFmt w:val="bullet"/>
      <w:lvlText w:val=""/>
      <w:lvlJc w:val="left"/>
      <w:pPr>
        <w:ind w:left="2927" w:hanging="360"/>
      </w:pPr>
      <w:rPr>
        <w:rFonts w:ascii="Wingdings" w:hAnsi="Wingdings" w:hint="default"/>
      </w:rPr>
    </w:lvl>
    <w:lvl w:ilvl="3" w:tplc="040A0001" w:tentative="1">
      <w:start w:val="1"/>
      <w:numFmt w:val="bullet"/>
      <w:lvlText w:val=""/>
      <w:lvlJc w:val="left"/>
      <w:pPr>
        <w:ind w:left="3647" w:hanging="360"/>
      </w:pPr>
      <w:rPr>
        <w:rFonts w:ascii="Symbol" w:hAnsi="Symbol" w:hint="default"/>
      </w:rPr>
    </w:lvl>
    <w:lvl w:ilvl="4" w:tplc="040A0003" w:tentative="1">
      <w:start w:val="1"/>
      <w:numFmt w:val="bullet"/>
      <w:lvlText w:val="o"/>
      <w:lvlJc w:val="left"/>
      <w:pPr>
        <w:ind w:left="4367" w:hanging="360"/>
      </w:pPr>
      <w:rPr>
        <w:rFonts w:ascii="Courier New" w:hAnsi="Courier New" w:cs="Courier New" w:hint="default"/>
      </w:rPr>
    </w:lvl>
    <w:lvl w:ilvl="5" w:tplc="040A0005" w:tentative="1">
      <w:start w:val="1"/>
      <w:numFmt w:val="bullet"/>
      <w:lvlText w:val=""/>
      <w:lvlJc w:val="left"/>
      <w:pPr>
        <w:ind w:left="5087" w:hanging="360"/>
      </w:pPr>
      <w:rPr>
        <w:rFonts w:ascii="Wingdings" w:hAnsi="Wingdings" w:hint="default"/>
      </w:rPr>
    </w:lvl>
    <w:lvl w:ilvl="6" w:tplc="040A0001" w:tentative="1">
      <w:start w:val="1"/>
      <w:numFmt w:val="bullet"/>
      <w:lvlText w:val=""/>
      <w:lvlJc w:val="left"/>
      <w:pPr>
        <w:ind w:left="5807" w:hanging="360"/>
      </w:pPr>
      <w:rPr>
        <w:rFonts w:ascii="Symbol" w:hAnsi="Symbol" w:hint="default"/>
      </w:rPr>
    </w:lvl>
    <w:lvl w:ilvl="7" w:tplc="040A0003" w:tentative="1">
      <w:start w:val="1"/>
      <w:numFmt w:val="bullet"/>
      <w:lvlText w:val="o"/>
      <w:lvlJc w:val="left"/>
      <w:pPr>
        <w:ind w:left="6527" w:hanging="360"/>
      </w:pPr>
      <w:rPr>
        <w:rFonts w:ascii="Courier New" w:hAnsi="Courier New" w:cs="Courier New" w:hint="default"/>
      </w:rPr>
    </w:lvl>
    <w:lvl w:ilvl="8" w:tplc="040A0005" w:tentative="1">
      <w:start w:val="1"/>
      <w:numFmt w:val="bullet"/>
      <w:lvlText w:val=""/>
      <w:lvlJc w:val="left"/>
      <w:pPr>
        <w:ind w:left="7247" w:hanging="360"/>
      </w:pPr>
      <w:rPr>
        <w:rFonts w:ascii="Wingdings" w:hAnsi="Wingdings" w:hint="default"/>
      </w:rPr>
    </w:lvl>
  </w:abstractNum>
  <w:abstractNum w:abstractNumId="32" w15:restartNumberingAfterBreak="0">
    <w:nsid w:val="70431BDA"/>
    <w:multiLevelType w:val="hybridMultilevel"/>
    <w:tmpl w:val="48EE3C56"/>
    <w:lvl w:ilvl="0" w:tplc="E58847CC">
      <w:start w:val="1"/>
      <w:numFmt w:val="upperRoman"/>
      <w:lvlText w:val="%1.-"/>
      <w:lvlJc w:val="right"/>
      <w:pPr>
        <w:ind w:left="720" w:hanging="360"/>
      </w:pPr>
      <w:rPr>
        <w:rFonts w:ascii="Arial" w:hAnsi="Arial" w:hint="default"/>
        <w:b/>
        <w:i w:val="0"/>
        <w:spacing w:val="0"/>
        <w:position w:val="1"/>
        <w:sz w:val="2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7ABB1EE5"/>
    <w:multiLevelType w:val="hybridMultilevel"/>
    <w:tmpl w:val="D72AF73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9"/>
  </w:num>
  <w:num w:numId="3">
    <w:abstractNumId w:val="32"/>
  </w:num>
  <w:num w:numId="4">
    <w:abstractNumId w:val="14"/>
  </w:num>
  <w:num w:numId="5">
    <w:abstractNumId w:val="27"/>
  </w:num>
  <w:num w:numId="6">
    <w:abstractNumId w:val="9"/>
  </w:num>
  <w:num w:numId="7">
    <w:abstractNumId w:val="25"/>
  </w:num>
  <w:num w:numId="8">
    <w:abstractNumId w:val="33"/>
  </w:num>
  <w:num w:numId="9">
    <w:abstractNumId w:val="29"/>
  </w:num>
  <w:num w:numId="10">
    <w:abstractNumId w:val="15"/>
  </w:num>
  <w:num w:numId="11">
    <w:abstractNumId w:val="26"/>
  </w:num>
  <w:num w:numId="12">
    <w:abstractNumId w:val="13"/>
  </w:num>
  <w:num w:numId="13">
    <w:abstractNumId w:val="16"/>
  </w:num>
  <w:num w:numId="14">
    <w:abstractNumId w:val="7"/>
  </w:num>
  <w:num w:numId="15">
    <w:abstractNumId w:val="11"/>
  </w:num>
  <w:num w:numId="16">
    <w:abstractNumId w:val="28"/>
  </w:num>
  <w:num w:numId="17">
    <w:abstractNumId w:val="17"/>
  </w:num>
  <w:num w:numId="18">
    <w:abstractNumId w:val="12"/>
  </w:num>
  <w:num w:numId="19">
    <w:abstractNumId w:val="30"/>
  </w:num>
  <w:num w:numId="20">
    <w:abstractNumId w:val="6"/>
  </w:num>
  <w:num w:numId="21">
    <w:abstractNumId w:val="20"/>
  </w:num>
  <w:num w:numId="22">
    <w:abstractNumId w:val="3"/>
  </w:num>
  <w:num w:numId="23">
    <w:abstractNumId w:val="24"/>
  </w:num>
  <w:num w:numId="24">
    <w:abstractNumId w:val="22"/>
  </w:num>
  <w:num w:numId="25">
    <w:abstractNumId w:val="1"/>
  </w:num>
  <w:num w:numId="26">
    <w:abstractNumId w:val="2"/>
  </w:num>
  <w:num w:numId="27">
    <w:abstractNumId w:val="10"/>
  </w:num>
  <w:num w:numId="28">
    <w:abstractNumId w:val="5"/>
  </w:num>
  <w:num w:numId="29">
    <w:abstractNumId w:val="21"/>
  </w:num>
  <w:num w:numId="30">
    <w:abstractNumId w:val="18"/>
  </w:num>
  <w:num w:numId="31">
    <w:abstractNumId w:val="31"/>
  </w:num>
  <w:num w:numId="32">
    <w:abstractNumId w:val="4"/>
  </w:num>
  <w:num w:numId="33">
    <w:abstractNumId w:val="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0B"/>
    <w:rsid w:val="00017A6A"/>
    <w:rsid w:val="000236C9"/>
    <w:rsid w:val="0002791F"/>
    <w:rsid w:val="00045E8D"/>
    <w:rsid w:val="000560D6"/>
    <w:rsid w:val="000957BE"/>
    <w:rsid w:val="000B5CB1"/>
    <w:rsid w:val="000C390B"/>
    <w:rsid w:val="000C71B2"/>
    <w:rsid w:val="000F5A7C"/>
    <w:rsid w:val="001448EE"/>
    <w:rsid w:val="00162D1D"/>
    <w:rsid w:val="00166F6B"/>
    <w:rsid w:val="00195830"/>
    <w:rsid w:val="001C61CA"/>
    <w:rsid w:val="001E0378"/>
    <w:rsid w:val="001E0F42"/>
    <w:rsid w:val="0020157E"/>
    <w:rsid w:val="00202D3E"/>
    <w:rsid w:val="00204AA5"/>
    <w:rsid w:val="00222DB3"/>
    <w:rsid w:val="00223149"/>
    <w:rsid w:val="00241867"/>
    <w:rsid w:val="00285549"/>
    <w:rsid w:val="00293300"/>
    <w:rsid w:val="002B629F"/>
    <w:rsid w:val="002D453D"/>
    <w:rsid w:val="002D776E"/>
    <w:rsid w:val="002F5640"/>
    <w:rsid w:val="0030427E"/>
    <w:rsid w:val="00306CC6"/>
    <w:rsid w:val="00312802"/>
    <w:rsid w:val="00317EF6"/>
    <w:rsid w:val="003259EA"/>
    <w:rsid w:val="00350980"/>
    <w:rsid w:val="003514E6"/>
    <w:rsid w:val="00364CB8"/>
    <w:rsid w:val="00395043"/>
    <w:rsid w:val="003D2E81"/>
    <w:rsid w:val="00400789"/>
    <w:rsid w:val="00405B7F"/>
    <w:rsid w:val="0040701D"/>
    <w:rsid w:val="00465E55"/>
    <w:rsid w:val="004B185A"/>
    <w:rsid w:val="004B6305"/>
    <w:rsid w:val="00521894"/>
    <w:rsid w:val="00534A29"/>
    <w:rsid w:val="00562F8E"/>
    <w:rsid w:val="00563A62"/>
    <w:rsid w:val="00570B9F"/>
    <w:rsid w:val="00581DE3"/>
    <w:rsid w:val="00582692"/>
    <w:rsid w:val="005A252F"/>
    <w:rsid w:val="005C48FC"/>
    <w:rsid w:val="005D49CB"/>
    <w:rsid w:val="006022BB"/>
    <w:rsid w:val="00616CC0"/>
    <w:rsid w:val="00640D60"/>
    <w:rsid w:val="0064684A"/>
    <w:rsid w:val="00660009"/>
    <w:rsid w:val="006B486D"/>
    <w:rsid w:val="006D4550"/>
    <w:rsid w:val="00715CC7"/>
    <w:rsid w:val="007216FE"/>
    <w:rsid w:val="00741E0E"/>
    <w:rsid w:val="0074533C"/>
    <w:rsid w:val="0076163E"/>
    <w:rsid w:val="00772614"/>
    <w:rsid w:val="007B0F30"/>
    <w:rsid w:val="008303D1"/>
    <w:rsid w:val="00831FC9"/>
    <w:rsid w:val="008350A8"/>
    <w:rsid w:val="00841B1A"/>
    <w:rsid w:val="008515C5"/>
    <w:rsid w:val="008649A4"/>
    <w:rsid w:val="00866A5B"/>
    <w:rsid w:val="00867234"/>
    <w:rsid w:val="00883906"/>
    <w:rsid w:val="00890376"/>
    <w:rsid w:val="008A513F"/>
    <w:rsid w:val="008A65A2"/>
    <w:rsid w:val="008C3526"/>
    <w:rsid w:val="008C41B3"/>
    <w:rsid w:val="008C6C56"/>
    <w:rsid w:val="008D06C2"/>
    <w:rsid w:val="008F4AA4"/>
    <w:rsid w:val="0093089D"/>
    <w:rsid w:val="00970433"/>
    <w:rsid w:val="009870E7"/>
    <w:rsid w:val="009A0E05"/>
    <w:rsid w:val="009C5C98"/>
    <w:rsid w:val="00A34B14"/>
    <w:rsid w:val="00A44B47"/>
    <w:rsid w:val="00A52948"/>
    <w:rsid w:val="00A55B18"/>
    <w:rsid w:val="00A71F64"/>
    <w:rsid w:val="00A72E06"/>
    <w:rsid w:val="00AA3921"/>
    <w:rsid w:val="00AA7B06"/>
    <w:rsid w:val="00AE490B"/>
    <w:rsid w:val="00AE4938"/>
    <w:rsid w:val="00B07D50"/>
    <w:rsid w:val="00B424EF"/>
    <w:rsid w:val="00B61B1F"/>
    <w:rsid w:val="00B62306"/>
    <w:rsid w:val="00B962CF"/>
    <w:rsid w:val="00BC06C1"/>
    <w:rsid w:val="00BC1D9F"/>
    <w:rsid w:val="00BE3BB8"/>
    <w:rsid w:val="00BE6AE3"/>
    <w:rsid w:val="00C12918"/>
    <w:rsid w:val="00C23D06"/>
    <w:rsid w:val="00C806B0"/>
    <w:rsid w:val="00CA2653"/>
    <w:rsid w:val="00CB5CA4"/>
    <w:rsid w:val="00CC2F75"/>
    <w:rsid w:val="00D0241D"/>
    <w:rsid w:val="00D33656"/>
    <w:rsid w:val="00D41CB2"/>
    <w:rsid w:val="00D425C6"/>
    <w:rsid w:val="00D42B13"/>
    <w:rsid w:val="00D5277E"/>
    <w:rsid w:val="00D76089"/>
    <w:rsid w:val="00DB6476"/>
    <w:rsid w:val="00DC1DCD"/>
    <w:rsid w:val="00DF1A3C"/>
    <w:rsid w:val="00DF6E39"/>
    <w:rsid w:val="00E0789D"/>
    <w:rsid w:val="00E14F37"/>
    <w:rsid w:val="00E176D8"/>
    <w:rsid w:val="00E20FEC"/>
    <w:rsid w:val="00E32AC0"/>
    <w:rsid w:val="00E36F15"/>
    <w:rsid w:val="00E513E1"/>
    <w:rsid w:val="00E54864"/>
    <w:rsid w:val="00E65204"/>
    <w:rsid w:val="00E852FF"/>
    <w:rsid w:val="00EA163D"/>
    <w:rsid w:val="00EA7C06"/>
    <w:rsid w:val="00EB04D3"/>
    <w:rsid w:val="00EE02A2"/>
    <w:rsid w:val="00EE0AD2"/>
    <w:rsid w:val="00EF0822"/>
    <w:rsid w:val="00F0732C"/>
    <w:rsid w:val="00F2370D"/>
    <w:rsid w:val="00F23AB6"/>
    <w:rsid w:val="00F25309"/>
    <w:rsid w:val="00F36D54"/>
    <w:rsid w:val="00F40B38"/>
    <w:rsid w:val="00F53A85"/>
    <w:rsid w:val="00F719D8"/>
    <w:rsid w:val="00FA0719"/>
    <w:rsid w:val="00FB700F"/>
    <w:rsid w:val="00FC2CE6"/>
    <w:rsid w:val="00FD0637"/>
    <w:rsid w:val="00FD3F37"/>
    <w:rsid w:val="00FD7EB4"/>
    <w:rsid w:val="00FF56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63D0"/>
  <w15:chartTrackingRefBased/>
  <w15:docId w15:val="{C311DFAD-E3BF-4082-A55E-2C0F9058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90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0C390B"/>
    <w:pPr>
      <w:keepNext/>
      <w:jc w:val="center"/>
      <w:outlineLvl w:val="0"/>
    </w:pPr>
    <w:rPr>
      <w:b/>
      <w:bCs/>
      <w:sz w:val="24"/>
      <w:szCs w:val="24"/>
    </w:rPr>
  </w:style>
  <w:style w:type="paragraph" w:styleId="Ttulo5">
    <w:name w:val="heading 5"/>
    <w:basedOn w:val="Normal"/>
    <w:next w:val="Normal"/>
    <w:link w:val="Ttulo5Car"/>
    <w:qFormat/>
    <w:rsid w:val="000C390B"/>
    <w:pPr>
      <w:keepNext/>
      <w:widowControl w:val="0"/>
      <w:suppressAutoHyphens/>
      <w:autoSpaceDE w:val="0"/>
      <w:spacing w:line="360" w:lineRule="auto"/>
      <w:ind w:left="3600" w:hanging="360"/>
      <w:jc w:val="center"/>
      <w:outlineLvl w:val="4"/>
    </w:pPr>
    <w:rPr>
      <w:rFonts w:ascii="Arial" w:hAnsi="Arial"/>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C390B"/>
    <w:rPr>
      <w:rFonts w:ascii="Times New Roman" w:eastAsia="Times New Roman" w:hAnsi="Times New Roman" w:cs="Times New Roman"/>
      <w:b/>
      <w:bCs/>
      <w:sz w:val="24"/>
      <w:szCs w:val="24"/>
      <w:lang w:val="es-ES" w:eastAsia="es-ES"/>
    </w:rPr>
  </w:style>
  <w:style w:type="character" w:customStyle="1" w:styleId="Ttulo5Car">
    <w:name w:val="Título 5 Car"/>
    <w:basedOn w:val="Fuentedeprrafopredeter"/>
    <w:link w:val="Ttulo5"/>
    <w:rsid w:val="000C390B"/>
    <w:rPr>
      <w:rFonts w:ascii="Arial" w:eastAsia="Times New Roman" w:hAnsi="Arial" w:cs="Times New Roman"/>
      <w:b/>
      <w:sz w:val="20"/>
      <w:szCs w:val="20"/>
      <w:lang w:val="es-ES_tradnl" w:eastAsia="ar-SA"/>
    </w:rPr>
  </w:style>
  <w:style w:type="table" w:styleId="Tablaconcuadrcula">
    <w:name w:val="Table Grid"/>
    <w:basedOn w:val="Tablanormal"/>
    <w:uiPriority w:val="99"/>
    <w:rsid w:val="000C390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390B"/>
    <w:pPr>
      <w:ind w:left="708"/>
    </w:pPr>
    <w:rPr>
      <w:sz w:val="24"/>
      <w:szCs w:val="24"/>
      <w:lang w:val="es-MX" w:eastAsia="es-MX"/>
    </w:rPr>
  </w:style>
  <w:style w:type="character" w:customStyle="1" w:styleId="estilo81">
    <w:name w:val="estilo81"/>
    <w:uiPriority w:val="99"/>
    <w:rsid w:val="000C390B"/>
    <w:rPr>
      <w:rFonts w:cs="Times New Roman"/>
      <w:sz w:val="20"/>
      <w:szCs w:val="20"/>
    </w:rPr>
  </w:style>
  <w:style w:type="paragraph" w:customStyle="1" w:styleId="CharCharCarCarCarCarCarCarCarCar3CarCarCarCarCarCarCarCarCarCarCarCarCar">
    <w:name w:val="Char Char Car Car Car Car Car Car Car Car3 Car Car Car Car Car Car Car Car Car Car Car Car Car"/>
    <w:basedOn w:val="Normal"/>
    <w:uiPriority w:val="99"/>
    <w:rsid w:val="000C390B"/>
    <w:pPr>
      <w:spacing w:after="160" w:line="240" w:lineRule="exact"/>
    </w:pPr>
    <w:rPr>
      <w:rFonts w:ascii="Tahoma" w:hAnsi="Tahoma"/>
      <w:lang w:eastAsia="en-US"/>
    </w:rPr>
  </w:style>
  <w:style w:type="paragraph" w:styleId="Encabezado">
    <w:name w:val="header"/>
    <w:aliases w:val="Car"/>
    <w:basedOn w:val="Normal"/>
    <w:link w:val="EncabezadoCar"/>
    <w:rsid w:val="000C390B"/>
    <w:pPr>
      <w:tabs>
        <w:tab w:val="center" w:pos="4252"/>
        <w:tab w:val="right" w:pos="8504"/>
      </w:tabs>
    </w:pPr>
  </w:style>
  <w:style w:type="character" w:customStyle="1" w:styleId="EncabezadoCar">
    <w:name w:val="Encabezado Car"/>
    <w:aliases w:val="Car Car"/>
    <w:basedOn w:val="Fuentedeprrafopredeter"/>
    <w:link w:val="Encabezado"/>
    <w:rsid w:val="000C390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0C390B"/>
    <w:pPr>
      <w:tabs>
        <w:tab w:val="center" w:pos="4252"/>
        <w:tab w:val="right" w:pos="8504"/>
      </w:tabs>
    </w:pPr>
  </w:style>
  <w:style w:type="character" w:customStyle="1" w:styleId="PiedepginaCar">
    <w:name w:val="Pie de página Car"/>
    <w:basedOn w:val="Fuentedeprrafopredeter"/>
    <w:link w:val="Piedepgina"/>
    <w:uiPriority w:val="99"/>
    <w:rsid w:val="000C390B"/>
    <w:rPr>
      <w:rFonts w:ascii="Times New Roman" w:eastAsia="Times New Roman" w:hAnsi="Times New Roman" w:cs="Times New Roman"/>
      <w:sz w:val="20"/>
      <w:szCs w:val="20"/>
      <w:lang w:val="es-ES" w:eastAsia="es-ES"/>
    </w:rPr>
  </w:style>
  <w:style w:type="numbering" w:customStyle="1" w:styleId="Estilo1">
    <w:name w:val="Estilo1"/>
    <w:rsid w:val="000C390B"/>
    <w:pPr>
      <w:numPr>
        <w:numId w:val="1"/>
      </w:numPr>
    </w:pPr>
  </w:style>
  <w:style w:type="paragraph" w:styleId="Textodeglobo">
    <w:name w:val="Balloon Text"/>
    <w:basedOn w:val="Normal"/>
    <w:link w:val="TextodegloboCar"/>
    <w:uiPriority w:val="99"/>
    <w:semiHidden/>
    <w:unhideWhenUsed/>
    <w:rsid w:val="000C390B"/>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90B"/>
    <w:rPr>
      <w:rFonts w:ascii="Tahoma" w:eastAsia="Times New Roman" w:hAnsi="Tahoma" w:cs="Tahoma"/>
      <w:sz w:val="16"/>
      <w:szCs w:val="16"/>
      <w:lang w:val="es-ES" w:eastAsia="es-ES"/>
    </w:rPr>
  </w:style>
  <w:style w:type="paragraph" w:styleId="Sangradetextonormal">
    <w:name w:val="Body Text Indent"/>
    <w:basedOn w:val="Normal"/>
    <w:link w:val="SangradetextonormalCar"/>
    <w:rsid w:val="000C390B"/>
    <w:pPr>
      <w:spacing w:line="360" w:lineRule="auto"/>
      <w:ind w:firstLine="708"/>
      <w:jc w:val="both"/>
    </w:pPr>
    <w:rPr>
      <w:sz w:val="24"/>
    </w:rPr>
  </w:style>
  <w:style w:type="character" w:customStyle="1" w:styleId="SangradetextonormalCar">
    <w:name w:val="Sangría de texto normal Car"/>
    <w:basedOn w:val="Fuentedeprrafopredeter"/>
    <w:link w:val="Sangradetextonormal"/>
    <w:rsid w:val="000C390B"/>
    <w:rPr>
      <w:rFonts w:ascii="Times New Roman" w:eastAsia="Times New Roman" w:hAnsi="Times New Roman" w:cs="Times New Roman"/>
      <w:sz w:val="24"/>
      <w:szCs w:val="20"/>
      <w:lang w:val="es-ES" w:eastAsia="es-ES"/>
    </w:rPr>
  </w:style>
  <w:style w:type="paragraph" w:styleId="Ttulo">
    <w:name w:val="Title"/>
    <w:basedOn w:val="Normal"/>
    <w:link w:val="TtuloCar"/>
    <w:qFormat/>
    <w:rsid w:val="000C390B"/>
    <w:pPr>
      <w:spacing w:after="120"/>
      <w:jc w:val="center"/>
    </w:pPr>
    <w:rPr>
      <w:rFonts w:ascii="Arial" w:hAnsi="Arial"/>
      <w:b/>
      <w:sz w:val="24"/>
      <w:lang w:val="es-ES_tradnl"/>
    </w:rPr>
  </w:style>
  <w:style w:type="character" w:customStyle="1" w:styleId="TtuloCar">
    <w:name w:val="Título Car"/>
    <w:basedOn w:val="Fuentedeprrafopredeter"/>
    <w:link w:val="Ttulo"/>
    <w:rsid w:val="000C390B"/>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0C390B"/>
    <w:pPr>
      <w:widowControl w:val="0"/>
      <w:autoSpaceDE w:val="0"/>
      <w:autoSpaceDN w:val="0"/>
      <w:spacing w:line="360" w:lineRule="auto"/>
      <w:jc w:val="both"/>
    </w:pPr>
    <w:rPr>
      <w:rFonts w:ascii="Arial" w:hAnsi="Arial"/>
      <w:bCs/>
      <w:sz w:val="21"/>
      <w:lang w:val="es-ES_tradnl"/>
    </w:rPr>
  </w:style>
  <w:style w:type="character" w:customStyle="1" w:styleId="Textoindependiente2Car">
    <w:name w:val="Texto independiente 2 Car"/>
    <w:basedOn w:val="Fuentedeprrafopredeter"/>
    <w:link w:val="Textoindependiente2"/>
    <w:rsid w:val="000C390B"/>
    <w:rPr>
      <w:rFonts w:ascii="Arial" w:eastAsia="Times New Roman" w:hAnsi="Arial" w:cs="Times New Roman"/>
      <w:bCs/>
      <w:sz w:val="21"/>
      <w:szCs w:val="20"/>
      <w:lang w:val="es-ES_tradnl" w:eastAsia="es-ES"/>
    </w:rPr>
  </w:style>
  <w:style w:type="paragraph" w:styleId="Sangra2detindependiente">
    <w:name w:val="Body Text Indent 2"/>
    <w:basedOn w:val="Normal"/>
    <w:link w:val="Sangra2detindependienteCar"/>
    <w:rsid w:val="000C390B"/>
    <w:pPr>
      <w:ind w:firstLine="708"/>
      <w:jc w:val="both"/>
    </w:pPr>
    <w:rPr>
      <w:rFonts w:ascii="Arial" w:hAnsi="Arial" w:cs="Arial"/>
      <w:b/>
      <w:bCs/>
      <w:szCs w:val="24"/>
    </w:rPr>
  </w:style>
  <w:style w:type="character" w:customStyle="1" w:styleId="Sangra2detindependienteCar">
    <w:name w:val="Sangría 2 de t. independiente Car"/>
    <w:basedOn w:val="Fuentedeprrafopredeter"/>
    <w:link w:val="Sangra2detindependiente"/>
    <w:rsid w:val="000C390B"/>
    <w:rPr>
      <w:rFonts w:ascii="Arial" w:eastAsia="Times New Roman" w:hAnsi="Arial" w:cs="Arial"/>
      <w:b/>
      <w:bCs/>
      <w:sz w:val="20"/>
      <w:szCs w:val="24"/>
      <w:lang w:val="es-ES" w:eastAsia="es-ES"/>
    </w:rPr>
  </w:style>
  <w:style w:type="paragraph" w:styleId="NormalWeb">
    <w:name w:val="Normal (Web)"/>
    <w:basedOn w:val="Normal"/>
    <w:rsid w:val="000C390B"/>
    <w:pPr>
      <w:suppressAutoHyphens/>
      <w:spacing w:before="100" w:after="100"/>
    </w:pPr>
    <w:rPr>
      <w:rFonts w:ascii="Arial" w:hAnsi="Arial" w:cs="Arial"/>
      <w:sz w:val="24"/>
      <w:szCs w:val="24"/>
      <w:lang w:val="es-MX" w:eastAsia="ar-SA"/>
    </w:rPr>
  </w:style>
  <w:style w:type="paragraph" w:styleId="Textoindependiente">
    <w:name w:val="Body Text"/>
    <w:basedOn w:val="Normal"/>
    <w:link w:val="TextoindependienteCar"/>
    <w:uiPriority w:val="99"/>
    <w:semiHidden/>
    <w:unhideWhenUsed/>
    <w:rsid w:val="000C390B"/>
    <w:pPr>
      <w:spacing w:after="120"/>
    </w:pPr>
  </w:style>
  <w:style w:type="character" w:customStyle="1" w:styleId="TextoindependienteCar">
    <w:name w:val="Texto independiente Car"/>
    <w:basedOn w:val="Fuentedeprrafopredeter"/>
    <w:link w:val="Textoindependiente"/>
    <w:uiPriority w:val="99"/>
    <w:semiHidden/>
    <w:rsid w:val="000C390B"/>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0C390B"/>
    <w:pPr>
      <w:widowControl w:val="0"/>
      <w:overflowPunct w:val="0"/>
      <w:autoSpaceDE w:val="0"/>
      <w:autoSpaceDN w:val="0"/>
      <w:adjustRightInd w:val="0"/>
      <w:spacing w:line="360" w:lineRule="auto"/>
      <w:jc w:val="both"/>
      <w:textAlignment w:val="baseline"/>
    </w:pPr>
    <w:rPr>
      <w:rFonts w:ascii="Arial" w:hAnsi="Arial"/>
      <w:sz w:val="22"/>
    </w:rPr>
  </w:style>
  <w:style w:type="character" w:customStyle="1" w:styleId="apple-converted-space">
    <w:name w:val="apple-converted-space"/>
    <w:rsid w:val="000C3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5418">
      <w:bodyDiv w:val="1"/>
      <w:marLeft w:val="0"/>
      <w:marRight w:val="0"/>
      <w:marTop w:val="0"/>
      <w:marBottom w:val="0"/>
      <w:divBdr>
        <w:top w:val="none" w:sz="0" w:space="0" w:color="auto"/>
        <w:left w:val="none" w:sz="0" w:space="0" w:color="auto"/>
        <w:bottom w:val="none" w:sz="0" w:space="0" w:color="auto"/>
        <w:right w:val="none" w:sz="0" w:space="0" w:color="auto"/>
      </w:divBdr>
    </w:div>
    <w:div w:id="716899312">
      <w:bodyDiv w:val="1"/>
      <w:marLeft w:val="0"/>
      <w:marRight w:val="0"/>
      <w:marTop w:val="0"/>
      <w:marBottom w:val="0"/>
      <w:divBdr>
        <w:top w:val="none" w:sz="0" w:space="0" w:color="auto"/>
        <w:left w:val="none" w:sz="0" w:space="0" w:color="auto"/>
        <w:bottom w:val="none" w:sz="0" w:space="0" w:color="auto"/>
        <w:right w:val="none" w:sz="0" w:space="0" w:color="auto"/>
      </w:divBdr>
    </w:div>
    <w:div w:id="722757505">
      <w:bodyDiv w:val="1"/>
      <w:marLeft w:val="0"/>
      <w:marRight w:val="0"/>
      <w:marTop w:val="0"/>
      <w:marBottom w:val="0"/>
      <w:divBdr>
        <w:top w:val="none" w:sz="0" w:space="0" w:color="auto"/>
        <w:left w:val="none" w:sz="0" w:space="0" w:color="auto"/>
        <w:bottom w:val="none" w:sz="0" w:space="0" w:color="auto"/>
        <w:right w:val="none" w:sz="0" w:space="0" w:color="auto"/>
      </w:divBdr>
    </w:div>
    <w:div w:id="8488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FDB15-A857-4622-9EA8-27B2D035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3638</Words>
  <Characters>20009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chichimla yucatan</dc:creator>
  <cp:keywords/>
  <dc:description/>
  <cp:lastModifiedBy>Lesly Pantoja</cp:lastModifiedBy>
  <cp:revision>2</cp:revision>
  <cp:lastPrinted>2020-11-26T17:44:00Z</cp:lastPrinted>
  <dcterms:created xsi:type="dcterms:W3CDTF">2020-11-26T17:45:00Z</dcterms:created>
  <dcterms:modified xsi:type="dcterms:W3CDTF">2020-11-26T17:45:00Z</dcterms:modified>
</cp:coreProperties>
</file>