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D1" w:rsidRPr="005C7C0A" w:rsidRDefault="002E2769" w:rsidP="00396B17">
      <w:pPr>
        <w:spacing w:line="360" w:lineRule="auto"/>
        <w:jc w:val="both"/>
        <w:rPr>
          <w:rFonts w:ascii="Arial" w:hAnsi="Arial" w:cs="Arial"/>
          <w:b/>
          <w:sz w:val="20"/>
          <w:szCs w:val="20"/>
        </w:rPr>
      </w:pPr>
      <w:bookmarkStart w:id="0" w:name="_GoBack"/>
      <w:bookmarkEnd w:id="0"/>
      <w:r w:rsidRPr="005C7C0A">
        <w:rPr>
          <w:rFonts w:ascii="Arial" w:hAnsi="Arial" w:cs="Arial"/>
          <w:b/>
          <w:sz w:val="20"/>
          <w:szCs w:val="20"/>
        </w:rPr>
        <w:t xml:space="preserve">VIII.- </w:t>
      </w:r>
      <w:r w:rsidR="00EE5674" w:rsidRPr="005C7C0A">
        <w:rPr>
          <w:rFonts w:ascii="Arial" w:hAnsi="Arial" w:cs="Arial"/>
          <w:b/>
          <w:sz w:val="20"/>
          <w:szCs w:val="20"/>
        </w:rPr>
        <w:t xml:space="preserve">LEY DE INGRESOS DEL MUNICIPIO DE CALOTMUL, YUCATÁN, PARA EL EJERCICIO FISCAL </w:t>
      </w:r>
      <w:r w:rsidR="00B52698" w:rsidRPr="005C7C0A">
        <w:rPr>
          <w:rFonts w:ascii="Arial" w:hAnsi="Arial" w:cs="Arial"/>
          <w:b/>
          <w:sz w:val="20"/>
          <w:szCs w:val="20"/>
        </w:rPr>
        <w:t>2022</w:t>
      </w:r>
      <w:r w:rsidR="00EE5674"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p w:rsidR="00BF31DD"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PRIMERO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DISPOSICIONES </w:t>
      </w:r>
      <w:r w:rsidR="003C20B9" w:rsidRPr="005C7C0A">
        <w:rPr>
          <w:rFonts w:ascii="Arial" w:hAnsi="Arial" w:cs="Arial"/>
          <w:b/>
          <w:sz w:val="20"/>
          <w:szCs w:val="20"/>
        </w:rPr>
        <w:t>GENERALES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A281B" w:rsidP="00396B17">
      <w:pPr>
        <w:spacing w:line="360" w:lineRule="auto"/>
        <w:jc w:val="center"/>
        <w:rPr>
          <w:rFonts w:ascii="Arial" w:hAnsi="Arial" w:cs="Arial"/>
          <w:b/>
          <w:sz w:val="20"/>
          <w:szCs w:val="20"/>
        </w:rPr>
      </w:pPr>
      <w:r w:rsidRPr="005C7C0A">
        <w:rPr>
          <w:rFonts w:ascii="Arial" w:hAnsi="Arial" w:cs="Arial"/>
          <w:b/>
          <w:sz w:val="20"/>
          <w:szCs w:val="20"/>
        </w:rPr>
        <w:t>Del Objetivo de l</w:t>
      </w:r>
      <w:r w:rsidR="00EE5674" w:rsidRPr="005C7C0A">
        <w:rPr>
          <w:rFonts w:ascii="Arial" w:hAnsi="Arial" w:cs="Arial"/>
          <w:b/>
          <w:sz w:val="20"/>
          <w:szCs w:val="20"/>
        </w:rPr>
        <w:t xml:space="preserve">a Ley y los </w:t>
      </w:r>
      <w:r w:rsidRPr="005C7C0A">
        <w:rPr>
          <w:rFonts w:ascii="Arial" w:hAnsi="Arial" w:cs="Arial"/>
          <w:b/>
          <w:sz w:val="20"/>
          <w:szCs w:val="20"/>
        </w:rPr>
        <w:t>c</w:t>
      </w:r>
      <w:r w:rsidR="00EE5674" w:rsidRPr="005C7C0A">
        <w:rPr>
          <w:rFonts w:ascii="Arial" w:hAnsi="Arial" w:cs="Arial"/>
          <w:b/>
          <w:sz w:val="20"/>
          <w:szCs w:val="20"/>
        </w:rPr>
        <w:t>onceptos de Ingreso</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1.- </w:t>
      </w:r>
      <w:r w:rsidR="00460049" w:rsidRPr="005C7C0A">
        <w:rPr>
          <w:rFonts w:ascii="Arial" w:hAnsi="Arial" w:cs="Arial"/>
        </w:rPr>
        <w:t>L</w:t>
      </w:r>
      <w:r w:rsidRPr="005C7C0A">
        <w:rPr>
          <w:rFonts w:ascii="Arial" w:hAnsi="Arial" w:cs="Arial"/>
        </w:rPr>
        <w:t xml:space="preserve">a presente Ley tiene por objeto establecer los conceptos por los que la Hacienda Pública del Municipio de Calotmul, Yucatán percibirá ingresos durante el ejercicio fiscal </w:t>
      </w:r>
      <w:r w:rsidR="00B52698" w:rsidRPr="005C7C0A">
        <w:rPr>
          <w:rFonts w:ascii="Arial" w:hAnsi="Arial" w:cs="Arial"/>
        </w:rPr>
        <w:t>2022</w:t>
      </w:r>
      <w:r w:rsidRPr="005C7C0A">
        <w:rPr>
          <w:rFonts w:ascii="Arial" w:hAnsi="Arial" w:cs="Arial"/>
        </w:rPr>
        <w:t>; determinar las tasas, cuotas y tarifas aplicables para el cobro de las contribuciones; así como proponer el pronóstico de ingresos a percibir en el mismo periodo.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Artículo 2</w:t>
      </w:r>
      <w:r w:rsidRPr="005C7C0A">
        <w:rPr>
          <w:rFonts w:ascii="Arial" w:hAnsi="Arial" w:cs="Arial"/>
        </w:rPr>
        <w:t xml:space="preserve">.- De conformidad con lo establecido por el Código Fiscal, la Ley de Coordinación Fiscal y la Ley de Hacienda del Municipio de Calotmul, Yucatán; para cubrir el gasto público y además obligaciones a su cargo, la Hacienda Pública del municipio de Calotmul, Yucatán, percibirá ingresos durante el ejercicio fiscal </w:t>
      </w:r>
      <w:r w:rsidR="00B52698" w:rsidRPr="005C7C0A">
        <w:rPr>
          <w:rFonts w:ascii="Arial" w:hAnsi="Arial" w:cs="Arial"/>
        </w:rPr>
        <w:t>2022</w:t>
      </w:r>
      <w:r w:rsidRPr="005C7C0A">
        <w:rPr>
          <w:rFonts w:ascii="Arial" w:hAnsi="Arial" w:cs="Arial"/>
        </w:rPr>
        <w:t xml:space="preserve">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Impuestos</w:t>
      </w:r>
      <w:r w:rsidR="00460049" w:rsidRPr="005C7C0A">
        <w:rPr>
          <w:rFonts w:ascii="Arial" w:hAnsi="Arial" w:cs="Arial"/>
          <w:sz w:val="20"/>
          <w:szCs w:val="20"/>
        </w:rPr>
        <w:t>;</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Derechos</w:t>
      </w:r>
      <w:r w:rsidR="00460049" w:rsidRPr="005C7C0A">
        <w:rPr>
          <w:rFonts w:ascii="Arial" w:hAnsi="Arial" w:cs="Arial"/>
          <w:sz w:val="20"/>
          <w:szCs w:val="20"/>
        </w:rPr>
        <w:t>;</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Contribuciones Especiales;</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Productos;</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Aprovechamientos;</w:t>
      </w:r>
    </w:p>
    <w:p w:rsidR="00460049" w:rsidRPr="005C7C0A" w:rsidRDefault="00460049" w:rsidP="000025E5">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Participaciones </w:t>
      </w:r>
      <w:r w:rsidR="00EE5674" w:rsidRPr="005C7C0A">
        <w:rPr>
          <w:rFonts w:ascii="Arial" w:hAnsi="Arial" w:cs="Arial"/>
        </w:rPr>
        <w:t>Federales</w:t>
      </w:r>
      <w:r w:rsidRPr="005C7C0A">
        <w:rPr>
          <w:rFonts w:ascii="Arial" w:hAnsi="Arial" w:cs="Arial"/>
        </w:rPr>
        <w:t>;</w:t>
      </w:r>
    </w:p>
    <w:p w:rsidR="00460049" w:rsidRPr="005C7C0A" w:rsidRDefault="003C20B9" w:rsidP="000025E5">
      <w:pPr>
        <w:pStyle w:val="Textoindependiente"/>
        <w:numPr>
          <w:ilvl w:val="0"/>
          <w:numId w:val="5"/>
        </w:numPr>
        <w:spacing w:line="360" w:lineRule="auto"/>
        <w:ind w:left="426" w:firstLine="0"/>
        <w:jc w:val="both"/>
        <w:rPr>
          <w:rFonts w:ascii="Arial" w:hAnsi="Arial" w:cs="Arial"/>
          <w:b/>
        </w:rPr>
      </w:pPr>
      <w:r w:rsidRPr="005C7C0A">
        <w:rPr>
          <w:rFonts w:ascii="Arial" w:hAnsi="Arial" w:cs="Arial"/>
        </w:rPr>
        <w:t>Participaciones</w:t>
      </w:r>
      <w:r w:rsidRPr="005C7C0A">
        <w:rPr>
          <w:rFonts w:ascii="Arial" w:hAnsi="Arial" w:cs="Arial"/>
          <w:b/>
        </w:rPr>
        <w:t xml:space="preserve"> </w:t>
      </w:r>
      <w:r w:rsidR="00EE5674" w:rsidRPr="005C7C0A">
        <w:rPr>
          <w:rFonts w:ascii="Arial" w:hAnsi="Arial" w:cs="Arial"/>
        </w:rPr>
        <w:t xml:space="preserve">Estatales; </w:t>
      </w:r>
    </w:p>
    <w:p w:rsidR="00DC7EF8" w:rsidRPr="005C7C0A" w:rsidRDefault="00EE5674"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Aportaciones Federales,</w:t>
      </w:r>
      <w:r w:rsidR="00DC7EF8" w:rsidRPr="005C7C0A">
        <w:rPr>
          <w:rFonts w:ascii="Arial" w:hAnsi="Arial" w:cs="Arial"/>
        </w:rPr>
        <w:t xml:space="preserve"> y</w:t>
      </w:r>
    </w:p>
    <w:p w:rsidR="000025E5" w:rsidRPr="005C7C0A" w:rsidRDefault="00EE5674"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 </w:t>
      </w:r>
      <w:r w:rsidR="003C20B9" w:rsidRPr="005C7C0A">
        <w:rPr>
          <w:rFonts w:ascii="Arial" w:hAnsi="Arial" w:cs="Arial"/>
        </w:rPr>
        <w:t xml:space="preserve">Ingresos </w:t>
      </w:r>
      <w:r w:rsidRPr="005C7C0A">
        <w:rPr>
          <w:rFonts w:ascii="Arial" w:hAnsi="Arial" w:cs="Arial"/>
        </w:rPr>
        <w:t>Extraordinarios</w:t>
      </w:r>
      <w:r w:rsidR="003C20B9" w:rsidRPr="005C7C0A">
        <w:rPr>
          <w:rFonts w:ascii="Arial" w:hAnsi="Arial" w:cs="Arial"/>
        </w:rPr>
        <w:t>.</w:t>
      </w:r>
      <w:r w:rsidR="008501C9" w:rsidRPr="005C7C0A">
        <w:rPr>
          <w:rFonts w:ascii="Arial" w:hAnsi="Arial" w:cs="Arial"/>
        </w:rPr>
        <w:t xml:space="preserve"> </w:t>
      </w:r>
    </w:p>
    <w:p w:rsidR="008501C9" w:rsidRPr="005C7C0A" w:rsidRDefault="008501C9" w:rsidP="008501C9">
      <w:pPr>
        <w:pStyle w:val="Textoindependiente"/>
        <w:spacing w:line="360" w:lineRule="auto"/>
        <w:jc w:val="both"/>
        <w:rPr>
          <w:rFonts w:ascii="Arial" w:hAnsi="Arial" w:cs="Arial"/>
        </w:rPr>
      </w:pPr>
    </w:p>
    <w:p w:rsidR="008501C9" w:rsidRPr="005C7C0A" w:rsidRDefault="008501C9" w:rsidP="008501C9">
      <w:pPr>
        <w:pStyle w:val="Textoindependiente"/>
        <w:spacing w:line="360" w:lineRule="auto"/>
        <w:jc w:val="both"/>
        <w:rPr>
          <w:rFonts w:ascii="Arial" w:hAnsi="Arial" w:cs="Arial"/>
        </w:rPr>
      </w:pPr>
    </w:p>
    <w:p w:rsidR="008501C9" w:rsidRPr="005C7C0A" w:rsidRDefault="008501C9" w:rsidP="008501C9">
      <w:pPr>
        <w:pStyle w:val="Textoindependiente"/>
        <w:spacing w:line="360" w:lineRule="auto"/>
        <w:jc w:val="both"/>
        <w:rPr>
          <w:rFonts w:ascii="Arial" w:hAnsi="Arial" w:cs="Arial"/>
        </w:rPr>
      </w:pPr>
    </w:p>
    <w:p w:rsidR="008501C9" w:rsidRPr="005C7C0A" w:rsidRDefault="005C7C0A" w:rsidP="008501C9">
      <w:pPr>
        <w:pStyle w:val="Textoindependiente"/>
        <w:spacing w:line="360" w:lineRule="auto"/>
        <w:jc w:val="both"/>
        <w:rPr>
          <w:rFonts w:ascii="Arial" w:hAnsi="Arial" w:cs="Arial"/>
        </w:rPr>
      </w:pPr>
      <w:r w:rsidRPr="005C7C0A">
        <w:rPr>
          <w:rFonts w:ascii="Arial" w:hAnsi="Arial" w:cs="Arial"/>
        </w:rPr>
        <w:br w:type="column"/>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SEGUNDO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LAS TASAS, CUOTAS Y TARIFAS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EA281B" w:rsidRPr="005C7C0A">
        <w:rPr>
          <w:rFonts w:ascii="Arial" w:hAnsi="Arial" w:cs="Arial"/>
          <w:b/>
          <w:sz w:val="20"/>
          <w:szCs w:val="20"/>
        </w:rPr>
        <w:t>Í</w:t>
      </w:r>
      <w:r w:rsidRPr="005C7C0A">
        <w:rPr>
          <w:rFonts w:ascii="Arial" w:hAnsi="Arial" w:cs="Arial"/>
          <w:b/>
          <w:sz w:val="20"/>
          <w:szCs w:val="20"/>
        </w:rPr>
        <w:t>TULO 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 Determinación de las Tasas, Cuotas y Tarifas</w:t>
      </w:r>
    </w:p>
    <w:p w:rsidR="000025E5" w:rsidRPr="005C7C0A" w:rsidRDefault="000025E5"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3.- </w:t>
      </w:r>
      <w:r w:rsidRPr="005C7C0A">
        <w:rPr>
          <w:rFonts w:ascii="Arial" w:hAnsi="Arial" w:cs="Arial"/>
        </w:rPr>
        <w:t xml:space="preserve">En términos de lo dispuesto por la Ley de Hacienda del Municipio de Calotmul, Yucatán, las tasas, cuotas y tarifas aplicables para el cálculo de impuestos, derechos y contribuciones especiales, a percibir por la hacienda pública municipal, durante el ejercicio fiscal </w:t>
      </w:r>
      <w:r w:rsidR="00B52698" w:rsidRPr="005C7C0A">
        <w:rPr>
          <w:rFonts w:ascii="Arial" w:hAnsi="Arial" w:cs="Arial"/>
        </w:rPr>
        <w:t>2022</w:t>
      </w:r>
      <w:r w:rsidRPr="005C7C0A">
        <w:rPr>
          <w:rFonts w:ascii="Arial" w:hAnsi="Arial" w:cs="Arial"/>
        </w:rPr>
        <w:t>, serán las determinadas en esta ley.</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w:t>
      </w:r>
    </w:p>
    <w:p w:rsidR="004227D1" w:rsidRPr="005C7C0A" w:rsidRDefault="004227D1" w:rsidP="00396B17">
      <w:pPr>
        <w:pStyle w:val="Textoindependiente"/>
        <w:spacing w:line="360" w:lineRule="auto"/>
        <w:rPr>
          <w:rFonts w:ascii="Arial" w:hAnsi="Arial" w:cs="Arial"/>
          <w:b/>
        </w:rPr>
      </w:pPr>
    </w:p>
    <w:p w:rsidR="003C20B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Sección Primera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Predial</w:t>
      </w:r>
    </w:p>
    <w:p w:rsidR="004227D1" w:rsidRPr="005C7C0A" w:rsidRDefault="004227D1" w:rsidP="000025E5">
      <w:pPr>
        <w:pStyle w:val="Textoindependiente"/>
        <w:spacing w:line="360" w:lineRule="auto"/>
        <w:jc w:val="both"/>
        <w:rPr>
          <w:rFonts w:ascii="Arial" w:hAnsi="Arial" w:cs="Arial"/>
          <w:b/>
        </w:rPr>
      </w:pPr>
    </w:p>
    <w:p w:rsidR="004227D1" w:rsidRPr="005C7C0A" w:rsidRDefault="00BF31DD" w:rsidP="000025E5">
      <w:pPr>
        <w:pStyle w:val="Textoindependiente"/>
        <w:spacing w:line="360" w:lineRule="auto"/>
        <w:jc w:val="both"/>
        <w:rPr>
          <w:rFonts w:ascii="Arial" w:hAnsi="Arial" w:cs="Arial"/>
        </w:rPr>
      </w:pPr>
      <w:r w:rsidRPr="005C7C0A">
        <w:rPr>
          <w:rFonts w:ascii="Arial" w:hAnsi="Arial" w:cs="Arial"/>
          <w:b/>
        </w:rPr>
        <w:t xml:space="preserve">Artículo 4.- </w:t>
      </w:r>
      <w:r w:rsidR="00EE5674" w:rsidRPr="005C7C0A">
        <w:rPr>
          <w:rFonts w:ascii="Arial" w:hAnsi="Arial" w:cs="Arial"/>
        </w:rPr>
        <w:t>Para efectos de la determinación del valor catastral de los predios que servirá de base para el pago del impuesto predial en los términos de la Ley de Hacienda del Municipio de Calotmul, Yucatán, se aplicarán las siguientes tablas: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TABLA DE VALORES DE TERRENO</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tabs>
          <w:tab w:val="left" w:pos="7207"/>
        </w:tabs>
        <w:spacing w:line="360" w:lineRule="auto"/>
        <w:rPr>
          <w:rFonts w:ascii="Arial" w:hAnsi="Arial" w:cs="Arial"/>
          <w:b/>
          <w:sz w:val="20"/>
          <w:szCs w:val="20"/>
        </w:rPr>
      </w:pPr>
      <w:r w:rsidRPr="005C7C0A">
        <w:rPr>
          <w:rFonts w:ascii="Arial" w:hAnsi="Arial" w:cs="Arial"/>
          <w:b/>
          <w:sz w:val="20"/>
          <w:szCs w:val="20"/>
        </w:rPr>
        <w:t>COLONIA O CALLE</w:t>
      </w:r>
      <w:r w:rsidRPr="005C7C0A">
        <w:rPr>
          <w:rFonts w:ascii="Arial" w:hAnsi="Arial" w:cs="Arial"/>
          <w:b/>
          <w:sz w:val="20"/>
          <w:szCs w:val="20"/>
        </w:rPr>
        <w:tab/>
        <w:t>VALOR POR M2</w:t>
      </w: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1</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9"/>
        <w:gridCol w:w="2578"/>
      </w:tblGrid>
      <w:tr w:rsidR="004227D1" w:rsidRPr="005C7C0A" w:rsidTr="00BC1774">
        <w:trPr>
          <w:trHeight w:val="343"/>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16 y 20</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16 a la 20 entre 19 y 21</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14 a la 20 entre 17 y 19</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14 y 16</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578" w:type="dxa"/>
          </w:tcPr>
          <w:p w:rsidR="004227D1" w:rsidRPr="005C7C0A" w:rsidRDefault="00AA229E" w:rsidP="00396B17">
            <w:pPr>
              <w:pStyle w:val="TableParagraph"/>
              <w:tabs>
                <w:tab w:val="left" w:pos="201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26</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lastRenderedPageBreak/>
        <w:t>SECCIÓN 2</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25 entre 20 y 24</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16 a la 20 entre 21 y 25</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27 entre 14 y 16</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4"/>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14 a la 20 entre 25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30</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26</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3</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25 entre 16 y 20</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24 entre 21 y 25</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28 entre 25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27 entre 24 y 28</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24 a la 28 entre 21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6"/>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EE5674"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AA229E" w:rsidRPr="005C7C0A">
              <w:rPr>
                <w:rFonts w:ascii="Arial" w:hAnsi="Arial" w:cs="Arial"/>
                <w:sz w:val="20"/>
                <w:szCs w:val="20"/>
              </w:rPr>
              <w:t>26</w:t>
            </w:r>
            <w:r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4</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24 entre 19 y 21</w:t>
            </w:r>
          </w:p>
        </w:tc>
        <w:tc>
          <w:tcPr>
            <w:tcW w:w="2613" w:type="dxa"/>
          </w:tcPr>
          <w:p w:rsidR="004227D1" w:rsidRPr="005C7C0A" w:rsidRDefault="00AA229E" w:rsidP="00396B17">
            <w:pPr>
              <w:pStyle w:val="TableParagraph"/>
              <w:tabs>
                <w:tab w:val="left" w:pos="1990"/>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20 y 24</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24 a la 30 entre 19 y 21</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24 y 30</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11 a la 19 entre 20 y 30</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30 entre 11 y 19</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Todas las comisarías</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0025E5" w:rsidP="000025E5">
      <w:pPr>
        <w:tabs>
          <w:tab w:val="left" w:pos="7182"/>
        </w:tabs>
        <w:spacing w:line="360" w:lineRule="auto"/>
        <w:jc w:val="center"/>
        <w:rPr>
          <w:rFonts w:ascii="Arial" w:hAnsi="Arial" w:cs="Arial"/>
          <w:b/>
          <w:sz w:val="20"/>
          <w:szCs w:val="20"/>
        </w:rPr>
      </w:pPr>
      <w:r w:rsidRPr="005C7C0A">
        <w:rPr>
          <w:rFonts w:ascii="Arial" w:hAnsi="Arial" w:cs="Arial"/>
          <w:b/>
          <w:sz w:val="20"/>
          <w:szCs w:val="20"/>
        </w:rPr>
        <w:t xml:space="preserve">RÚSTICOS                                                                                                 </w:t>
      </w:r>
      <w:r w:rsidR="00EE5674" w:rsidRPr="005C7C0A">
        <w:rPr>
          <w:rFonts w:ascii="Arial" w:hAnsi="Arial" w:cs="Arial"/>
          <w:b/>
          <w:sz w:val="20"/>
          <w:szCs w:val="20"/>
        </w:rPr>
        <w:t>VALOR POR</w:t>
      </w:r>
      <w:r w:rsidRPr="005C7C0A">
        <w:rPr>
          <w:rFonts w:ascii="Arial" w:hAnsi="Arial" w:cs="Arial"/>
          <w:b/>
          <w:sz w:val="20"/>
          <w:szCs w:val="20"/>
        </w:rPr>
        <w:t xml:space="preserve"> </w:t>
      </w:r>
      <w:r w:rsidR="00EE5674" w:rsidRPr="005C7C0A">
        <w:rPr>
          <w:rFonts w:ascii="Arial" w:hAnsi="Arial" w:cs="Arial"/>
          <w:b/>
          <w:sz w:val="20"/>
          <w:szCs w:val="20"/>
        </w:rPr>
        <w:t>HECTÁREA</w:t>
      </w: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BRECHA</w:t>
            </w:r>
          </w:p>
        </w:tc>
        <w:tc>
          <w:tcPr>
            <w:tcW w:w="2613" w:type="dxa"/>
          </w:tcPr>
          <w:p w:rsidR="004227D1" w:rsidRPr="005C7C0A" w:rsidRDefault="00AA229E" w:rsidP="00396B17">
            <w:pPr>
              <w:pStyle w:val="TableParagraph"/>
              <w:tabs>
                <w:tab w:val="left" w:pos="193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555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CON CAMINO BLANCO</w:t>
            </w:r>
          </w:p>
        </w:tc>
        <w:tc>
          <w:tcPr>
            <w:tcW w:w="2613" w:type="dxa"/>
          </w:tcPr>
          <w:p w:rsidR="004227D1" w:rsidRPr="005C7C0A" w:rsidRDefault="00AA229E" w:rsidP="00396B17">
            <w:pPr>
              <w:pStyle w:val="TableParagraph"/>
              <w:tabs>
                <w:tab w:val="left" w:pos="193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951</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lastRenderedPageBreak/>
              <w:t>CON CARRETERA</w:t>
            </w:r>
          </w:p>
        </w:tc>
        <w:tc>
          <w:tcPr>
            <w:tcW w:w="2613" w:type="dxa"/>
          </w:tcPr>
          <w:p w:rsidR="004227D1" w:rsidRPr="005C7C0A" w:rsidRDefault="00AA229E" w:rsidP="00396B17">
            <w:pPr>
              <w:pStyle w:val="TableParagraph"/>
              <w:tabs>
                <w:tab w:val="left" w:pos="176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1,424</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VALORES UNITARIOS DE CONSTRUCCIÓN</w:t>
      </w:r>
    </w:p>
    <w:p w:rsidR="004227D1" w:rsidRPr="005C7C0A" w:rsidRDefault="004227D1" w:rsidP="00396B17">
      <w:pPr>
        <w:pStyle w:val="Textoindependiente"/>
        <w:spacing w:line="360" w:lineRule="auto"/>
        <w:rPr>
          <w:rFonts w:ascii="Arial" w:hAnsi="Arial" w:cs="Arial"/>
          <w:b/>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53"/>
        <w:gridCol w:w="1214"/>
        <w:gridCol w:w="1179"/>
        <w:gridCol w:w="1687"/>
        <w:gridCol w:w="1179"/>
        <w:gridCol w:w="1179"/>
        <w:gridCol w:w="1150"/>
      </w:tblGrid>
      <w:tr w:rsidR="004227D1" w:rsidRPr="005C7C0A" w:rsidTr="005C7C0A">
        <w:trPr>
          <w:trHeight w:val="460"/>
        </w:trPr>
        <w:tc>
          <w:tcPr>
            <w:tcW w:w="2157" w:type="pct"/>
            <w:gridSpan w:val="3"/>
            <w:tcBorders>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VALOR DE TERRENO UNITARIO POR M2</w:t>
            </w:r>
          </w:p>
        </w:tc>
        <w:tc>
          <w:tcPr>
            <w:tcW w:w="923" w:type="pct"/>
            <w:vMerge w:val="restart"/>
            <w:tcBorders>
              <w:top w:val="single" w:sz="4" w:space="0" w:color="000000"/>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TIPO DE CONSTRUCCIO N</w:t>
            </w:r>
          </w:p>
        </w:tc>
        <w:tc>
          <w:tcPr>
            <w:tcW w:w="1920" w:type="pct"/>
            <w:gridSpan w:val="3"/>
            <w:tcBorders>
              <w:lef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CALIDAD</w:t>
            </w:r>
          </w:p>
        </w:tc>
      </w:tr>
      <w:tr w:rsidR="004227D1" w:rsidRPr="005C7C0A" w:rsidTr="005C7C0A">
        <w:trPr>
          <w:trHeight w:val="1001"/>
        </w:trPr>
        <w:tc>
          <w:tcPr>
            <w:tcW w:w="849" w:type="pct"/>
            <w:tcBorders>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CENTRO (CONSIDERA R 10 MANZANAS)</w:t>
            </w:r>
          </w:p>
        </w:tc>
        <w:tc>
          <w:tcPr>
            <w:tcW w:w="664" w:type="pct"/>
            <w:tcBorders>
              <w:left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RESTO DE LA LOCALIDA D</w:t>
            </w:r>
          </w:p>
        </w:tc>
        <w:tc>
          <w:tcPr>
            <w:tcW w:w="645" w:type="pct"/>
            <w:tcBorders>
              <w:left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SUB URBANO O RURAL</w:t>
            </w:r>
          </w:p>
        </w:tc>
        <w:tc>
          <w:tcPr>
            <w:tcW w:w="923" w:type="pct"/>
            <w:vMerge/>
            <w:tcBorders>
              <w:top w:val="nil"/>
              <w:left w:val="single" w:sz="4" w:space="0" w:color="000000"/>
              <w:bottom w:val="single" w:sz="4" w:space="0" w:color="000000"/>
              <w:right w:val="single" w:sz="4" w:space="0" w:color="000000"/>
            </w:tcBorders>
          </w:tcPr>
          <w:p w:rsidR="004227D1" w:rsidRPr="005C7C0A" w:rsidRDefault="004227D1" w:rsidP="00396B17">
            <w:pPr>
              <w:spacing w:line="360" w:lineRule="auto"/>
              <w:jc w:val="center"/>
              <w:rPr>
                <w:rFonts w:ascii="Arial" w:hAnsi="Arial" w:cs="Arial"/>
                <w:sz w:val="18"/>
                <w:szCs w:val="18"/>
              </w:rPr>
            </w:pPr>
          </w:p>
        </w:tc>
        <w:tc>
          <w:tcPr>
            <w:tcW w:w="645" w:type="pct"/>
            <w:tcBorders>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MALO</w:t>
            </w:r>
          </w:p>
        </w:tc>
        <w:tc>
          <w:tcPr>
            <w:tcW w:w="645" w:type="pct"/>
            <w:tcBorders>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REGULAR</w:t>
            </w:r>
          </w:p>
        </w:tc>
        <w:tc>
          <w:tcPr>
            <w:tcW w:w="630" w:type="pct"/>
            <w:tcBorders>
              <w:left w:val="single" w:sz="4" w:space="0" w:color="000000"/>
              <w:bottom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BUENO</w:t>
            </w:r>
          </w:p>
        </w:tc>
      </w:tr>
      <w:tr w:rsidR="004227D1" w:rsidRPr="005C7C0A" w:rsidTr="005C7C0A">
        <w:trPr>
          <w:trHeight w:val="288"/>
        </w:trPr>
        <w:tc>
          <w:tcPr>
            <w:tcW w:w="2157" w:type="pct"/>
            <w:gridSpan w:val="3"/>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 A )</w:t>
            </w:r>
          </w:p>
        </w:tc>
        <w:tc>
          <w:tcPr>
            <w:tcW w:w="923" w:type="pct"/>
            <w:tcBorders>
              <w:top w:val="single" w:sz="4" w:space="0" w:color="000000"/>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sz w:val="18"/>
                <w:szCs w:val="18"/>
              </w:rPr>
            </w:pPr>
          </w:p>
        </w:tc>
        <w:tc>
          <w:tcPr>
            <w:tcW w:w="1920" w:type="pct"/>
            <w:gridSpan w:val="3"/>
            <w:tcBorders>
              <w:top w:val="single" w:sz="4" w:space="0" w:color="000000"/>
              <w:left w:val="single" w:sz="4" w:space="0" w:color="000000"/>
              <w:bottom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 B )</w:t>
            </w:r>
          </w:p>
        </w:tc>
      </w:tr>
    </w:tbl>
    <w:p w:rsidR="004227D1" w:rsidRPr="005C7C0A" w:rsidRDefault="004227D1" w:rsidP="00396B17">
      <w:pPr>
        <w:pStyle w:val="Textoindependiente"/>
        <w:spacing w:line="360" w:lineRule="auto"/>
        <w:jc w:val="center"/>
        <w:rPr>
          <w:rFonts w:ascii="Arial" w:hAnsi="Arial" w:cs="Arial"/>
          <w:b/>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4"/>
        <w:gridCol w:w="1220"/>
        <w:gridCol w:w="1185"/>
        <w:gridCol w:w="1697"/>
        <w:gridCol w:w="1185"/>
        <w:gridCol w:w="1185"/>
        <w:gridCol w:w="1185"/>
      </w:tblGrid>
      <w:tr w:rsidR="004227D1" w:rsidRPr="005C7C0A" w:rsidTr="005C7C0A">
        <w:tc>
          <w:tcPr>
            <w:tcW w:w="807"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tabs>
                <w:tab w:val="left" w:pos="693"/>
              </w:tabs>
              <w:spacing w:line="360" w:lineRule="auto"/>
              <w:jc w:val="center"/>
              <w:rPr>
                <w:rFonts w:ascii="Arial" w:hAnsi="Arial" w:cs="Arial"/>
                <w:sz w:val="18"/>
                <w:szCs w:val="18"/>
              </w:rPr>
            </w:pPr>
            <w:r w:rsidRPr="005C7C0A">
              <w:rPr>
                <w:rFonts w:ascii="Arial" w:hAnsi="Arial" w:cs="Arial"/>
                <w:sz w:val="18"/>
                <w:szCs w:val="18"/>
              </w:rPr>
              <w:t>$</w:t>
            </w:r>
            <w:r w:rsidRPr="005C7C0A">
              <w:rPr>
                <w:rFonts w:ascii="Arial" w:hAnsi="Arial" w:cs="Arial"/>
                <w:sz w:val="18"/>
                <w:szCs w:val="18"/>
              </w:rPr>
              <w:tab/>
              <w:t>132</w:t>
            </w:r>
            <w:r w:rsidR="00EE5674" w:rsidRPr="005C7C0A">
              <w:rPr>
                <w:rFonts w:ascii="Arial" w:hAnsi="Arial" w:cs="Arial"/>
                <w:sz w:val="18"/>
                <w:szCs w:val="18"/>
              </w:rPr>
              <w:t>.00</w:t>
            </w:r>
          </w:p>
        </w:tc>
        <w:tc>
          <w:tcPr>
            <w:tcW w:w="668"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914F96" w:rsidRPr="005C7C0A" w:rsidRDefault="00914F96" w:rsidP="005C7C0A">
            <w:pPr>
              <w:pStyle w:val="TableParagraph"/>
              <w:spacing w:line="360" w:lineRule="auto"/>
              <w:jc w:val="center"/>
              <w:rPr>
                <w:rFonts w:ascii="Arial" w:hAnsi="Arial" w:cs="Arial"/>
                <w:sz w:val="18"/>
                <w:szCs w:val="18"/>
              </w:rPr>
            </w:pP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 xml:space="preserve">$ </w:t>
            </w:r>
            <w:r w:rsidR="00AA229E" w:rsidRPr="005C7C0A">
              <w:rPr>
                <w:rFonts w:ascii="Arial" w:hAnsi="Arial" w:cs="Arial"/>
                <w:sz w:val="18"/>
                <w:szCs w:val="18"/>
              </w:rPr>
              <w:t>67</w:t>
            </w:r>
            <w:r w:rsidRPr="005C7C0A">
              <w:rPr>
                <w:rFonts w:ascii="Arial" w:hAnsi="Arial" w:cs="Arial"/>
                <w:sz w:val="18"/>
                <w:szCs w:val="18"/>
              </w:rPr>
              <w:t>.00</w:t>
            </w:r>
          </w:p>
        </w:tc>
        <w:tc>
          <w:tcPr>
            <w:tcW w:w="649"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914F96" w:rsidRPr="005C7C0A" w:rsidRDefault="00914F96" w:rsidP="005C7C0A">
            <w:pPr>
              <w:pStyle w:val="TableParagraph"/>
              <w:spacing w:line="360" w:lineRule="auto"/>
              <w:jc w:val="center"/>
              <w:rPr>
                <w:rFonts w:ascii="Arial" w:hAnsi="Arial" w:cs="Arial"/>
                <w:sz w:val="18"/>
                <w:szCs w:val="18"/>
              </w:rPr>
            </w:pP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 xml:space="preserve">$ </w:t>
            </w:r>
            <w:r w:rsidR="00AA229E" w:rsidRPr="005C7C0A">
              <w:rPr>
                <w:rFonts w:ascii="Arial" w:hAnsi="Arial" w:cs="Arial"/>
                <w:sz w:val="18"/>
                <w:szCs w:val="18"/>
              </w:rPr>
              <w:t>6</w:t>
            </w:r>
            <w:r w:rsidRPr="005C7C0A">
              <w:rPr>
                <w:rFonts w:ascii="Arial" w:hAnsi="Arial" w:cs="Arial"/>
                <w:sz w:val="18"/>
                <w:szCs w:val="18"/>
              </w:rPr>
              <w:t>.00</w:t>
            </w: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PAJA</w:t>
            </w:r>
          </w:p>
        </w:tc>
        <w:tc>
          <w:tcPr>
            <w:tcW w:w="649" w:type="pct"/>
          </w:tcPr>
          <w:p w:rsidR="004227D1" w:rsidRPr="005C7C0A" w:rsidRDefault="004227D1" w:rsidP="005C7C0A">
            <w:pPr>
              <w:pStyle w:val="TableParagraph"/>
              <w:spacing w:line="360" w:lineRule="auto"/>
              <w:jc w:val="center"/>
              <w:rPr>
                <w:rFonts w:ascii="Arial" w:hAnsi="Arial" w:cs="Arial"/>
                <w:sz w:val="18"/>
                <w:szCs w:val="18"/>
              </w:rPr>
            </w:pP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252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sz w:val="18"/>
                <w:szCs w:val="18"/>
              </w:rPr>
            </w:pP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LAMINA</w:t>
            </w: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(INCLUYE VOLADOS)</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331</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463</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728</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CARTON (INCLUYE VOLADOS)</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132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199</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264</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CONCRETO</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3,307</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VOLADO DE CONCRETO</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1,058</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1,322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r>
    </w:tbl>
    <w:p w:rsidR="004227D1" w:rsidRPr="005C7C0A" w:rsidRDefault="004227D1" w:rsidP="00396B17">
      <w:pPr>
        <w:pStyle w:val="Textoindependiente"/>
        <w:spacing w:line="360" w:lineRule="auto"/>
        <w:rPr>
          <w:rFonts w:ascii="Arial" w:hAnsi="Arial" w:cs="Arial"/>
          <w:b/>
        </w:rPr>
      </w:pPr>
    </w:p>
    <w:p w:rsidR="000025E5" w:rsidRPr="005C7C0A" w:rsidRDefault="00EE5674" w:rsidP="002E2769">
      <w:pPr>
        <w:pStyle w:val="Textoindependiente"/>
        <w:spacing w:line="360" w:lineRule="auto"/>
        <w:rPr>
          <w:rFonts w:ascii="Arial" w:hAnsi="Arial" w:cs="Arial"/>
        </w:rPr>
      </w:pPr>
      <w:r w:rsidRPr="005C7C0A">
        <w:rPr>
          <w:rFonts w:ascii="Arial" w:hAnsi="Arial" w:cs="Arial"/>
        </w:rPr>
        <w:t xml:space="preserve">La tarifa del impuesto predial </w:t>
      </w:r>
      <w:r w:rsidRPr="005C7C0A">
        <w:rPr>
          <w:rFonts w:ascii="Arial" w:hAnsi="Arial" w:cs="Arial"/>
          <w:b/>
        </w:rPr>
        <w:t xml:space="preserve">( C ) </w:t>
      </w:r>
      <w:r w:rsidRPr="005C7C0A">
        <w:rPr>
          <w:rFonts w:ascii="Arial" w:hAnsi="Arial" w:cs="Arial"/>
        </w:rPr>
        <w:t>se propone sea el 0.10% del valor catastral actualizado.</w:t>
      </w: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C= (A+B) (.10) / 100</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5.- </w:t>
      </w:r>
      <w:r w:rsidRPr="005C7C0A">
        <w:rPr>
          <w:rFonts w:ascii="Arial" w:hAnsi="Arial" w:cs="Arial"/>
        </w:rPr>
        <w:t>El impuesto predial calculado con base en el valor catastral de los predios rústicos y urbanos, con o sin construcción, se determinará aplicando las siguientes tasas:</w:t>
      </w:r>
    </w:p>
    <w:p w:rsidR="004227D1" w:rsidRPr="005C7C0A" w:rsidRDefault="005C7C0A" w:rsidP="00396B17">
      <w:pPr>
        <w:pStyle w:val="Textoindependiente"/>
        <w:spacing w:line="360" w:lineRule="auto"/>
        <w:rPr>
          <w:rFonts w:ascii="Arial" w:hAnsi="Arial" w:cs="Arial"/>
        </w:rPr>
      </w:pPr>
      <w:r>
        <w:rPr>
          <w:rFonts w:ascii="Arial" w:hAnsi="Arial" w:cs="Arial"/>
        </w:rPr>
        <w:br w:type="column"/>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44"/>
        <w:gridCol w:w="2245"/>
        <w:gridCol w:w="2118"/>
      </w:tblGrid>
      <w:tr w:rsidR="004227D1" w:rsidRPr="005C7C0A" w:rsidTr="00BC1774">
        <w:trPr>
          <w:trHeight w:val="1035"/>
        </w:trPr>
        <w:tc>
          <w:tcPr>
            <w:tcW w:w="2244"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Valor Catastral Límite Inferior</w:t>
            </w:r>
          </w:p>
        </w:tc>
        <w:tc>
          <w:tcPr>
            <w:tcW w:w="2244"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Valor Catastral Límite Superior</w:t>
            </w:r>
          </w:p>
        </w:tc>
        <w:tc>
          <w:tcPr>
            <w:tcW w:w="2245"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Cuota Aplicable al Límite Inferior</w:t>
            </w:r>
          </w:p>
        </w:tc>
        <w:tc>
          <w:tcPr>
            <w:tcW w:w="2118"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Factor Aplicable al</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Excedente de Límite Inferior</w:t>
            </w:r>
          </w:p>
        </w:tc>
      </w:tr>
      <w:tr w:rsidR="004227D1" w:rsidRPr="005C7C0A" w:rsidTr="00BC1774">
        <w:trPr>
          <w:trHeight w:val="345"/>
        </w:trPr>
        <w:tc>
          <w:tcPr>
            <w:tcW w:w="2244" w:type="dxa"/>
          </w:tcPr>
          <w:p w:rsidR="004227D1" w:rsidRPr="005C7C0A" w:rsidRDefault="00914F96" w:rsidP="00396B17">
            <w:pPr>
              <w:pStyle w:val="TableParagraph"/>
              <w:tabs>
                <w:tab w:val="left" w:pos="665"/>
              </w:tabs>
              <w:spacing w:line="360" w:lineRule="auto"/>
              <w:jc w:val="right"/>
              <w:rPr>
                <w:rFonts w:ascii="Arial" w:hAnsi="Arial" w:cs="Arial"/>
                <w:sz w:val="20"/>
                <w:szCs w:val="20"/>
              </w:rPr>
            </w:pPr>
            <w:r w:rsidRPr="005C7C0A">
              <w:rPr>
                <w:rFonts w:ascii="Arial" w:hAnsi="Arial" w:cs="Arial"/>
                <w:sz w:val="20"/>
                <w:szCs w:val="20"/>
              </w:rPr>
              <w:t>$</w:t>
            </w:r>
            <w:r w:rsidR="00EE5674" w:rsidRPr="005C7C0A">
              <w:rPr>
                <w:rFonts w:ascii="Arial" w:hAnsi="Arial" w:cs="Arial"/>
                <w:sz w:val="20"/>
                <w:szCs w:val="20"/>
              </w:rPr>
              <w:t>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$ 4,000.00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0.00150 %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$ 4,000.01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$ 19.00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0.00400 %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$ 6,500.00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$ 25.00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0.00600 %</w:t>
            </w:r>
          </w:p>
        </w:tc>
      </w:tr>
      <w:tr w:rsidR="004227D1" w:rsidRPr="005C7C0A" w:rsidTr="00BC1774">
        <w:trPr>
          <w:trHeight w:val="344"/>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$ 6,500.01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$ 7,500.00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$ 31.00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0.00600 %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$ 7,500.01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$ 41.00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0.00800 %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$ 10,000.00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$ 50.00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0.00266 %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$ 10,000.01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En adelante</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$ 57.00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0.00250 %</w:t>
            </w:r>
          </w:p>
        </w:tc>
      </w:tr>
    </w:tbl>
    <w:p w:rsidR="004227D1" w:rsidRPr="005C7C0A" w:rsidRDefault="004227D1" w:rsidP="000025E5">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El cálculo de la cantidad a pagar se realizará de la siguiente manera: el valor de los predios se situará entre los rangos determinados por los limites inferior y superior; en cada rango se aplicará la cuota señalada para el límite inferior; a la cantidad excedente del límite inferior se aplicará al factor señalado al rango; finalmente se sumará a la cuota, la cantidad resultante al aplicar el factor.</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6.- </w:t>
      </w:r>
      <w:r w:rsidRPr="005C7C0A">
        <w:rPr>
          <w:rFonts w:ascii="Arial" w:hAnsi="Arial" w:cs="Arial"/>
        </w:rPr>
        <w:t>Cuando se pague el impuesto predial durante los meses de enero, febrero y marzo del año respectivo, el contribuyente gozará de un descuento del 10%.</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Impuesto sobre Adquisición de Inmuebles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7.- </w:t>
      </w:r>
      <w:r w:rsidRPr="005C7C0A">
        <w:rPr>
          <w:rFonts w:ascii="Arial" w:hAnsi="Arial" w:cs="Arial"/>
        </w:rPr>
        <w:t>El impuesto sobre adquisición de inmuebles se calculará aplicando a la base señalada en la Ley de Hacienda del Municipio Calotmul, Yucatán, la tasa del 2%.</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sobre Diversiones y Espectáculos Públicos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8.- </w:t>
      </w:r>
      <w:r w:rsidRPr="005C7C0A">
        <w:rPr>
          <w:rFonts w:ascii="Arial" w:hAnsi="Arial" w:cs="Arial"/>
        </w:rPr>
        <w:t>El impuesto a los espectáculos y diversiones públicas se calculará aplicando a la base establecida la Ley de Hacienda del Municipio de Calotmul, Yucatán, las siguientes tasas y cuotas: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139"/>
        <w:gridCol w:w="2171"/>
      </w:tblGrid>
      <w:tr w:rsidR="004227D1" w:rsidRPr="005C7C0A" w:rsidTr="00BC1774">
        <w:trPr>
          <w:trHeight w:val="343"/>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lastRenderedPageBreak/>
              <w:t xml:space="preserve">I.- </w:t>
            </w:r>
            <w:r w:rsidRPr="005C7C0A">
              <w:rPr>
                <w:rFonts w:ascii="Arial" w:hAnsi="Arial" w:cs="Arial"/>
                <w:sz w:val="20"/>
                <w:szCs w:val="20"/>
              </w:rPr>
              <w:t>Baile popular</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Espectáculos taurinos</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Luz y sonido</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8 % del monto total del ingreso recaudado</w:t>
            </w:r>
          </w:p>
        </w:tc>
      </w:tr>
      <w:tr w:rsidR="004227D1" w:rsidRPr="005C7C0A" w:rsidTr="00BC1774">
        <w:trPr>
          <w:trHeight w:val="689"/>
        </w:trPr>
        <w:tc>
          <w:tcPr>
            <w:tcW w:w="4489" w:type="dxa"/>
            <w:vMerge w:val="restart"/>
          </w:tcPr>
          <w:p w:rsidR="00914F96" w:rsidRPr="005C7C0A" w:rsidRDefault="00914F96" w:rsidP="00396B17">
            <w:pPr>
              <w:pStyle w:val="TableParagraph"/>
              <w:spacing w:line="360" w:lineRule="auto"/>
              <w:rPr>
                <w:rFonts w:ascii="Arial" w:hAnsi="Arial" w:cs="Arial"/>
                <w:b/>
                <w:sz w:val="20"/>
                <w:szCs w:val="20"/>
              </w:rPr>
            </w:pP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Celebración de Kermes o Verbena</w:t>
            </w:r>
          </w:p>
        </w:tc>
        <w:tc>
          <w:tcPr>
            <w:tcW w:w="21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En la Cabecera</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Municipal</w:t>
            </w:r>
          </w:p>
        </w:tc>
        <w:tc>
          <w:tcPr>
            <w:tcW w:w="2171"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En las comisarías</w:t>
            </w:r>
          </w:p>
        </w:tc>
      </w:tr>
      <w:tr w:rsidR="004227D1" w:rsidRPr="005C7C0A" w:rsidTr="00BC1774">
        <w:trPr>
          <w:trHeight w:val="345"/>
        </w:trPr>
        <w:tc>
          <w:tcPr>
            <w:tcW w:w="4489" w:type="dxa"/>
            <w:vMerge/>
            <w:tcBorders>
              <w:top w:val="nil"/>
            </w:tcBorders>
          </w:tcPr>
          <w:p w:rsidR="004227D1" w:rsidRPr="005C7C0A" w:rsidRDefault="004227D1" w:rsidP="00396B17">
            <w:pPr>
              <w:spacing w:line="360" w:lineRule="auto"/>
              <w:rPr>
                <w:rFonts w:ascii="Arial" w:hAnsi="Arial" w:cs="Arial"/>
                <w:sz w:val="20"/>
                <w:szCs w:val="20"/>
              </w:rPr>
            </w:pPr>
          </w:p>
        </w:tc>
        <w:tc>
          <w:tcPr>
            <w:tcW w:w="21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 de lo recaudado</w:t>
            </w:r>
          </w:p>
        </w:tc>
        <w:tc>
          <w:tcPr>
            <w:tcW w:w="217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 de lo recaudado</w:t>
            </w:r>
          </w:p>
        </w:tc>
      </w:tr>
      <w:tr w:rsidR="004227D1" w:rsidRPr="005C7C0A" w:rsidTr="00BC1774">
        <w:trPr>
          <w:trHeight w:val="690"/>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fiestas o cualquier evento o espectáculo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en la vía pública por cierre de calles.</w:t>
            </w:r>
          </w:p>
        </w:tc>
        <w:tc>
          <w:tcPr>
            <w:tcW w:w="4310"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1.5 % de lo recaudado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Primera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Licencias y Permisos</w:t>
      </w:r>
    </w:p>
    <w:p w:rsidR="004227D1" w:rsidRPr="005C7C0A" w:rsidRDefault="004227D1" w:rsidP="00396B17">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9.- </w:t>
      </w:r>
      <w:r w:rsidRPr="005C7C0A">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el otorgamiento de licencias de funcionamiento a establecimientos cuyo giro sea la venta de bebidas alcohólicas:</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8"/>
        <w:gridCol w:w="2415"/>
      </w:tblGrid>
      <w:tr w:rsidR="004227D1" w:rsidRPr="005C7C0A" w:rsidTr="00FB5D18">
        <w:trPr>
          <w:trHeight w:val="690"/>
        </w:trPr>
        <w:tc>
          <w:tcPr>
            <w:tcW w:w="601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1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vinos y licores</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4"/>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Mini súper</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Cualquier otro establecimiento que venda bebidas alcohólicas</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bl>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b/>
        </w:rPr>
        <w:t xml:space="preserve">II.- </w:t>
      </w:r>
      <w:r w:rsidRPr="005C7C0A">
        <w:rPr>
          <w:rFonts w:ascii="Arial" w:hAnsi="Arial" w:cs="Arial"/>
        </w:rPr>
        <w:t>Por el otorgamiento de licencias de funcionamiento a establecimientos cuyo giro sea la prestación de servicios, que incluyan la venta de bebidas alcohólicas:</w:t>
      </w:r>
    </w:p>
    <w:p w:rsidR="00FB5D18" w:rsidRPr="005C7C0A" w:rsidRDefault="00FB5D18" w:rsidP="00396B17">
      <w:pPr>
        <w:pStyle w:val="Textoindependiente"/>
        <w:spacing w:line="360" w:lineRule="auto"/>
        <w:rPr>
          <w:rFonts w:ascii="Arial" w:hAnsi="Arial" w:cs="Arial"/>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304"/>
      </w:tblGrid>
      <w:tr w:rsidR="004227D1" w:rsidRPr="005C7C0A" w:rsidTr="00BC1774">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304"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BC1774">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Cantinas o bar</w:t>
            </w:r>
          </w:p>
        </w:tc>
        <w:tc>
          <w:tcPr>
            <w:tcW w:w="2304"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BC1774">
        <w:trPr>
          <w:trHeight w:val="689"/>
        </w:trPr>
        <w:tc>
          <w:tcPr>
            <w:tcW w:w="6487" w:type="dxa"/>
          </w:tcPr>
          <w:p w:rsidR="004227D1" w:rsidRPr="005C7C0A" w:rsidRDefault="00914F96" w:rsidP="00FB5D18">
            <w:pPr>
              <w:pStyle w:val="TableParagraph"/>
              <w:tabs>
                <w:tab w:val="left" w:pos="815"/>
              </w:tabs>
              <w:spacing w:line="360" w:lineRule="auto"/>
              <w:jc w:val="both"/>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Cualquier otro establecimiento que preste servicios y venta de</w:t>
            </w:r>
            <w:r w:rsidR="00FB5D18">
              <w:rPr>
                <w:rFonts w:ascii="Arial" w:hAnsi="Arial" w:cs="Arial"/>
                <w:sz w:val="20"/>
                <w:szCs w:val="20"/>
              </w:rPr>
              <w:t xml:space="preserve"> </w:t>
            </w:r>
            <w:r w:rsidR="00EE5674" w:rsidRPr="005C7C0A">
              <w:rPr>
                <w:rFonts w:ascii="Arial" w:hAnsi="Arial" w:cs="Arial"/>
                <w:sz w:val="20"/>
                <w:szCs w:val="20"/>
              </w:rPr>
              <w:t>bebidas alcohólicas</w:t>
            </w:r>
          </w:p>
        </w:tc>
        <w:tc>
          <w:tcPr>
            <w:tcW w:w="2304" w:type="dxa"/>
          </w:tcPr>
          <w:p w:rsidR="00FB5D18" w:rsidRDefault="00FB5D18" w:rsidP="00FB5D18">
            <w:pPr>
              <w:pStyle w:val="TableParagraph"/>
              <w:spacing w:line="360" w:lineRule="auto"/>
              <w:jc w:val="center"/>
              <w:rPr>
                <w:rFonts w:ascii="Arial" w:hAnsi="Arial" w:cs="Arial"/>
                <w:sz w:val="20"/>
                <w:szCs w:val="20"/>
              </w:rPr>
            </w:pPr>
          </w:p>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rPr>
          <w:rFonts w:ascii="Arial" w:hAnsi="Arial" w:cs="Arial"/>
        </w:rPr>
      </w:pPr>
      <w:r w:rsidRPr="005C7C0A">
        <w:rPr>
          <w:rFonts w:ascii="Arial" w:hAnsi="Arial" w:cs="Arial"/>
          <w:b/>
        </w:rPr>
        <w:t xml:space="preserve">III.- </w:t>
      </w:r>
      <w:r w:rsidRPr="005C7C0A">
        <w:rPr>
          <w:rFonts w:ascii="Arial" w:hAnsi="Arial" w:cs="Arial"/>
        </w:rPr>
        <w:t>Por revalidación anual de licencias de funcionamiento para los establecimientos señalados en las fracciones I y II de este artículo:</w:t>
      </w:r>
    </w:p>
    <w:p w:rsidR="004227D1" w:rsidRPr="005C7C0A" w:rsidRDefault="004227D1" w:rsidP="00396B17">
      <w:pPr>
        <w:pStyle w:val="Textoindependiente"/>
        <w:spacing w:line="360" w:lineRule="auto"/>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0"/>
        <w:gridCol w:w="2881"/>
      </w:tblGrid>
      <w:tr w:rsidR="004227D1" w:rsidRPr="005C7C0A" w:rsidTr="00914F96">
        <w:trPr>
          <w:trHeight w:val="295"/>
        </w:trPr>
        <w:tc>
          <w:tcPr>
            <w:tcW w:w="5960" w:type="dxa"/>
            <w:tcBorders>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Vinaterías o licorerías</w:t>
            </w:r>
          </w:p>
        </w:tc>
        <w:tc>
          <w:tcPr>
            <w:tcW w:w="2881" w:type="dxa"/>
            <w:tcBorders>
              <w:left w:val="single" w:sz="4" w:space="0" w:color="000000"/>
            </w:tcBorders>
          </w:tcPr>
          <w:p w:rsidR="004227D1" w:rsidRPr="005C7C0A" w:rsidRDefault="00CB78F4" w:rsidP="00396B17">
            <w:pPr>
              <w:pStyle w:val="TableParagraph"/>
              <w:tabs>
                <w:tab w:val="left" w:pos="155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5,000</w:t>
            </w:r>
            <w:r w:rsidR="00EE5674" w:rsidRPr="005C7C0A">
              <w:rPr>
                <w:rFonts w:ascii="Arial" w:hAnsi="Arial" w:cs="Arial"/>
                <w:sz w:val="20"/>
                <w:szCs w:val="20"/>
              </w:rPr>
              <w:t>.00</w:t>
            </w:r>
          </w:p>
        </w:tc>
      </w:tr>
      <w:tr w:rsidR="004227D1" w:rsidRPr="005C7C0A" w:rsidTr="00914F96">
        <w:trPr>
          <w:trHeight w:val="300"/>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881" w:type="dxa"/>
            <w:tcBorders>
              <w:left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9"/>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Supermercados y mini-super con departamentos de licores</w:t>
            </w:r>
          </w:p>
        </w:tc>
        <w:tc>
          <w:tcPr>
            <w:tcW w:w="2881" w:type="dxa"/>
            <w:tcBorders>
              <w:left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3"/>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Centros nocturnos y cabarets</w:t>
            </w:r>
          </w:p>
        </w:tc>
        <w:tc>
          <w:tcPr>
            <w:tcW w:w="2881" w:type="dxa"/>
            <w:tcBorders>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Cantinas y bares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8"/>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f) </w:t>
            </w:r>
            <w:r w:rsidRPr="005C7C0A">
              <w:rPr>
                <w:rFonts w:ascii="Arial" w:hAnsi="Arial" w:cs="Arial"/>
                <w:sz w:val="20"/>
                <w:szCs w:val="20"/>
              </w:rPr>
              <w:t>Restaurantes - bar</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Discotecas, y clubes sociales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h) </w:t>
            </w:r>
            <w:r w:rsidRPr="005C7C0A">
              <w:rPr>
                <w:rFonts w:ascii="Arial" w:hAnsi="Arial" w:cs="Arial"/>
                <w:sz w:val="20"/>
                <w:szCs w:val="20"/>
              </w:rPr>
              <w:t>Salones de baile, de billar o boliche</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8"/>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Restaurantes en general, fondas y loncherías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9"/>
        </w:trPr>
        <w:tc>
          <w:tcPr>
            <w:tcW w:w="5960" w:type="dxa"/>
            <w:tcBorders>
              <w:top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j) </w:t>
            </w:r>
            <w:r w:rsidRPr="005C7C0A">
              <w:rPr>
                <w:rFonts w:ascii="Arial" w:hAnsi="Arial" w:cs="Arial"/>
                <w:sz w:val="20"/>
                <w:szCs w:val="20"/>
              </w:rPr>
              <w:t>Hoteles, moteles y posadas</w:t>
            </w:r>
          </w:p>
        </w:tc>
        <w:tc>
          <w:tcPr>
            <w:tcW w:w="2881" w:type="dxa"/>
            <w:tcBorders>
              <w:top w:val="single" w:sz="4" w:space="0" w:color="000000"/>
              <w:left w:val="single" w:sz="4" w:space="0" w:color="000000"/>
            </w:tcBorders>
          </w:tcPr>
          <w:p w:rsidR="004227D1" w:rsidRPr="005C7C0A" w:rsidRDefault="00CB78F4" w:rsidP="00396B17">
            <w:pPr>
              <w:pStyle w:val="TableParagraph"/>
              <w:tabs>
                <w:tab w:val="left" w:pos="1722"/>
              </w:tabs>
              <w:spacing w:line="360" w:lineRule="auto"/>
              <w:rPr>
                <w:rFonts w:ascii="Arial" w:hAnsi="Arial" w:cs="Arial"/>
                <w:sz w:val="20"/>
                <w:szCs w:val="20"/>
              </w:rPr>
            </w:pPr>
            <w:r w:rsidRPr="005C7C0A">
              <w:rPr>
                <w:rFonts w:ascii="Arial" w:hAnsi="Arial" w:cs="Arial"/>
                <w:sz w:val="20"/>
                <w:szCs w:val="20"/>
              </w:rPr>
              <w:t xml:space="preserve">$                            </w:t>
            </w:r>
            <w:r w:rsidR="00914F96" w:rsidRPr="005C7C0A">
              <w:rPr>
                <w:rFonts w:ascii="Arial" w:hAnsi="Arial" w:cs="Arial"/>
                <w:sz w:val="20"/>
                <w:szCs w:val="20"/>
              </w:rPr>
              <w:t xml:space="preserve">   </w:t>
            </w:r>
            <w:r w:rsidRPr="005C7C0A">
              <w:rPr>
                <w:rFonts w:ascii="Arial" w:hAnsi="Arial" w:cs="Arial"/>
                <w:sz w:val="20"/>
                <w:szCs w:val="20"/>
              </w:rPr>
              <w:t>5,000.00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IV.- </w:t>
      </w:r>
      <w:r w:rsidRPr="005C7C0A">
        <w:rPr>
          <w:rFonts w:ascii="Arial" w:hAnsi="Arial" w:cs="Arial"/>
        </w:rPr>
        <w:t>Por permiso eventual para el funcionamiento de establecimientos cuyo giro sea la venta de bebidas alcohólicas:</w:t>
      </w:r>
    </w:p>
    <w:p w:rsidR="004227D1" w:rsidRPr="005C7C0A" w:rsidRDefault="004227D1" w:rsidP="00396B17">
      <w:pPr>
        <w:pStyle w:val="Textoindependiente"/>
        <w:spacing w:line="360" w:lineRule="auto"/>
        <w:rPr>
          <w:rFonts w:ascii="Arial" w:hAnsi="Arial" w:cs="Arial"/>
        </w:rPr>
      </w:pPr>
    </w:p>
    <w:tbl>
      <w:tblPr>
        <w:tblStyle w:val="TableNormal"/>
        <w:tblW w:w="899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3543"/>
        <w:gridCol w:w="519"/>
      </w:tblGrid>
      <w:tr w:rsidR="004227D1" w:rsidRPr="005C7C0A" w:rsidTr="008501C9">
        <w:trPr>
          <w:trHeight w:val="689"/>
        </w:trPr>
        <w:tc>
          <w:tcPr>
            <w:tcW w:w="492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4062"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POR DIA</w:t>
            </w:r>
          </w:p>
        </w:tc>
      </w:tr>
      <w:tr w:rsidR="004227D1" w:rsidRPr="005C7C0A" w:rsidTr="008501C9">
        <w:trPr>
          <w:trHeight w:val="345"/>
        </w:trPr>
        <w:tc>
          <w:tcPr>
            <w:tcW w:w="492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4062" w:type="dxa"/>
            <w:gridSpan w:val="2"/>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4"/>
        </w:trPr>
        <w:tc>
          <w:tcPr>
            <w:tcW w:w="4928" w:type="dxa"/>
            <w:vMerge w:val="restart"/>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Venta de bebidas alcohólicas para consumo en el mismo lugar.</w:t>
            </w: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1.- </w:t>
            </w:r>
            <w:r w:rsidRPr="005C7C0A">
              <w:rPr>
                <w:rFonts w:ascii="Arial" w:hAnsi="Arial" w:cs="Arial"/>
                <w:sz w:val="20"/>
                <w:szCs w:val="20"/>
              </w:rPr>
              <w:t>Bailes en la cabecera municipal</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2.- </w:t>
            </w:r>
            <w:r w:rsidRPr="005C7C0A">
              <w:rPr>
                <w:rFonts w:ascii="Arial" w:hAnsi="Arial" w:cs="Arial"/>
                <w:sz w:val="20"/>
                <w:szCs w:val="20"/>
              </w:rPr>
              <w:t>Bailes populares en comisarías</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3.- </w:t>
            </w:r>
            <w:r w:rsidRPr="005C7C0A">
              <w:rPr>
                <w:rFonts w:ascii="Arial" w:hAnsi="Arial" w:cs="Arial"/>
                <w:sz w:val="20"/>
                <w:szCs w:val="20"/>
              </w:rPr>
              <w:t>Luz y sonido</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bottom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bottom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4.- </w:t>
            </w:r>
            <w:r w:rsidRPr="005C7C0A">
              <w:rPr>
                <w:rFonts w:ascii="Arial" w:hAnsi="Arial" w:cs="Arial"/>
                <w:sz w:val="20"/>
                <w:szCs w:val="20"/>
              </w:rPr>
              <w:t>Kermés o verbenas</w:t>
            </w:r>
          </w:p>
        </w:tc>
        <w:tc>
          <w:tcPr>
            <w:tcW w:w="519" w:type="dxa"/>
            <w:tcBorders>
              <w:bottom w:val="single" w:sz="4" w:space="0" w:color="auto"/>
            </w:tcBorders>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w:t>
            </w:r>
          </w:p>
        </w:tc>
      </w:tr>
      <w:tr w:rsidR="004227D1" w:rsidRPr="005C7C0A" w:rsidTr="008501C9">
        <w:trPr>
          <w:trHeight w:val="345"/>
        </w:trPr>
        <w:tc>
          <w:tcPr>
            <w:tcW w:w="4928" w:type="dxa"/>
            <w:vMerge/>
            <w:tcBorders>
              <w:top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top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5.- </w:t>
            </w:r>
            <w:r w:rsidRPr="005C7C0A">
              <w:rPr>
                <w:rFonts w:ascii="Arial" w:hAnsi="Arial" w:cs="Arial"/>
                <w:sz w:val="20"/>
                <w:szCs w:val="20"/>
              </w:rPr>
              <w:t>Puntos de consumo y venta</w:t>
            </w:r>
          </w:p>
        </w:tc>
        <w:tc>
          <w:tcPr>
            <w:tcW w:w="519" w:type="dxa"/>
            <w:tcBorders>
              <w:top w:val="single" w:sz="4" w:space="0" w:color="auto"/>
            </w:tcBorders>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6.- </w:t>
            </w:r>
            <w:r w:rsidRPr="005C7C0A">
              <w:rPr>
                <w:rFonts w:ascii="Arial" w:hAnsi="Arial" w:cs="Arial"/>
                <w:sz w:val="20"/>
                <w:szCs w:val="20"/>
              </w:rPr>
              <w:t>Eventos deportivos</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 </w:t>
      </w:r>
      <w:r w:rsidRPr="005C7C0A">
        <w:rPr>
          <w:rFonts w:ascii="Arial" w:hAnsi="Arial" w:cs="Arial"/>
        </w:rPr>
        <w:t>Por autorización para el funcionamiento en horario extraordinario, de establecimientos cuyo giro sea la venta de bebidas alcohólicas, se explicará por cada hora extra:</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249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17</w:t>
            </w:r>
          </w:p>
        </w:tc>
      </w:tr>
      <w:tr w:rsidR="004227D1" w:rsidRPr="005C7C0A">
        <w:trPr>
          <w:trHeight w:val="345"/>
        </w:trPr>
        <w:tc>
          <w:tcPr>
            <w:tcW w:w="6487" w:type="dxa"/>
          </w:tcPr>
          <w:p w:rsidR="004227D1" w:rsidRPr="005C7C0A" w:rsidRDefault="00914F96"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Venta de bebidas alcohólicas para consumo en el mismo lugar</w:t>
            </w:r>
          </w:p>
        </w:tc>
        <w:tc>
          <w:tcPr>
            <w:tcW w:w="249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17</w:t>
            </w:r>
          </w:p>
        </w:tc>
      </w:tr>
    </w:tbl>
    <w:p w:rsidR="004227D1" w:rsidRPr="005C7C0A" w:rsidRDefault="004227D1" w:rsidP="00396B17">
      <w:pPr>
        <w:pStyle w:val="Textoindependiente"/>
        <w:spacing w:line="360" w:lineRule="auto"/>
        <w:rPr>
          <w:rFonts w:ascii="Arial" w:hAnsi="Arial" w:cs="Arial"/>
        </w:rPr>
      </w:pPr>
    </w:p>
    <w:p w:rsidR="00E94335"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VI.- </w:t>
      </w:r>
      <w:r w:rsidR="00E94335" w:rsidRPr="005C7C0A">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E94335" w:rsidRPr="005C7C0A" w:rsidRDefault="00E94335"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E94335" w:rsidRPr="005C7C0A" w:rsidTr="00A71F23">
        <w:trPr>
          <w:trHeight w:val="689"/>
        </w:trPr>
        <w:tc>
          <w:tcPr>
            <w:tcW w:w="2884"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CATEGORIZACIÓN DE LOS</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GIROS COMERCIALES</w:t>
            </w:r>
          </w:p>
        </w:tc>
        <w:tc>
          <w:tcPr>
            <w:tcW w:w="2994"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DERECHO DE INICIO DE</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FUNCIONAMIENTO</w:t>
            </w:r>
          </w:p>
        </w:tc>
        <w:tc>
          <w:tcPr>
            <w:tcW w:w="2993"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DERECHO DE RENOVACIÓN</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ANUAL</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E94335" w:rsidRPr="005C7C0A" w:rsidTr="00A71F23">
        <w:trPr>
          <w:trHeight w:val="345"/>
        </w:trPr>
        <w:tc>
          <w:tcPr>
            <w:tcW w:w="2884" w:type="dxa"/>
          </w:tcPr>
          <w:p w:rsidR="00E94335" w:rsidRPr="005C7C0A" w:rsidRDefault="00E94335" w:rsidP="00396B17">
            <w:pPr>
              <w:pStyle w:val="TableParagraph"/>
              <w:spacing w:line="360" w:lineRule="auto"/>
              <w:rPr>
                <w:rFonts w:ascii="Arial" w:hAnsi="Arial" w:cs="Arial"/>
                <w:b/>
                <w:sz w:val="20"/>
                <w:szCs w:val="20"/>
              </w:rPr>
            </w:pPr>
            <w:r w:rsidRPr="005C7C0A">
              <w:rPr>
                <w:rFonts w:ascii="Arial" w:hAnsi="Arial" w:cs="Arial"/>
                <w:b/>
                <w:sz w:val="20"/>
                <w:szCs w:val="20"/>
              </w:rPr>
              <w:t>MICRO ESTABLECIMIENTO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15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6 </w:t>
            </w:r>
            <w:r w:rsidRPr="005C7C0A">
              <w:rPr>
                <w:rFonts w:ascii="Arial" w:hAnsi="Arial" w:cs="Arial"/>
                <w:sz w:val="20"/>
                <w:szCs w:val="20"/>
              </w:rPr>
              <w:t>UMA</w:t>
            </w:r>
          </w:p>
        </w:tc>
      </w:tr>
      <w:tr w:rsidR="00E94335" w:rsidRPr="005C7C0A" w:rsidTr="00A71F23">
        <w:trPr>
          <w:trHeight w:val="2759"/>
        </w:trPr>
        <w:tc>
          <w:tcPr>
            <w:tcW w:w="8871"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Cremería y Salchichonerías, Acuarios, Billares, Relojería y Gimnasios.</w:t>
            </w:r>
          </w:p>
        </w:tc>
      </w:tr>
    </w:tbl>
    <w:p w:rsidR="00FB5D18" w:rsidRDefault="00FB5D18" w:rsidP="00396B17">
      <w:pPr>
        <w:pStyle w:val="Textoindependiente"/>
        <w:spacing w:line="360" w:lineRule="auto"/>
        <w:rPr>
          <w:rFonts w:ascii="Arial" w:hAnsi="Arial" w:cs="Arial"/>
        </w:rPr>
      </w:pPr>
    </w:p>
    <w:p w:rsidR="000025E5" w:rsidRPr="005C7C0A" w:rsidRDefault="00FB5D18" w:rsidP="00396B17">
      <w:pPr>
        <w:pStyle w:val="Textoindependiente"/>
        <w:spacing w:line="360" w:lineRule="auto"/>
        <w:rPr>
          <w:rFonts w:ascii="Arial" w:hAnsi="Arial" w:cs="Arial"/>
        </w:rPr>
      </w:pPr>
      <w:r>
        <w:rPr>
          <w:rFonts w:ascii="Arial" w:hAnsi="Arial" w:cs="Arial"/>
        </w:rPr>
        <w:br w:type="column"/>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2931"/>
        <w:gridCol w:w="3060"/>
      </w:tblGrid>
      <w:tr w:rsidR="00E94335" w:rsidRPr="005C7C0A" w:rsidTr="00914F96">
        <w:trPr>
          <w:trHeight w:val="689"/>
        </w:trPr>
        <w:tc>
          <w:tcPr>
            <w:tcW w:w="2797"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PEQUEÑO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31"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 </w:t>
            </w:r>
            <w:r w:rsidRPr="005C7C0A">
              <w:rPr>
                <w:rFonts w:ascii="Arial" w:hAnsi="Arial" w:cs="Arial"/>
                <w:sz w:val="20"/>
                <w:szCs w:val="20"/>
              </w:rPr>
              <w:t>UMA</w:t>
            </w:r>
          </w:p>
        </w:tc>
        <w:tc>
          <w:tcPr>
            <w:tcW w:w="3060"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9 </w:t>
            </w:r>
            <w:r w:rsidRPr="005C7C0A">
              <w:rPr>
                <w:rFonts w:ascii="Arial" w:hAnsi="Arial" w:cs="Arial"/>
                <w:sz w:val="20"/>
                <w:szCs w:val="20"/>
              </w:rPr>
              <w:t>UMA</w:t>
            </w:r>
          </w:p>
        </w:tc>
      </w:tr>
      <w:tr w:rsidR="00E94335" w:rsidRPr="005C7C0A" w:rsidTr="00914F96">
        <w:trPr>
          <w:trHeight w:val="2759"/>
        </w:trPr>
        <w:tc>
          <w:tcPr>
            <w:tcW w:w="878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Molino-Tortillería</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y Talleres de Costura.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914F96">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25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12 </w:t>
            </w:r>
            <w:r w:rsidRPr="005C7C0A">
              <w:rPr>
                <w:rFonts w:ascii="Arial" w:hAnsi="Arial" w:cs="Arial"/>
                <w:sz w:val="20"/>
                <w:szCs w:val="20"/>
              </w:rPr>
              <w:t>UMA</w:t>
            </w:r>
          </w:p>
        </w:tc>
      </w:tr>
      <w:tr w:rsidR="00E94335" w:rsidRPr="005C7C0A" w:rsidTr="00914F96">
        <w:trPr>
          <w:trHeight w:val="1380"/>
        </w:trPr>
        <w:tc>
          <w:tcPr>
            <w:tcW w:w="880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de Servicios Varios, Oficinas y Consultorios de Servicios Profesionales.</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914F96">
        <w:trPr>
          <w:trHeight w:val="690"/>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GRANDE</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80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30 </w:t>
            </w:r>
            <w:r w:rsidRPr="005C7C0A">
              <w:rPr>
                <w:rFonts w:ascii="Arial" w:hAnsi="Arial" w:cs="Arial"/>
                <w:sz w:val="20"/>
                <w:szCs w:val="20"/>
              </w:rPr>
              <w:t>UMA</w:t>
            </w:r>
            <w:r w:rsidRPr="005C7C0A">
              <w:rPr>
                <w:rFonts w:ascii="Arial" w:hAnsi="Arial" w:cs="Arial"/>
                <w:b/>
                <w:sz w:val="20"/>
                <w:szCs w:val="20"/>
              </w:rPr>
              <w:t>.</w:t>
            </w:r>
          </w:p>
        </w:tc>
      </w:tr>
      <w:tr w:rsidR="00E94335" w:rsidRPr="005C7C0A" w:rsidTr="00914F96">
        <w:trPr>
          <w:trHeight w:val="1725"/>
        </w:trPr>
        <w:tc>
          <w:tcPr>
            <w:tcW w:w="880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w:t>
            </w:r>
            <w:r w:rsidR="00914F96" w:rsidRPr="005C7C0A">
              <w:rPr>
                <w:rFonts w:ascii="Arial" w:hAnsi="Arial" w:cs="Arial"/>
                <w:sz w:val="20"/>
                <w:szCs w:val="20"/>
              </w:rPr>
              <w:t xml:space="preserve">icas y Maquiladoras de hasta 15 </w:t>
            </w:r>
            <w:r w:rsidRPr="005C7C0A">
              <w:rPr>
                <w:rFonts w:ascii="Arial" w:hAnsi="Arial" w:cs="Arial"/>
                <w:sz w:val="20"/>
                <w:szCs w:val="20"/>
              </w:rPr>
              <w:t>empleados.</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0025E5">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EMPRESA COMERCIAL</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INDUSTRIAL O DE SERVICIO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140 </w:t>
            </w:r>
            <w:r w:rsidRPr="005C7C0A">
              <w:rPr>
                <w:rFonts w:ascii="Arial" w:hAnsi="Arial" w:cs="Arial"/>
                <w:sz w:val="20"/>
                <w:szCs w:val="20"/>
              </w:rPr>
              <w:t>UMA</w:t>
            </w:r>
          </w:p>
        </w:tc>
      </w:tr>
      <w:tr w:rsidR="00E94335" w:rsidRPr="005C7C0A" w:rsidTr="000025E5">
        <w:trPr>
          <w:trHeight w:val="1036"/>
        </w:trPr>
        <w:tc>
          <w:tcPr>
            <w:tcW w:w="8808"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Hoteles, Posadas y Hospedajes, Clínicas y Hospitales. Casa de Cambio, Cinemas. Escuelas</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Particulares, Fábricas y Maquiladoras de hasta 20 empleados. Mueblería y Artículos para el Hogar.</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4"/>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MEDIANA EMPRESA</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 INDUSTRIAL O 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500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r>
      <w:tr w:rsidR="00E94335" w:rsidRPr="005C7C0A" w:rsidTr="00A71F23">
        <w:trPr>
          <w:trHeight w:val="1035"/>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Bancos, Gasolineras, Fábricas de Blocks e insumos para construcción, Gaseras, Agencias de</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Automóviles Nuevos, Fábricas y Maquiladoras de hasta 50 empleados, Tienda de Artículos Electrodomésticos, Muebles y Línea Blanca.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5"/>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GRAN EMPRESA COMERCIAL, INDUSTRIAL 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1000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500 </w:t>
            </w:r>
            <w:r w:rsidRPr="005C7C0A">
              <w:rPr>
                <w:rFonts w:ascii="Arial" w:hAnsi="Arial" w:cs="Arial"/>
                <w:sz w:val="20"/>
                <w:szCs w:val="20"/>
              </w:rPr>
              <w:t>UMA</w:t>
            </w:r>
            <w:r w:rsidRPr="005C7C0A">
              <w:rPr>
                <w:rFonts w:ascii="Arial" w:hAnsi="Arial" w:cs="Arial"/>
                <w:b/>
                <w:sz w:val="20"/>
                <w:szCs w:val="20"/>
              </w:rPr>
              <w:t>.</w:t>
            </w:r>
          </w:p>
        </w:tc>
      </w:tr>
      <w:tr w:rsidR="00E94335" w:rsidRPr="005C7C0A" w:rsidTr="00A71F23">
        <w:trPr>
          <w:trHeight w:val="689"/>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Súper Mercado y/o Tienda Departamental, Sistemas de Comunicación por Cable, Fábricas y</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 xml:space="preserve">Maquiladoras Industriales, paradero </w:t>
            </w:r>
            <w:r w:rsidR="008501C9" w:rsidRPr="005C7C0A">
              <w:rPr>
                <w:rFonts w:ascii="Arial" w:hAnsi="Arial" w:cs="Arial"/>
                <w:sz w:val="20"/>
                <w:szCs w:val="20"/>
              </w:rPr>
              <w:t>turístico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En cumplimiento a lo dispuesto por el artículo 10-A de la Ley de Coordinación Fiscal Federal, el cobro de estos derechos, no condiciona el ejercicio de las actividades comerciales, industriales o de prestación de servicios.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10.- </w:t>
      </w:r>
      <w:r w:rsidRPr="005C7C0A">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CLASIFICACIÓN</w:t>
      </w:r>
    </w:p>
    <w:p w:rsidR="004227D1" w:rsidRPr="005C7C0A" w:rsidRDefault="00EE5674" w:rsidP="00396B17">
      <w:pPr>
        <w:spacing w:line="360" w:lineRule="auto"/>
        <w:jc w:val="both"/>
        <w:rPr>
          <w:rFonts w:ascii="Arial" w:hAnsi="Arial" w:cs="Arial"/>
          <w:b/>
          <w:sz w:val="20"/>
          <w:szCs w:val="20"/>
        </w:rPr>
      </w:pPr>
      <w:r w:rsidRPr="005C7C0A">
        <w:rPr>
          <w:rFonts w:ascii="Arial" w:hAnsi="Arial" w:cs="Arial"/>
          <w:b/>
          <w:sz w:val="20"/>
          <w:szCs w:val="20"/>
        </w:rPr>
        <w:t>I.- POR SU POSICIÓN O UBICACIÓN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90"/>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En fachadas, muros o bardas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FB5D18" w:rsidRDefault="00FB5D18" w:rsidP="00396B17">
      <w:pPr>
        <w:pStyle w:val="Textoindependiente"/>
        <w:spacing w:line="360" w:lineRule="auto"/>
        <w:rPr>
          <w:rFonts w:ascii="Arial" w:hAnsi="Arial" w:cs="Arial"/>
          <w:b/>
        </w:rPr>
      </w:pPr>
    </w:p>
    <w:p w:rsidR="004227D1" w:rsidRPr="005C7C0A" w:rsidRDefault="00FB5D18" w:rsidP="00396B17">
      <w:pPr>
        <w:pStyle w:val="Textoindependiente"/>
        <w:spacing w:line="360" w:lineRule="auto"/>
        <w:rPr>
          <w:rFonts w:ascii="Arial" w:hAnsi="Arial" w:cs="Arial"/>
          <w:b/>
        </w:rPr>
      </w:pPr>
      <w:r>
        <w:rPr>
          <w:rFonts w:ascii="Arial" w:hAnsi="Arial" w:cs="Arial"/>
          <w:b/>
        </w:rPr>
        <w:br w:type="column"/>
      </w:r>
    </w:p>
    <w:p w:rsidR="004227D1" w:rsidRPr="005C7C0A" w:rsidRDefault="00EE5674" w:rsidP="00396B17">
      <w:pPr>
        <w:spacing w:line="360" w:lineRule="auto"/>
        <w:jc w:val="both"/>
        <w:rPr>
          <w:rFonts w:ascii="Arial" w:hAnsi="Arial" w:cs="Arial"/>
          <w:b/>
          <w:sz w:val="20"/>
          <w:szCs w:val="20"/>
        </w:rPr>
      </w:pPr>
      <w:r w:rsidRPr="005C7C0A">
        <w:rPr>
          <w:rFonts w:ascii="Arial" w:hAnsi="Arial" w:cs="Arial"/>
          <w:b/>
          <w:sz w:val="20"/>
          <w:szCs w:val="20"/>
        </w:rPr>
        <w:t>II.- POR SU COLOCACIÓN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Colgantes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En azoteas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Pintados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que presta el área de Obras Públicas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11.- </w:t>
      </w:r>
      <w:r w:rsidRPr="005C7C0A">
        <w:rPr>
          <w:rFonts w:ascii="Arial" w:hAnsi="Arial" w:cs="Arial"/>
        </w:rPr>
        <w:t>El cobro de derecho por los servicios que proporciona obras públicas se realizará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I.- Expedición de licencias de construcción</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250"/>
        <w:gridCol w:w="2239"/>
      </w:tblGrid>
      <w:tr w:rsidR="004227D1" w:rsidRPr="005C7C0A">
        <w:trPr>
          <w:trHeight w:val="690"/>
        </w:trPr>
        <w:tc>
          <w:tcPr>
            <w:tcW w:w="4489"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250"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PREDIO DOMÉSTICO</w:t>
            </w:r>
          </w:p>
        </w:tc>
        <w:tc>
          <w:tcPr>
            <w:tcW w:w="22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PREDIO</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licencia de construcción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$ 5.00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4"/>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licencia de remodelación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licencia de ampliación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II. Por expedición de certificaciones, constancias, copias y formas oficiales</w:t>
      </w:r>
      <w:r w:rsidR="006E6F59"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193"/>
      </w:tblGrid>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copia certificada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forma de uso de suelo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3"/>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certificación de planos</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Por constancia de régimen en condominio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689"/>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constancia de alineamiento</w:t>
            </w:r>
          </w:p>
        </w:tc>
        <w:tc>
          <w:tcPr>
            <w:tcW w:w="4193" w:type="dxa"/>
          </w:tcPr>
          <w:p w:rsidR="004227D1" w:rsidRPr="005C7C0A" w:rsidRDefault="00EE5674" w:rsidP="00FB5D18">
            <w:pPr>
              <w:pStyle w:val="TableParagraph"/>
              <w:spacing w:line="360" w:lineRule="auto"/>
              <w:rPr>
                <w:rFonts w:ascii="Arial" w:hAnsi="Arial" w:cs="Arial"/>
                <w:sz w:val="20"/>
                <w:szCs w:val="20"/>
              </w:rPr>
            </w:pPr>
            <w:r w:rsidRPr="005C7C0A">
              <w:rPr>
                <w:rFonts w:ascii="Arial" w:hAnsi="Arial" w:cs="Arial"/>
                <w:sz w:val="20"/>
                <w:szCs w:val="20"/>
              </w:rPr>
              <w:t>$ 5.00 por metro lineal de frente del predio</w:t>
            </w:r>
            <w:r w:rsidR="00FB5D18">
              <w:rPr>
                <w:rFonts w:ascii="Arial" w:hAnsi="Arial" w:cs="Arial"/>
                <w:sz w:val="20"/>
                <w:szCs w:val="20"/>
              </w:rPr>
              <w:t xml:space="preserve"> </w:t>
            </w:r>
            <w:r w:rsidRPr="005C7C0A">
              <w:rPr>
                <w:rFonts w:ascii="Arial" w:hAnsi="Arial" w:cs="Arial"/>
                <w:sz w:val="20"/>
                <w:szCs w:val="20"/>
              </w:rPr>
              <w:t>que den a la vía pública</w:t>
            </w:r>
          </w:p>
        </w:tc>
      </w:tr>
      <w:tr w:rsidR="004227D1" w:rsidRPr="005C7C0A">
        <w:trPr>
          <w:trHeight w:val="345"/>
        </w:trPr>
        <w:tc>
          <w:tcPr>
            <w:tcW w:w="4786" w:type="dxa"/>
          </w:tcPr>
          <w:p w:rsidR="004227D1" w:rsidRPr="005C7C0A" w:rsidRDefault="00EE5674"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f)</w:t>
            </w:r>
            <w:r w:rsidRPr="005C7C0A">
              <w:rPr>
                <w:rFonts w:ascii="Arial" w:hAnsi="Arial" w:cs="Arial"/>
                <w:b/>
                <w:sz w:val="20"/>
                <w:szCs w:val="20"/>
              </w:rPr>
              <w:tab/>
            </w:r>
            <w:r w:rsidRPr="005C7C0A">
              <w:rPr>
                <w:rFonts w:ascii="Arial" w:hAnsi="Arial" w:cs="Arial"/>
                <w:sz w:val="20"/>
                <w:szCs w:val="20"/>
              </w:rPr>
              <w:t>Por constancia para obras de urbanización</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$ 4.00 por M2. De vía pública</w:t>
            </w:r>
          </w:p>
        </w:tc>
      </w:tr>
      <w:tr w:rsidR="004227D1" w:rsidRPr="005C7C0A" w:rsidTr="00FB5D18">
        <w:trPr>
          <w:trHeight w:val="645"/>
        </w:trPr>
        <w:tc>
          <w:tcPr>
            <w:tcW w:w="4786" w:type="dxa"/>
          </w:tcPr>
          <w:p w:rsidR="004227D1" w:rsidRPr="005C7C0A" w:rsidRDefault="00EE5674" w:rsidP="00FB5D18">
            <w:pPr>
              <w:pStyle w:val="TableParagraph"/>
              <w:spacing w:line="360" w:lineRule="auto"/>
              <w:jc w:val="both"/>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Por paquete de lineamientos para concurso</w:t>
            </w:r>
            <w:r w:rsidR="00FB5D18">
              <w:rPr>
                <w:rFonts w:ascii="Arial" w:hAnsi="Arial" w:cs="Arial"/>
                <w:sz w:val="20"/>
                <w:szCs w:val="20"/>
              </w:rPr>
              <w:t xml:space="preserve"> </w:t>
            </w:r>
            <w:r w:rsidRPr="005C7C0A">
              <w:rPr>
                <w:rFonts w:ascii="Arial" w:hAnsi="Arial" w:cs="Arial"/>
                <w:sz w:val="20"/>
                <w:szCs w:val="20"/>
              </w:rPr>
              <w:t xml:space="preserve">de obra, que no exceda de 10,000 </w:t>
            </w:r>
            <w:r w:rsidR="00A71F23" w:rsidRPr="005C7C0A">
              <w:rPr>
                <w:rFonts w:ascii="Arial" w:hAnsi="Arial" w:cs="Arial"/>
                <w:sz w:val="20"/>
                <w:szCs w:val="20"/>
              </w:rPr>
              <w:t>UMA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xml:space="preserve">$ </w:t>
            </w:r>
            <w:r w:rsidR="00A71F23" w:rsidRPr="005C7C0A">
              <w:rPr>
                <w:rFonts w:ascii="Arial" w:hAnsi="Arial" w:cs="Arial"/>
                <w:sz w:val="20"/>
                <w:szCs w:val="20"/>
              </w:rPr>
              <w:t>800</w:t>
            </w:r>
            <w:r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los servicios que presta Protección y Vialidad</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12.- </w:t>
      </w:r>
      <w:r w:rsidRPr="005C7C0A">
        <w:rPr>
          <w:rFonts w:ascii="Arial" w:hAnsi="Arial" w:cs="Arial"/>
        </w:rPr>
        <w:t>El cobro de derechos por los servicios que proporciona protección y vialidad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8978"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395"/>
      </w:tblGrid>
      <w:tr w:rsidR="004227D1" w:rsidRPr="005C7C0A" w:rsidTr="00FB5D18">
        <w:trPr>
          <w:trHeight w:val="1033"/>
        </w:trPr>
        <w:tc>
          <w:tcPr>
            <w:tcW w:w="5583"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339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POR DIA</w:t>
            </w:r>
          </w:p>
        </w:tc>
      </w:tr>
      <w:tr w:rsidR="004227D1" w:rsidRPr="005C7C0A" w:rsidTr="00FB5D18">
        <w:trPr>
          <w:trHeight w:val="346"/>
        </w:trPr>
        <w:tc>
          <w:tcPr>
            <w:tcW w:w="558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servicio de seguridad a eventos particulares</w:t>
            </w:r>
          </w:p>
        </w:tc>
        <w:tc>
          <w:tcPr>
            <w:tcW w:w="339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4 por agente asignado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Cuarta</w:t>
      </w:r>
    </w:p>
    <w:p w:rsidR="00193150"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expedición de Certificados, Constancias,</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 Copias, Fotografías y Formas Oficiales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13.- </w:t>
      </w:r>
      <w:r w:rsidRPr="005C7C0A">
        <w:rPr>
          <w:rFonts w:ascii="Arial" w:hAnsi="Arial" w:cs="Arial"/>
        </w:rPr>
        <w:t>El cobro de derechos por la expedición de certificados, constancias, copias y formas oficiales,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Por certificado de no adeudo de contribuciones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3"/>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expedición de duplicados de recibos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5"/>
        </w:trPr>
        <w:tc>
          <w:tcPr>
            <w:tcW w:w="5070" w:type="dxa"/>
          </w:tcPr>
          <w:p w:rsidR="004227D1" w:rsidRPr="005C7C0A" w:rsidRDefault="00EE5674" w:rsidP="00193150">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 xml:space="preserve">Por </w:t>
            </w:r>
            <w:r w:rsidR="00193150" w:rsidRPr="005C7C0A">
              <w:rPr>
                <w:rFonts w:ascii="Arial" w:hAnsi="Arial" w:cs="Arial"/>
                <w:sz w:val="20"/>
                <w:szCs w:val="20"/>
              </w:rPr>
              <w:t xml:space="preserve">cada hoja </w:t>
            </w:r>
            <w:r w:rsidRPr="005C7C0A">
              <w:rPr>
                <w:rFonts w:ascii="Arial" w:hAnsi="Arial" w:cs="Arial"/>
                <w:sz w:val="20"/>
                <w:szCs w:val="20"/>
              </w:rPr>
              <w:t>certificada de documentos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carta de vecindad</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carta de residencia</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Por registro de fierro ganadero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6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Por constancia de terreno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3 Unidades de Medida y Actualización</w:t>
            </w:r>
          </w:p>
        </w:tc>
      </w:tr>
    </w:tbl>
    <w:p w:rsidR="004227D1" w:rsidRPr="005C7C0A" w:rsidRDefault="004227D1" w:rsidP="00396B17">
      <w:pPr>
        <w:pStyle w:val="Textoindependiente"/>
        <w:spacing w:line="360" w:lineRule="auto"/>
        <w:rPr>
          <w:rFonts w:ascii="Arial" w:hAnsi="Arial" w:cs="Arial"/>
        </w:rPr>
      </w:pPr>
    </w:p>
    <w:p w:rsidR="00B0341F" w:rsidRPr="005C7C0A" w:rsidRDefault="00B0341F" w:rsidP="00396B17">
      <w:pPr>
        <w:pStyle w:val="Textoindependiente"/>
        <w:spacing w:line="360" w:lineRule="auto"/>
        <w:rPr>
          <w:rFonts w:ascii="Arial" w:hAnsi="Arial" w:cs="Arial"/>
        </w:rPr>
      </w:pPr>
    </w:p>
    <w:p w:rsidR="00B0341F"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Sección Quinta</w:t>
      </w:r>
    </w:p>
    <w:p w:rsidR="004227D1"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Derechos por Servicios de Catastro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14.- </w:t>
      </w:r>
      <w:r w:rsidRPr="005C7C0A">
        <w:rPr>
          <w:rFonts w:ascii="Arial" w:hAnsi="Arial" w:cs="Arial"/>
        </w:rPr>
        <w:t>El cobro de derechos por los servicios que proporciona el Catastro Municipal, se calculará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00FB5D18">
        <w:rPr>
          <w:rFonts w:ascii="Arial" w:hAnsi="Arial" w:cs="Arial"/>
        </w:rPr>
        <w:t>P</w:t>
      </w:r>
      <w:r w:rsidRPr="005C7C0A">
        <w:rPr>
          <w:rFonts w:ascii="Arial" w:hAnsi="Arial" w:cs="Arial"/>
        </w:rPr>
        <w:t>or expedición de copias fotostáticas simples de cédulas catastrales, planos de parcelas y manifestaciones en general,</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3"/>
        </w:trPr>
        <w:tc>
          <w:tcPr>
            <w:tcW w:w="7196" w:type="dxa"/>
          </w:tcPr>
          <w:p w:rsidR="004227D1" w:rsidRPr="005C7C0A" w:rsidRDefault="006E6F59" w:rsidP="00396B17">
            <w:pPr>
              <w:pStyle w:val="TableParagraph"/>
              <w:tabs>
                <w:tab w:val="left" w:pos="587"/>
              </w:tabs>
              <w:spacing w:line="360" w:lineRule="auto"/>
              <w:rPr>
                <w:rFonts w:ascii="Arial" w:hAnsi="Arial" w:cs="Arial"/>
                <w:sz w:val="20"/>
                <w:szCs w:val="20"/>
              </w:rPr>
            </w:pPr>
            <w:r w:rsidRPr="005C7C0A">
              <w:rPr>
                <w:rFonts w:ascii="Arial" w:hAnsi="Arial" w:cs="Arial"/>
                <w:b/>
                <w:sz w:val="20"/>
                <w:szCs w:val="20"/>
              </w:rPr>
              <w:t>a)</w:t>
            </w:r>
            <w:r w:rsidR="00FB5D18">
              <w:rPr>
                <w:rFonts w:ascii="Arial" w:hAnsi="Arial" w:cs="Arial"/>
                <w:b/>
                <w:sz w:val="20"/>
                <w:szCs w:val="20"/>
              </w:rPr>
              <w:t xml:space="preserve"> </w:t>
            </w:r>
            <w:r w:rsidRPr="005C7C0A">
              <w:rPr>
                <w:rFonts w:ascii="Arial" w:hAnsi="Arial" w:cs="Arial"/>
                <w:sz w:val="20"/>
                <w:szCs w:val="20"/>
              </w:rPr>
              <w:t>C</w:t>
            </w:r>
            <w:r w:rsidR="00EE5674" w:rsidRPr="005C7C0A">
              <w:rPr>
                <w:rFonts w:ascii="Arial" w:hAnsi="Arial" w:cs="Arial"/>
                <w:sz w:val="20"/>
                <w:szCs w:val="20"/>
              </w:rPr>
              <w:t>opia tamaño carta</w:t>
            </w:r>
          </w:p>
        </w:tc>
        <w:tc>
          <w:tcPr>
            <w:tcW w:w="1655" w:type="dxa"/>
          </w:tcPr>
          <w:p w:rsidR="004227D1" w:rsidRPr="005C7C0A" w:rsidRDefault="00FB5D18" w:rsidP="00FB5D18">
            <w:pPr>
              <w:pStyle w:val="TableParagraph"/>
              <w:tabs>
                <w:tab w:val="left" w:pos="1273"/>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4.00</w:t>
            </w:r>
          </w:p>
        </w:tc>
      </w:tr>
      <w:tr w:rsidR="004227D1" w:rsidRPr="005C7C0A" w:rsidTr="00FB5D18">
        <w:trPr>
          <w:trHeight w:val="346"/>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274"/>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II.- </w:t>
      </w:r>
      <w:r w:rsidR="00FB5D18">
        <w:rPr>
          <w:rFonts w:ascii="Arial" w:hAnsi="Arial" w:cs="Arial"/>
        </w:rPr>
        <w:t>P</w:t>
      </w:r>
      <w:r w:rsidRPr="005C7C0A">
        <w:rPr>
          <w:rFonts w:ascii="Arial" w:hAnsi="Arial" w:cs="Arial"/>
        </w:rPr>
        <w:t>or expedición de copias fotostáticas certificadas de:</w:t>
      </w:r>
    </w:p>
    <w:p w:rsidR="004227D1" w:rsidRPr="005C7C0A" w:rsidRDefault="004227D1" w:rsidP="000025E5">
      <w:pPr>
        <w:pStyle w:val="Textoindependiente"/>
        <w:spacing w:line="360" w:lineRule="auto"/>
        <w:jc w:val="both"/>
        <w:rPr>
          <w:rFonts w:ascii="Arial" w:hAnsi="Arial" w:cs="Arial"/>
        </w:rPr>
      </w:pPr>
    </w:p>
    <w:p w:rsidR="004227D1" w:rsidRPr="005C7C0A" w:rsidRDefault="006E6F59" w:rsidP="000025E5">
      <w:pPr>
        <w:pStyle w:val="Textoindependiente"/>
        <w:spacing w:line="360" w:lineRule="auto"/>
        <w:jc w:val="both"/>
        <w:rPr>
          <w:rFonts w:ascii="Arial" w:hAnsi="Arial" w:cs="Arial"/>
        </w:rPr>
      </w:pPr>
      <w:r w:rsidRPr="005C7C0A">
        <w:rPr>
          <w:rFonts w:ascii="Arial" w:hAnsi="Arial" w:cs="Arial"/>
        </w:rPr>
        <w:t>Cé</w:t>
      </w:r>
      <w:r w:rsidR="00EE5674" w:rsidRPr="005C7C0A">
        <w:rPr>
          <w:rFonts w:ascii="Arial" w:hAnsi="Arial" w:cs="Arial"/>
        </w:rPr>
        <w:t>dulas catastrales, planos parcelas y manifestaciones en general</w:t>
      </w:r>
      <w:r w:rsidRPr="005C7C0A">
        <w:rPr>
          <w:rFonts w:ascii="Arial" w:hAnsi="Arial" w:cs="Arial"/>
        </w:rPr>
        <w:t>.</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003B71CC" w:rsidRPr="005C7C0A">
              <w:rPr>
                <w:rFonts w:ascii="Arial" w:hAnsi="Arial" w:cs="Arial"/>
                <w:sz w:val="20"/>
                <w:szCs w:val="20"/>
              </w:rPr>
              <w:t>C</w:t>
            </w:r>
            <w:r w:rsidRPr="005C7C0A">
              <w:rPr>
                <w:rFonts w:ascii="Arial" w:hAnsi="Arial" w:cs="Arial"/>
                <w:sz w:val="20"/>
                <w:szCs w:val="20"/>
              </w:rPr>
              <w:t>opia tamaño carta</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23.00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26.00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sz w:val="20"/>
          <w:szCs w:val="20"/>
        </w:rPr>
      </w:pPr>
      <w:r w:rsidRPr="005C7C0A">
        <w:rPr>
          <w:rFonts w:ascii="Arial" w:hAnsi="Arial" w:cs="Arial"/>
          <w:b/>
          <w:sz w:val="20"/>
          <w:szCs w:val="20"/>
        </w:rPr>
        <w:t xml:space="preserve">III.- </w:t>
      </w:r>
      <w:r w:rsidR="00FB5D18">
        <w:rPr>
          <w:rFonts w:ascii="Arial" w:hAnsi="Arial" w:cs="Arial"/>
          <w:sz w:val="20"/>
          <w:szCs w:val="20"/>
        </w:rPr>
        <w:t>P</w:t>
      </w:r>
      <w:r w:rsidRPr="005C7C0A">
        <w:rPr>
          <w:rFonts w:ascii="Arial" w:hAnsi="Arial" w:cs="Arial"/>
          <w:sz w:val="20"/>
          <w:szCs w:val="20"/>
        </w:rPr>
        <w:t>or expedición de:</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Cédulas catastrales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51.00</w:t>
            </w:r>
          </w:p>
        </w:tc>
      </w:tr>
      <w:tr w:rsidR="004227D1" w:rsidRPr="005C7C0A" w:rsidTr="00FB5D18">
        <w:trPr>
          <w:trHeight w:val="374"/>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Divisiones (por cada parte)</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31.00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Oficio de unión de predios, división de predios, rectificación de medidas,</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urbanización, cambio de nomenclatura</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Constancias de no propiedad, única propiedad, valor catastral, número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oficial de predio</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elaboración de planos a escala</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106.00</w:t>
            </w:r>
          </w:p>
        </w:tc>
      </w:tr>
      <w:tr w:rsidR="004227D1" w:rsidRPr="005C7C0A" w:rsidTr="00FB5D18">
        <w:trPr>
          <w:trHeight w:val="345"/>
        </w:trPr>
        <w:tc>
          <w:tcPr>
            <w:tcW w:w="7196" w:type="dxa"/>
          </w:tcPr>
          <w:p w:rsidR="004227D1" w:rsidRPr="005C7C0A" w:rsidRDefault="006E6F59"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 xml:space="preserve">f) </w:t>
            </w:r>
            <w:r w:rsidR="00EE5674" w:rsidRPr="005C7C0A">
              <w:rPr>
                <w:rFonts w:ascii="Arial" w:hAnsi="Arial" w:cs="Arial"/>
                <w:sz w:val="20"/>
                <w:szCs w:val="20"/>
              </w:rPr>
              <w:t>Por revalidación de oficios de unión, división, rectificación de medidas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60.00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Por verificación de medidas físicas y de colindancias</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185.00</w:t>
            </w:r>
          </w:p>
        </w:tc>
      </w:tr>
    </w:tbl>
    <w:p w:rsidR="005F0574" w:rsidRDefault="005F0574" w:rsidP="00396B17">
      <w:pPr>
        <w:pStyle w:val="Textoindependiente"/>
        <w:spacing w:line="360" w:lineRule="auto"/>
        <w:rPr>
          <w:rFonts w:ascii="Arial" w:hAnsi="Arial" w:cs="Arial"/>
        </w:rPr>
      </w:pPr>
    </w:p>
    <w:p w:rsidR="004227D1" w:rsidRPr="005C7C0A" w:rsidRDefault="005F0574" w:rsidP="00396B17">
      <w:pPr>
        <w:pStyle w:val="Textoindependiente"/>
        <w:spacing w:line="360" w:lineRule="auto"/>
        <w:rPr>
          <w:rFonts w:ascii="Arial" w:hAnsi="Arial" w:cs="Arial"/>
        </w:rPr>
      </w:pPr>
      <w:r>
        <w:rPr>
          <w:rFonts w:ascii="Arial" w:hAnsi="Arial" w:cs="Arial"/>
        </w:rPr>
        <w:br w:type="column"/>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Sexta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Mercados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15.- </w:t>
      </w:r>
      <w:r w:rsidRPr="005C7C0A">
        <w:rPr>
          <w:rFonts w:ascii="Arial" w:hAnsi="Arial" w:cs="Arial"/>
        </w:rPr>
        <w:t>El cobro de derechos por el servicio público de mercados,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2465"/>
      </w:tblGrid>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Puestos fijos</w:t>
            </w:r>
          </w:p>
        </w:tc>
        <w:tc>
          <w:tcPr>
            <w:tcW w:w="2465" w:type="dxa"/>
          </w:tcPr>
          <w:p w:rsidR="004227D1" w:rsidRPr="005C7C0A" w:rsidRDefault="00EE5674" w:rsidP="00396B17">
            <w:pPr>
              <w:pStyle w:val="TableParagraph"/>
              <w:tabs>
                <w:tab w:val="left" w:pos="491"/>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93.00 mensuales</w:t>
            </w:r>
          </w:p>
        </w:tc>
      </w:tr>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Puestos semifijos</w:t>
            </w:r>
          </w:p>
        </w:tc>
        <w:tc>
          <w:tcPr>
            <w:tcW w:w="2465" w:type="dxa"/>
          </w:tcPr>
          <w:p w:rsidR="004227D1" w:rsidRPr="005C7C0A" w:rsidRDefault="00EE5674" w:rsidP="00396B17">
            <w:pPr>
              <w:pStyle w:val="TableParagraph"/>
              <w:tabs>
                <w:tab w:val="left" w:pos="490"/>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diarios</w:t>
            </w:r>
          </w:p>
        </w:tc>
      </w:tr>
    </w:tbl>
    <w:p w:rsidR="006E6F59" w:rsidRPr="005C7C0A" w:rsidRDefault="006E6F59"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Séptima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Limpia y Recolección de Basura</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16.- </w:t>
      </w:r>
      <w:r w:rsidRPr="005C7C0A">
        <w:rPr>
          <w:rFonts w:ascii="Arial" w:hAnsi="Arial" w:cs="Arial"/>
        </w:rPr>
        <w:t>Los derechos por el servicio de limpia y recolección de basura, se pagará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3322"/>
      </w:tblGrid>
      <w:tr w:rsidR="004227D1" w:rsidRPr="005C7C0A">
        <w:trPr>
          <w:trHeight w:val="345"/>
        </w:trPr>
        <w:tc>
          <w:tcPr>
            <w:tcW w:w="9100" w:type="dxa"/>
            <w:gridSpan w:val="2"/>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Limpia de Terrenos</w:t>
            </w:r>
          </w:p>
        </w:tc>
      </w:tr>
      <w:tr w:rsidR="004227D1" w:rsidRPr="005C7C0A">
        <w:trPr>
          <w:trHeight w:val="345"/>
        </w:trPr>
        <w:tc>
          <w:tcPr>
            <w:tcW w:w="577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Terrenos baldíos:</w:t>
            </w:r>
          </w:p>
        </w:tc>
        <w:tc>
          <w:tcPr>
            <w:tcW w:w="3322" w:type="dxa"/>
          </w:tcPr>
          <w:p w:rsidR="004227D1" w:rsidRPr="005C7C0A" w:rsidRDefault="00EE5674" w:rsidP="00396B17">
            <w:pPr>
              <w:pStyle w:val="TableParagraph"/>
              <w:tabs>
                <w:tab w:val="left" w:pos="197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15.00 por m2.</w:t>
            </w:r>
          </w:p>
        </w:tc>
      </w:tr>
    </w:tbl>
    <w:p w:rsidR="004227D1" w:rsidRPr="005C7C0A" w:rsidRDefault="004227D1" w:rsidP="00396B17">
      <w:pPr>
        <w:pStyle w:val="Textoindependiente"/>
        <w:spacing w:line="360" w:lineRule="auto"/>
        <w:rPr>
          <w:rFonts w:ascii="Arial" w:hAnsi="Arial" w:cs="Arial"/>
        </w:rPr>
      </w:pPr>
    </w:p>
    <w:tbl>
      <w:tblPr>
        <w:tblStyle w:val="TableNormal"/>
        <w:tblW w:w="905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0"/>
        <w:gridCol w:w="3306"/>
      </w:tblGrid>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b/>
                <w:sz w:val="20"/>
                <w:szCs w:val="20"/>
              </w:rPr>
            </w:pPr>
            <w:r>
              <w:rPr>
                <w:rFonts w:ascii="Arial" w:hAnsi="Arial" w:cs="Arial"/>
                <w:b/>
                <w:sz w:val="20"/>
                <w:szCs w:val="20"/>
              </w:rPr>
              <w:t>R</w:t>
            </w:r>
            <w:r w:rsidR="00EE5674" w:rsidRPr="005C7C0A">
              <w:rPr>
                <w:rFonts w:ascii="Arial" w:hAnsi="Arial" w:cs="Arial"/>
                <w:b/>
                <w:sz w:val="20"/>
                <w:szCs w:val="20"/>
              </w:rPr>
              <w:t>ecolección de Terrenos</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Doméstica:</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69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r w:rsidR="004227D1" w:rsidRPr="005C7C0A" w:rsidTr="006B1955">
        <w:trPr>
          <w:trHeight w:val="344"/>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17.00</w:t>
            </w:r>
          </w:p>
        </w:tc>
      </w:tr>
      <w:tr w:rsidR="004227D1" w:rsidRPr="005C7C0A" w:rsidTr="006B1955">
        <w:trPr>
          <w:trHeight w:val="345"/>
        </w:trPr>
        <w:tc>
          <w:tcPr>
            <w:tcW w:w="9056"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Comercial:</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a</w:t>
            </w:r>
            <w:r w:rsidR="00EE5674" w:rsidRPr="005C7C0A">
              <w:rPr>
                <w:rFonts w:ascii="Arial" w:hAnsi="Arial" w:cs="Arial"/>
                <w:b/>
                <w:sz w:val="20"/>
                <w:szCs w:val="20"/>
              </w:rPr>
              <w:t xml:space="preserve">) </w:t>
            </w:r>
            <w:r w:rsidR="00EE5674"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43.00</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b</w:t>
            </w:r>
            <w:r w:rsidR="00EE5674" w:rsidRPr="005C7C0A">
              <w:rPr>
                <w:rFonts w:ascii="Arial" w:hAnsi="Arial" w:cs="Arial"/>
                <w:b/>
                <w:sz w:val="20"/>
                <w:szCs w:val="20"/>
              </w:rPr>
              <w:t xml:space="preserve">) </w:t>
            </w:r>
            <w:r w:rsidR="00EE5674"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bl>
    <w:p w:rsidR="00B0341F" w:rsidRPr="005C7C0A" w:rsidRDefault="00B0341F"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Octava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en Panteones</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17.- </w:t>
      </w:r>
      <w:r w:rsidRPr="005C7C0A">
        <w:rPr>
          <w:rFonts w:ascii="Arial" w:hAnsi="Arial" w:cs="Arial"/>
        </w:rPr>
        <w:t>Los derechos por el servicio público de panteones se pagarán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Por inhumación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 Unidades de Medida y Actualización</w:t>
            </w:r>
          </w:p>
        </w:tc>
      </w:tr>
      <w:tr w:rsidR="004227D1" w:rsidRPr="005C7C0A">
        <w:trPr>
          <w:trHeight w:val="689"/>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Por expedición de certificados de derechos sobre</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fosa u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construcción de lápidas, nichos y figuras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Venta de fosa</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61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Ocupación de fosa durante 3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19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Ocupación de fosa durante 5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25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VIII.- </w:t>
            </w:r>
            <w:r w:rsidRPr="005C7C0A">
              <w:rPr>
                <w:rFonts w:ascii="Arial" w:hAnsi="Arial" w:cs="Arial"/>
                <w:sz w:val="20"/>
                <w:szCs w:val="20"/>
              </w:rPr>
              <w:t>Venta de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21 Unidades de Medida y Actualización</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Novena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Alumbrado Público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18.- </w:t>
      </w:r>
      <w:r w:rsidRPr="005C7C0A">
        <w:rPr>
          <w:rFonts w:ascii="Arial" w:hAnsi="Arial" w:cs="Arial"/>
        </w:rPr>
        <w:t>El derecho por el servicio de alumbrado público será el que resulte de aplicar la tarifa que se describe en la Ley de Hacienda del Municipio de Calotmul, Yucatán.</w:t>
      </w:r>
    </w:p>
    <w:p w:rsidR="00912BAD" w:rsidRPr="005C7C0A" w:rsidRDefault="00912BAD"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Décima</w:t>
      </w:r>
    </w:p>
    <w:p w:rsidR="008A3D4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Derechos por servicios que presta la Unidad de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Acceso a la Información Pública</w:t>
      </w:r>
    </w:p>
    <w:p w:rsidR="004227D1" w:rsidRPr="005C7C0A" w:rsidRDefault="004227D1" w:rsidP="00396B17">
      <w:pPr>
        <w:pStyle w:val="Textoindependiente"/>
        <w:spacing w:line="360" w:lineRule="auto"/>
        <w:rPr>
          <w:rFonts w:ascii="Arial" w:hAnsi="Arial" w:cs="Arial"/>
          <w:b/>
        </w:rPr>
      </w:pPr>
    </w:p>
    <w:p w:rsidR="008A3D49" w:rsidRPr="005C7C0A" w:rsidRDefault="00EE5674" w:rsidP="008A3D49">
      <w:pPr>
        <w:pStyle w:val="Textoindependiente"/>
        <w:tabs>
          <w:tab w:val="left" w:pos="7487"/>
        </w:tabs>
        <w:spacing w:line="360" w:lineRule="auto"/>
        <w:jc w:val="both"/>
        <w:rPr>
          <w:rFonts w:ascii="Arial" w:hAnsi="Arial" w:cs="Arial"/>
          <w:bCs/>
          <w:lang w:val="es-ES_tradnl"/>
        </w:rPr>
      </w:pPr>
      <w:r w:rsidRPr="005C7C0A">
        <w:rPr>
          <w:rFonts w:ascii="Arial" w:hAnsi="Arial" w:cs="Arial"/>
          <w:b/>
        </w:rPr>
        <w:t xml:space="preserve">Artículo 19.- </w:t>
      </w:r>
      <w:r w:rsidR="008A3D49" w:rsidRPr="005C7C0A">
        <w:rPr>
          <w:rFonts w:ascii="Arial" w:hAnsi="Arial" w:cs="Arial"/>
          <w:bCs/>
          <w:lang w:val="es-ES_tradnl"/>
        </w:rPr>
        <w:t>El derecho por acceso a la información pública que proporciona la Unidad de Transparencia municipal será gratuita.</w:t>
      </w:r>
    </w:p>
    <w:p w:rsidR="008A3D49" w:rsidRPr="005C7C0A" w:rsidRDefault="008A3D49" w:rsidP="008A3D49">
      <w:pPr>
        <w:pStyle w:val="Textoindependiente"/>
        <w:tabs>
          <w:tab w:val="left" w:pos="7487"/>
        </w:tabs>
        <w:spacing w:line="360" w:lineRule="auto"/>
        <w:jc w:val="both"/>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5C7C0A" w:rsidRDefault="008A3D49" w:rsidP="008A3D49">
      <w:pPr>
        <w:pStyle w:val="Textoindependiente"/>
        <w:tabs>
          <w:tab w:val="left" w:pos="7487"/>
        </w:tabs>
        <w:spacing w:line="360" w:lineRule="auto"/>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 xml:space="preserve">El costo de recuperación que deberá cubrir el solicitante </w:t>
      </w:r>
      <w:r w:rsidR="008A3D49" w:rsidRPr="005C7C0A">
        <w:rPr>
          <w:rFonts w:ascii="Arial" w:hAnsi="Arial" w:cs="Arial"/>
          <w:lang w:val="es-MX"/>
        </w:rPr>
        <w:t>por la modalidad de entrega de reproducción de la información a que se refiere este Capítulo,</w:t>
      </w:r>
      <w:r w:rsidR="008A3D49" w:rsidRPr="005C7C0A">
        <w:rPr>
          <w:rFonts w:ascii="Arial" w:hAnsi="Arial" w:cs="Arial"/>
          <w:bCs/>
          <w:lang w:val="es-ES_tradnl"/>
        </w:rPr>
        <w:t xml:space="preserve"> no podrá ser superior a la suma del precio total del medio utilizado, y será de acuerdo con la siguiente tabla:</w:t>
      </w:r>
    </w:p>
    <w:p w:rsidR="008A3D49" w:rsidRPr="005C7C0A" w:rsidRDefault="008A3D49" w:rsidP="008A3D49">
      <w:pPr>
        <w:pStyle w:val="Textoindependiente"/>
        <w:tabs>
          <w:tab w:val="left" w:pos="7487"/>
        </w:tabs>
        <w:spacing w:line="360" w:lineRule="auto"/>
        <w:rPr>
          <w:rFonts w:ascii="Arial" w:hAnsi="Arial" w:cs="Arial"/>
          <w:bCs/>
          <w:lang w:val="es-ES_tradnl"/>
        </w:rPr>
      </w:pPr>
    </w:p>
    <w:tbl>
      <w:tblPr>
        <w:tblW w:w="0" w:type="auto"/>
        <w:tblInd w:w="356" w:type="dxa"/>
        <w:tblCellMar>
          <w:top w:w="15" w:type="dxa"/>
          <w:left w:w="15" w:type="dxa"/>
          <w:bottom w:w="15" w:type="dxa"/>
          <w:right w:w="15" w:type="dxa"/>
        </w:tblCellMar>
        <w:tblLook w:val="04A0" w:firstRow="1" w:lastRow="0" w:firstColumn="1" w:lastColumn="0" w:noHBand="0" w:noVBand="1"/>
      </w:tblPr>
      <w:tblGrid>
        <w:gridCol w:w="6946"/>
        <w:gridCol w:w="1701"/>
      </w:tblGrid>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jc w:val="both"/>
              <w:rPr>
                <w:rFonts w:ascii="Arial" w:hAnsi="Arial" w:cs="Arial"/>
                <w:b/>
                <w:lang w:val="es-MX"/>
              </w:rPr>
            </w:pPr>
            <w:r w:rsidRPr="005C7C0A">
              <w:rPr>
                <w:rFonts w:ascii="Arial" w:hAnsi="Arial" w:cs="Arial"/>
                <w:b/>
                <w:lang w:val="es-MX"/>
              </w:rPr>
              <w:t>Medio de reproducción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center"/>
              <w:rPr>
                <w:rFonts w:ascii="Arial" w:hAnsi="Arial" w:cs="Arial"/>
                <w:b/>
                <w:lang w:val="es-MX"/>
              </w:rPr>
            </w:pPr>
            <w:r w:rsidRPr="005C7C0A">
              <w:rPr>
                <w:rFonts w:ascii="Arial" w:hAnsi="Arial" w:cs="Arial"/>
                <w:b/>
                <w:lang w:val="es-MX"/>
              </w:rPr>
              <w:t>Costo aplicable</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w:t>
            </w:r>
            <w:r w:rsidRPr="005C7C0A">
              <w:rPr>
                <w:rFonts w:ascii="Arial" w:hAnsi="Arial" w:cs="Arial"/>
                <w:lang w:val="es-MX"/>
              </w:rPr>
              <w:t xml:space="preserve"> Copia simple o impresa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II.</w:t>
            </w:r>
            <w:r w:rsidRPr="005C7C0A">
              <w:rPr>
                <w:rFonts w:ascii="Arial" w:hAnsi="Arial" w:cs="Arial"/>
                <w:lang w:val="es-MX"/>
              </w:rPr>
              <w:t xml:space="preserve"> Copia certificada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$3.00 por hoja</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pt-BR"/>
              </w:rPr>
            </w:pPr>
            <w:r w:rsidRPr="005C7C0A">
              <w:rPr>
                <w:rFonts w:ascii="Arial" w:hAnsi="Arial" w:cs="Arial"/>
                <w:b/>
                <w:lang w:val="pt-BR"/>
              </w:rPr>
              <w:t>III.</w:t>
            </w:r>
            <w:r w:rsidRPr="005C7C0A">
              <w:rPr>
                <w:rFonts w:ascii="Arial" w:hAnsi="Arial" w:cs="Arial"/>
                <w:lang w:val="pt-BR"/>
              </w:rPr>
              <w:t xml:space="preserve"> Disco compacto o multimedia (CD ó DVD) </w:t>
            </w:r>
            <w:r w:rsidRPr="005C7C0A">
              <w:rPr>
                <w:rFonts w:ascii="Arial" w:hAnsi="Arial" w:cs="Arial"/>
                <w:lang w:val="es-MX"/>
              </w:rPr>
              <w:t>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$10.00</w:t>
            </w:r>
          </w:p>
        </w:tc>
      </w:tr>
    </w:tbl>
    <w:p w:rsidR="00AA229E" w:rsidRPr="005C7C0A" w:rsidRDefault="00AA229E" w:rsidP="00396B17">
      <w:pPr>
        <w:pStyle w:val="Textoindependiente"/>
        <w:spacing w:line="360" w:lineRule="auto"/>
        <w:rPr>
          <w:rFonts w:ascii="Arial" w:hAnsi="Arial" w:cs="Arial"/>
        </w:rPr>
      </w:pPr>
    </w:p>
    <w:p w:rsidR="002E162B"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 xml:space="preserve">Sección Décima Primera </w:t>
      </w:r>
    </w:p>
    <w:p w:rsidR="004227D1"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Derechos por servicios de Agua Potable</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20.- </w:t>
      </w:r>
      <w:r w:rsidRPr="005C7C0A">
        <w:rPr>
          <w:rFonts w:ascii="Arial" w:hAnsi="Arial" w:cs="Arial"/>
        </w:rPr>
        <w:t>El cobro de derechos por los servicios de agua potable que proporcione el Ayuntamiento,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188"/>
      </w:tblGrid>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Consumo doméstico</w:t>
            </w:r>
          </w:p>
        </w:tc>
        <w:tc>
          <w:tcPr>
            <w:tcW w:w="2188" w:type="dxa"/>
          </w:tcPr>
          <w:p w:rsidR="004227D1" w:rsidRPr="005C7C0A" w:rsidRDefault="00EE5674" w:rsidP="00396B17">
            <w:pPr>
              <w:pStyle w:val="TableParagraph"/>
              <w:tabs>
                <w:tab w:val="left" w:pos="60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bimestral</w:t>
            </w:r>
          </w:p>
        </w:tc>
      </w:tr>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Consumo comercial</w:t>
            </w:r>
          </w:p>
        </w:tc>
        <w:tc>
          <w:tcPr>
            <w:tcW w:w="2188" w:type="dxa"/>
          </w:tcPr>
          <w:p w:rsidR="004227D1" w:rsidRPr="005C7C0A" w:rsidRDefault="00EE5674" w:rsidP="00396B17">
            <w:pPr>
              <w:pStyle w:val="TableParagraph"/>
              <w:tabs>
                <w:tab w:val="left" w:pos="607"/>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68.00 bimestral</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50452">
      <w:pPr>
        <w:pStyle w:val="Textoindependiente"/>
        <w:spacing w:line="360" w:lineRule="auto"/>
        <w:jc w:val="both"/>
        <w:rPr>
          <w:rFonts w:ascii="Arial" w:hAnsi="Arial" w:cs="Arial"/>
        </w:rPr>
      </w:pPr>
      <w:r w:rsidRPr="005C7C0A">
        <w:rPr>
          <w:rFonts w:ascii="Arial" w:hAnsi="Arial" w:cs="Arial"/>
          <w:b/>
        </w:rPr>
        <w:t xml:space="preserve">III.- </w:t>
      </w:r>
      <w:r w:rsidR="003A61D0" w:rsidRPr="005C7C0A">
        <w:rPr>
          <w:rFonts w:ascii="Arial" w:hAnsi="Arial" w:cs="Arial"/>
        </w:rPr>
        <w:t>I</w:t>
      </w:r>
      <w:r w:rsidRPr="005C7C0A">
        <w:rPr>
          <w:rFonts w:ascii="Arial" w:hAnsi="Arial" w:cs="Arial"/>
        </w:rPr>
        <w:t>nstalación de toma nueva</w:t>
      </w:r>
    </w:p>
    <w:tbl>
      <w:tblPr>
        <w:tblStyle w:val="TableNormal"/>
        <w:tblW w:w="91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5"/>
        <w:gridCol w:w="2375"/>
      </w:tblGrid>
      <w:tr w:rsidR="004227D1" w:rsidRPr="005C7C0A" w:rsidTr="00050452">
        <w:trPr>
          <w:trHeight w:val="350"/>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Doméstico</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396.00</w:t>
            </w:r>
          </w:p>
        </w:tc>
      </w:tr>
      <w:tr w:rsidR="004227D1" w:rsidRPr="005C7C0A" w:rsidTr="00050452">
        <w:trPr>
          <w:trHeight w:val="365"/>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Comercial</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596.00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Contribuciones Especiales</w:t>
      </w:r>
    </w:p>
    <w:p w:rsidR="002E162B" w:rsidRPr="005C7C0A" w:rsidRDefault="002E162B"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21.- </w:t>
      </w:r>
      <w:r w:rsidRPr="005C7C0A">
        <w:rPr>
          <w:rFonts w:ascii="Arial" w:hAnsi="Arial" w:cs="Arial"/>
        </w:rPr>
        <w:t>Una vez determinado el costo de la obra, en términos de lo dispuesto por la ley de Hacienda del Municipio de Calotmul,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423951" w:rsidRDefault="00423951">
      <w:pPr>
        <w:rPr>
          <w:rFonts w:ascii="Arial" w:hAnsi="Arial" w:cs="Arial"/>
          <w:sz w:val="20"/>
          <w:szCs w:val="20"/>
        </w:rPr>
      </w:pPr>
      <w:r>
        <w:rPr>
          <w:rFonts w:ascii="Arial" w:hAnsi="Arial" w:cs="Arial"/>
        </w:rPr>
        <w:br w:type="page"/>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Productos</w:t>
      </w:r>
    </w:p>
    <w:p w:rsidR="003A61D0" w:rsidRPr="005C7C0A" w:rsidRDefault="003A61D0"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22.- </w:t>
      </w:r>
      <w:r w:rsidRPr="005C7C0A">
        <w:rPr>
          <w:rFonts w:ascii="Arial" w:hAnsi="Arial" w:cs="Arial"/>
        </w:rPr>
        <w:t>La enajenación de bienes inmuebles propiedad del municipio se realizará con base en el Unidad de Medida y Actualización a la fecha de realización. El municipio percibirá productos derivados de sus bienes inmuebles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Arrendamiento o enajenación de bienes inmuebles. La cantidad a percibir será la acordada por el cabildo al considerar las características y ubicación de los inmuebles.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Por concesión del uso del piso en la vía pública o en bienes destinados a un servicio público como mercados, unidades deportivas, plaza y otros bienes de dominio público.</w:t>
      </w:r>
    </w:p>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5C7C0A">
        <w:rPr>
          <w:rFonts w:ascii="Arial" w:hAnsi="Arial" w:cs="Arial"/>
          <w:sz w:val="20"/>
          <w:szCs w:val="20"/>
        </w:rPr>
        <w:t>15</w:t>
      </w:r>
      <w:r w:rsidRPr="005C7C0A">
        <w:rPr>
          <w:rFonts w:ascii="Arial" w:hAnsi="Arial" w:cs="Arial"/>
          <w:sz w:val="20"/>
          <w:szCs w:val="20"/>
        </w:rPr>
        <w:t>.00 el metro lineal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con fines de lucro mediante actividades de carácter ambulante, y cuando no afecte el interés público, pagará a razón de</w:t>
      </w:r>
      <w:r w:rsidR="00125ADD" w:rsidRPr="005C7C0A">
        <w:rPr>
          <w:rFonts w:ascii="Arial" w:hAnsi="Arial" w:cs="Arial"/>
          <w:sz w:val="20"/>
          <w:szCs w:val="20"/>
        </w:rPr>
        <w:t xml:space="preserve"> </w:t>
      </w:r>
      <w:r w:rsidRPr="005C7C0A">
        <w:rPr>
          <w:rFonts w:ascii="Arial" w:hAnsi="Arial" w:cs="Arial"/>
          <w:sz w:val="20"/>
          <w:szCs w:val="20"/>
        </w:rPr>
        <w:t>0.5 Unidad de Medida y Actualización en el Estado de Yucatán a la fecha del pago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23.- </w:t>
      </w:r>
      <w:r w:rsidRPr="005C7C0A">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24.- </w:t>
      </w:r>
      <w:r w:rsidRPr="005C7C0A">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VI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Aprovechamientos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25.- </w:t>
      </w:r>
      <w:r w:rsidRPr="005C7C0A">
        <w:rPr>
          <w:rFonts w:ascii="Arial" w:hAnsi="Arial" w:cs="Arial"/>
        </w:rPr>
        <w:t>El Ayuntamiento percibirá ingresos en concepto de aprovechamientos derivados de sanciones por infracciones a la Ley de Hacienda del Municipio de Calotmul, Yucatán, a los reglamentos municipales, así como por las actualizaciones, recargos y gastos de ejecución de las contribuciones no pagadas en tiempo, de conformidad con lo siguiente:</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las infracciones señaladas en el artículo 148 de la Ley de Hacienda del Municipio de Calotmul,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2 a 6 veces la Unidad de Medida y Actualización, a las personas que cometan las infracciones establecidas en las fracciones I, III, IV y V.</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3 a 5 veces la Unidad de Medida y Actualización, a las personas que cometan las infracciones establecidas en las fracciones VI.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13 a 40 veces la Unidad de Medida y Actualización, a las personas que cometan las infracciones establecidas en las fracciones 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4 a 13 veces la Unidad de Medida y Actualización, a las personas que cometan las infracciones establecidas en las fracciones VII.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5 a 16 veces la Unidad de Medida y Actualización, a las personas que infrinjan cualquiera de las fracciones del Artículo 32 de la Ley de Hacienda del Municipio de Calotmul,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rPr>
        <w:t>Se considerará agravante el hecho de que el infractor sea reincidente. Habrá reincidencia cuando:</w:t>
      </w:r>
    </w:p>
    <w:p w:rsidR="00EE1C22" w:rsidRPr="005C7C0A" w:rsidRDefault="00EE1C22" w:rsidP="00396B17">
      <w:pPr>
        <w:pStyle w:val="Textoindependiente"/>
        <w:spacing w:line="360" w:lineRule="auto"/>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el cobro de multas por infracciones a los reglamentos municipales, se estará a lo establecido en cada uno de ellos.</w:t>
      </w:r>
    </w:p>
    <w:p w:rsidR="002E162B" w:rsidRPr="005C7C0A" w:rsidRDefault="002E162B" w:rsidP="00396B17">
      <w:pPr>
        <w:pStyle w:val="Textoindependiente"/>
        <w:spacing w:line="360" w:lineRule="auto"/>
        <w:jc w:val="both"/>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en concepto de recargos y actualizaciones se aplicará la tasa del 3% mensual.</w:t>
      </w:r>
    </w:p>
    <w:p w:rsidR="004227D1" w:rsidRPr="005C7C0A" w:rsidRDefault="004227D1" w:rsidP="00396B17">
      <w:pPr>
        <w:pStyle w:val="Textoindependiente"/>
        <w:spacing w:line="360" w:lineRule="auto"/>
        <w:rPr>
          <w:rFonts w:ascii="Arial" w:hAnsi="Arial" w:cs="Arial"/>
        </w:rPr>
      </w:pPr>
    </w:p>
    <w:p w:rsidR="004227D1" w:rsidRPr="005C7C0A" w:rsidRDefault="00B0341F" w:rsidP="00423951">
      <w:pPr>
        <w:pStyle w:val="Textoindependiente"/>
        <w:spacing w:line="360" w:lineRule="auto"/>
        <w:ind w:firstLine="720"/>
        <w:jc w:val="both"/>
        <w:rPr>
          <w:rFonts w:ascii="Arial" w:hAnsi="Arial" w:cs="Arial"/>
        </w:rPr>
      </w:pPr>
      <w:r w:rsidRPr="005C7C0A">
        <w:rPr>
          <w:rFonts w:ascii="Arial" w:hAnsi="Arial" w:cs="Arial"/>
        </w:rPr>
        <w:t>Los recargos se causará</w:t>
      </w:r>
      <w:r w:rsidR="00EE5674" w:rsidRPr="005C7C0A">
        <w:rPr>
          <w:rFonts w:ascii="Arial" w:hAnsi="Arial" w:cs="Arial"/>
        </w:rPr>
        <w:t>n por cada mes o fracción que transcurra partir de la fecha de la exigibilidad, hasta que se efectué el pago,</w:t>
      </w:r>
      <w:r w:rsidRPr="005C7C0A">
        <w:rPr>
          <w:rFonts w:ascii="Arial" w:hAnsi="Arial" w:cs="Arial"/>
        </w:rPr>
        <w:t xml:space="preserve"> hasta por 5 años y se calculará</w:t>
      </w:r>
      <w:r w:rsidR="00EE5674" w:rsidRPr="005C7C0A">
        <w:rPr>
          <w:rFonts w:ascii="Arial" w:hAnsi="Arial" w:cs="Arial"/>
        </w:rPr>
        <w:t>n sobre el total del crédito fiscal, excluyendo los propios recargos, los gastos de ejecución y las multas por infracciones a las leyes fiscales.</w:t>
      </w:r>
    </w:p>
    <w:p w:rsidR="00423951" w:rsidRDefault="00423951" w:rsidP="00396B17">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Cuando se conceda prórroga o autorización para pagar en parcialidades los créditos fiscales, se causarán recargos sobre el saldo insoluto a la tasa del 2% mensual.</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En concepto de gastos de ejecución a la tasa del 2% sobre el adeudo por cada una de las diligencias que a continuación se indican:</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el requerimiento de pago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embargo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remate</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5C7C0A">
        <w:rPr>
          <w:rFonts w:ascii="Arial" w:hAnsi="Arial" w:cs="Arial"/>
        </w:rPr>
        <w:t xml:space="preserve">la unidad de medida de actualización </w:t>
      </w:r>
    </w:p>
    <w:p w:rsidR="00024A71" w:rsidRPr="005C7C0A" w:rsidRDefault="00024A71" w:rsidP="00396B17">
      <w:pPr>
        <w:spacing w:line="360" w:lineRule="auto"/>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Participaciones y Aportaciones</w:t>
      </w:r>
    </w:p>
    <w:p w:rsidR="004227D1" w:rsidRPr="005C7C0A" w:rsidRDefault="004227D1" w:rsidP="002E162B">
      <w:pPr>
        <w:pStyle w:val="Textoindependiente"/>
        <w:spacing w:line="360" w:lineRule="auto"/>
        <w:jc w:val="both"/>
        <w:rPr>
          <w:rFonts w:ascii="Arial" w:hAnsi="Arial" w:cs="Arial"/>
          <w:b/>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26.- </w:t>
      </w:r>
      <w:r w:rsidRPr="005C7C0A">
        <w:rPr>
          <w:rFonts w:ascii="Arial" w:hAnsi="Arial" w:cs="Arial"/>
        </w:rPr>
        <w:t>El Municipio de Calotmul, Yucatán, percibirá participaciones federales y estatales, así como aportaciones federales, de conformidad con lo establecido por la Ley de Coordinación Fiscal y la Ley de Coordinación Fiscal del estado de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Ingresos Extraordinarios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27.- </w:t>
      </w:r>
      <w:r w:rsidRPr="005C7C0A">
        <w:rPr>
          <w:rFonts w:ascii="Arial" w:hAnsi="Arial" w:cs="Arial"/>
        </w:rPr>
        <w:t>El Municipio de Calotmul,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w:t>
      </w:r>
      <w:r w:rsidR="00B0341F" w:rsidRPr="005C7C0A">
        <w:rPr>
          <w:rFonts w:ascii="Arial" w:hAnsi="Arial" w:cs="Arial"/>
          <w:b/>
          <w:sz w:val="20"/>
          <w:szCs w:val="20"/>
        </w:rPr>
        <w:t>Í</w:t>
      </w:r>
      <w:r w:rsidRPr="005C7C0A">
        <w:rPr>
          <w:rFonts w:ascii="Arial" w:hAnsi="Arial" w:cs="Arial"/>
          <w:b/>
          <w:sz w:val="20"/>
          <w:szCs w:val="20"/>
        </w:rPr>
        <w:t>TULO TERCERO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PRONÓSTICO DE INGRESOS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Ingresos a Recibir</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w:t>
      </w:r>
      <w:r w:rsidR="00024A71" w:rsidRPr="005C7C0A">
        <w:rPr>
          <w:rFonts w:ascii="Arial" w:hAnsi="Arial" w:cs="Arial"/>
          <w:b/>
        </w:rPr>
        <w:t>rtículo</w:t>
      </w:r>
      <w:r w:rsidRPr="005C7C0A">
        <w:rPr>
          <w:rFonts w:ascii="Arial" w:hAnsi="Arial" w:cs="Arial"/>
          <w:b/>
        </w:rPr>
        <w:t xml:space="preserve"> 28.- </w:t>
      </w:r>
      <w:r w:rsidRPr="005C7C0A">
        <w:rPr>
          <w:rFonts w:ascii="Arial" w:hAnsi="Arial" w:cs="Arial"/>
        </w:rPr>
        <w:t>Los impuestos que el municipio percibirá se clasificarán como sigue:</w:t>
      </w:r>
    </w:p>
    <w:p w:rsidR="004227D1" w:rsidRPr="005C7C0A" w:rsidRDefault="004227D1" w:rsidP="00396B17">
      <w:pPr>
        <w:pStyle w:val="Textoindependiente"/>
        <w:spacing w:line="360" w:lineRule="auto"/>
        <w:rPr>
          <w:rFonts w:ascii="Arial" w:hAnsi="Arial" w:cs="Arial"/>
        </w:rPr>
      </w:pPr>
    </w:p>
    <w:tbl>
      <w:tblPr>
        <w:tblStyle w:val="TableNormal"/>
        <w:tblW w:w="884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842"/>
      </w:tblGrid>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85,715</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los ingresos</w:t>
            </w:r>
          </w:p>
        </w:tc>
        <w:tc>
          <w:tcPr>
            <w:tcW w:w="1842" w:type="dxa"/>
          </w:tcPr>
          <w:p w:rsidR="004227D1" w:rsidRPr="005C7C0A" w:rsidRDefault="00237CE2" w:rsidP="00396B17">
            <w:pPr>
              <w:pStyle w:val="TableParagraph"/>
              <w:tabs>
                <w:tab w:val="left" w:pos="805"/>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7,183</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Espectáculos y Diversiones Públicas</w:t>
            </w:r>
          </w:p>
        </w:tc>
        <w:tc>
          <w:tcPr>
            <w:tcW w:w="1842" w:type="dxa"/>
          </w:tcPr>
          <w:p w:rsidR="004227D1" w:rsidRPr="005C7C0A" w:rsidRDefault="00237CE2" w:rsidP="00396B17">
            <w:pPr>
              <w:pStyle w:val="TableParagraph"/>
              <w:tabs>
                <w:tab w:val="left" w:pos="805"/>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7,183</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el patrimonio</w:t>
            </w:r>
          </w:p>
        </w:tc>
        <w:tc>
          <w:tcPr>
            <w:tcW w:w="1842" w:type="dxa"/>
          </w:tcPr>
          <w:p w:rsidR="004227D1" w:rsidRPr="005C7C0A" w:rsidRDefault="00EE5674"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00237CE2" w:rsidRPr="005C7C0A">
              <w:rPr>
                <w:rFonts w:ascii="Arial" w:hAnsi="Arial" w:cs="Arial"/>
                <w:b/>
                <w:sz w:val="20"/>
                <w:szCs w:val="20"/>
              </w:rPr>
              <w:tab/>
              <w:t>49,960</w:t>
            </w:r>
            <w:r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Predial</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49,960</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la producción, el consumo y las transacciones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28,572</w:t>
            </w:r>
            <w:r w:rsidR="00EE5674" w:rsidRPr="005C7C0A">
              <w:rPr>
                <w:rFonts w:ascii="Arial" w:hAnsi="Arial" w:cs="Arial"/>
                <w:b/>
                <w:sz w:val="20"/>
                <w:szCs w:val="20"/>
              </w:rPr>
              <w:t>.00</w:t>
            </w:r>
          </w:p>
        </w:tc>
      </w:tr>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Adquisición de Inmuebles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28,572</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Accesorios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Actualización y Recargos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Multa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Gastos de Ejecución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3"/>
        </w:trPr>
        <w:tc>
          <w:tcPr>
            <w:tcW w:w="7003" w:type="dxa"/>
            <w:tcBorders>
              <w:left w:val="single" w:sz="8" w:space="0" w:color="000000"/>
            </w:tcBorders>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90"/>
        </w:trPr>
        <w:tc>
          <w:tcPr>
            <w:tcW w:w="7003"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Impuestos no comprendidos en las fracciones de la Ley de Ingresos</w:t>
            </w:r>
            <w:r w:rsidR="00A17F3E" w:rsidRPr="005C7C0A">
              <w:rPr>
                <w:rFonts w:ascii="Arial" w:hAnsi="Arial" w:cs="Arial"/>
                <w:b/>
                <w:sz w:val="20"/>
                <w:szCs w:val="20"/>
              </w:rPr>
              <w:t xml:space="preserve"> </w:t>
            </w:r>
            <w:r w:rsidRPr="005C7C0A">
              <w:rPr>
                <w:rFonts w:ascii="Arial" w:hAnsi="Arial" w:cs="Arial"/>
                <w:b/>
                <w:sz w:val="20"/>
                <w:szCs w:val="20"/>
              </w:rPr>
              <w:t>causadas en ejercicios fiscales anteriores pendientes de liquidación o pago</w:t>
            </w:r>
          </w:p>
        </w:tc>
        <w:tc>
          <w:tcPr>
            <w:tcW w:w="1842"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29.- </w:t>
      </w:r>
      <w:r w:rsidRPr="005C7C0A">
        <w:rPr>
          <w:rFonts w:ascii="Arial" w:hAnsi="Arial" w:cs="Arial"/>
        </w:rPr>
        <w:t>Los derechos que el municipio percibirá se causarán por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w:t>
            </w:r>
          </w:p>
        </w:tc>
        <w:tc>
          <w:tcPr>
            <w:tcW w:w="1701" w:type="dxa"/>
          </w:tcPr>
          <w:p w:rsidR="004227D1" w:rsidRPr="005C7C0A" w:rsidRDefault="00237CE2" w:rsidP="00396B17">
            <w:pPr>
              <w:pStyle w:val="TableParagraph"/>
              <w:tabs>
                <w:tab w:val="left" w:pos="580"/>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114,091</w:t>
            </w:r>
            <w:r w:rsidR="00EE5674" w:rsidRPr="005C7C0A">
              <w:rPr>
                <w:rFonts w:ascii="Arial" w:hAnsi="Arial" w:cs="Arial"/>
                <w:b/>
                <w:sz w:val="20"/>
                <w:szCs w:val="20"/>
              </w:rPr>
              <w:t>.00</w:t>
            </w:r>
          </w:p>
        </w:tc>
      </w:tr>
      <w:tr w:rsidR="004227D1" w:rsidRPr="005C7C0A" w:rsidTr="00B0341F">
        <w:trPr>
          <w:trHeight w:val="690"/>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Derechos por el uso, goce, aprovechamiento o explotación de bienes de dominio</w:t>
            </w:r>
            <w:r w:rsidR="00B0341F" w:rsidRPr="005C7C0A">
              <w:rPr>
                <w:rFonts w:ascii="Arial" w:hAnsi="Arial" w:cs="Arial"/>
                <w:sz w:val="20"/>
                <w:szCs w:val="20"/>
              </w:rPr>
              <w:t xml:space="preserve"> </w:t>
            </w:r>
            <w:r w:rsidRPr="005C7C0A">
              <w:rPr>
                <w:rFonts w:ascii="Arial" w:hAnsi="Arial" w:cs="Arial"/>
                <w:sz w:val="20"/>
                <w:szCs w:val="20"/>
              </w:rPr>
              <w:t>público</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689"/>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Por el suelo de los locales o pisos de mercados, espacios en la vía pública 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parques públicos</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89"/>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&gt; Por el uso y aprovechamiento de los bienes de dominio público del patrimonio</w:t>
            </w:r>
            <w:r w:rsidR="00B0341F" w:rsidRPr="005C7C0A">
              <w:rPr>
                <w:rFonts w:ascii="Arial" w:hAnsi="Arial" w:cs="Arial"/>
                <w:sz w:val="20"/>
                <w:szCs w:val="20"/>
              </w:rPr>
              <w:t xml:space="preserve"> </w:t>
            </w:r>
            <w:r w:rsidRPr="005C7C0A">
              <w:rPr>
                <w:rFonts w:ascii="Arial" w:hAnsi="Arial" w:cs="Arial"/>
                <w:sz w:val="20"/>
                <w:szCs w:val="20"/>
              </w:rPr>
              <w:t>municipal</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 derecho de prestación de servicios</w:t>
            </w:r>
          </w:p>
        </w:tc>
        <w:tc>
          <w:tcPr>
            <w:tcW w:w="1701" w:type="dxa"/>
          </w:tcPr>
          <w:p w:rsidR="004227D1" w:rsidRPr="005C7C0A" w:rsidRDefault="00237CE2" w:rsidP="00396B17">
            <w:pPr>
              <w:pStyle w:val="TableParagraph"/>
              <w:tabs>
                <w:tab w:val="left" w:pos="690"/>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74,122</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Servicios de Agua Potable, drenaje y alcantarillado</w:t>
            </w:r>
          </w:p>
        </w:tc>
        <w:tc>
          <w:tcPr>
            <w:tcW w:w="1701" w:type="dxa"/>
          </w:tcPr>
          <w:p w:rsidR="004227D1" w:rsidRPr="005C7C0A" w:rsidRDefault="00237CE2" w:rsidP="00396B17">
            <w:pPr>
              <w:pStyle w:val="TableParagraph"/>
              <w:tabs>
                <w:tab w:val="left" w:pos="6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11,427</w:t>
            </w:r>
            <w:r w:rsidR="00EE5674" w:rsidRPr="005C7C0A">
              <w:rPr>
                <w:rFonts w:ascii="Arial" w:hAnsi="Arial" w:cs="Arial"/>
                <w:sz w:val="20"/>
                <w:szCs w:val="20"/>
              </w:rPr>
              <w:t>.00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Alumbrado Público</w:t>
            </w:r>
          </w:p>
        </w:tc>
        <w:tc>
          <w:tcPr>
            <w:tcW w:w="1701" w:type="dxa"/>
          </w:tcPr>
          <w:p w:rsidR="004227D1" w:rsidRPr="005C7C0A" w:rsidRDefault="00237CE2" w:rsidP="00396B17">
            <w:pPr>
              <w:pStyle w:val="TableParagraph"/>
              <w:tabs>
                <w:tab w:val="left" w:pos="732"/>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21,388</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Limpia, Recolección, Traslado y disposición final de residuos</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Mercado y centrales de abasto</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Panteones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28,572</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Rastro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Seguridad Pública (Policía Preventiva y tránsito Municipal)</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Catastro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Derechos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39,969</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Licencias de Funcionamiento y Permisos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21,388</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Dirección de Obras Públicas y Desarrollo Urbano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Certificado, Constancias, Copias, Fotografías y Forma Oficiales</w:t>
            </w:r>
          </w:p>
        </w:tc>
        <w:tc>
          <w:tcPr>
            <w:tcW w:w="1701" w:type="dxa"/>
          </w:tcPr>
          <w:p w:rsidR="004227D1" w:rsidRPr="005C7C0A" w:rsidRDefault="00237CE2" w:rsidP="00396B17">
            <w:pPr>
              <w:pStyle w:val="TableParagraph"/>
              <w:tabs>
                <w:tab w:val="left" w:pos="7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14,368</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Unidad de Acceso a la Información Publica</w:t>
            </w:r>
          </w:p>
        </w:tc>
        <w:tc>
          <w:tcPr>
            <w:tcW w:w="1701" w:type="dxa"/>
          </w:tcPr>
          <w:p w:rsidR="004227D1" w:rsidRPr="005C7C0A" w:rsidRDefault="00237CE2" w:rsidP="00396B17">
            <w:pPr>
              <w:pStyle w:val="TableParagraph"/>
              <w:tabs>
                <w:tab w:val="left" w:pos="7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4,213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Supervisión Sanitaria de Matanza de Ganado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Accesorios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Actualizaciones y Recargos de Derecho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Multa de derecho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Gastos de ejecución de derechos</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882"/>
        </w:trPr>
        <w:tc>
          <w:tcPr>
            <w:tcW w:w="7009" w:type="dxa"/>
          </w:tcPr>
          <w:p w:rsidR="004227D1" w:rsidRPr="005C7C0A" w:rsidRDefault="00B0341F" w:rsidP="00B0341F">
            <w:pPr>
              <w:pStyle w:val="TableParagraph"/>
              <w:spacing w:line="360" w:lineRule="auto"/>
              <w:jc w:val="both"/>
              <w:rPr>
                <w:rFonts w:ascii="Arial" w:hAnsi="Arial" w:cs="Arial"/>
                <w:b/>
                <w:sz w:val="20"/>
                <w:szCs w:val="20"/>
              </w:rPr>
            </w:pPr>
            <w:r w:rsidRPr="005C7C0A">
              <w:rPr>
                <w:rFonts w:ascii="Arial" w:hAnsi="Arial" w:cs="Arial"/>
                <w:b/>
                <w:sz w:val="20"/>
                <w:szCs w:val="20"/>
              </w:rPr>
              <w:t xml:space="preserve">Derechos no </w:t>
            </w:r>
            <w:r w:rsidR="00EE5674" w:rsidRPr="005C7C0A">
              <w:rPr>
                <w:rFonts w:ascii="Arial" w:hAnsi="Arial" w:cs="Arial"/>
                <w:b/>
                <w:sz w:val="20"/>
                <w:szCs w:val="20"/>
              </w:rPr>
              <w:t xml:space="preserve">comprendidos </w:t>
            </w:r>
            <w:r w:rsidRPr="005C7C0A">
              <w:rPr>
                <w:rFonts w:ascii="Arial" w:hAnsi="Arial" w:cs="Arial"/>
                <w:b/>
                <w:sz w:val="20"/>
                <w:szCs w:val="20"/>
              </w:rPr>
              <w:t xml:space="preserve">en las fracciones de la Ley de </w:t>
            </w:r>
            <w:r w:rsidR="00EE5674" w:rsidRPr="005C7C0A">
              <w:rPr>
                <w:rFonts w:ascii="Arial" w:hAnsi="Arial" w:cs="Arial"/>
                <w:b/>
                <w:sz w:val="20"/>
                <w:szCs w:val="20"/>
              </w:rPr>
              <w:t>Ingresos</w:t>
            </w:r>
            <w:r w:rsidRPr="005C7C0A">
              <w:rPr>
                <w:rFonts w:ascii="Arial" w:hAnsi="Arial" w:cs="Arial"/>
                <w:b/>
                <w:sz w:val="20"/>
                <w:szCs w:val="20"/>
              </w:rPr>
              <w:t xml:space="preserve"> </w:t>
            </w:r>
            <w:r w:rsidR="00EE5674" w:rsidRPr="005C7C0A">
              <w:rPr>
                <w:rFonts w:ascii="Arial" w:hAnsi="Arial" w:cs="Arial"/>
                <w:b/>
                <w:sz w:val="20"/>
                <w:szCs w:val="20"/>
              </w:rPr>
              <w:t>causadas en ejercicios fiscales anteriores pendientes de liquidación de pago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30.- </w:t>
      </w:r>
      <w:r w:rsidRPr="005C7C0A">
        <w:rPr>
          <w:rFonts w:ascii="Arial" w:hAnsi="Arial" w:cs="Arial"/>
        </w:rPr>
        <w:t>Las contribuciones de mejoras que la Hacienda Pública Municipal tiene derecho de percibir, serán las siguientes:</w:t>
      </w:r>
    </w:p>
    <w:p w:rsidR="004227D1" w:rsidRPr="005C7C0A" w:rsidRDefault="004227D1" w:rsidP="00396B17">
      <w:pPr>
        <w:pStyle w:val="Textoindependiente"/>
        <w:spacing w:line="360" w:lineRule="auto"/>
        <w:rPr>
          <w:rFonts w:ascii="Arial" w:hAnsi="Arial" w:cs="Arial"/>
        </w:rPr>
      </w:pPr>
    </w:p>
    <w:tbl>
      <w:tblPr>
        <w:tblStyle w:val="TableNormal"/>
        <w:tblW w:w="868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680"/>
      </w:tblGrid>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2,943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Contribución de mejoras por obras públicas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2,943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obras públicas</w:t>
            </w:r>
          </w:p>
        </w:tc>
        <w:tc>
          <w:tcPr>
            <w:tcW w:w="1680" w:type="dxa"/>
          </w:tcPr>
          <w:p w:rsidR="004227D1" w:rsidRPr="005C7C0A" w:rsidRDefault="00237CE2" w:rsidP="00396B17">
            <w:pPr>
              <w:pStyle w:val="TableParagraph"/>
              <w:tabs>
                <w:tab w:val="left" w:pos="74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2,943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servicios públicos</w:t>
            </w:r>
          </w:p>
        </w:tc>
        <w:tc>
          <w:tcPr>
            <w:tcW w:w="1680" w:type="dxa"/>
          </w:tcPr>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 no comprendidas en las fracciones de la Ley de Ingresos causadas en ejercicios fiscales anteriores pendientes</w:t>
            </w:r>
          </w:p>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 liquidación o pago</w:t>
            </w:r>
          </w:p>
        </w:tc>
        <w:tc>
          <w:tcPr>
            <w:tcW w:w="1680"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31.- </w:t>
      </w:r>
      <w:r w:rsidRPr="005C7C0A">
        <w:rPr>
          <w:rFonts w:ascii="Arial" w:hAnsi="Arial" w:cs="Arial"/>
        </w:rPr>
        <w:t>Los ingresos que la Hacienda Pública Municipal percibirá por concepto de productos, serán las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1529"/>
      </w:tblGrid>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6,804</w:t>
            </w:r>
            <w:r w:rsidRPr="005C7C0A">
              <w:rPr>
                <w:rFonts w:ascii="Arial" w:hAnsi="Arial" w:cs="Arial"/>
                <w:b/>
                <w:sz w:val="20"/>
                <w:szCs w:val="20"/>
              </w:rPr>
              <w:t>.00</w:t>
            </w:r>
          </w:p>
        </w:tc>
      </w:tr>
      <w:tr w:rsidR="004227D1" w:rsidRPr="005C7C0A" w:rsidTr="00B0341F">
        <w:trPr>
          <w:trHeight w:val="343"/>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tipo corriente</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6,804</w:t>
            </w:r>
            <w:r w:rsidRPr="005C7C0A">
              <w:rPr>
                <w:rFonts w:ascii="Arial" w:hAnsi="Arial" w:cs="Arial"/>
                <w:b/>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Derivados del Producto Financiero</w:t>
            </w:r>
          </w:p>
        </w:tc>
        <w:tc>
          <w:tcPr>
            <w:tcW w:w="1529" w:type="dxa"/>
          </w:tcPr>
          <w:p w:rsidR="004227D1" w:rsidRPr="005C7C0A" w:rsidRDefault="00237CE2" w:rsidP="00396B17">
            <w:pPr>
              <w:pStyle w:val="TableParagraph"/>
              <w:tabs>
                <w:tab w:val="left" w:pos="682"/>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6,804</w:t>
            </w:r>
            <w:r w:rsidR="00EE5674" w:rsidRPr="005C7C0A">
              <w:rPr>
                <w:rFonts w:ascii="Arial" w:hAnsi="Arial" w:cs="Arial"/>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capital</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89"/>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w:t>
            </w:r>
            <w:r w:rsidR="00B0341F" w:rsidRPr="005C7C0A">
              <w:rPr>
                <w:rFonts w:ascii="Arial" w:hAnsi="Arial" w:cs="Arial"/>
                <w:b/>
                <w:sz w:val="20"/>
                <w:szCs w:val="20"/>
              </w:rPr>
              <w:t xml:space="preserve"> </w:t>
            </w:r>
            <w:r w:rsidRPr="005C7C0A">
              <w:rPr>
                <w:rFonts w:ascii="Arial" w:hAnsi="Arial" w:cs="Arial"/>
                <w:b/>
                <w:sz w:val="20"/>
                <w:szCs w:val="20"/>
              </w:rPr>
              <w:t>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90"/>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w:t>
            </w:r>
            <w:r w:rsidR="00B0341F" w:rsidRPr="005C7C0A">
              <w:rPr>
                <w:rFonts w:ascii="Arial" w:hAnsi="Arial" w:cs="Arial"/>
                <w:b/>
                <w:sz w:val="20"/>
                <w:szCs w:val="20"/>
              </w:rPr>
              <w:t xml:space="preserve"> </w:t>
            </w:r>
            <w:r w:rsidRPr="005C7C0A">
              <w:rPr>
                <w:rFonts w:ascii="Arial" w:hAnsi="Arial" w:cs="Arial"/>
                <w:b/>
                <w:sz w:val="20"/>
                <w:szCs w:val="20"/>
              </w:rPr>
              <w:t>inmuebles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3"/>
        </w:trPr>
        <w:tc>
          <w:tcPr>
            <w:tcW w:w="703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Productos no comprendidos en las fracciones de la Ley de Ingresos</w:t>
            </w:r>
            <w:r w:rsidR="00B0341F" w:rsidRPr="005C7C0A">
              <w:rPr>
                <w:rFonts w:ascii="Arial" w:hAnsi="Arial" w:cs="Arial"/>
                <w:b/>
                <w:sz w:val="20"/>
                <w:szCs w:val="20"/>
              </w:rPr>
              <w:t xml:space="preserve"> </w:t>
            </w:r>
            <w:r w:rsidRPr="005C7C0A">
              <w:rPr>
                <w:rFonts w:ascii="Arial" w:hAnsi="Arial" w:cs="Arial"/>
                <w:b/>
                <w:sz w:val="20"/>
                <w:szCs w:val="20"/>
              </w:rPr>
              <w:t>causadas en ejercicios fiscales anteriores pendientes de liquidación o pago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Otros Productos</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32- </w:t>
      </w:r>
      <w:r w:rsidRPr="005C7C0A">
        <w:rPr>
          <w:rFonts w:ascii="Arial" w:hAnsi="Arial" w:cs="Arial"/>
        </w:rPr>
        <w:t>Los ingresos que la Hacienda Pública Municipal percibirá por concepto de aprovechamientos, se clasificarán de la siguiente manera:</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559"/>
      </w:tblGrid>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7,183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tipo corriente</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7,183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Infracciones por faltas administrativas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Sanciones por faltas al reglamento de transito</w:t>
            </w:r>
          </w:p>
        </w:tc>
        <w:tc>
          <w:tcPr>
            <w:tcW w:w="1559" w:type="dxa"/>
          </w:tcPr>
          <w:p w:rsidR="004227D1" w:rsidRPr="005C7C0A" w:rsidRDefault="00237CE2" w:rsidP="00396B17">
            <w:pPr>
              <w:pStyle w:val="TableParagraph"/>
              <w:tabs>
                <w:tab w:val="left" w:pos="72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7,183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Cesiones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Herencias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Legados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Donaciones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judiciales</w:t>
            </w:r>
          </w:p>
        </w:tc>
        <w:tc>
          <w:tcPr>
            <w:tcW w:w="1559" w:type="dxa"/>
          </w:tcPr>
          <w:p w:rsidR="004227D1" w:rsidRPr="005C7C0A" w:rsidRDefault="00EE5674" w:rsidP="00396B17">
            <w:pPr>
              <w:pStyle w:val="TableParagraph"/>
              <w:tabs>
                <w:tab w:val="left" w:pos="1120"/>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administrativas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otro nivel de gobierno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organismos públicos y privados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Multas impuestas por autoridades federales, no fiscales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EE1C22">
        <w:trPr>
          <w:trHeight w:val="315"/>
        </w:trPr>
        <w:tc>
          <w:tcPr>
            <w:tcW w:w="7009" w:type="dxa"/>
          </w:tcPr>
          <w:p w:rsidR="004227D1" w:rsidRPr="005C7C0A" w:rsidRDefault="00EE5674" w:rsidP="00EE1C22">
            <w:pPr>
              <w:pStyle w:val="TableParagraph"/>
              <w:spacing w:line="360" w:lineRule="auto"/>
              <w:rPr>
                <w:rFonts w:ascii="Arial" w:hAnsi="Arial" w:cs="Arial"/>
                <w:b/>
                <w:sz w:val="20"/>
                <w:szCs w:val="20"/>
              </w:rPr>
            </w:pPr>
            <w:r w:rsidRPr="005C7C0A">
              <w:rPr>
                <w:rFonts w:ascii="Arial" w:hAnsi="Arial" w:cs="Arial"/>
                <w:b/>
                <w:sz w:val="20"/>
                <w:szCs w:val="20"/>
              </w:rPr>
              <w:t>&gt; Convenios con la Federación y el Estado (Zofemat, Capufe,</w:t>
            </w:r>
            <w:r w:rsidR="00EE1C22">
              <w:rPr>
                <w:rFonts w:ascii="Arial" w:hAnsi="Arial" w:cs="Arial"/>
                <w:b/>
                <w:sz w:val="20"/>
                <w:szCs w:val="20"/>
              </w:rPr>
              <w:t xml:space="preserve"> </w:t>
            </w:r>
            <w:r w:rsidRPr="005C7C0A">
              <w:rPr>
                <w:rFonts w:ascii="Arial" w:hAnsi="Arial" w:cs="Arial"/>
                <w:b/>
                <w:sz w:val="20"/>
                <w:szCs w:val="20"/>
              </w:rPr>
              <w:t>entre otros)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Aprovechamientos diversos de tipo corriente</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capital</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Aprovechamiento</w:t>
            </w:r>
            <w:r w:rsidR="00B0341F" w:rsidRPr="005C7C0A">
              <w:rPr>
                <w:rFonts w:ascii="Arial" w:hAnsi="Arial" w:cs="Arial"/>
                <w:b/>
                <w:sz w:val="20"/>
                <w:szCs w:val="20"/>
              </w:rPr>
              <w:t>s</w:t>
            </w:r>
            <w:r w:rsidRPr="005C7C0A">
              <w:rPr>
                <w:rFonts w:ascii="Arial" w:hAnsi="Arial" w:cs="Arial"/>
                <w:b/>
                <w:sz w:val="20"/>
                <w:szCs w:val="20"/>
              </w:rPr>
              <w:t xml:space="preserve"> no comprendidos en las fracciones de la ley de ingresos causadas en ejercicios fiscales anteriores pendientes de</w:t>
            </w:r>
            <w:r w:rsidR="00B0341F" w:rsidRPr="005C7C0A">
              <w:rPr>
                <w:rFonts w:ascii="Arial" w:hAnsi="Arial" w:cs="Arial"/>
                <w:b/>
                <w:sz w:val="20"/>
                <w:szCs w:val="20"/>
              </w:rPr>
              <w:t xml:space="preserve"> </w:t>
            </w:r>
            <w:r w:rsidRPr="005C7C0A">
              <w:rPr>
                <w:rFonts w:ascii="Arial" w:hAnsi="Arial" w:cs="Arial"/>
                <w:b/>
                <w:sz w:val="20"/>
                <w:szCs w:val="20"/>
              </w:rPr>
              <w:t>liquidación o pago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B0341F">
      <w:pPr>
        <w:pStyle w:val="Textoindependiente"/>
        <w:spacing w:line="360" w:lineRule="auto"/>
        <w:rPr>
          <w:rFonts w:ascii="Arial" w:hAnsi="Arial" w:cs="Arial"/>
        </w:rPr>
      </w:pPr>
    </w:p>
    <w:p w:rsidR="00B0341F" w:rsidRPr="005C7C0A" w:rsidRDefault="00EE5674" w:rsidP="00B0341F">
      <w:pPr>
        <w:pStyle w:val="Textoindependiente"/>
        <w:spacing w:line="360" w:lineRule="auto"/>
        <w:jc w:val="both"/>
        <w:rPr>
          <w:rFonts w:ascii="Arial" w:hAnsi="Arial" w:cs="Arial"/>
        </w:rPr>
      </w:pPr>
      <w:r w:rsidRPr="005C7C0A">
        <w:rPr>
          <w:rFonts w:ascii="Arial" w:hAnsi="Arial" w:cs="Arial"/>
          <w:b/>
        </w:rPr>
        <w:t xml:space="preserve">Artículo 33.- </w:t>
      </w:r>
      <w:r w:rsidRPr="005C7C0A">
        <w:rPr>
          <w:rFonts w:ascii="Arial" w:hAnsi="Arial" w:cs="Arial"/>
        </w:rPr>
        <w:t>Los ingresos por participaciones que percibirá l</w:t>
      </w:r>
      <w:r w:rsidR="00B0341F" w:rsidRPr="005C7C0A">
        <w:rPr>
          <w:rFonts w:ascii="Arial" w:hAnsi="Arial" w:cs="Arial"/>
        </w:rPr>
        <w:t>a Hacienda Pública Municipal se integrarán por los siguientes conceptos:</w:t>
      </w:r>
    </w:p>
    <w:p w:rsidR="00B0341F" w:rsidRPr="005C7C0A" w:rsidRDefault="00B0341F" w:rsidP="00B0341F">
      <w:pPr>
        <w:pStyle w:val="Textoindependiente"/>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607"/>
      </w:tblGrid>
      <w:tr w:rsidR="00B0341F" w:rsidRPr="005C7C0A" w:rsidTr="00B0341F">
        <w:tc>
          <w:tcPr>
            <w:tcW w:w="6946" w:type="dxa"/>
          </w:tcPr>
          <w:p w:rsidR="00B0341F" w:rsidRPr="005C7C0A" w:rsidRDefault="00B0341F" w:rsidP="00B0341F">
            <w:pPr>
              <w:pStyle w:val="Textoindependiente"/>
              <w:spacing w:line="360" w:lineRule="auto"/>
              <w:jc w:val="both"/>
              <w:rPr>
                <w:rFonts w:ascii="Arial" w:hAnsi="Arial" w:cs="Arial"/>
                <w:b/>
              </w:rPr>
            </w:pPr>
            <w:r w:rsidRPr="005C7C0A">
              <w:rPr>
                <w:rFonts w:ascii="Arial" w:hAnsi="Arial" w:cs="Arial"/>
                <w:b/>
              </w:rPr>
              <w:t>Participaciones</w:t>
            </w:r>
          </w:p>
        </w:tc>
        <w:tc>
          <w:tcPr>
            <w:tcW w:w="1559" w:type="dxa"/>
          </w:tcPr>
          <w:p w:rsidR="00B0341F" w:rsidRPr="005C7C0A" w:rsidRDefault="00B0341F" w:rsidP="00B0341F">
            <w:pPr>
              <w:pStyle w:val="Textoindependiente"/>
              <w:spacing w:line="360" w:lineRule="auto"/>
              <w:jc w:val="right"/>
              <w:rPr>
                <w:rFonts w:ascii="Arial" w:hAnsi="Arial" w:cs="Arial"/>
                <w:b/>
              </w:rPr>
            </w:pPr>
            <w:r w:rsidRPr="005C7C0A">
              <w:rPr>
                <w:rFonts w:ascii="Arial" w:hAnsi="Arial" w:cs="Arial"/>
                <w:b/>
              </w:rPr>
              <w:t>$15,415,866.00</w:t>
            </w:r>
          </w:p>
        </w:tc>
      </w:tr>
    </w:tbl>
    <w:p w:rsidR="00B0341F" w:rsidRPr="005C7C0A" w:rsidRDefault="00B0341F" w:rsidP="00B0341F">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34.- </w:t>
      </w:r>
      <w:r w:rsidRPr="005C7C0A">
        <w:rPr>
          <w:rFonts w:ascii="Arial" w:hAnsi="Arial" w:cs="Arial"/>
        </w:rPr>
        <w:t>Las aportaciones que recaudarán la Hacienda Pública Municipal se integrarán con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Aportaciones</w:t>
            </w:r>
          </w:p>
        </w:tc>
        <w:tc>
          <w:tcPr>
            <w:tcW w:w="1701" w:type="dxa"/>
          </w:tcPr>
          <w:p w:rsidR="004227D1" w:rsidRPr="005C7C0A" w:rsidRDefault="00EE5674" w:rsidP="00396B17">
            <w:pPr>
              <w:pStyle w:val="TableParagraph"/>
              <w:tabs>
                <w:tab w:val="left" w:pos="409"/>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14,423,272</w:t>
            </w:r>
            <w:r w:rsidRPr="005C7C0A">
              <w:rPr>
                <w:rFonts w:ascii="Arial" w:hAnsi="Arial" w:cs="Arial"/>
                <w:b/>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&gt;Fondo de Aportaciones para la Infraestructura Social Municipal</w:t>
            </w:r>
          </w:p>
        </w:tc>
        <w:tc>
          <w:tcPr>
            <w:tcW w:w="1701" w:type="dxa"/>
          </w:tcPr>
          <w:p w:rsidR="004227D1" w:rsidRPr="005C7C0A" w:rsidRDefault="00237CE2" w:rsidP="00396B17">
            <w:pPr>
              <w:pStyle w:val="TableParagraph"/>
              <w:tabs>
                <w:tab w:val="left" w:pos="40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10,852,434</w:t>
            </w:r>
            <w:r w:rsidR="00EE5674" w:rsidRPr="005C7C0A">
              <w:rPr>
                <w:rFonts w:ascii="Arial" w:hAnsi="Arial" w:cs="Arial"/>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&gt;</w:t>
            </w:r>
            <w:r w:rsidRPr="005C7C0A">
              <w:rPr>
                <w:rFonts w:ascii="Arial" w:hAnsi="Arial" w:cs="Arial"/>
                <w:sz w:val="20"/>
                <w:szCs w:val="20"/>
              </w:rPr>
              <w:t>Fondo de Aportaciones para el Fortalecimiento Municipal</w:t>
            </w:r>
          </w:p>
        </w:tc>
        <w:tc>
          <w:tcPr>
            <w:tcW w:w="1701" w:type="dxa"/>
          </w:tcPr>
          <w:p w:rsidR="004227D1" w:rsidRPr="005C7C0A" w:rsidRDefault="00237CE2" w:rsidP="00396B17">
            <w:pPr>
              <w:pStyle w:val="TableParagraph"/>
              <w:tabs>
                <w:tab w:val="left" w:pos="51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3,570,838</w:t>
            </w:r>
            <w:r w:rsidR="00EE5674" w:rsidRPr="005C7C0A">
              <w:rPr>
                <w:rFonts w:ascii="Arial" w:hAnsi="Arial" w:cs="Arial"/>
                <w:sz w:val="20"/>
                <w:szCs w:val="20"/>
              </w:rPr>
              <w:t>.00</w:t>
            </w:r>
          </w:p>
        </w:tc>
      </w:tr>
    </w:tbl>
    <w:p w:rsidR="004227D1" w:rsidRPr="005C7C0A" w:rsidRDefault="004227D1" w:rsidP="002E162B">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35- </w:t>
      </w:r>
      <w:r w:rsidRPr="005C7C0A">
        <w:rPr>
          <w:rFonts w:ascii="Arial" w:hAnsi="Arial" w:cs="Arial"/>
        </w:rPr>
        <w:t>Los ingresos extraordinarios que podrá percibir la Hacienda Pública Municipal serán los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por ventas de bienes y servicios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73"/>
        </w:trPr>
        <w:tc>
          <w:tcPr>
            <w:tcW w:w="6867" w:type="dxa"/>
          </w:tcPr>
          <w:p w:rsidR="004227D1" w:rsidRPr="005C7C0A" w:rsidRDefault="00B0341F" w:rsidP="00B0341F">
            <w:pPr>
              <w:pStyle w:val="TableParagraph"/>
              <w:tabs>
                <w:tab w:val="left" w:pos="1579"/>
                <w:tab w:val="left" w:pos="2113"/>
                <w:tab w:val="left" w:pos="2956"/>
                <w:tab w:val="left" w:pos="3402"/>
                <w:tab w:val="left" w:pos="4249"/>
                <w:tab w:val="left" w:pos="4570"/>
                <w:tab w:val="left" w:pos="5649"/>
                <w:tab w:val="left" w:pos="6094"/>
              </w:tabs>
              <w:spacing w:line="360" w:lineRule="auto"/>
              <w:jc w:val="both"/>
              <w:rPr>
                <w:rFonts w:ascii="Arial" w:hAnsi="Arial" w:cs="Arial"/>
                <w:b/>
                <w:sz w:val="20"/>
                <w:szCs w:val="20"/>
              </w:rPr>
            </w:pPr>
            <w:r w:rsidRPr="005C7C0A">
              <w:rPr>
                <w:rFonts w:ascii="Arial" w:hAnsi="Arial" w:cs="Arial"/>
                <w:b/>
                <w:sz w:val="20"/>
                <w:szCs w:val="20"/>
              </w:rPr>
              <w:t xml:space="preserve">Ingresos </w:t>
            </w:r>
            <w:r w:rsidR="00EE5674" w:rsidRPr="005C7C0A">
              <w:rPr>
                <w:rFonts w:ascii="Arial" w:hAnsi="Arial" w:cs="Arial"/>
                <w:b/>
                <w:sz w:val="20"/>
                <w:szCs w:val="20"/>
              </w:rPr>
              <w:t>por</w:t>
            </w:r>
            <w:r w:rsidRPr="005C7C0A">
              <w:rPr>
                <w:rFonts w:ascii="Arial" w:hAnsi="Arial" w:cs="Arial"/>
                <w:b/>
                <w:sz w:val="20"/>
                <w:szCs w:val="20"/>
              </w:rPr>
              <w:t xml:space="preserve"> </w:t>
            </w:r>
            <w:r w:rsidR="00EE5674" w:rsidRPr="005C7C0A">
              <w:rPr>
                <w:rFonts w:ascii="Arial" w:hAnsi="Arial" w:cs="Arial"/>
                <w:b/>
                <w:sz w:val="20"/>
                <w:szCs w:val="20"/>
              </w:rPr>
              <w:t>ventas</w:t>
            </w:r>
            <w:r w:rsidRPr="005C7C0A">
              <w:rPr>
                <w:rFonts w:ascii="Arial" w:hAnsi="Arial" w:cs="Arial"/>
                <w:b/>
                <w:sz w:val="20"/>
                <w:szCs w:val="20"/>
              </w:rPr>
              <w:t xml:space="preserve"> </w:t>
            </w:r>
            <w:r w:rsidR="00EE5674" w:rsidRPr="005C7C0A">
              <w:rPr>
                <w:rFonts w:ascii="Arial" w:hAnsi="Arial" w:cs="Arial"/>
                <w:b/>
                <w:sz w:val="20"/>
                <w:szCs w:val="20"/>
              </w:rPr>
              <w:t>de</w:t>
            </w:r>
            <w:r w:rsidRPr="005C7C0A">
              <w:rPr>
                <w:rFonts w:ascii="Arial" w:hAnsi="Arial" w:cs="Arial"/>
                <w:b/>
                <w:sz w:val="20"/>
                <w:szCs w:val="20"/>
              </w:rPr>
              <w:t xml:space="preserve"> </w:t>
            </w:r>
            <w:r w:rsidR="00EE5674" w:rsidRPr="005C7C0A">
              <w:rPr>
                <w:rFonts w:ascii="Arial" w:hAnsi="Arial" w:cs="Arial"/>
                <w:b/>
                <w:sz w:val="20"/>
                <w:szCs w:val="20"/>
              </w:rPr>
              <w:t>bienes</w:t>
            </w:r>
            <w:r w:rsidRPr="005C7C0A">
              <w:rPr>
                <w:rFonts w:ascii="Arial" w:hAnsi="Arial" w:cs="Arial"/>
                <w:b/>
                <w:sz w:val="20"/>
                <w:szCs w:val="20"/>
              </w:rPr>
              <w:t xml:space="preserve"> </w:t>
            </w:r>
            <w:r w:rsidR="00EE5674" w:rsidRPr="005C7C0A">
              <w:rPr>
                <w:rFonts w:ascii="Arial" w:hAnsi="Arial" w:cs="Arial"/>
                <w:b/>
                <w:sz w:val="20"/>
                <w:szCs w:val="20"/>
              </w:rPr>
              <w:t>y</w:t>
            </w:r>
            <w:r w:rsidRPr="005C7C0A">
              <w:rPr>
                <w:rFonts w:ascii="Arial" w:hAnsi="Arial" w:cs="Arial"/>
                <w:b/>
                <w:sz w:val="20"/>
                <w:szCs w:val="20"/>
              </w:rPr>
              <w:t xml:space="preserve"> </w:t>
            </w:r>
            <w:r w:rsidR="00EE5674" w:rsidRPr="005C7C0A">
              <w:rPr>
                <w:rFonts w:ascii="Arial" w:hAnsi="Arial" w:cs="Arial"/>
                <w:b/>
                <w:sz w:val="20"/>
                <w:szCs w:val="20"/>
              </w:rPr>
              <w:t>servicios</w:t>
            </w:r>
            <w:r w:rsidRPr="005C7C0A">
              <w:rPr>
                <w:rFonts w:ascii="Arial" w:hAnsi="Arial" w:cs="Arial"/>
                <w:b/>
                <w:sz w:val="20"/>
                <w:szCs w:val="20"/>
              </w:rPr>
              <w:t xml:space="preserve"> de </w:t>
            </w:r>
            <w:r w:rsidR="00EE5674" w:rsidRPr="005C7C0A">
              <w:rPr>
                <w:rFonts w:ascii="Arial" w:hAnsi="Arial" w:cs="Arial"/>
                <w:b/>
                <w:sz w:val="20"/>
                <w:szCs w:val="20"/>
              </w:rPr>
              <w:t>organismos</w:t>
            </w:r>
            <w:r w:rsidRPr="005C7C0A">
              <w:rPr>
                <w:rFonts w:ascii="Arial" w:hAnsi="Arial" w:cs="Arial"/>
                <w:b/>
                <w:sz w:val="20"/>
                <w:szCs w:val="20"/>
              </w:rPr>
              <w:t xml:space="preserve"> </w:t>
            </w:r>
            <w:r w:rsidR="00EE5674" w:rsidRPr="005C7C0A">
              <w:rPr>
                <w:rFonts w:ascii="Arial" w:hAnsi="Arial" w:cs="Arial"/>
                <w:b/>
                <w:sz w:val="20"/>
                <w:szCs w:val="20"/>
              </w:rPr>
              <w:t>descentralizados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tabs>
                <w:tab w:val="left" w:pos="5184"/>
              </w:tabs>
              <w:spacing w:line="360" w:lineRule="auto"/>
              <w:jc w:val="both"/>
              <w:rPr>
                <w:rFonts w:ascii="Arial" w:hAnsi="Arial" w:cs="Arial"/>
                <w:b/>
                <w:sz w:val="20"/>
                <w:szCs w:val="20"/>
              </w:rPr>
            </w:pPr>
            <w:r w:rsidRPr="005C7C0A">
              <w:rPr>
                <w:rFonts w:ascii="Arial" w:hAnsi="Arial" w:cs="Arial"/>
                <w:b/>
                <w:sz w:val="20"/>
                <w:szCs w:val="20"/>
              </w:rPr>
              <w:t>Ingresos de opera</w:t>
            </w:r>
            <w:r w:rsidR="00B0341F" w:rsidRPr="005C7C0A">
              <w:rPr>
                <w:rFonts w:ascii="Arial" w:hAnsi="Arial" w:cs="Arial"/>
                <w:b/>
                <w:sz w:val="20"/>
                <w:szCs w:val="20"/>
              </w:rPr>
              <w:t xml:space="preserve">ción de entidades paraestatales </w:t>
            </w:r>
            <w:r w:rsidRPr="005C7C0A">
              <w:rPr>
                <w:rFonts w:ascii="Arial" w:hAnsi="Arial" w:cs="Arial"/>
                <w:b/>
                <w:sz w:val="20"/>
                <w:szCs w:val="20"/>
              </w:rPr>
              <w:t>empresariales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89"/>
        </w:trPr>
        <w:tc>
          <w:tcPr>
            <w:tcW w:w="6867"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Ingresos por venta de bienes y servicios producidos en establecimientos</w:t>
            </w:r>
            <w:r w:rsidR="00B0341F" w:rsidRPr="005C7C0A">
              <w:rPr>
                <w:rFonts w:ascii="Arial" w:hAnsi="Arial" w:cs="Arial"/>
                <w:b/>
                <w:sz w:val="20"/>
                <w:szCs w:val="20"/>
              </w:rPr>
              <w:t xml:space="preserve"> </w:t>
            </w:r>
            <w:r w:rsidRPr="005C7C0A">
              <w:rPr>
                <w:rFonts w:ascii="Arial" w:hAnsi="Arial" w:cs="Arial"/>
                <w:b/>
                <w:sz w:val="20"/>
                <w:szCs w:val="20"/>
              </w:rPr>
              <w:t>del Gobierno Central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4"/>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Asignaciones, Subsidios y Otras Ayudas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Internas y Asignaciones del Sector Publico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396B17" w:rsidP="00396B17">
            <w:pPr>
              <w:pStyle w:val="TableParagraph"/>
              <w:spacing w:line="360" w:lineRule="auto"/>
              <w:jc w:val="both"/>
              <w:rPr>
                <w:rFonts w:ascii="Arial" w:hAnsi="Arial" w:cs="Arial"/>
                <w:b/>
                <w:sz w:val="20"/>
                <w:szCs w:val="20"/>
              </w:rPr>
            </w:pPr>
            <w:r w:rsidRPr="005C7C0A">
              <w:rPr>
                <w:rFonts w:ascii="Arial" w:hAnsi="Arial" w:cs="Arial"/>
                <w:b/>
                <w:sz w:val="20"/>
                <w:szCs w:val="20"/>
              </w:rPr>
              <w:t xml:space="preserve">&gt; Las recibidas por conceptos diversos a </w:t>
            </w:r>
            <w:r w:rsidR="00EE5674" w:rsidRPr="005C7C0A">
              <w:rPr>
                <w:rFonts w:ascii="Arial" w:hAnsi="Arial" w:cs="Arial"/>
                <w:b/>
                <w:sz w:val="20"/>
                <w:szCs w:val="20"/>
              </w:rPr>
              <w:t>participaciones,</w:t>
            </w:r>
            <w:r w:rsidRPr="005C7C0A">
              <w:rPr>
                <w:rFonts w:ascii="Arial" w:hAnsi="Arial" w:cs="Arial"/>
                <w:b/>
                <w:sz w:val="20"/>
                <w:szCs w:val="20"/>
              </w:rPr>
              <w:t xml:space="preserve"> </w:t>
            </w:r>
            <w:r w:rsidR="00EE5674" w:rsidRPr="005C7C0A">
              <w:rPr>
                <w:rFonts w:ascii="Arial" w:hAnsi="Arial" w:cs="Arial"/>
                <w:b/>
                <w:sz w:val="20"/>
                <w:szCs w:val="20"/>
              </w:rPr>
              <w:t>aportaciones o aprovechamientos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3"/>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del Sector Público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Subsidios y subvenciones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Ayudas sociales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 Fideicomisos, mandatos y análogos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Convenios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Con la Federación o el Estado: Hábitat, Tu Casa, 3x1 migrantes,</w:t>
            </w:r>
            <w:r w:rsidR="00B0341F" w:rsidRPr="005C7C0A">
              <w:rPr>
                <w:rFonts w:ascii="Arial" w:hAnsi="Arial" w:cs="Arial"/>
                <w:b/>
                <w:sz w:val="20"/>
                <w:szCs w:val="20"/>
              </w:rPr>
              <w:t xml:space="preserve"> </w:t>
            </w:r>
            <w:r w:rsidRPr="005C7C0A">
              <w:rPr>
                <w:rFonts w:ascii="Arial" w:hAnsi="Arial" w:cs="Arial"/>
                <w:b/>
                <w:sz w:val="20"/>
                <w:szCs w:val="20"/>
              </w:rPr>
              <w:t>Rescate de Espacios Públicos, entre otros.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derivados de financiamientos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Endeudamiento interno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anticipos del Gobierno del Estado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Empréstitos o Financiamientos de Banca de Desarrollo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Financiamientos de Banca Comercial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aconcuadrcula"/>
        <w:tblW w:w="0" w:type="auto"/>
        <w:tblInd w:w="250" w:type="dxa"/>
        <w:tblLook w:val="04A0" w:firstRow="1" w:lastRow="0" w:firstColumn="1" w:lastColumn="0" w:noHBand="0" w:noVBand="1"/>
      </w:tblPr>
      <w:tblGrid>
        <w:gridCol w:w="6946"/>
        <w:gridCol w:w="1701"/>
      </w:tblGrid>
      <w:tr w:rsidR="00B0341F" w:rsidRPr="005C7C0A" w:rsidTr="00B0341F">
        <w:tc>
          <w:tcPr>
            <w:tcW w:w="6946" w:type="dxa"/>
          </w:tcPr>
          <w:p w:rsidR="00B0341F" w:rsidRPr="005C7C0A" w:rsidRDefault="00B0341F" w:rsidP="00B0341F">
            <w:pPr>
              <w:spacing w:line="360" w:lineRule="auto"/>
              <w:ind w:left="102"/>
              <w:jc w:val="both"/>
              <w:rPr>
                <w:rFonts w:ascii="Arial" w:hAnsi="Arial" w:cs="Arial"/>
              </w:rPr>
            </w:pPr>
            <w:r w:rsidRPr="005C7C0A">
              <w:rPr>
                <w:rFonts w:ascii="Arial" w:hAnsi="Arial"/>
                <w:b/>
                <w:sz w:val="20"/>
              </w:rPr>
              <w:t>EL TOTAL DE INGRESOS QUE EL MUNICIPIO DE CALOTMUL, YUCATÁN PERCIBIRÁ DU</w:t>
            </w:r>
            <w:r w:rsidR="00EE1C22">
              <w:rPr>
                <w:rFonts w:ascii="Arial" w:hAnsi="Arial"/>
                <w:b/>
                <w:sz w:val="20"/>
              </w:rPr>
              <w:t>R</w:t>
            </w:r>
            <w:r w:rsidRPr="005C7C0A">
              <w:rPr>
                <w:rFonts w:ascii="Arial" w:hAnsi="Arial"/>
                <w:b/>
                <w:sz w:val="20"/>
              </w:rPr>
              <w:t xml:space="preserve">ANTE EL EJERCICIO FISCAL 2022, ACCEDERÁ A: </w:t>
            </w:r>
          </w:p>
        </w:tc>
        <w:tc>
          <w:tcPr>
            <w:tcW w:w="1701" w:type="dxa"/>
          </w:tcPr>
          <w:p w:rsidR="00B0341F" w:rsidRPr="005C7C0A" w:rsidRDefault="00CF0F7B" w:rsidP="00396B17">
            <w:pPr>
              <w:pStyle w:val="Textoindependiente"/>
              <w:spacing w:line="360" w:lineRule="auto"/>
              <w:rPr>
                <w:rFonts w:ascii="Arial" w:hAnsi="Arial" w:cs="Arial"/>
              </w:rPr>
            </w:pPr>
            <w:r w:rsidRPr="005C7C0A">
              <w:rPr>
                <w:rFonts w:ascii="Arial"/>
                <w:b/>
              </w:rPr>
              <w:t>$30, 055,874</w:t>
            </w:r>
            <w:r w:rsidR="00B0341F" w:rsidRPr="005C7C0A">
              <w:rPr>
                <w:rFonts w:ascii="Arial"/>
                <w:b/>
              </w:rPr>
              <w:t>.00</w:t>
            </w:r>
          </w:p>
        </w:tc>
      </w:tr>
    </w:tbl>
    <w:p w:rsidR="00B0341F" w:rsidRPr="005C7C0A" w:rsidRDefault="00B0341F" w:rsidP="00396B17">
      <w:pPr>
        <w:pStyle w:val="Textoindependiente"/>
        <w:spacing w:line="360" w:lineRule="auto"/>
        <w:rPr>
          <w:rFonts w:ascii="Arial" w:hAnsi="Arial" w:cs="Arial"/>
        </w:rPr>
      </w:pPr>
    </w:p>
    <w:p w:rsidR="004227D1" w:rsidRPr="005C7C0A" w:rsidRDefault="0068447E" w:rsidP="00396B17">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4227D1" w:rsidRPr="005C7C0A" w:rsidRDefault="004227D1" w:rsidP="00396B17">
      <w:pPr>
        <w:pStyle w:val="Textoindependiente"/>
        <w:spacing w:line="360" w:lineRule="auto"/>
        <w:rPr>
          <w:rFonts w:ascii="Arial" w:hAnsi="Arial" w:cs="Arial"/>
          <w:b/>
          <w:lang w:val="en-US"/>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Único.- </w:t>
      </w:r>
      <w:r w:rsidRPr="005C7C0A">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4227D1" w:rsidRPr="005C7C0A" w:rsidSect="00BC1774">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0A" w:rsidRDefault="005C7C0A" w:rsidP="004227D1">
      <w:r>
        <w:separator/>
      </w:r>
    </w:p>
  </w:endnote>
  <w:endnote w:type="continuationSeparator" w:id="0">
    <w:p w:rsidR="005C7C0A" w:rsidRDefault="005C7C0A"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5494"/>
      <w:docPartObj>
        <w:docPartGallery w:val="Page Numbers (Bottom of Page)"/>
        <w:docPartUnique/>
      </w:docPartObj>
    </w:sdtPr>
    <w:sdtEndPr>
      <w:rPr>
        <w:rFonts w:ascii="Arial" w:hAnsi="Arial" w:cs="Arial"/>
        <w:sz w:val="20"/>
        <w:szCs w:val="20"/>
      </w:rPr>
    </w:sdtEndPr>
    <w:sdtContent>
      <w:p w:rsidR="005C7C0A" w:rsidRPr="00EA281B" w:rsidRDefault="005C7C0A">
        <w:pPr>
          <w:pStyle w:val="Piedepgina"/>
          <w:jc w:val="center"/>
          <w:rPr>
            <w:rFonts w:ascii="Arial" w:hAnsi="Arial" w:cs="Arial"/>
            <w:sz w:val="20"/>
            <w:szCs w:val="20"/>
          </w:rPr>
        </w:pPr>
        <w:r w:rsidRPr="00EA281B">
          <w:rPr>
            <w:rFonts w:ascii="Arial" w:hAnsi="Arial" w:cs="Arial"/>
            <w:sz w:val="20"/>
            <w:szCs w:val="20"/>
          </w:rPr>
          <w:fldChar w:fldCharType="begin"/>
        </w:r>
        <w:r w:rsidRPr="00EA281B">
          <w:rPr>
            <w:rFonts w:ascii="Arial" w:hAnsi="Arial" w:cs="Arial"/>
            <w:sz w:val="20"/>
            <w:szCs w:val="20"/>
          </w:rPr>
          <w:instrText>PAGE   \* MERGEFORMAT</w:instrText>
        </w:r>
        <w:r w:rsidRPr="00EA281B">
          <w:rPr>
            <w:rFonts w:ascii="Arial" w:hAnsi="Arial" w:cs="Arial"/>
            <w:sz w:val="20"/>
            <w:szCs w:val="20"/>
          </w:rPr>
          <w:fldChar w:fldCharType="separate"/>
        </w:r>
        <w:r w:rsidR="0068447E">
          <w:rPr>
            <w:rFonts w:ascii="Arial" w:hAnsi="Arial" w:cs="Arial"/>
            <w:noProof/>
            <w:sz w:val="20"/>
            <w:szCs w:val="20"/>
          </w:rPr>
          <w:t>1</w:t>
        </w:r>
        <w:r w:rsidRPr="00EA281B">
          <w:rPr>
            <w:rFonts w:ascii="Arial" w:hAnsi="Arial" w:cs="Arial"/>
            <w:sz w:val="20"/>
            <w:szCs w:val="20"/>
          </w:rPr>
          <w:fldChar w:fldCharType="end"/>
        </w:r>
      </w:p>
    </w:sdtContent>
  </w:sdt>
  <w:p w:rsidR="005C7C0A" w:rsidRDefault="005C7C0A">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0A" w:rsidRDefault="005C7C0A" w:rsidP="004227D1">
      <w:r>
        <w:separator/>
      </w:r>
    </w:p>
  </w:footnote>
  <w:footnote w:type="continuationSeparator" w:id="0">
    <w:p w:rsidR="005C7C0A" w:rsidRDefault="005C7C0A" w:rsidP="00422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0A" w:rsidRDefault="005C7C0A">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-60960</wp:posOffset>
          </wp:positionH>
          <wp:positionV relativeFrom="paragraph">
            <wp:posOffset>-275428</wp:posOffset>
          </wp:positionV>
          <wp:extent cx="5895340" cy="14954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1495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2" w15:restartNumberingAfterBreak="0">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3" w15:restartNumberingAfterBreak="0">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4" w15:restartNumberingAfterBreak="0">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5" w15:restartNumberingAfterBreak="0">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227D1"/>
    <w:rsid w:val="000025E5"/>
    <w:rsid w:val="00024A71"/>
    <w:rsid w:val="00050452"/>
    <w:rsid w:val="00125ADD"/>
    <w:rsid w:val="00193150"/>
    <w:rsid w:val="00237CE2"/>
    <w:rsid w:val="002E162B"/>
    <w:rsid w:val="002E2769"/>
    <w:rsid w:val="00303AC4"/>
    <w:rsid w:val="0034023B"/>
    <w:rsid w:val="0035734A"/>
    <w:rsid w:val="00396B17"/>
    <w:rsid w:val="003A61D0"/>
    <w:rsid w:val="003B71CC"/>
    <w:rsid w:val="003C20B9"/>
    <w:rsid w:val="003F3EE7"/>
    <w:rsid w:val="004227D1"/>
    <w:rsid w:val="00423951"/>
    <w:rsid w:val="00460049"/>
    <w:rsid w:val="005C7C0A"/>
    <w:rsid w:val="005F0574"/>
    <w:rsid w:val="006660CF"/>
    <w:rsid w:val="0068447E"/>
    <w:rsid w:val="006B1955"/>
    <w:rsid w:val="006E6F59"/>
    <w:rsid w:val="008501C9"/>
    <w:rsid w:val="008A3D49"/>
    <w:rsid w:val="00912BAD"/>
    <w:rsid w:val="00914F96"/>
    <w:rsid w:val="0093361F"/>
    <w:rsid w:val="00995D5D"/>
    <w:rsid w:val="00A17F3E"/>
    <w:rsid w:val="00A42B6C"/>
    <w:rsid w:val="00A71F23"/>
    <w:rsid w:val="00AA229E"/>
    <w:rsid w:val="00B0341F"/>
    <w:rsid w:val="00B52698"/>
    <w:rsid w:val="00BC1774"/>
    <w:rsid w:val="00BF31DD"/>
    <w:rsid w:val="00C67990"/>
    <w:rsid w:val="00CB78F4"/>
    <w:rsid w:val="00CE73A9"/>
    <w:rsid w:val="00CF0F7B"/>
    <w:rsid w:val="00DC7EF8"/>
    <w:rsid w:val="00E5036D"/>
    <w:rsid w:val="00E94335"/>
    <w:rsid w:val="00EA281B"/>
    <w:rsid w:val="00EB0BBA"/>
    <w:rsid w:val="00ED0C51"/>
    <w:rsid w:val="00EE1C22"/>
    <w:rsid w:val="00EE5674"/>
    <w:rsid w:val="00F71EA5"/>
    <w:rsid w:val="00FB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333D9"/>
  <w15:docId w15:val="{28DF5735-24D2-4653-A22B-6DA1CAD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67990"/>
    <w:pPr>
      <w:tabs>
        <w:tab w:val="center" w:pos="4419"/>
        <w:tab w:val="right" w:pos="8838"/>
      </w:tabs>
    </w:pPr>
  </w:style>
  <w:style w:type="character" w:customStyle="1" w:styleId="EncabezadoCar">
    <w:name w:val="Encabezado Car"/>
    <w:basedOn w:val="Fuentedeprrafopredeter"/>
    <w:link w:val="Encabezado"/>
    <w:uiPriority w:val="99"/>
    <w:rsid w:val="00C67990"/>
    <w:rPr>
      <w:rFonts w:ascii="Arial MT" w:eastAsia="Arial MT" w:hAnsi="Arial MT" w:cs="Arial MT"/>
      <w:lang w:val="es-ES"/>
    </w:rPr>
  </w:style>
  <w:style w:type="paragraph" w:styleId="Piedepgina">
    <w:name w:val="footer"/>
    <w:basedOn w:val="Normal"/>
    <w:link w:val="PiedepginaCar"/>
    <w:uiPriority w:val="99"/>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D9F8-0261-4CAD-9825-5AD0A375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25</Pages>
  <Words>5032</Words>
  <Characters>27677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Delmy Cruz</cp:lastModifiedBy>
  <cp:revision>27</cp:revision>
  <cp:lastPrinted>2021-12-08T19:06:00Z</cp:lastPrinted>
  <dcterms:created xsi:type="dcterms:W3CDTF">2021-11-06T17:28:00Z</dcterms:created>
  <dcterms:modified xsi:type="dcterms:W3CDTF">2021-12-08T19:06:00Z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