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56EF" w14:textId="4EB626F8" w:rsidR="00684255" w:rsidRPr="00BD7824" w:rsidRDefault="008C147C" w:rsidP="00CB7F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INICIATIVA DE LA </w:t>
      </w:r>
      <w:r w:rsidR="00684255" w:rsidRPr="00BD7824">
        <w:rPr>
          <w:rFonts w:ascii="Arial" w:hAnsi="Arial" w:cs="Arial"/>
          <w:b/>
          <w:bCs/>
          <w:sz w:val="20"/>
        </w:rPr>
        <w:t xml:space="preserve">LEY DE INGRESOS DEL MUNICIPIO DE </w:t>
      </w:r>
      <w:r w:rsidR="006E2215">
        <w:rPr>
          <w:rFonts w:ascii="Arial" w:hAnsi="Arial" w:cs="Arial"/>
          <w:b/>
          <w:bCs/>
          <w:sz w:val="20"/>
        </w:rPr>
        <w:t>SACALUM</w:t>
      </w:r>
      <w:r w:rsidR="00684255" w:rsidRPr="00BD7824">
        <w:rPr>
          <w:rFonts w:ascii="Arial" w:hAnsi="Arial" w:cs="Arial"/>
          <w:b/>
          <w:bCs/>
          <w:sz w:val="20"/>
        </w:rPr>
        <w:t>,</w:t>
      </w:r>
      <w:r w:rsidR="007930A0" w:rsidRPr="00BD7824">
        <w:rPr>
          <w:rFonts w:ascii="Arial" w:hAnsi="Arial" w:cs="Arial"/>
          <w:b/>
          <w:bCs/>
          <w:sz w:val="20"/>
        </w:rPr>
        <w:t xml:space="preserve"> </w:t>
      </w:r>
      <w:r w:rsidR="00684255" w:rsidRPr="00BD7824">
        <w:rPr>
          <w:rFonts w:ascii="Arial" w:hAnsi="Arial" w:cs="Arial"/>
          <w:b/>
          <w:bCs/>
          <w:sz w:val="20"/>
        </w:rPr>
        <w:t>YUCATÁN, PARA EL EJERCICIO FISCAL</w:t>
      </w:r>
      <w:r w:rsidR="004844A6" w:rsidRPr="00BD7824">
        <w:rPr>
          <w:rFonts w:ascii="Arial" w:hAnsi="Arial" w:cs="Arial"/>
          <w:b/>
          <w:bCs/>
          <w:sz w:val="20"/>
        </w:rPr>
        <w:t xml:space="preserve"> </w:t>
      </w:r>
      <w:r w:rsidR="00684255" w:rsidRPr="00BD7824">
        <w:rPr>
          <w:rFonts w:ascii="Arial" w:hAnsi="Arial" w:cs="Arial"/>
          <w:b/>
          <w:bCs/>
          <w:sz w:val="20"/>
        </w:rPr>
        <w:t>20</w:t>
      </w:r>
      <w:r w:rsidR="00393A44">
        <w:rPr>
          <w:rFonts w:ascii="Arial" w:hAnsi="Arial" w:cs="Arial"/>
          <w:b/>
          <w:bCs/>
          <w:sz w:val="20"/>
        </w:rPr>
        <w:t>2</w:t>
      </w:r>
      <w:r w:rsidR="006E2215">
        <w:rPr>
          <w:rFonts w:ascii="Arial" w:hAnsi="Arial" w:cs="Arial"/>
          <w:b/>
          <w:bCs/>
          <w:sz w:val="20"/>
        </w:rPr>
        <w:t>5</w:t>
      </w:r>
      <w:r w:rsidR="00D31BBC">
        <w:rPr>
          <w:rFonts w:ascii="Arial" w:hAnsi="Arial" w:cs="Arial"/>
          <w:b/>
          <w:bCs/>
          <w:sz w:val="20"/>
        </w:rPr>
        <w:t>.</w:t>
      </w:r>
    </w:p>
    <w:p w14:paraId="4125C54C" w14:textId="0D256313" w:rsidR="000E226C" w:rsidRDefault="000E226C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</w:p>
    <w:p w14:paraId="610ED078" w14:textId="77777777" w:rsidR="003F3F11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TÍTULO PRIMERO </w:t>
      </w:r>
    </w:p>
    <w:p w14:paraId="10607FF6" w14:textId="1AD277AC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>DISPOSICIONES GENERALES</w:t>
      </w:r>
    </w:p>
    <w:p w14:paraId="6119B737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CAPÍTULO I</w:t>
      </w:r>
    </w:p>
    <w:p w14:paraId="32969152" w14:textId="69B4A218" w:rsidR="000E226C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>De la Naturaleza y el Objeto de la Ley</w:t>
      </w:r>
    </w:p>
    <w:p w14:paraId="51BB6FB3" w14:textId="77777777" w:rsidR="00A044EB" w:rsidRPr="00BD7824" w:rsidRDefault="00A044EB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</w:p>
    <w:p w14:paraId="5551D68C" w14:textId="59EB11DA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1.- </w:t>
      </w:r>
      <w:r w:rsidRPr="00BD7824">
        <w:rPr>
          <w:rFonts w:ascii="Arial" w:hAnsi="Arial" w:cs="Arial"/>
          <w:sz w:val="20"/>
        </w:rPr>
        <w:t xml:space="preserve">La presente Ley es de orden público y de interés social, y tiene por objeto establecer los ingresos que percibirá la Hacienda Pública del Ayuntamiento de </w:t>
      </w:r>
      <w:r w:rsidR="006E2215">
        <w:rPr>
          <w:rFonts w:ascii="Arial" w:hAnsi="Arial" w:cs="Arial"/>
          <w:sz w:val="20"/>
        </w:rPr>
        <w:t>SACALUM</w:t>
      </w:r>
      <w:r w:rsidRPr="00BD7824">
        <w:rPr>
          <w:rFonts w:ascii="Arial" w:hAnsi="Arial" w:cs="Arial"/>
          <w:sz w:val="20"/>
        </w:rPr>
        <w:t xml:space="preserve">, Yucatán, a través de su Tesorería Municipal, durante el ejercicio fiscal del año </w:t>
      </w:r>
      <w:r w:rsidR="006E2215">
        <w:rPr>
          <w:rFonts w:ascii="Arial" w:hAnsi="Arial" w:cs="Arial"/>
          <w:sz w:val="20"/>
        </w:rPr>
        <w:t>2025</w:t>
      </w:r>
      <w:r w:rsidRPr="00BD7824">
        <w:rPr>
          <w:rFonts w:ascii="Arial" w:hAnsi="Arial" w:cs="Arial"/>
          <w:sz w:val="20"/>
        </w:rPr>
        <w:t>.</w:t>
      </w:r>
    </w:p>
    <w:p w14:paraId="2F5C6148" w14:textId="77777777" w:rsidR="00A044EB" w:rsidRPr="00BD7824" w:rsidRDefault="00A044EB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3FA097F2" w14:textId="79F882B2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2.- </w:t>
      </w:r>
      <w:r w:rsidRPr="00BD7824">
        <w:rPr>
          <w:rFonts w:ascii="Arial" w:hAnsi="Arial" w:cs="Arial"/>
          <w:sz w:val="20"/>
        </w:rPr>
        <w:t xml:space="preserve">Las personas domiciliadas dentro del Municipio de </w:t>
      </w:r>
      <w:r w:rsidR="006E2215">
        <w:rPr>
          <w:rFonts w:ascii="Arial" w:hAnsi="Arial" w:cs="Arial"/>
          <w:sz w:val="20"/>
        </w:rPr>
        <w:t>SACALUM</w:t>
      </w:r>
      <w:r w:rsidRPr="00BD7824">
        <w:rPr>
          <w:rFonts w:ascii="Arial" w:hAnsi="Arial" w:cs="Arial"/>
          <w:sz w:val="20"/>
        </w:rPr>
        <w:t xml:space="preserve">, Yucatán que tuvieren bienes en su territorio o celebren actos que surtan efectos en el mismo, están obligados a contribuir para los gastos públicos de la manera que disponga la presente Ley, así como la </w:t>
      </w:r>
      <w:r w:rsidR="003F3F11">
        <w:rPr>
          <w:rFonts w:ascii="Arial" w:hAnsi="Arial" w:cs="Arial"/>
          <w:sz w:val="20"/>
        </w:rPr>
        <w:t xml:space="preserve">Ley de Hacienda para el Municipio de </w:t>
      </w:r>
      <w:r w:rsidR="006E2215">
        <w:rPr>
          <w:rFonts w:ascii="Arial" w:hAnsi="Arial" w:cs="Arial"/>
          <w:sz w:val="20"/>
        </w:rPr>
        <w:t>SACALUM</w:t>
      </w:r>
      <w:r w:rsidRPr="00BD7824">
        <w:rPr>
          <w:rFonts w:ascii="Arial" w:hAnsi="Arial" w:cs="Arial"/>
          <w:sz w:val="20"/>
        </w:rPr>
        <w:t>, el Código Fiscal del Estado de Yucatán y los demás ordenamientos fiscales de carácter local y federal.</w:t>
      </w:r>
    </w:p>
    <w:p w14:paraId="34B3843E" w14:textId="77777777" w:rsidR="00A044EB" w:rsidRDefault="00A044EB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</w:rPr>
      </w:pPr>
    </w:p>
    <w:p w14:paraId="0EF1E5A6" w14:textId="145799EC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3.- </w:t>
      </w:r>
      <w:r w:rsidRPr="00BD7824">
        <w:rPr>
          <w:rFonts w:ascii="Arial" w:hAnsi="Arial" w:cs="Arial"/>
          <w:sz w:val="20"/>
        </w:rPr>
        <w:t xml:space="preserve">Los ingresos que se recauden por los conceptos señalados en la presente Ley, se destinarán a sufragar los gastos públicos establecidos y autorizados en el Presupuesto </w:t>
      </w:r>
      <w:r w:rsidR="000E4A19" w:rsidRPr="00BD7824">
        <w:rPr>
          <w:rFonts w:ascii="Arial" w:hAnsi="Arial" w:cs="Arial"/>
          <w:sz w:val="20"/>
        </w:rPr>
        <w:t xml:space="preserve">de Egresos del Municipio de </w:t>
      </w:r>
      <w:r w:rsidR="006E2215">
        <w:rPr>
          <w:rFonts w:ascii="Arial" w:hAnsi="Arial" w:cs="Arial"/>
          <w:sz w:val="20"/>
        </w:rPr>
        <w:t>SACALUM</w:t>
      </w:r>
      <w:r w:rsidRPr="00BD7824">
        <w:rPr>
          <w:rFonts w:ascii="Arial" w:hAnsi="Arial" w:cs="Arial"/>
          <w:sz w:val="20"/>
        </w:rPr>
        <w:t>, Yucatán, así como en lo dispuesto en los convenios de coordinación fiscal y en las leyes en que se fundamenten.</w:t>
      </w:r>
    </w:p>
    <w:p w14:paraId="63E3D0BF" w14:textId="77777777" w:rsidR="00290753" w:rsidRPr="00BD7824" w:rsidRDefault="00290753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7103D6C3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>CAPÍTULO II</w:t>
      </w:r>
    </w:p>
    <w:p w14:paraId="3B52DF4A" w14:textId="4375ADA2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>De los Conceptos de Ingresos y su Pronóstico</w:t>
      </w:r>
    </w:p>
    <w:p w14:paraId="1492F233" w14:textId="77777777" w:rsidR="00725E0C" w:rsidRPr="00BD7824" w:rsidRDefault="00725E0C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</w:p>
    <w:p w14:paraId="754CFBD0" w14:textId="6962DC12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4.- </w:t>
      </w:r>
      <w:r w:rsidRPr="00BD7824">
        <w:rPr>
          <w:rFonts w:ascii="Arial" w:hAnsi="Arial" w:cs="Arial"/>
          <w:sz w:val="20"/>
        </w:rPr>
        <w:t xml:space="preserve">Los conceptos por los que la Hacienda Pública del Municipio de </w:t>
      </w:r>
      <w:r w:rsidR="006E2215">
        <w:rPr>
          <w:rFonts w:ascii="Arial" w:hAnsi="Arial" w:cs="Arial"/>
          <w:sz w:val="20"/>
        </w:rPr>
        <w:t>SACALUM</w:t>
      </w:r>
      <w:r w:rsidRPr="00BD7824">
        <w:rPr>
          <w:rFonts w:ascii="Arial" w:hAnsi="Arial" w:cs="Arial"/>
          <w:sz w:val="20"/>
        </w:rPr>
        <w:t>, Yucatán, percibirá ingresos, serán los siguientes:</w:t>
      </w:r>
    </w:p>
    <w:p w14:paraId="7C4DB29A" w14:textId="77777777" w:rsidR="005F7E38" w:rsidRPr="00BD7824" w:rsidRDefault="005F7E38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256543EA" w14:textId="77777777" w:rsidR="00684255" w:rsidRPr="00F26E7D" w:rsidRDefault="00684255" w:rsidP="00D81286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</w:rPr>
      </w:pPr>
      <w:r w:rsidRPr="00F26E7D">
        <w:rPr>
          <w:rFonts w:ascii="Arial" w:hAnsi="Arial" w:cs="Arial"/>
          <w:sz w:val="20"/>
        </w:rPr>
        <w:t>Impuestos;</w:t>
      </w:r>
    </w:p>
    <w:p w14:paraId="38EB2A78" w14:textId="77777777" w:rsidR="00684255" w:rsidRPr="00F26E7D" w:rsidRDefault="00684255" w:rsidP="00D81286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</w:rPr>
      </w:pPr>
      <w:r w:rsidRPr="00F26E7D">
        <w:rPr>
          <w:rFonts w:ascii="Arial" w:hAnsi="Arial" w:cs="Arial"/>
          <w:sz w:val="20"/>
        </w:rPr>
        <w:t>Derechos;</w:t>
      </w:r>
    </w:p>
    <w:p w14:paraId="30C91BDB" w14:textId="77777777" w:rsidR="00684255" w:rsidRPr="00F26E7D" w:rsidRDefault="00684255" w:rsidP="00D81286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</w:rPr>
      </w:pPr>
      <w:r w:rsidRPr="00F26E7D">
        <w:rPr>
          <w:rFonts w:ascii="Arial" w:hAnsi="Arial" w:cs="Arial"/>
          <w:sz w:val="20"/>
        </w:rPr>
        <w:t>Contribuciones Especiales;</w:t>
      </w:r>
    </w:p>
    <w:p w14:paraId="2E3E675E" w14:textId="77777777" w:rsidR="00684255" w:rsidRPr="00F26E7D" w:rsidRDefault="00684255" w:rsidP="00D81286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</w:rPr>
      </w:pPr>
      <w:r w:rsidRPr="00F26E7D">
        <w:rPr>
          <w:rFonts w:ascii="Arial" w:hAnsi="Arial" w:cs="Arial"/>
          <w:sz w:val="20"/>
        </w:rPr>
        <w:t>Productos;</w:t>
      </w:r>
    </w:p>
    <w:p w14:paraId="2B104D94" w14:textId="77777777" w:rsidR="00684255" w:rsidRPr="00F26E7D" w:rsidRDefault="00684255" w:rsidP="00D81286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</w:rPr>
      </w:pPr>
      <w:r w:rsidRPr="00F26E7D">
        <w:rPr>
          <w:rFonts w:ascii="Arial" w:hAnsi="Arial" w:cs="Arial"/>
          <w:sz w:val="20"/>
        </w:rPr>
        <w:t>Aprovechamientos;</w:t>
      </w:r>
    </w:p>
    <w:p w14:paraId="2B7CE4BC" w14:textId="77777777" w:rsidR="00684255" w:rsidRPr="00F26E7D" w:rsidRDefault="00684255" w:rsidP="00D81286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</w:rPr>
      </w:pPr>
      <w:r w:rsidRPr="00F26E7D">
        <w:rPr>
          <w:rFonts w:ascii="Arial" w:hAnsi="Arial" w:cs="Arial"/>
          <w:sz w:val="20"/>
        </w:rPr>
        <w:t>Participaciones Federales y Estatales;</w:t>
      </w:r>
    </w:p>
    <w:p w14:paraId="715FBC16" w14:textId="5E3C1BA0" w:rsidR="00684255" w:rsidRPr="00F26E7D" w:rsidRDefault="00684255" w:rsidP="00D81286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</w:rPr>
      </w:pPr>
      <w:r w:rsidRPr="00F26E7D">
        <w:rPr>
          <w:rFonts w:ascii="Arial" w:hAnsi="Arial" w:cs="Arial"/>
          <w:sz w:val="20"/>
        </w:rPr>
        <w:t xml:space="preserve">Aportaciones, </w:t>
      </w:r>
      <w:r w:rsidR="008C147C">
        <w:rPr>
          <w:rFonts w:ascii="Arial" w:hAnsi="Arial" w:cs="Arial"/>
          <w:sz w:val="20"/>
        </w:rPr>
        <w:t>y</w:t>
      </w:r>
    </w:p>
    <w:p w14:paraId="00BF9640" w14:textId="322CD5E7" w:rsidR="00FF2272" w:rsidRDefault="00684255" w:rsidP="00D81286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</w:rPr>
      </w:pPr>
      <w:r w:rsidRPr="00F26E7D">
        <w:rPr>
          <w:rFonts w:ascii="Arial" w:hAnsi="Arial" w:cs="Arial"/>
          <w:sz w:val="20"/>
        </w:rPr>
        <w:t>Ingresos Extraordinarios.</w:t>
      </w:r>
    </w:p>
    <w:p w14:paraId="50F3CB46" w14:textId="53F9A7EA" w:rsidR="00A86413" w:rsidRDefault="00A86413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sz w:val="20"/>
        </w:rPr>
        <w:t xml:space="preserve">Artículo 5.- </w:t>
      </w:r>
      <w:r w:rsidRPr="00BD7824">
        <w:rPr>
          <w:rFonts w:ascii="Arial" w:hAnsi="Arial" w:cs="Arial"/>
          <w:sz w:val="20"/>
        </w:rPr>
        <w:t>Los impuestos que el municipio percibirá se clasificarán como sigue:</w:t>
      </w:r>
    </w:p>
    <w:p w14:paraId="2BABA00A" w14:textId="722765EA" w:rsidR="00032738" w:rsidRDefault="00032738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6"/>
        <w:gridCol w:w="288"/>
        <w:gridCol w:w="1892"/>
      </w:tblGrid>
      <w:tr w:rsidR="003B0E6B" w:rsidRPr="00BD7824" w14:paraId="7AE9EA56" w14:textId="573568B9" w:rsidTr="009E249F">
        <w:trPr>
          <w:trHeight w:val="268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A14D9" w14:textId="7384AD3E" w:rsidR="003B0E6B" w:rsidRPr="00BD7824" w:rsidRDefault="00250EFA" w:rsidP="003B0E6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1.-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E94A8" w14:textId="546C06AD" w:rsidR="003B0E6B" w:rsidRPr="00750333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2E9E5" w14:textId="419A2DEE" w:rsidR="003B0E6B" w:rsidRPr="00750333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  <w:r w:rsidR="009E2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9E2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BD7824" w14:paraId="7642BEEE" w14:textId="1381BB30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E85D" w14:textId="14B633E0" w:rsidR="003B0E6B" w:rsidRPr="00BD7824" w:rsidRDefault="00250EFA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1.1.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Impuestos sobre los ingresos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23332" w14:textId="40649250" w:rsidR="003B0E6B" w:rsidRPr="00750333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DB1A" w14:textId="6B6898C5" w:rsidR="003B0E6B" w:rsidRPr="009E249F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3B0E6B" w:rsidRPr="009E2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3B0E6B" w:rsidRPr="009E2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DC1E96" w14:paraId="39F707A7" w14:textId="787CD507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3B262" w14:textId="49354DCA" w:rsidR="003B0E6B" w:rsidRPr="00DC1E96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DC1E96">
              <w:rPr>
                <w:rFonts w:ascii="Arial" w:hAnsi="Arial" w:cs="Arial"/>
                <w:color w:val="000000"/>
                <w:sz w:val="20"/>
              </w:rPr>
              <w:t>&gt;</w:t>
            </w:r>
            <w:r w:rsidR="00250EFA">
              <w:rPr>
                <w:rFonts w:ascii="Arial" w:hAnsi="Arial" w:cs="Arial"/>
                <w:color w:val="000000"/>
                <w:sz w:val="20"/>
              </w:rPr>
              <w:t>1.1.1.</w:t>
            </w:r>
            <w:r w:rsidRPr="00DC1E96">
              <w:rPr>
                <w:rFonts w:ascii="Arial" w:hAnsi="Arial" w:cs="Arial"/>
                <w:color w:val="000000"/>
                <w:sz w:val="20"/>
              </w:rPr>
              <w:t xml:space="preserve"> Impuesto sobre Espectáculos y Diversiones Públicas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F589C" w14:textId="6D4DD104" w:rsidR="003B0E6B" w:rsidRPr="00DC1E96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843B3" w14:textId="1C1EE7AB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BD7824" w14:paraId="7EED5C2C" w14:textId="07C35342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D673C" w14:textId="675C9A6B" w:rsidR="003B0E6B" w:rsidRPr="00BD7824" w:rsidRDefault="00250EFA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1.2.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Impuestos sobre el patrimonio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E5345" w14:textId="5D586B01" w:rsidR="003B0E6B" w:rsidRPr="00162A33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B000E" w14:textId="3CEA496A" w:rsidR="003B0E6B" w:rsidRPr="00162A33" w:rsidRDefault="00A01AAE" w:rsidP="009E249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9E2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DC1E96" w14:paraId="4DB5EEA2" w14:textId="21FC7CA4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60994" w14:textId="59ED3481" w:rsidR="003B0E6B" w:rsidRPr="00DC1E96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DC1E96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250EFA">
              <w:rPr>
                <w:rFonts w:ascii="Arial" w:hAnsi="Arial" w:cs="Arial"/>
                <w:color w:val="000000"/>
                <w:sz w:val="20"/>
              </w:rPr>
              <w:t xml:space="preserve">1.2.1. </w:t>
            </w:r>
            <w:r w:rsidRPr="00DC1E96">
              <w:rPr>
                <w:rFonts w:ascii="Arial" w:hAnsi="Arial" w:cs="Arial"/>
                <w:color w:val="000000"/>
                <w:sz w:val="20"/>
              </w:rPr>
              <w:t>Impuesto Predial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A6DDF" w14:textId="240DFC94" w:rsidR="003B0E6B" w:rsidRPr="00DC1E96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A2E64" w14:textId="3A1C932C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 w:rsidR="009E249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95AA6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BD7824" w14:paraId="65810E47" w14:textId="69A83784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A8E6" w14:textId="3FCFF4DF" w:rsidR="003B0E6B" w:rsidRPr="00BD7824" w:rsidRDefault="00250EFA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1.3.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Impuestos sobre la producción, el consumo y las transacciones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C568B" w14:textId="479F6CDE" w:rsidR="003B0E6B" w:rsidRPr="00162A33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F3AB" w14:textId="53081D7B" w:rsidR="003B0E6B" w:rsidRPr="00162A33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DC1E96" w14:paraId="3340F522" w14:textId="337BA47E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9655" w14:textId="4C1629B4" w:rsidR="003B0E6B" w:rsidRPr="00DC1E96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DC1E96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250EFA">
              <w:rPr>
                <w:rFonts w:ascii="Arial" w:hAnsi="Arial" w:cs="Arial"/>
                <w:color w:val="000000"/>
                <w:sz w:val="20"/>
              </w:rPr>
              <w:t xml:space="preserve">1.3.1. </w:t>
            </w:r>
            <w:r w:rsidRPr="00DC1E96">
              <w:rPr>
                <w:rFonts w:ascii="Arial" w:hAnsi="Arial" w:cs="Arial"/>
                <w:color w:val="000000"/>
                <w:sz w:val="20"/>
              </w:rPr>
              <w:t>Impuesto sobre Adquisición de Inmuebles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CFADE" w14:textId="4A2055D7" w:rsidR="003B0E6B" w:rsidRPr="00DC1E96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9957D" w14:textId="0970FA58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BD7824" w14:paraId="71D6029C" w14:textId="2A06BE8D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8F510" w14:textId="18F3A52E" w:rsidR="003B0E6B" w:rsidRPr="00BD7824" w:rsidRDefault="00250EFA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1.7.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Accesorios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E4D3E" w14:textId="558A0719" w:rsidR="003B0E6B" w:rsidRPr="00162A33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59AA4" w14:textId="4B6D645D" w:rsidR="003B0E6B" w:rsidRPr="00162A33" w:rsidRDefault="009E249F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DC1E96" w14:paraId="4C8A7DE6" w14:textId="7BCD92BC" w:rsidTr="009E249F">
        <w:trPr>
          <w:trHeight w:val="300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F18A1" w14:textId="2E50620B" w:rsidR="003B0E6B" w:rsidRPr="00DC1E96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DC1E96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250EFA">
              <w:rPr>
                <w:rFonts w:ascii="Arial" w:hAnsi="Arial" w:cs="Arial"/>
                <w:color w:val="000000"/>
                <w:sz w:val="20"/>
              </w:rPr>
              <w:t xml:space="preserve">1.7.1. </w:t>
            </w:r>
            <w:r w:rsidRPr="00DC1E96">
              <w:rPr>
                <w:rFonts w:ascii="Arial" w:hAnsi="Arial" w:cs="Arial"/>
                <w:color w:val="000000"/>
                <w:sz w:val="20"/>
              </w:rPr>
              <w:t>Actualizaciones y Recargos de 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09901" w14:textId="2B3F3CCD" w:rsidR="003B0E6B" w:rsidRPr="00DC1E96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8E1C" w14:textId="3AFB1174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DC1E96" w14:paraId="019956B6" w14:textId="69E1021E" w:rsidTr="009E249F">
        <w:trPr>
          <w:trHeight w:val="300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CC5C8" w14:textId="5BDF3112" w:rsidR="003B0E6B" w:rsidRPr="00DC1E96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DC1E96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250EFA">
              <w:rPr>
                <w:rFonts w:ascii="Arial" w:hAnsi="Arial" w:cs="Arial"/>
                <w:color w:val="000000"/>
                <w:sz w:val="20"/>
              </w:rPr>
              <w:t xml:space="preserve">1.7.2. </w:t>
            </w:r>
            <w:r w:rsidRPr="00DC1E96">
              <w:rPr>
                <w:rFonts w:ascii="Arial" w:hAnsi="Arial" w:cs="Arial"/>
                <w:color w:val="000000"/>
                <w:sz w:val="20"/>
              </w:rPr>
              <w:t>Multas de 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C72B5" w14:textId="340C3B79" w:rsidR="003B0E6B" w:rsidRPr="00DC1E96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68284" w14:textId="49419203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DC1E96" w14:paraId="32FD164F" w14:textId="599C9377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02622" w14:textId="60C62BEE" w:rsidR="003B0E6B" w:rsidRPr="00DC1E96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DC1E96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250EFA">
              <w:rPr>
                <w:rFonts w:ascii="Arial" w:hAnsi="Arial" w:cs="Arial"/>
                <w:color w:val="000000"/>
                <w:sz w:val="20"/>
              </w:rPr>
              <w:t xml:space="preserve">1.7.3. </w:t>
            </w:r>
            <w:r w:rsidRPr="00DC1E96">
              <w:rPr>
                <w:rFonts w:ascii="Arial" w:hAnsi="Arial" w:cs="Arial"/>
                <w:color w:val="000000"/>
                <w:sz w:val="20"/>
              </w:rPr>
              <w:t>Gastos de Ejecución de 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3D207" w14:textId="545250DF" w:rsidR="003B0E6B" w:rsidRPr="00DC1E96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2E022" w14:textId="6368058C" w:rsidR="003B0E6B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B0E6B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3B0E6B" w:rsidRPr="00BD7824" w14:paraId="1FF4B6F4" w14:textId="5BDD2EAB" w:rsidTr="009E249F">
        <w:trPr>
          <w:trHeight w:val="30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D9E48" w14:textId="3B7A60C0" w:rsidR="003B0E6B" w:rsidRPr="00BD7824" w:rsidRDefault="00250EFA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1.8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Otros Impuestos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DF1DE" w14:textId="74F55286" w:rsidR="003B0E6B" w:rsidRPr="00162A33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AC1B3" w14:textId="63AADFE5" w:rsidR="003B0E6B" w:rsidRPr="00162A33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BD7824" w14:paraId="48912C11" w14:textId="44E72AF7" w:rsidTr="009E249F">
        <w:trPr>
          <w:trHeight w:val="510"/>
        </w:trPr>
        <w:tc>
          <w:tcPr>
            <w:tcW w:w="3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B784C" w14:textId="63604F05" w:rsidR="003B0E6B" w:rsidRPr="00BD7824" w:rsidRDefault="00250EFA" w:rsidP="003B0E6B">
            <w:pPr>
              <w:spacing w:after="0" w:line="360" w:lineRule="auto"/>
              <w:ind w:left="39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1.9.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2C44A" w14:textId="026BE4E1" w:rsidR="003B0E6B" w:rsidRPr="00BD7824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EA841" w14:textId="52FBD58C" w:rsidR="003B0E6B" w:rsidRPr="00BD7824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2255B480" w14:textId="434CE6C5" w:rsidR="0027522D" w:rsidRDefault="0027522D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</w:rPr>
      </w:pPr>
    </w:p>
    <w:p w14:paraId="04545235" w14:textId="245BDFF0" w:rsidR="00A86413" w:rsidRDefault="00A86413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</w:rPr>
      </w:pPr>
      <w:r w:rsidRPr="00BD7824">
        <w:rPr>
          <w:rFonts w:ascii="Arial" w:hAnsi="Arial" w:cs="Arial"/>
          <w:b/>
          <w:sz w:val="20"/>
        </w:rPr>
        <w:t xml:space="preserve">Artículo 6.- </w:t>
      </w:r>
      <w:r w:rsidRPr="00342DAC">
        <w:rPr>
          <w:rFonts w:ascii="Arial" w:hAnsi="Arial" w:cs="Arial"/>
          <w:bCs/>
          <w:sz w:val="20"/>
        </w:rPr>
        <w:t>Los derechos que el municipio percibirá se causarán por los siguientes conceptos:</w:t>
      </w:r>
    </w:p>
    <w:p w14:paraId="73AAC989" w14:textId="77777777" w:rsidR="00032738" w:rsidRDefault="00032738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8"/>
        <w:gridCol w:w="284"/>
        <w:gridCol w:w="1885"/>
      </w:tblGrid>
      <w:tr w:rsidR="003B0E6B" w:rsidRPr="00BD7824" w14:paraId="19CC2AE6" w14:textId="73940933" w:rsidTr="003B0E6B">
        <w:trPr>
          <w:trHeight w:val="324"/>
        </w:trPr>
        <w:tc>
          <w:tcPr>
            <w:tcW w:w="3809" w:type="pct"/>
            <w:shd w:val="clear" w:color="auto" w:fill="auto"/>
            <w:vAlign w:val="center"/>
            <w:hideMark/>
          </w:tcPr>
          <w:p w14:paraId="31E2806A" w14:textId="77812BD2" w:rsidR="003B0E6B" w:rsidRPr="00BD7824" w:rsidRDefault="00931223" w:rsidP="003B0E6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250EF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.-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Derechos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59652F15" w14:textId="28B57FE2" w:rsidR="003B0E6B" w:rsidRPr="00BD7824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0BA9E7D2" w14:textId="35E24E2C" w:rsidR="003B0E6B" w:rsidRPr="00BD7824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</w:t>
            </w:r>
            <w:r w:rsidR="008E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8E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BD7824" w14:paraId="51AD7A0C" w14:textId="710A8538" w:rsidTr="003B0E6B">
        <w:trPr>
          <w:trHeight w:val="510"/>
        </w:trPr>
        <w:tc>
          <w:tcPr>
            <w:tcW w:w="3809" w:type="pct"/>
            <w:shd w:val="clear" w:color="auto" w:fill="auto"/>
            <w:vAlign w:val="center"/>
            <w:hideMark/>
          </w:tcPr>
          <w:p w14:paraId="48966D1B" w14:textId="3BF1A37E" w:rsidR="003B0E6B" w:rsidRPr="00BD7824" w:rsidRDefault="00931223" w:rsidP="003B0E6B">
            <w:pPr>
              <w:spacing w:after="0" w:line="360" w:lineRule="auto"/>
              <w:ind w:left="39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250EF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.1.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Derechos por el uso, goce, aprovechamiento o explotación de bienes de dominio público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4DE47D73" w14:textId="55F7D9E4" w:rsidR="003B0E6B" w:rsidRPr="00BD7824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78AEB8B3" w14:textId="05088517" w:rsidR="003B0E6B" w:rsidRDefault="009E249F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B0E6B" w:rsidRPr="009150B7" w14:paraId="74870850" w14:textId="0F0C1649" w:rsidTr="003B0E6B">
        <w:trPr>
          <w:trHeight w:val="510"/>
        </w:trPr>
        <w:tc>
          <w:tcPr>
            <w:tcW w:w="3809" w:type="pct"/>
            <w:shd w:val="clear" w:color="auto" w:fill="auto"/>
            <w:vAlign w:val="center"/>
            <w:hideMark/>
          </w:tcPr>
          <w:p w14:paraId="072FECF7" w14:textId="4F64082A" w:rsidR="003B0E6B" w:rsidRPr="009150B7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9150B7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>4</w:t>
            </w:r>
            <w:r w:rsidR="00250EFA">
              <w:rPr>
                <w:rFonts w:ascii="Arial" w:hAnsi="Arial" w:cs="Arial"/>
                <w:color w:val="000000"/>
                <w:sz w:val="20"/>
              </w:rPr>
              <w:t xml:space="preserve">.1.1. </w:t>
            </w:r>
            <w:r w:rsidRPr="009150B7">
              <w:rPr>
                <w:rFonts w:ascii="Arial" w:hAnsi="Arial" w:cs="Arial"/>
                <w:color w:val="000000"/>
                <w:sz w:val="20"/>
              </w:rPr>
              <w:t>Por el uso de locales o pisos de mercados, espacios en la vía o parques públicos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54A26199" w14:textId="206EE309" w:rsidR="003B0E6B" w:rsidRPr="009150B7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69C5FE17" w14:textId="2F1F4F3B" w:rsidR="003B0E6B" w:rsidRPr="009150B7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E249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E249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9150B7" w14:paraId="78CEBC11" w14:textId="4BDF7BA0" w:rsidTr="003B0E6B">
        <w:trPr>
          <w:trHeight w:val="480"/>
        </w:trPr>
        <w:tc>
          <w:tcPr>
            <w:tcW w:w="3809" w:type="pct"/>
            <w:shd w:val="clear" w:color="auto" w:fill="auto"/>
            <w:vAlign w:val="center"/>
            <w:hideMark/>
          </w:tcPr>
          <w:p w14:paraId="7B56EE2E" w14:textId="1E9FEE9C" w:rsidR="003B0E6B" w:rsidRPr="009150B7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9150B7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>4</w:t>
            </w:r>
            <w:r w:rsidR="00250EFA">
              <w:rPr>
                <w:rFonts w:ascii="Arial" w:hAnsi="Arial" w:cs="Arial"/>
                <w:color w:val="000000"/>
                <w:sz w:val="20"/>
              </w:rPr>
              <w:t xml:space="preserve">.1.2. </w:t>
            </w:r>
            <w:r w:rsidRPr="009150B7">
              <w:rPr>
                <w:rFonts w:ascii="Arial" w:hAnsi="Arial" w:cs="Arial"/>
                <w:color w:val="000000"/>
                <w:sz w:val="20"/>
              </w:rPr>
              <w:t>Por el uso y aprovechamiento de los bienes de dominio público del patrimonio municipal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50FC4422" w14:textId="590896A0" w:rsidR="003B0E6B" w:rsidRPr="009150B7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1ACE8576" w14:textId="577AE7F2" w:rsidR="003B0E6B" w:rsidRPr="009150B7" w:rsidRDefault="009E249F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01A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BD7824" w14:paraId="2D80FD82" w14:textId="3CE2DACB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E11D1B6" w14:textId="78B8B6B3" w:rsidR="003B0E6B" w:rsidRPr="00BD7824" w:rsidRDefault="00931223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4.3.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Derechos por prestación de servicios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7CA6FE91" w14:textId="39876778" w:rsidR="003B0E6B" w:rsidRPr="001477D2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39CFE892" w14:textId="3389B3E9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</w:t>
            </w:r>
            <w:r w:rsidR="009B3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9B3B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2E63E8" w14:paraId="0FF7C2A8" w14:textId="0938ED4B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488A2F61" w14:textId="0E9EFA5A" w:rsidR="003B0E6B" w:rsidRPr="002E63E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E63E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4.3.1. </w:t>
            </w:r>
            <w:r w:rsidRPr="002E63E8">
              <w:rPr>
                <w:rFonts w:ascii="Arial" w:hAnsi="Arial" w:cs="Arial"/>
                <w:color w:val="000000"/>
                <w:sz w:val="20"/>
              </w:rPr>
              <w:t>Servicios de Agua potable, drenaje y alcantarillado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78487D31" w14:textId="1A993D4A" w:rsidR="003B0E6B" w:rsidRPr="002E63E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1532EE59" w14:textId="3E12DA06" w:rsidR="003B0E6B" w:rsidRDefault="009E249F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01AA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2E63E8" w14:paraId="0B7516FA" w14:textId="3E1E7440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EF35244" w14:textId="44029CCD" w:rsidR="003B0E6B" w:rsidRPr="002E63E8" w:rsidRDefault="003B0E6B" w:rsidP="00931223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E63E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4.3.2. </w:t>
            </w:r>
            <w:r w:rsidRPr="002E63E8">
              <w:rPr>
                <w:rFonts w:ascii="Arial" w:hAnsi="Arial" w:cs="Arial"/>
                <w:color w:val="000000"/>
                <w:sz w:val="20"/>
              </w:rPr>
              <w:t>Servicio de Alumbrado público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47A7CD20" w14:textId="03D0F96F" w:rsidR="003B0E6B" w:rsidRPr="002E63E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256FCE6B" w14:textId="27563E5D" w:rsidR="003B0E6B" w:rsidRDefault="009E249F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01AAE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2E63E8" w14:paraId="758977A5" w14:textId="0121CA70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5FF19D6" w14:textId="11410185" w:rsidR="003B0E6B" w:rsidRPr="002E63E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E63E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4.3.3. </w:t>
            </w:r>
            <w:r w:rsidRPr="002E63E8">
              <w:rPr>
                <w:rFonts w:ascii="Arial" w:hAnsi="Arial" w:cs="Arial"/>
                <w:color w:val="000000"/>
                <w:sz w:val="20"/>
              </w:rPr>
              <w:t>Servicio de Limpia, Recolección, Traslado y disposición final de residuos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468EF63E" w14:textId="02FDB79F" w:rsidR="003B0E6B" w:rsidRPr="002E63E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5F75B6C5" w14:textId="266C2C7E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2E63E8" w14:paraId="06BE824C" w14:textId="2CF85268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35BFEDF4" w14:textId="62ACB35D" w:rsidR="003B0E6B" w:rsidRPr="002E63E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E63E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4.3.4. </w:t>
            </w:r>
            <w:r w:rsidRPr="002E63E8">
              <w:rPr>
                <w:rFonts w:ascii="Arial" w:hAnsi="Arial" w:cs="Arial"/>
                <w:color w:val="000000"/>
                <w:sz w:val="20"/>
              </w:rPr>
              <w:t>Servicio de Mercados y centrales de abasto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1F186A9B" w14:textId="5A7A0D40" w:rsidR="003B0E6B" w:rsidRPr="002E63E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6CEE1C34" w14:textId="7A1D2039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E31F50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2E63E8" w14:paraId="7C86D49B" w14:textId="6FA4A583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559943BF" w14:textId="255AEFF0" w:rsidR="003B0E6B" w:rsidRPr="002E63E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E63E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4.3.5. </w:t>
            </w:r>
            <w:r w:rsidRPr="002E63E8">
              <w:rPr>
                <w:rFonts w:ascii="Arial" w:hAnsi="Arial" w:cs="Arial"/>
                <w:color w:val="000000"/>
                <w:sz w:val="20"/>
              </w:rPr>
              <w:t>Servicio de Panteones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73C8E1AE" w14:textId="175B3CD4" w:rsidR="003B0E6B" w:rsidRPr="002E63E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3B0480A0" w14:textId="3B5839EE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2E63E8" w14:paraId="7DFAF2C9" w14:textId="251DE749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5B973D03" w14:textId="2B7A8F6C" w:rsidR="003B0E6B" w:rsidRPr="002E63E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E63E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4.3.6. </w:t>
            </w:r>
            <w:r w:rsidRPr="002E63E8">
              <w:rPr>
                <w:rFonts w:ascii="Arial" w:hAnsi="Arial" w:cs="Arial"/>
                <w:color w:val="000000"/>
                <w:sz w:val="20"/>
              </w:rPr>
              <w:t>Servicio de Rastro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540C7BEC" w14:textId="22393CB3" w:rsidR="003B0E6B" w:rsidRPr="002E63E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165D6E62" w14:textId="70561EA2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2E63E8" w14:paraId="58F98564" w14:textId="20654DF9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1F40F1FF" w14:textId="732569EE" w:rsidR="003B0E6B" w:rsidRPr="002E63E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E63E8">
              <w:rPr>
                <w:rFonts w:ascii="Arial" w:hAnsi="Arial" w:cs="Arial"/>
                <w:color w:val="000000"/>
                <w:sz w:val="20"/>
              </w:rPr>
              <w:lastRenderedPageBreak/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4.3.7. </w:t>
            </w:r>
            <w:r w:rsidRPr="002E63E8">
              <w:rPr>
                <w:rFonts w:ascii="Arial" w:hAnsi="Arial" w:cs="Arial"/>
                <w:color w:val="000000"/>
                <w:sz w:val="20"/>
              </w:rPr>
              <w:t>Servicio de Seguridad pública (Policía Preventiva y Tránsito Municipal)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1990898C" w14:textId="08DA74E6" w:rsidR="003B0E6B" w:rsidRPr="002E63E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1FD04B3E" w14:textId="439775C7" w:rsidR="003B0E6B" w:rsidRDefault="00A01AAE" w:rsidP="009B3B7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B3B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2E63E8" w14:paraId="27E12D4C" w14:textId="3583928E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777F3CBE" w14:textId="26FD75E8" w:rsidR="003B0E6B" w:rsidRPr="002E63E8" w:rsidRDefault="003B0E6B" w:rsidP="00931223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E63E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4.3.7. </w:t>
            </w:r>
            <w:r w:rsidRPr="002E63E8">
              <w:rPr>
                <w:rFonts w:ascii="Arial" w:hAnsi="Arial" w:cs="Arial"/>
                <w:color w:val="000000"/>
                <w:sz w:val="20"/>
              </w:rPr>
              <w:t>Servicio de Catastro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674A490C" w14:textId="3FC3552D" w:rsidR="003B0E6B" w:rsidRPr="002E63E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6EE9C0AD" w14:textId="5F99A025" w:rsidR="003B0E6B" w:rsidRDefault="00A01AAE" w:rsidP="009B3B7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B3B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B3B7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BD7824" w14:paraId="62B4B146" w14:textId="37E7C741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04939195" w14:textId="082F44EA" w:rsidR="003B0E6B" w:rsidRPr="00BD7824" w:rsidRDefault="00931223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4.4.-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Otros Derechos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2C44B3DB" w14:textId="43A76CF9" w:rsidR="003B0E6B" w:rsidRPr="001477D2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24306582" w14:textId="787D95D7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B93968" w14:paraId="0FADB48E" w14:textId="4D2173A0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4901A6AB" w14:textId="63BFF277" w:rsidR="003B0E6B" w:rsidRPr="00B9396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B9396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4.4.1. </w:t>
            </w:r>
            <w:r w:rsidRPr="00B93968">
              <w:rPr>
                <w:rFonts w:ascii="Arial" w:hAnsi="Arial" w:cs="Arial"/>
                <w:color w:val="000000"/>
                <w:sz w:val="20"/>
              </w:rPr>
              <w:t>Licencias de funcionamiento y Permisos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5F63B899" w14:textId="090C6D31" w:rsidR="003B0E6B" w:rsidRPr="00B9396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7FAFFD59" w14:textId="77777777" w:rsidR="00001A3E" w:rsidRDefault="00001A3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5EC9FB" w14:textId="24ED707C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B93968" w14:paraId="613211E3" w14:textId="42C0BA89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15F45F70" w14:textId="72E70D28" w:rsidR="003B0E6B" w:rsidRPr="00B9396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B9396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>4.4.</w:t>
            </w:r>
            <w:proofErr w:type="gramStart"/>
            <w:r w:rsidR="00931223">
              <w:rPr>
                <w:rFonts w:ascii="Arial" w:hAnsi="Arial" w:cs="Arial"/>
                <w:color w:val="000000"/>
                <w:sz w:val="20"/>
              </w:rPr>
              <w:t>2.</w:t>
            </w:r>
            <w:r w:rsidRPr="00B93968">
              <w:rPr>
                <w:rFonts w:ascii="Arial" w:hAnsi="Arial" w:cs="Arial"/>
                <w:color w:val="000000"/>
                <w:sz w:val="20"/>
              </w:rPr>
              <w:t>Servicios</w:t>
            </w:r>
            <w:proofErr w:type="gramEnd"/>
            <w:r w:rsidRPr="00B93968">
              <w:rPr>
                <w:rFonts w:ascii="Arial" w:hAnsi="Arial" w:cs="Arial"/>
                <w:color w:val="000000"/>
                <w:sz w:val="20"/>
              </w:rPr>
              <w:t xml:space="preserve"> que presta la Dirección de Obras Públicas y Desarrollo Urbano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5AFE19D6" w14:textId="3CC5B762" w:rsidR="003B0E6B" w:rsidRPr="00B9396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2CFA828F" w14:textId="4E7B6A03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B93968" w14:paraId="3D47055A" w14:textId="0C408DC3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58E527ED" w14:textId="49147019" w:rsidR="003B0E6B" w:rsidRPr="00B9396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B9396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>4.4.</w:t>
            </w:r>
            <w:proofErr w:type="gramStart"/>
            <w:r w:rsidR="00931223">
              <w:rPr>
                <w:rFonts w:ascii="Arial" w:hAnsi="Arial" w:cs="Arial"/>
                <w:color w:val="000000"/>
                <w:sz w:val="20"/>
              </w:rPr>
              <w:t>3.</w:t>
            </w:r>
            <w:r w:rsidRPr="00B93968">
              <w:rPr>
                <w:rFonts w:ascii="Arial" w:hAnsi="Arial" w:cs="Arial"/>
                <w:color w:val="000000"/>
                <w:sz w:val="20"/>
              </w:rPr>
              <w:t>Expedición</w:t>
            </w:r>
            <w:proofErr w:type="gramEnd"/>
            <w:r w:rsidRPr="00B93968">
              <w:rPr>
                <w:rFonts w:ascii="Arial" w:hAnsi="Arial" w:cs="Arial"/>
                <w:color w:val="000000"/>
                <w:sz w:val="20"/>
              </w:rPr>
              <w:t xml:space="preserve"> de certificados, constancias, copias, fotografías y formas oficiales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6A398F9A" w14:textId="0819087E" w:rsidR="003B0E6B" w:rsidRPr="00B9396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4D5479BF" w14:textId="2C6643C8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B93968" w14:paraId="63508A79" w14:textId="5413F6E2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68A51194" w14:textId="726BB9D0" w:rsidR="003B0E6B" w:rsidRPr="00B9396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B9396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>4.4.</w:t>
            </w:r>
            <w:proofErr w:type="gramStart"/>
            <w:r w:rsidR="00931223">
              <w:rPr>
                <w:rFonts w:ascii="Arial" w:hAnsi="Arial" w:cs="Arial"/>
                <w:color w:val="000000"/>
                <w:sz w:val="20"/>
              </w:rPr>
              <w:t>4.</w:t>
            </w:r>
            <w:r w:rsidRPr="00B93968">
              <w:rPr>
                <w:rFonts w:ascii="Arial" w:hAnsi="Arial" w:cs="Arial"/>
                <w:color w:val="000000"/>
                <w:sz w:val="20"/>
              </w:rPr>
              <w:t>Servicios</w:t>
            </w:r>
            <w:proofErr w:type="gramEnd"/>
            <w:r w:rsidRPr="00B93968">
              <w:rPr>
                <w:rFonts w:ascii="Arial" w:hAnsi="Arial" w:cs="Arial"/>
                <w:color w:val="000000"/>
                <w:sz w:val="20"/>
              </w:rPr>
              <w:t xml:space="preserve"> que presta la Unidad de Acceso a la Información Pública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1FA04A56" w14:textId="43676DBD" w:rsidR="003B0E6B" w:rsidRPr="00B9396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7B20CB9F" w14:textId="28DEB563" w:rsidR="003B0E6B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B0E6B">
              <w:rPr>
                <w:rFonts w:ascii="Arial" w:hAnsi="Arial" w:cs="Arial"/>
                <w:color w:val="000000"/>
                <w:sz w:val="20"/>
                <w:szCs w:val="20"/>
              </w:rPr>
              <w:t>500.00</w:t>
            </w:r>
          </w:p>
        </w:tc>
      </w:tr>
      <w:tr w:rsidR="003B0E6B" w:rsidRPr="00B93968" w14:paraId="525D9740" w14:textId="4829EAD2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3DD3DDE" w14:textId="62C0F3BF" w:rsidR="003B0E6B" w:rsidRPr="00B9396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B9396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>4.4.</w:t>
            </w:r>
            <w:proofErr w:type="gramStart"/>
            <w:r w:rsidR="00931223">
              <w:rPr>
                <w:rFonts w:ascii="Arial" w:hAnsi="Arial" w:cs="Arial"/>
                <w:color w:val="000000"/>
                <w:sz w:val="20"/>
              </w:rPr>
              <w:t>5.</w:t>
            </w:r>
            <w:r w:rsidRPr="00B93968">
              <w:rPr>
                <w:rFonts w:ascii="Arial" w:hAnsi="Arial" w:cs="Arial"/>
                <w:color w:val="000000"/>
                <w:sz w:val="20"/>
              </w:rPr>
              <w:t>Servicio</w:t>
            </w:r>
            <w:proofErr w:type="gramEnd"/>
            <w:r w:rsidRPr="00B93968">
              <w:rPr>
                <w:rFonts w:ascii="Arial" w:hAnsi="Arial" w:cs="Arial"/>
                <w:color w:val="000000"/>
                <w:sz w:val="20"/>
              </w:rPr>
              <w:t xml:space="preserve"> de Supervisión Sanitaria de Matanza de Ganado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799B356D" w14:textId="71E9CCB1" w:rsidR="003B0E6B" w:rsidRPr="00B9396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449FF534" w14:textId="19C90D84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BD7824" w14:paraId="78D8A0B5" w14:textId="6D30BBA2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6B804771" w14:textId="30FF8612" w:rsidR="003B0E6B" w:rsidRPr="00BD7824" w:rsidRDefault="00931223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4.5.-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Accesorios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3341A80C" w14:textId="315E84C2" w:rsidR="003B0E6B" w:rsidRPr="001477D2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47B7DA40" w14:textId="06D364DE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B93968" w14:paraId="20E6D5D8" w14:textId="22051D63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99A437B" w14:textId="577C97B6" w:rsidR="003B0E6B" w:rsidRPr="00B9396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B9396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4.5.1. </w:t>
            </w:r>
            <w:r w:rsidRPr="00B93968">
              <w:rPr>
                <w:rFonts w:ascii="Arial" w:hAnsi="Arial" w:cs="Arial"/>
                <w:color w:val="000000"/>
                <w:sz w:val="20"/>
              </w:rPr>
              <w:t>Actualizaciones y Recargos de Derechos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1E1B85C0" w14:textId="1217D408" w:rsidR="003B0E6B" w:rsidRPr="00B9396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78A856C2" w14:textId="617A3C45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B93968" w14:paraId="2DAF0E2A" w14:textId="4A2BF4EF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52A670B2" w14:textId="55F65EFB" w:rsidR="003B0E6B" w:rsidRPr="00B9396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B9396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4.5.2. </w:t>
            </w:r>
            <w:r w:rsidRPr="00B93968">
              <w:rPr>
                <w:rFonts w:ascii="Arial" w:hAnsi="Arial" w:cs="Arial"/>
                <w:color w:val="000000"/>
                <w:sz w:val="20"/>
              </w:rPr>
              <w:t>Multas de Derechos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563E4377" w14:textId="372DEA4F" w:rsidR="003B0E6B" w:rsidRPr="00B9396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629499AF" w14:textId="07D0945A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B93968" w14:paraId="345E3FDA" w14:textId="00D6899C" w:rsidTr="003B0E6B">
        <w:trPr>
          <w:trHeight w:val="300"/>
        </w:trPr>
        <w:tc>
          <w:tcPr>
            <w:tcW w:w="3809" w:type="pct"/>
            <w:shd w:val="clear" w:color="auto" w:fill="auto"/>
            <w:vAlign w:val="center"/>
            <w:hideMark/>
          </w:tcPr>
          <w:p w14:paraId="2FBF243F" w14:textId="7A2BEFD0" w:rsidR="003B0E6B" w:rsidRPr="00B93968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B9396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>4.5.</w:t>
            </w:r>
            <w:proofErr w:type="gramStart"/>
            <w:r w:rsidR="00931223">
              <w:rPr>
                <w:rFonts w:ascii="Arial" w:hAnsi="Arial" w:cs="Arial"/>
                <w:color w:val="000000"/>
                <w:sz w:val="20"/>
              </w:rPr>
              <w:t>3.</w:t>
            </w:r>
            <w:r w:rsidRPr="00B93968">
              <w:rPr>
                <w:rFonts w:ascii="Arial" w:hAnsi="Arial" w:cs="Arial"/>
                <w:color w:val="000000"/>
                <w:sz w:val="20"/>
              </w:rPr>
              <w:t>Gastos</w:t>
            </w:r>
            <w:proofErr w:type="gramEnd"/>
            <w:r w:rsidRPr="00B93968">
              <w:rPr>
                <w:rFonts w:ascii="Arial" w:hAnsi="Arial" w:cs="Arial"/>
                <w:color w:val="000000"/>
                <w:sz w:val="20"/>
              </w:rPr>
              <w:t xml:space="preserve"> de Ejecución de Derechos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52DE4733" w14:textId="7782A366" w:rsidR="003B0E6B" w:rsidRPr="00B9396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0BAA0F2E" w14:textId="445DC976" w:rsidR="003B0E6B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B0E6B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3B0E6B" w:rsidRPr="00BD7824" w14:paraId="42F450AF" w14:textId="04A77D99" w:rsidTr="003B0E6B">
        <w:trPr>
          <w:trHeight w:val="510"/>
        </w:trPr>
        <w:tc>
          <w:tcPr>
            <w:tcW w:w="3809" w:type="pct"/>
            <w:shd w:val="clear" w:color="auto" w:fill="auto"/>
            <w:vAlign w:val="center"/>
            <w:hideMark/>
          </w:tcPr>
          <w:p w14:paraId="1EC45D3F" w14:textId="0F87360A" w:rsidR="003B0E6B" w:rsidRPr="00BD7824" w:rsidRDefault="00931223" w:rsidP="003B0E6B">
            <w:pPr>
              <w:spacing w:after="0" w:line="360" w:lineRule="auto"/>
              <w:ind w:left="39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4.9.-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</w:tcPr>
          <w:p w14:paraId="6E3A0590" w14:textId="69C383ED" w:rsidR="003B0E6B" w:rsidRPr="00BD7824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14:paraId="3E1C1BFA" w14:textId="0D408E2A" w:rsidR="003B0E6B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C97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3E43A86D" w14:textId="223C4177" w:rsidR="00342DAC" w:rsidRDefault="00342DAC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31C82EA7" w14:textId="7A027451" w:rsidR="0002049F" w:rsidRDefault="0002049F" w:rsidP="00032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BD7824">
        <w:rPr>
          <w:rFonts w:ascii="Arial" w:hAnsi="Arial" w:cs="Arial"/>
          <w:b/>
          <w:sz w:val="20"/>
        </w:rPr>
        <w:t xml:space="preserve">Artículo </w:t>
      </w:r>
      <w:r w:rsidR="00F35B45" w:rsidRPr="00BD7824">
        <w:rPr>
          <w:rFonts w:ascii="Arial" w:hAnsi="Arial" w:cs="Arial"/>
          <w:b/>
          <w:sz w:val="20"/>
        </w:rPr>
        <w:t>7</w:t>
      </w:r>
      <w:r w:rsidRPr="00BD7824">
        <w:rPr>
          <w:rFonts w:ascii="Arial" w:hAnsi="Arial" w:cs="Arial"/>
          <w:b/>
          <w:sz w:val="20"/>
        </w:rPr>
        <w:t xml:space="preserve">.- </w:t>
      </w:r>
      <w:r w:rsidR="00F35B45" w:rsidRPr="00342DAC">
        <w:rPr>
          <w:rFonts w:ascii="Arial" w:hAnsi="Arial" w:cs="Arial"/>
          <w:bCs/>
          <w:sz w:val="20"/>
        </w:rPr>
        <w:t>La</w:t>
      </w:r>
      <w:r w:rsidRPr="00342DAC">
        <w:rPr>
          <w:rFonts w:ascii="Arial" w:hAnsi="Arial" w:cs="Arial"/>
          <w:bCs/>
          <w:sz w:val="20"/>
        </w:rPr>
        <w:t xml:space="preserve">s </w:t>
      </w:r>
      <w:r w:rsidR="00F35B45" w:rsidRPr="00342DAC">
        <w:rPr>
          <w:rFonts w:ascii="Arial" w:hAnsi="Arial" w:cs="Arial"/>
          <w:bCs/>
          <w:sz w:val="20"/>
        </w:rPr>
        <w:t xml:space="preserve">contribuciones de mejoras que la Hacienda Pública Municipal tiene </w:t>
      </w:r>
      <w:r w:rsidRPr="00342DAC">
        <w:rPr>
          <w:rFonts w:ascii="Arial" w:hAnsi="Arial" w:cs="Arial"/>
          <w:bCs/>
          <w:sz w:val="20"/>
        </w:rPr>
        <w:t xml:space="preserve">derecho </w:t>
      </w:r>
      <w:r w:rsidR="00F35B45" w:rsidRPr="00342DAC">
        <w:rPr>
          <w:rFonts w:ascii="Arial" w:hAnsi="Arial" w:cs="Arial"/>
          <w:bCs/>
          <w:sz w:val="20"/>
        </w:rPr>
        <w:t>de percibir, serán</w:t>
      </w:r>
      <w:r w:rsidR="009471D2" w:rsidRPr="00342DAC">
        <w:rPr>
          <w:rFonts w:ascii="Arial" w:hAnsi="Arial" w:cs="Arial"/>
          <w:bCs/>
          <w:sz w:val="20"/>
        </w:rPr>
        <w:t xml:space="preserve"> </w:t>
      </w:r>
      <w:r w:rsidR="00F35B45" w:rsidRPr="00342DAC">
        <w:rPr>
          <w:rFonts w:ascii="Arial" w:hAnsi="Arial" w:cs="Arial"/>
          <w:bCs/>
          <w:sz w:val="20"/>
        </w:rPr>
        <w:t>las siguientes</w:t>
      </w:r>
      <w:r w:rsidRPr="00342DAC">
        <w:rPr>
          <w:rFonts w:ascii="Arial" w:hAnsi="Arial" w:cs="Arial"/>
          <w:bCs/>
          <w:sz w:val="20"/>
        </w:rPr>
        <w:t>:</w:t>
      </w:r>
    </w:p>
    <w:p w14:paraId="4B3548D4" w14:textId="77777777" w:rsidR="00032738" w:rsidRDefault="00032738" w:rsidP="00032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52"/>
        <w:gridCol w:w="1843"/>
      </w:tblGrid>
      <w:tr w:rsidR="004337FB" w:rsidRPr="00BD7824" w14:paraId="41D5BB16" w14:textId="20A3264A" w:rsidTr="004337FB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67B297C7" w14:textId="1CEFF0E7" w:rsidR="004337FB" w:rsidRPr="00BD7824" w:rsidRDefault="00931223" w:rsidP="004337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3.- </w:t>
            </w:r>
            <w:r w:rsidR="004337F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Contribuciones de mejoras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4975A8B3" w14:textId="30E7C70C" w:rsidR="004337FB" w:rsidRPr="00BD7824" w:rsidRDefault="004337FB" w:rsidP="004337F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2E009EBB" w14:textId="18E6DBDD" w:rsidR="004337FB" w:rsidRPr="00BD7824" w:rsidRDefault="008E14A8" w:rsidP="004337F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A01AAE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="00A01AAE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4337FB" w:rsidRPr="00C5150C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</w:tr>
      <w:tr w:rsidR="004337FB" w:rsidRPr="00BD7824" w14:paraId="215F34C5" w14:textId="2F62B6A2" w:rsidTr="004337FB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3F770F96" w14:textId="7612F33A" w:rsidR="004337FB" w:rsidRPr="00BD7824" w:rsidRDefault="00931223" w:rsidP="004337F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4337F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Contribución</w:t>
            </w:r>
            <w:proofErr w:type="gramEnd"/>
            <w:r w:rsidR="004337F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de mejoras por obras públicas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559DCA1A" w14:textId="46CBDD45" w:rsidR="004337FB" w:rsidRPr="00BD7824" w:rsidRDefault="004337FB" w:rsidP="004337F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7905383E" w14:textId="6E9EB641" w:rsidR="004337FB" w:rsidRPr="00BD7824" w:rsidRDefault="004337FB" w:rsidP="004337F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150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0.00</w:t>
            </w:r>
          </w:p>
        </w:tc>
      </w:tr>
      <w:tr w:rsidR="004337FB" w:rsidRPr="00BD7824" w14:paraId="03B65EC0" w14:textId="2881CB9F" w:rsidTr="004337FB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5C781D91" w14:textId="196B13F0" w:rsidR="004337FB" w:rsidRPr="00E42FE1" w:rsidRDefault="004337FB" w:rsidP="004337F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E42FE1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3.1.1. </w:t>
            </w:r>
            <w:r w:rsidRPr="00E42FE1">
              <w:rPr>
                <w:rFonts w:ascii="Arial" w:hAnsi="Arial" w:cs="Arial"/>
                <w:color w:val="000000"/>
                <w:sz w:val="20"/>
              </w:rPr>
              <w:t>Contribuciones de mejoras por obras públicas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07131FC4" w14:textId="15F47C9B" w:rsidR="004337FB" w:rsidRPr="00B65A11" w:rsidRDefault="004337FB" w:rsidP="004337F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166D5A79" w14:textId="35C2FBBB" w:rsidR="004337FB" w:rsidRPr="00B65A11" w:rsidRDefault="004337FB" w:rsidP="004337F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B65A1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01AAE">
              <w:rPr>
                <w:rFonts w:ascii="Arial" w:hAnsi="Arial" w:cs="Arial"/>
                <w:color w:val="000000"/>
                <w:sz w:val="20"/>
              </w:rPr>
              <w:t>2</w:t>
            </w:r>
            <w:r w:rsidR="00C9740C">
              <w:rPr>
                <w:rFonts w:ascii="Arial" w:hAnsi="Arial" w:cs="Arial"/>
                <w:color w:val="000000"/>
                <w:sz w:val="20"/>
              </w:rPr>
              <w:t>,</w:t>
            </w:r>
            <w:r w:rsidR="00A01AAE">
              <w:rPr>
                <w:rFonts w:ascii="Arial" w:hAnsi="Arial" w:cs="Arial"/>
                <w:color w:val="000000"/>
                <w:sz w:val="20"/>
              </w:rPr>
              <w:t>5</w:t>
            </w:r>
            <w:r w:rsidR="00C9740C">
              <w:rPr>
                <w:rFonts w:ascii="Arial" w:hAnsi="Arial" w:cs="Arial"/>
                <w:color w:val="000000"/>
                <w:sz w:val="20"/>
              </w:rPr>
              <w:t>00</w:t>
            </w:r>
            <w:r w:rsidRPr="00B65A11">
              <w:rPr>
                <w:rFonts w:ascii="Arial" w:hAnsi="Arial" w:cs="Arial"/>
                <w:color w:val="000000"/>
                <w:sz w:val="20"/>
              </w:rPr>
              <w:t>.00</w:t>
            </w:r>
          </w:p>
        </w:tc>
      </w:tr>
      <w:tr w:rsidR="004337FB" w:rsidRPr="00BD7824" w14:paraId="3128C089" w14:textId="5FF2D99D" w:rsidTr="004337FB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065D963D" w14:textId="781CEFE7" w:rsidR="004337FB" w:rsidRPr="00E42FE1" w:rsidRDefault="004337FB" w:rsidP="004337F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E42FE1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3.1.2. </w:t>
            </w:r>
            <w:r w:rsidRPr="00E42FE1">
              <w:rPr>
                <w:rFonts w:ascii="Arial" w:hAnsi="Arial" w:cs="Arial"/>
                <w:color w:val="000000"/>
                <w:sz w:val="20"/>
              </w:rPr>
              <w:t>Contribuciones de mejoras por servicios públicos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4F595543" w14:textId="5F5D064C" w:rsidR="004337FB" w:rsidRPr="00B65A11" w:rsidRDefault="004337FB" w:rsidP="004337F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02933701" w14:textId="796C691F" w:rsidR="004337FB" w:rsidRPr="00B65A11" w:rsidRDefault="004337FB" w:rsidP="004337F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B65A1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01AAE">
              <w:rPr>
                <w:rFonts w:ascii="Arial" w:hAnsi="Arial" w:cs="Arial"/>
                <w:color w:val="000000"/>
                <w:sz w:val="20"/>
              </w:rPr>
              <w:t>1</w:t>
            </w:r>
            <w:r w:rsidR="00C9740C">
              <w:rPr>
                <w:rFonts w:ascii="Arial" w:hAnsi="Arial" w:cs="Arial"/>
                <w:color w:val="000000"/>
                <w:sz w:val="20"/>
              </w:rPr>
              <w:t>,00</w:t>
            </w:r>
            <w:r w:rsidRPr="00B65A11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4337FB" w:rsidRPr="00BD7824" w14:paraId="067398EE" w14:textId="7E3D1304" w:rsidTr="004337FB">
        <w:trPr>
          <w:trHeight w:val="765"/>
        </w:trPr>
        <w:tc>
          <w:tcPr>
            <w:tcW w:w="3874" w:type="pct"/>
            <w:shd w:val="clear" w:color="auto" w:fill="auto"/>
            <w:vAlign w:val="center"/>
            <w:hideMark/>
          </w:tcPr>
          <w:p w14:paraId="036F0F68" w14:textId="48027EF1" w:rsidR="004337FB" w:rsidRPr="00BD7824" w:rsidRDefault="00931223" w:rsidP="004337FB">
            <w:pPr>
              <w:spacing w:after="0" w:line="360" w:lineRule="auto"/>
              <w:ind w:left="39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3.9. </w:t>
            </w:r>
            <w:r w:rsidR="004337F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91" w:type="pct"/>
            <w:tcBorders>
              <w:right w:val="nil"/>
            </w:tcBorders>
            <w:shd w:val="clear" w:color="auto" w:fill="auto"/>
          </w:tcPr>
          <w:p w14:paraId="56AEAEC5" w14:textId="0EC77019" w:rsidR="004337FB" w:rsidRPr="00BD7824" w:rsidRDefault="004337FB" w:rsidP="004337F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</w:tcPr>
          <w:p w14:paraId="080F8169" w14:textId="2674EF18" w:rsidR="004337FB" w:rsidRPr="00BD7824" w:rsidRDefault="004337FB" w:rsidP="004337F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5150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0.00</w:t>
            </w:r>
          </w:p>
        </w:tc>
      </w:tr>
    </w:tbl>
    <w:p w14:paraId="056D9FAE" w14:textId="77777777" w:rsidR="00E42FE1" w:rsidRDefault="00E42FE1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1BBEA261" w14:textId="5637BB2A" w:rsidR="00F35B45" w:rsidRDefault="00F35B4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sz w:val="20"/>
        </w:rPr>
        <w:t xml:space="preserve">Artículo 8.- </w:t>
      </w:r>
      <w:r w:rsidRPr="00BD7824">
        <w:rPr>
          <w:rFonts w:ascii="Arial" w:hAnsi="Arial" w:cs="Arial"/>
          <w:sz w:val="20"/>
        </w:rPr>
        <w:t>Los ingresos que la Hacienda Pública Municipal percibirá por concepto de productos, serán las siguientes:</w:t>
      </w:r>
    </w:p>
    <w:p w14:paraId="33142568" w14:textId="77777777" w:rsidR="00032738" w:rsidRDefault="00032738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5"/>
        <w:gridCol w:w="309"/>
        <w:gridCol w:w="1738"/>
      </w:tblGrid>
      <w:tr w:rsidR="003B0E6B" w:rsidRPr="00BD7824" w14:paraId="3E55AB06" w14:textId="749CD004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463" w14:textId="44B02618" w:rsidR="003B0E6B" w:rsidRPr="00BD7824" w:rsidRDefault="00931223" w:rsidP="003B0E6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5.-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Productos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32029" w14:textId="0F702CF2" w:rsidR="003B0E6B" w:rsidRPr="00620BD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96D20" w14:textId="3FAB1B2D" w:rsidR="003B0E6B" w:rsidRDefault="00A01AAE" w:rsidP="00A33EC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E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8E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BD7824" w14:paraId="33B3969A" w14:textId="1B8CF918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EC2" w14:textId="13214AE5" w:rsidR="003B0E6B" w:rsidRPr="00BD7824" w:rsidRDefault="00931223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5.1.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Productos de tipo corriente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ED08D" w14:textId="5D78F137" w:rsidR="003B0E6B" w:rsidRPr="0056103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3E96E" w14:textId="41EC1A4E" w:rsidR="003B0E6B" w:rsidRPr="00561038" w:rsidRDefault="00A01AAE" w:rsidP="00C9740C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C97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C974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E42FE1" w14:paraId="776BB223" w14:textId="28C0F20A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292" w14:textId="699F91F3" w:rsidR="003B0E6B" w:rsidRPr="00C9740C" w:rsidRDefault="00C9740C" w:rsidP="00C9740C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             </w:t>
            </w:r>
            <w:r w:rsidRPr="00C9740C">
              <w:rPr>
                <w:rFonts w:ascii="Arial" w:hAnsi="Arial" w:cs="Arial"/>
                <w:color w:val="000000"/>
                <w:sz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31223" w:rsidRPr="00C9740C">
              <w:rPr>
                <w:rFonts w:ascii="Arial" w:hAnsi="Arial" w:cs="Arial"/>
                <w:color w:val="000000"/>
                <w:sz w:val="20"/>
              </w:rPr>
              <w:t xml:space="preserve">5.1.1. </w:t>
            </w:r>
            <w:r w:rsidR="003B0E6B" w:rsidRPr="00C9740C">
              <w:rPr>
                <w:rFonts w:ascii="Arial" w:hAnsi="Arial" w:cs="Arial"/>
                <w:color w:val="000000"/>
                <w:sz w:val="20"/>
              </w:rPr>
              <w:t>Derivados de Productos Financieros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33F99" w14:textId="03CAB8C1" w:rsidR="003B0E6B" w:rsidRPr="00E42FE1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4791D" w14:textId="66FB9E31" w:rsidR="003B0E6B" w:rsidRDefault="00A01AAE" w:rsidP="00A33EC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9740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C9740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E42FE1" w14:paraId="2327148B" w14:textId="1F2CE522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595" w14:textId="377B75F6" w:rsidR="003B0E6B" w:rsidRPr="00B155E2" w:rsidRDefault="00931223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  <w:r w:rsidR="003B0E6B" w:rsidRPr="00B155E2">
              <w:rPr>
                <w:rFonts w:ascii="Arial" w:hAnsi="Arial" w:cs="Arial"/>
                <w:b/>
                <w:bCs/>
                <w:color w:val="000000"/>
                <w:sz w:val="20"/>
              </w:rPr>
              <w:t>Productos</w:t>
            </w:r>
            <w:proofErr w:type="gramEnd"/>
            <w:r w:rsidR="003B0E6B" w:rsidRPr="00B155E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de capital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7B27C" w14:textId="131E7B90" w:rsidR="003B0E6B" w:rsidRPr="0056103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91C30" w14:textId="5A8B3CEF" w:rsidR="003B0E6B" w:rsidRPr="00561038" w:rsidRDefault="00C9740C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E42FE1" w14:paraId="7930E445" w14:textId="24250068" w:rsidTr="00A33EC3">
        <w:trPr>
          <w:trHeight w:val="51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5A4" w14:textId="293E0A7C" w:rsidR="003B0E6B" w:rsidRPr="00E42FE1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E42FE1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5.2.1 </w:t>
            </w:r>
            <w:r w:rsidRPr="00E42FE1">
              <w:rPr>
                <w:rFonts w:ascii="Arial" w:hAnsi="Arial" w:cs="Arial"/>
                <w:color w:val="000000"/>
                <w:sz w:val="20"/>
              </w:rPr>
              <w:t>Arrendamiento, enajenación, uso y explotación de bienes muebles del dominio privado del Municipio.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4FB072" w14:textId="137706AD" w:rsidR="003B0E6B" w:rsidRPr="00E42FE1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425C0" w14:textId="1B03EAF3" w:rsidR="003B0E6B" w:rsidRDefault="00C9740C" w:rsidP="00A33EC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E42FE1" w14:paraId="4E1B3D53" w14:textId="4628E007" w:rsidTr="00A33EC3">
        <w:trPr>
          <w:trHeight w:val="525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99E" w14:textId="7608618D" w:rsidR="003B0E6B" w:rsidRPr="00E42FE1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E42FE1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5.2.2. </w:t>
            </w:r>
            <w:r w:rsidRPr="00E42FE1">
              <w:rPr>
                <w:rFonts w:ascii="Arial" w:hAnsi="Arial" w:cs="Arial"/>
                <w:color w:val="000000"/>
                <w:sz w:val="20"/>
              </w:rPr>
              <w:t>Arrendamiento, enajenación, uso y explotación de bienes Inmuebles del dominio privado del Municipio.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F38AA9" w14:textId="5847D9A3" w:rsidR="003B0E6B" w:rsidRPr="00E42FE1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7431" w14:textId="223B8F89" w:rsidR="003B0E6B" w:rsidRDefault="00C9740C" w:rsidP="00A33EC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BD7824" w14:paraId="3CD1C750" w14:textId="3D7BE84A" w:rsidTr="00A33EC3">
        <w:trPr>
          <w:trHeight w:val="51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162" w14:textId="05933EF7" w:rsidR="003B0E6B" w:rsidRPr="00BD7824" w:rsidRDefault="00931223" w:rsidP="003B0E6B">
            <w:pPr>
              <w:spacing w:after="0" w:line="360" w:lineRule="auto"/>
              <w:ind w:left="39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5.9.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C331E" w14:textId="5775244B" w:rsidR="003B0E6B" w:rsidRPr="00561038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D38B0" w14:textId="41968387" w:rsidR="003B0E6B" w:rsidRPr="00561038" w:rsidRDefault="00C9740C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23186C" w14:paraId="0EAB2031" w14:textId="34BCBF9A" w:rsidTr="00A33EC3">
        <w:trPr>
          <w:trHeight w:val="300"/>
        </w:trPr>
        <w:tc>
          <w:tcPr>
            <w:tcW w:w="387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17E" w14:textId="773994CE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5.9.1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Otros Productos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3E8EA" w14:textId="43FE4888" w:rsidR="003B0E6B" w:rsidRPr="0023186C" w:rsidRDefault="003B0E6B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CD8B9" w14:textId="0B0D7F90" w:rsidR="003B0E6B" w:rsidRDefault="003B0E6B" w:rsidP="00C9740C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B0E6B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</w:tbl>
    <w:p w14:paraId="7F44AE99" w14:textId="0F130CE1" w:rsidR="0023186C" w:rsidRDefault="0023186C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55FEC0B4" w14:textId="26EBD6E2" w:rsidR="00F35B45" w:rsidRDefault="00F35B4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sz w:val="20"/>
        </w:rPr>
        <w:t xml:space="preserve">Artículo 9.- </w:t>
      </w:r>
      <w:r w:rsidRPr="00BD7824">
        <w:rPr>
          <w:rFonts w:ascii="Arial" w:hAnsi="Arial" w:cs="Arial"/>
          <w:sz w:val="20"/>
        </w:rPr>
        <w:t xml:space="preserve">Los ingresos que la Hacienda Pública Municipal percibirá por concepto de </w:t>
      </w:r>
      <w:r w:rsidR="00D803D6" w:rsidRPr="00BD7824">
        <w:rPr>
          <w:rFonts w:ascii="Arial" w:hAnsi="Arial" w:cs="Arial"/>
          <w:sz w:val="20"/>
        </w:rPr>
        <w:t>a</w:t>
      </w:r>
      <w:r w:rsidRPr="00BD7824">
        <w:rPr>
          <w:rFonts w:ascii="Arial" w:hAnsi="Arial" w:cs="Arial"/>
          <w:sz w:val="20"/>
        </w:rPr>
        <w:t>provechamientos, se clasificarán de la siguiente manera:</w:t>
      </w:r>
    </w:p>
    <w:p w14:paraId="409F563F" w14:textId="77777777" w:rsidR="00032738" w:rsidRDefault="00032738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2"/>
        <w:gridCol w:w="424"/>
        <w:gridCol w:w="1601"/>
      </w:tblGrid>
      <w:tr w:rsidR="003B0E6B" w:rsidRPr="00BD7824" w14:paraId="28BCA5FB" w14:textId="2218C102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2933AF7B" w14:textId="16CFE00E" w:rsidR="003B0E6B" w:rsidRPr="00BD7824" w:rsidRDefault="00931223" w:rsidP="003B0E6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6.-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Aprovechamientos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3EDFBF5A" w14:textId="12E4776A" w:rsidR="003B0E6B" w:rsidRPr="00561038" w:rsidRDefault="003B0E6B" w:rsidP="003B0E6B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5BDD64FE" w14:textId="59B36295" w:rsidR="003B0E6B" w:rsidRPr="00561038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BD7824" w14:paraId="0DED1E5B" w14:textId="44AA87B8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68385031" w14:textId="3BA44444" w:rsidR="003B0E6B" w:rsidRPr="00BD7824" w:rsidRDefault="00931223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6.1.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Aprovechamientos de tipo corriente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536968FA" w14:textId="61C5D2EE" w:rsidR="003B0E6B" w:rsidRPr="00561038" w:rsidRDefault="003B0E6B" w:rsidP="003B0E6B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3E94266F" w14:textId="0C20C9A8" w:rsidR="003B0E6B" w:rsidRPr="00561038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23186C" w14:paraId="11058E50" w14:textId="264B5FE7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5CB2533C" w14:textId="202DA44F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>&gt;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="0072238C">
              <w:rPr>
                <w:rFonts w:ascii="Arial" w:hAnsi="Arial" w:cs="Arial"/>
                <w:color w:val="000000"/>
                <w:sz w:val="20"/>
              </w:rPr>
              <w:t>6.</w:t>
            </w:r>
            <w:r w:rsidR="00931223">
              <w:rPr>
                <w:rFonts w:ascii="Arial" w:hAnsi="Arial" w:cs="Arial"/>
                <w:color w:val="000000"/>
                <w:sz w:val="20"/>
              </w:rPr>
              <w:t>.</w:t>
            </w:r>
            <w:proofErr w:type="gramEnd"/>
            <w:r w:rsidR="00931223">
              <w:rPr>
                <w:rFonts w:ascii="Arial" w:hAnsi="Arial" w:cs="Arial"/>
                <w:color w:val="000000"/>
                <w:sz w:val="20"/>
              </w:rPr>
              <w:t>1.</w:t>
            </w:r>
            <w:r w:rsidRPr="0023186C">
              <w:rPr>
                <w:rFonts w:ascii="Arial" w:hAnsi="Arial" w:cs="Arial"/>
                <w:color w:val="000000"/>
                <w:sz w:val="20"/>
              </w:rPr>
              <w:t xml:space="preserve"> Infracciones por faltas administrativas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40301E42" w14:textId="7D39E1DA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333D4BA9" w14:textId="60E4E189" w:rsidR="003B0E6B" w:rsidRDefault="00C9740C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23186C" w14:paraId="31F9CC7D" w14:textId="61BCC4C7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1D315FB7" w14:textId="50741F24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6.1.2.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Sanciones por faltas al reglamento de tránsito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0A31C25B" w14:textId="309A6FE4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13072CA3" w14:textId="75E549C0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C9740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23186C" w14:paraId="15CB6B54" w14:textId="60E0023C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5726B06D" w14:textId="5C84AC3C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6.1.3.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Cesiones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024B1759" w14:textId="2FC355DF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0A3F66F3" w14:textId="0A803161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 w:rsidR="008E14A8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16E6A595" w14:textId="759C7596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37E13F9F" w14:textId="029D790D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931223">
              <w:rPr>
                <w:rFonts w:ascii="Arial" w:hAnsi="Arial" w:cs="Arial"/>
                <w:color w:val="000000"/>
                <w:sz w:val="20"/>
              </w:rPr>
              <w:t xml:space="preserve">6.1.4.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Herencias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575299E4" w14:textId="73C20FE5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3D07DE65" w14:textId="33CFAE47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 w:rsidR="008E14A8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2912A42E" w14:textId="05E7B6AE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296B123B" w14:textId="30CE44B6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2238C">
              <w:rPr>
                <w:rFonts w:ascii="Arial" w:hAnsi="Arial" w:cs="Arial"/>
                <w:color w:val="000000"/>
                <w:sz w:val="20"/>
              </w:rPr>
              <w:t xml:space="preserve">6.1.5.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Legados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0BA737C1" w14:textId="76E8B3C2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764E7E04" w14:textId="144CAFC7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 w:rsidR="008E14A8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50ED5281" w14:textId="5AC4288C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4B3153F9" w14:textId="44C92664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2238C">
              <w:rPr>
                <w:rFonts w:ascii="Arial" w:hAnsi="Arial" w:cs="Arial"/>
                <w:color w:val="000000"/>
                <w:sz w:val="20"/>
              </w:rPr>
              <w:t>6.1.</w:t>
            </w:r>
            <w:proofErr w:type="gramStart"/>
            <w:r w:rsidR="0072238C">
              <w:rPr>
                <w:rFonts w:ascii="Arial" w:hAnsi="Arial" w:cs="Arial"/>
                <w:color w:val="000000"/>
                <w:sz w:val="20"/>
              </w:rPr>
              <w:t>6.</w:t>
            </w:r>
            <w:r w:rsidRPr="0023186C">
              <w:rPr>
                <w:rFonts w:ascii="Arial" w:hAnsi="Arial" w:cs="Arial"/>
                <w:color w:val="000000"/>
                <w:sz w:val="20"/>
              </w:rPr>
              <w:t>Donaciones</w:t>
            </w:r>
            <w:proofErr w:type="gramEnd"/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3E6F5A70" w14:textId="58450526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4CCF7DA4" w14:textId="14C1FDD9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 w:rsidR="008E14A8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7B11E4C2" w14:textId="500C36C4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3B82F435" w14:textId="45B1E809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2238C">
              <w:rPr>
                <w:rFonts w:ascii="Arial" w:hAnsi="Arial" w:cs="Arial"/>
                <w:color w:val="000000"/>
                <w:sz w:val="20"/>
              </w:rPr>
              <w:t xml:space="preserve">6.1.7.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Adjudicaciones Judiciales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29DF6AD3" w14:textId="6AE35D64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458BCA43" w14:textId="222B764C" w:rsidR="003B0E6B" w:rsidRDefault="008E14A8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6AA0B555" w14:textId="389F8318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7881EAF2" w14:textId="69335A19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2238C">
              <w:rPr>
                <w:rFonts w:ascii="Arial" w:hAnsi="Arial" w:cs="Arial"/>
                <w:color w:val="000000"/>
                <w:sz w:val="20"/>
              </w:rPr>
              <w:t xml:space="preserve">6.1.8.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Adjudicaciones administrativas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2B1F4B83" w14:textId="2F82B652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5B6E17E9" w14:textId="2E342991" w:rsidR="003B0E6B" w:rsidRDefault="008E14A8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6D5B81F5" w14:textId="4E8E6760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3259686E" w14:textId="4060BB56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2238C">
              <w:rPr>
                <w:rFonts w:ascii="Arial" w:hAnsi="Arial" w:cs="Arial"/>
                <w:color w:val="000000"/>
                <w:sz w:val="20"/>
              </w:rPr>
              <w:t xml:space="preserve">6.1.9.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Subsidios de otro nivel de gobierno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2B0802AD" w14:textId="44993E55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4D303BE1" w14:textId="35BCFC9F" w:rsidR="003B0E6B" w:rsidRDefault="008E14A8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7EA4725A" w14:textId="47DD25E6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6A958F69" w14:textId="708AAA55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2238C">
              <w:rPr>
                <w:rFonts w:ascii="Arial" w:hAnsi="Arial" w:cs="Arial"/>
                <w:color w:val="000000"/>
                <w:sz w:val="20"/>
              </w:rPr>
              <w:t xml:space="preserve">6.1.10.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Subsidios de organismos públicos y privados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06AB8F48" w14:textId="45F914DA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22D83EB8" w14:textId="162C1F64" w:rsidR="003B0E6B" w:rsidRDefault="008E14A8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00C6134D" w14:textId="30BFDC1C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05C3E58E" w14:textId="58AA2FE5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2238C">
              <w:rPr>
                <w:rFonts w:ascii="Arial" w:hAnsi="Arial" w:cs="Arial"/>
                <w:color w:val="000000"/>
                <w:sz w:val="20"/>
              </w:rPr>
              <w:t xml:space="preserve">6.1.11.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Multas impuestas por autoridades federales, no fiscales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474A19A1" w14:textId="7FA1BE17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3B5621CB" w14:textId="63464612" w:rsidR="003B0E6B" w:rsidRDefault="008E14A8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570DCE73" w14:textId="0EDB7214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49DF3455" w14:textId="24812222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2238C">
              <w:rPr>
                <w:rFonts w:ascii="Arial" w:hAnsi="Arial" w:cs="Arial"/>
                <w:color w:val="000000"/>
                <w:sz w:val="20"/>
              </w:rPr>
              <w:t xml:space="preserve">6.1.12.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Convenidos con la Federación y el Estado (</w:t>
            </w:r>
            <w:proofErr w:type="spellStart"/>
            <w:r w:rsidRPr="0023186C">
              <w:rPr>
                <w:rFonts w:ascii="Arial" w:hAnsi="Arial" w:cs="Arial"/>
                <w:color w:val="000000"/>
                <w:sz w:val="20"/>
              </w:rPr>
              <w:t>Zofemat</w:t>
            </w:r>
            <w:proofErr w:type="spellEnd"/>
            <w:r w:rsidRPr="0023186C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23186C">
              <w:rPr>
                <w:rFonts w:ascii="Arial" w:hAnsi="Arial" w:cs="Arial"/>
                <w:color w:val="000000"/>
                <w:sz w:val="20"/>
              </w:rPr>
              <w:t>Capufe</w:t>
            </w:r>
            <w:proofErr w:type="spellEnd"/>
            <w:r w:rsidRPr="0023186C">
              <w:rPr>
                <w:rFonts w:ascii="Arial" w:hAnsi="Arial" w:cs="Arial"/>
                <w:color w:val="000000"/>
                <w:sz w:val="20"/>
              </w:rPr>
              <w:t>, entre otros)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12E78609" w14:textId="7B0682D2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2EAF4D5A" w14:textId="4E1F1010" w:rsidR="003B0E6B" w:rsidRDefault="008E14A8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23186C" w14:paraId="062A7EA9" w14:textId="12709C92" w:rsidTr="003B0E6B">
        <w:trPr>
          <w:trHeight w:val="300"/>
        </w:trPr>
        <w:tc>
          <w:tcPr>
            <w:tcW w:w="3888" w:type="pct"/>
            <w:shd w:val="clear" w:color="auto" w:fill="auto"/>
            <w:vAlign w:val="center"/>
            <w:hideMark/>
          </w:tcPr>
          <w:p w14:paraId="47B6010C" w14:textId="0260BC23" w:rsidR="003B0E6B" w:rsidRPr="0023186C" w:rsidRDefault="003B0E6B" w:rsidP="003B0E6B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23186C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2238C">
              <w:rPr>
                <w:rFonts w:ascii="Arial" w:hAnsi="Arial" w:cs="Arial"/>
                <w:color w:val="000000"/>
                <w:sz w:val="20"/>
              </w:rPr>
              <w:t xml:space="preserve">6.1.13. </w:t>
            </w:r>
            <w:r w:rsidRPr="0023186C">
              <w:rPr>
                <w:rFonts w:ascii="Arial" w:hAnsi="Arial" w:cs="Arial"/>
                <w:color w:val="000000"/>
                <w:sz w:val="20"/>
              </w:rPr>
              <w:t>Aprovechamientos diversos de tipo corriente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auto"/>
          </w:tcPr>
          <w:p w14:paraId="2C52F916" w14:textId="43D5A5E7" w:rsidR="003B0E6B" w:rsidRPr="0023186C" w:rsidRDefault="003B0E6B" w:rsidP="003B0E6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14:paraId="604CAAF6" w14:textId="327B2559" w:rsidR="003B0E6B" w:rsidRDefault="00A01AAE" w:rsidP="003B0E6B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 w:rsidR="003B0E6B" w:rsidRPr="003B0E6B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3B0E6B" w:rsidRPr="00BD7824" w14:paraId="7F71DD84" w14:textId="5233A640" w:rsidTr="00A33EC3">
        <w:trPr>
          <w:trHeight w:val="300"/>
        </w:trPr>
        <w:tc>
          <w:tcPr>
            <w:tcW w:w="38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9DFAE" w14:textId="6E11CFB1" w:rsidR="003B0E6B" w:rsidRPr="00BD7824" w:rsidRDefault="0072238C" w:rsidP="003B0E6B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6.2.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Aprovechamientos de capital </w:t>
            </w:r>
          </w:p>
        </w:tc>
        <w:tc>
          <w:tcPr>
            <w:tcW w:w="23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816D839" w14:textId="764A733E" w:rsidR="003B0E6B" w:rsidRPr="00BD7824" w:rsidRDefault="003B0E6B" w:rsidP="003B0E6B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5E16C" w14:textId="22C77496" w:rsidR="003B0E6B" w:rsidRDefault="008E14A8" w:rsidP="003B0E6B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14A8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</w:t>
            </w:r>
            <w:r w:rsidR="003B0E6B"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B0E6B" w:rsidRPr="00BD7824" w14:paraId="49FADCD7" w14:textId="64D37F4E" w:rsidTr="00A33EC3">
        <w:trPr>
          <w:trHeight w:val="510"/>
        </w:trPr>
        <w:tc>
          <w:tcPr>
            <w:tcW w:w="3888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6D9" w14:textId="2527B417" w:rsidR="003B0E6B" w:rsidRPr="00BD7824" w:rsidRDefault="0072238C" w:rsidP="003B0E6B">
            <w:pPr>
              <w:spacing w:after="0" w:line="360" w:lineRule="auto"/>
              <w:ind w:left="39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6.9. </w:t>
            </w:r>
            <w:r w:rsidR="003B0E6B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57373" w14:textId="21341A0C" w:rsidR="003B0E6B" w:rsidRPr="00BD7824" w:rsidRDefault="003B0E6B" w:rsidP="003B0E6B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50333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14:paraId="26D184FE" w14:textId="364869CF" w:rsidR="003B0E6B" w:rsidRDefault="008E14A8" w:rsidP="008E14A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14A8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</w:t>
            </w:r>
            <w:r w:rsidRPr="003B0E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B8193C7" w14:textId="56B56AE8" w:rsidR="00942052" w:rsidRDefault="00942052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6B9C8C7E" w14:textId="77777777" w:rsidR="00E1607D" w:rsidRDefault="00E1607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36FCEB5C" w14:textId="77777777" w:rsidR="00E1607D" w:rsidRDefault="00E1607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232094FB" w14:textId="77777777" w:rsidR="00E1607D" w:rsidRDefault="00E1607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37F70AAF" w14:textId="3400199B" w:rsidR="00483AFD" w:rsidRDefault="00483AF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sz w:val="20"/>
        </w:rPr>
        <w:t xml:space="preserve">Artículo 10.- </w:t>
      </w:r>
      <w:r w:rsidRPr="00BD7824">
        <w:rPr>
          <w:rFonts w:ascii="Arial" w:hAnsi="Arial" w:cs="Arial"/>
          <w:sz w:val="20"/>
        </w:rPr>
        <w:t xml:space="preserve">Los ingresos por Participaciones que percibirá la Hacienda Pública Municipal se integrarán </w:t>
      </w:r>
      <w:r w:rsidR="00BA203B" w:rsidRPr="00BD7824">
        <w:rPr>
          <w:rFonts w:ascii="Arial" w:hAnsi="Arial" w:cs="Arial"/>
          <w:sz w:val="20"/>
        </w:rPr>
        <w:t>por los</w:t>
      </w:r>
      <w:r w:rsidRPr="00BD7824">
        <w:rPr>
          <w:rFonts w:ascii="Arial" w:hAnsi="Arial" w:cs="Arial"/>
          <w:sz w:val="20"/>
        </w:rPr>
        <w:t xml:space="preserve"> siguientes conceptos:</w:t>
      </w:r>
    </w:p>
    <w:p w14:paraId="02E32089" w14:textId="77777777" w:rsidR="00E1607D" w:rsidRDefault="00E1607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9"/>
        <w:gridCol w:w="2052"/>
      </w:tblGrid>
      <w:tr w:rsidR="00405AF4" w:rsidRPr="00BD7824" w14:paraId="3B8883CC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1B61A89A" w14:textId="662563C0" w:rsidR="00405AF4" w:rsidRPr="00BD7824" w:rsidRDefault="007F126C" w:rsidP="00405AF4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35728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.- </w:t>
            </w:r>
            <w:r w:rsidR="00405AF4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Participaciones</w:t>
            </w:r>
          </w:p>
        </w:tc>
        <w:tc>
          <w:tcPr>
            <w:tcW w:w="1126" w:type="pct"/>
            <w:shd w:val="clear" w:color="auto" w:fill="auto"/>
            <w:hideMark/>
          </w:tcPr>
          <w:p w14:paraId="0C8DEB4C" w14:textId="06E9504A" w:rsidR="00405AF4" w:rsidRPr="00405AF4" w:rsidRDefault="00405AF4" w:rsidP="008E14A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05AF4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  <w:r w:rsidR="0003273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</w:t>
            </w:r>
            <w:r w:rsidR="008E14A8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8E14A8">
              <w:rPr>
                <w:rFonts w:ascii="Arial" w:hAnsi="Arial" w:cs="Arial"/>
                <w:b/>
                <w:bCs/>
                <w:color w:val="000000"/>
                <w:sz w:val="20"/>
              </w:rPr>
              <w:t>,8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74</w:t>
            </w:r>
            <w:r w:rsidR="00A33EC3" w:rsidRPr="00A33EC3"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588</w:t>
            </w:r>
            <w:r w:rsidR="00A33EC3" w:rsidRPr="00A33EC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A33EC3" w:rsidRPr="00A33EC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405AF4" w:rsidRPr="006F1305" w14:paraId="53C80F23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7F3503FE" w14:textId="1C3FA9A4" w:rsidR="00405AF4" w:rsidRPr="006F1305" w:rsidRDefault="00405AF4" w:rsidP="00BE65FF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6F1305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F126C">
              <w:rPr>
                <w:rFonts w:ascii="Arial" w:hAnsi="Arial" w:cs="Arial"/>
                <w:color w:val="000000"/>
                <w:sz w:val="20"/>
              </w:rPr>
              <w:t>8</w:t>
            </w:r>
            <w:r w:rsidR="00357288">
              <w:rPr>
                <w:rFonts w:ascii="Arial" w:hAnsi="Arial" w:cs="Arial"/>
                <w:color w:val="000000"/>
                <w:sz w:val="20"/>
              </w:rPr>
              <w:t xml:space="preserve">.1. </w:t>
            </w:r>
            <w:r w:rsidRPr="006F1305">
              <w:rPr>
                <w:rFonts w:ascii="Arial" w:hAnsi="Arial" w:cs="Arial"/>
                <w:color w:val="000000"/>
                <w:sz w:val="20"/>
              </w:rPr>
              <w:t>Participaciones Federales y Estatales</w:t>
            </w:r>
          </w:p>
        </w:tc>
        <w:tc>
          <w:tcPr>
            <w:tcW w:w="1126" w:type="pct"/>
            <w:shd w:val="clear" w:color="auto" w:fill="auto"/>
            <w:hideMark/>
          </w:tcPr>
          <w:p w14:paraId="2FE73424" w14:textId="7C1B5319" w:rsidR="00405AF4" w:rsidRPr="006F1305" w:rsidRDefault="00405AF4" w:rsidP="00405AF4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05AF4">
              <w:rPr>
                <w:rFonts w:ascii="Arial" w:hAnsi="Arial" w:cs="Arial"/>
                <w:color w:val="000000"/>
                <w:sz w:val="20"/>
              </w:rPr>
              <w:t>$</w:t>
            </w:r>
            <w:r w:rsidR="00032738">
              <w:rPr>
                <w:rFonts w:ascii="Arial" w:hAnsi="Arial" w:cs="Arial"/>
                <w:color w:val="000000"/>
                <w:sz w:val="20"/>
              </w:rPr>
              <w:t xml:space="preserve">         </w:t>
            </w:r>
            <w:r w:rsidR="008E14A8">
              <w:rPr>
                <w:rFonts w:ascii="Arial" w:hAnsi="Arial" w:cs="Arial"/>
                <w:color w:val="000000"/>
                <w:sz w:val="20"/>
              </w:rPr>
              <w:t>2</w:t>
            </w:r>
            <w:r w:rsidR="001037C7">
              <w:rPr>
                <w:rFonts w:ascii="Arial" w:hAnsi="Arial" w:cs="Arial"/>
                <w:color w:val="000000"/>
                <w:sz w:val="20"/>
              </w:rPr>
              <w:t>0</w:t>
            </w:r>
            <w:r w:rsidR="008E14A8">
              <w:rPr>
                <w:rFonts w:ascii="Arial" w:hAnsi="Arial" w:cs="Arial"/>
                <w:color w:val="000000"/>
                <w:sz w:val="20"/>
              </w:rPr>
              <w:t>,8</w:t>
            </w:r>
            <w:r w:rsidR="001037C7">
              <w:rPr>
                <w:rFonts w:ascii="Arial" w:hAnsi="Arial" w:cs="Arial"/>
                <w:color w:val="000000"/>
                <w:sz w:val="20"/>
              </w:rPr>
              <w:t>74</w:t>
            </w:r>
            <w:r w:rsidR="008E14A8">
              <w:rPr>
                <w:rFonts w:ascii="Arial" w:hAnsi="Arial" w:cs="Arial"/>
                <w:color w:val="000000"/>
                <w:sz w:val="20"/>
              </w:rPr>
              <w:t>,</w:t>
            </w:r>
            <w:r w:rsidR="001037C7">
              <w:rPr>
                <w:rFonts w:ascii="Arial" w:hAnsi="Arial" w:cs="Arial"/>
                <w:color w:val="000000"/>
                <w:sz w:val="20"/>
              </w:rPr>
              <w:t>588</w:t>
            </w:r>
            <w:r w:rsidR="008E14A8">
              <w:rPr>
                <w:rFonts w:ascii="Arial" w:hAnsi="Arial" w:cs="Arial"/>
                <w:color w:val="000000"/>
                <w:sz w:val="20"/>
              </w:rPr>
              <w:t>.</w:t>
            </w:r>
            <w:r w:rsidR="001037C7">
              <w:rPr>
                <w:rFonts w:ascii="Arial" w:hAnsi="Arial" w:cs="Arial"/>
                <w:color w:val="000000"/>
                <w:sz w:val="20"/>
              </w:rPr>
              <w:t>0</w:t>
            </w:r>
            <w:r w:rsidR="00A33EC3" w:rsidRPr="00A33EC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</w:tbl>
    <w:p w14:paraId="531D8321" w14:textId="77777777" w:rsidR="00A33EC3" w:rsidRDefault="00A33EC3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3CF9852F" w14:textId="49CB915F" w:rsidR="00483AFD" w:rsidRDefault="00483AF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sz w:val="20"/>
        </w:rPr>
        <w:t xml:space="preserve">Artículo 11.- </w:t>
      </w:r>
      <w:r w:rsidRPr="00BD7824">
        <w:rPr>
          <w:rFonts w:ascii="Arial" w:hAnsi="Arial" w:cs="Arial"/>
          <w:sz w:val="20"/>
        </w:rPr>
        <w:t xml:space="preserve">Las aportaciones que recaudará la Hacienda Pública Municipal se integrarán </w:t>
      </w:r>
      <w:r w:rsidR="00BA203B" w:rsidRPr="00BD7824">
        <w:rPr>
          <w:rFonts w:ascii="Arial" w:hAnsi="Arial" w:cs="Arial"/>
          <w:sz w:val="20"/>
        </w:rPr>
        <w:t>con los</w:t>
      </w:r>
      <w:r w:rsidRPr="00BD7824">
        <w:rPr>
          <w:rFonts w:ascii="Arial" w:hAnsi="Arial" w:cs="Arial"/>
          <w:sz w:val="20"/>
        </w:rPr>
        <w:t xml:space="preserve"> siguientes conceptos:</w:t>
      </w:r>
    </w:p>
    <w:p w14:paraId="2194CAFF" w14:textId="77777777" w:rsidR="00BC430F" w:rsidRPr="00BD7824" w:rsidRDefault="00BC430F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9"/>
        <w:gridCol w:w="2052"/>
      </w:tblGrid>
      <w:tr w:rsidR="00A64A25" w:rsidRPr="00BD7824" w14:paraId="11C74424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4B774340" w14:textId="438CD6DA" w:rsidR="00A64A25" w:rsidRPr="00BD7824" w:rsidRDefault="00357288" w:rsidP="0035728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</w:t>
            </w:r>
            <w:r w:rsidR="007F126C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72238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72238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- </w:t>
            </w:r>
            <w:r w:rsidR="00A64A25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Aportaciones </w:t>
            </w:r>
          </w:p>
        </w:tc>
        <w:tc>
          <w:tcPr>
            <w:tcW w:w="1126" w:type="pct"/>
            <w:shd w:val="clear" w:color="auto" w:fill="auto"/>
            <w:hideMark/>
          </w:tcPr>
          <w:p w14:paraId="395BCCA9" w14:textId="03F48CEC" w:rsidR="00A64A25" w:rsidRPr="00A64A25" w:rsidRDefault="00A64A25" w:rsidP="00A64A25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4A25">
              <w:rPr>
                <w:rFonts w:ascii="Arial" w:hAnsi="Arial" w:cs="Arial"/>
                <w:b/>
                <w:bCs/>
                <w:color w:val="000000"/>
                <w:sz w:val="20"/>
              </w:rPr>
              <w:t>$</w:t>
            </w:r>
            <w:r w:rsidR="0003273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14</w:t>
            </w:r>
            <w:r w:rsidR="008E14A8">
              <w:rPr>
                <w:rFonts w:ascii="Arial" w:hAnsi="Arial" w:cs="Arial"/>
                <w:b/>
                <w:bCs/>
                <w:color w:val="000000"/>
                <w:sz w:val="20"/>
              </w:rPr>
              <w:t>,4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17</w:t>
            </w:r>
            <w:r w:rsidR="008E14A8"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102</w:t>
            </w:r>
            <w:r w:rsidRPr="00A64A25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</w:tr>
      <w:tr w:rsidR="00A64A25" w:rsidRPr="00BD7824" w14:paraId="2C773BFC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248DDD44" w14:textId="1CDCE7BD" w:rsidR="00A64A25" w:rsidRPr="006F1305" w:rsidRDefault="00357288" w:rsidP="0035728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</w:t>
            </w:r>
            <w:r w:rsidR="00A64A25" w:rsidRPr="006F1305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F126C">
              <w:rPr>
                <w:rFonts w:ascii="Arial" w:hAnsi="Arial" w:cs="Arial"/>
                <w:color w:val="000000"/>
                <w:sz w:val="20"/>
              </w:rPr>
              <w:t>8</w:t>
            </w:r>
            <w:r w:rsidR="0072238C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72238C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72238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64A25" w:rsidRPr="006F1305">
              <w:rPr>
                <w:rFonts w:ascii="Arial" w:hAnsi="Arial" w:cs="Arial"/>
                <w:color w:val="000000"/>
                <w:sz w:val="20"/>
              </w:rPr>
              <w:t>Fondo de Aportaciones para la Infraestructura Social Municipal</w:t>
            </w:r>
          </w:p>
        </w:tc>
        <w:tc>
          <w:tcPr>
            <w:tcW w:w="1126" w:type="pct"/>
            <w:shd w:val="clear" w:color="auto" w:fill="auto"/>
            <w:hideMark/>
          </w:tcPr>
          <w:p w14:paraId="716E386A" w14:textId="3127C279" w:rsidR="00A64A25" w:rsidRPr="006F1305" w:rsidRDefault="00A64A25" w:rsidP="00A64A25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64A25">
              <w:rPr>
                <w:rFonts w:ascii="Arial" w:hAnsi="Arial" w:cs="Arial"/>
                <w:color w:val="000000"/>
                <w:sz w:val="20"/>
              </w:rPr>
              <w:t>$</w:t>
            </w:r>
            <w:r w:rsidR="00032738">
              <w:rPr>
                <w:rFonts w:ascii="Arial" w:hAnsi="Arial" w:cs="Arial"/>
                <w:color w:val="000000"/>
                <w:sz w:val="20"/>
              </w:rPr>
              <w:t xml:space="preserve">         </w:t>
            </w:r>
            <w:r w:rsidR="001037C7">
              <w:rPr>
                <w:rFonts w:ascii="Arial" w:hAnsi="Arial" w:cs="Arial"/>
                <w:color w:val="000000"/>
                <w:sz w:val="20"/>
              </w:rPr>
              <w:t>9</w:t>
            </w:r>
            <w:r w:rsidR="008E14A8">
              <w:rPr>
                <w:rFonts w:ascii="Arial" w:hAnsi="Arial" w:cs="Arial"/>
                <w:color w:val="000000"/>
                <w:sz w:val="20"/>
              </w:rPr>
              <w:t>,</w:t>
            </w:r>
            <w:r w:rsidR="001037C7">
              <w:rPr>
                <w:rFonts w:ascii="Arial" w:hAnsi="Arial" w:cs="Arial"/>
                <w:color w:val="000000"/>
                <w:sz w:val="20"/>
              </w:rPr>
              <w:t>510</w:t>
            </w:r>
            <w:r w:rsidR="008E14A8">
              <w:rPr>
                <w:rFonts w:ascii="Arial" w:hAnsi="Arial" w:cs="Arial"/>
                <w:color w:val="000000"/>
                <w:sz w:val="20"/>
              </w:rPr>
              <w:t>,</w:t>
            </w:r>
            <w:r w:rsidR="001037C7">
              <w:rPr>
                <w:rFonts w:ascii="Arial" w:hAnsi="Arial" w:cs="Arial"/>
                <w:color w:val="000000"/>
                <w:sz w:val="20"/>
              </w:rPr>
              <w:t>350</w:t>
            </w:r>
            <w:r w:rsidRPr="00A64A25">
              <w:rPr>
                <w:rFonts w:ascii="Arial" w:hAnsi="Arial" w:cs="Arial"/>
                <w:color w:val="000000"/>
                <w:sz w:val="20"/>
              </w:rPr>
              <w:t>.00</w:t>
            </w:r>
          </w:p>
        </w:tc>
      </w:tr>
      <w:tr w:rsidR="00A64A25" w:rsidRPr="00BD7824" w14:paraId="7E72E4C0" w14:textId="77777777" w:rsidTr="005027F5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75450796" w14:textId="60C5C64B" w:rsidR="00A64A25" w:rsidRPr="006F1305" w:rsidRDefault="00357288" w:rsidP="0035728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     </w:t>
            </w:r>
            <w:r w:rsidR="00A64A25" w:rsidRPr="006F1305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F126C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 xml:space="preserve">.2.2. </w:t>
            </w:r>
            <w:r w:rsidR="00A64A25" w:rsidRPr="006F1305">
              <w:rPr>
                <w:rFonts w:ascii="Arial" w:hAnsi="Arial" w:cs="Arial"/>
                <w:color w:val="000000"/>
                <w:sz w:val="20"/>
              </w:rPr>
              <w:t>Fondo de Aportaciones para el Fortalecimiento Municipal</w:t>
            </w:r>
          </w:p>
        </w:tc>
        <w:tc>
          <w:tcPr>
            <w:tcW w:w="1126" w:type="pct"/>
            <w:shd w:val="clear" w:color="auto" w:fill="auto"/>
            <w:hideMark/>
          </w:tcPr>
          <w:p w14:paraId="74410BE9" w14:textId="332BF497" w:rsidR="00A64A25" w:rsidRPr="006F1305" w:rsidRDefault="00A64A25" w:rsidP="008E14A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64A25">
              <w:rPr>
                <w:rFonts w:ascii="Arial" w:hAnsi="Arial" w:cs="Arial"/>
                <w:color w:val="000000"/>
                <w:sz w:val="20"/>
              </w:rPr>
              <w:t>$</w:t>
            </w:r>
            <w:r w:rsidR="00032738">
              <w:rPr>
                <w:rFonts w:ascii="Arial" w:hAnsi="Arial" w:cs="Arial"/>
                <w:color w:val="000000"/>
                <w:sz w:val="20"/>
              </w:rPr>
              <w:t xml:space="preserve">         </w:t>
            </w:r>
            <w:r w:rsidR="001037C7">
              <w:rPr>
                <w:rFonts w:ascii="Arial" w:hAnsi="Arial" w:cs="Arial"/>
                <w:color w:val="000000"/>
                <w:sz w:val="20"/>
              </w:rPr>
              <w:t>4</w:t>
            </w:r>
            <w:r w:rsidR="008E14A8">
              <w:rPr>
                <w:rFonts w:ascii="Arial" w:hAnsi="Arial" w:cs="Arial"/>
                <w:color w:val="000000"/>
                <w:sz w:val="20"/>
              </w:rPr>
              <w:t>,</w:t>
            </w:r>
            <w:r w:rsidR="001037C7">
              <w:rPr>
                <w:rFonts w:ascii="Arial" w:hAnsi="Arial" w:cs="Arial"/>
                <w:color w:val="000000"/>
                <w:sz w:val="20"/>
              </w:rPr>
              <w:t>906</w:t>
            </w:r>
            <w:r w:rsidR="008E14A8">
              <w:rPr>
                <w:rFonts w:ascii="Arial" w:hAnsi="Arial" w:cs="Arial"/>
                <w:color w:val="000000"/>
                <w:sz w:val="20"/>
              </w:rPr>
              <w:t>,</w:t>
            </w:r>
            <w:r w:rsidR="001037C7">
              <w:rPr>
                <w:rFonts w:ascii="Arial" w:hAnsi="Arial" w:cs="Arial"/>
                <w:color w:val="000000"/>
                <w:sz w:val="20"/>
              </w:rPr>
              <w:t>752</w:t>
            </w:r>
            <w:r w:rsidRPr="00A64A25">
              <w:rPr>
                <w:rFonts w:ascii="Arial" w:hAnsi="Arial" w:cs="Arial"/>
                <w:color w:val="000000"/>
                <w:sz w:val="20"/>
              </w:rPr>
              <w:t>.00</w:t>
            </w:r>
          </w:p>
        </w:tc>
      </w:tr>
    </w:tbl>
    <w:p w14:paraId="52DC4180" w14:textId="77777777" w:rsidR="000C50BF" w:rsidRDefault="000C50BF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</w:rPr>
      </w:pPr>
    </w:p>
    <w:p w14:paraId="18BE8460" w14:textId="1D4968D8" w:rsidR="00483AFD" w:rsidRDefault="00483AF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sz w:val="20"/>
        </w:rPr>
        <w:t xml:space="preserve">Artículo 12.- </w:t>
      </w:r>
      <w:r w:rsidRPr="00BD7824">
        <w:rPr>
          <w:rFonts w:ascii="Arial" w:hAnsi="Arial" w:cs="Arial"/>
          <w:sz w:val="20"/>
        </w:rPr>
        <w:t>Los ingresos extraordinarios que podrá percibir la Hacienda Pública Municipal serán los siguientes:</w:t>
      </w:r>
    </w:p>
    <w:p w14:paraId="2447F7FE" w14:textId="77777777" w:rsidR="005027F5" w:rsidRDefault="005027F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9"/>
        <w:gridCol w:w="2052"/>
      </w:tblGrid>
      <w:tr w:rsidR="00483AFD" w:rsidRPr="00BD7824" w14:paraId="46B50CDC" w14:textId="77777777" w:rsidTr="000C50BF">
        <w:trPr>
          <w:trHeight w:val="300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91CA2" w14:textId="3B58C0A7" w:rsidR="00483AFD" w:rsidRPr="00BD7824" w:rsidRDefault="00357288" w:rsidP="00DC2A1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7.- </w:t>
            </w:r>
            <w:r w:rsidR="00483AFD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Ingresos por ventas de bienes y servicios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0D1" w14:textId="3877EE15" w:rsidR="00483AFD" w:rsidRPr="00BD7824" w:rsidRDefault="00A33EC3" w:rsidP="00DC2A1D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="00483AFD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BD7824" w14:paraId="3058677F" w14:textId="77777777" w:rsidTr="000C50BF">
        <w:trPr>
          <w:trHeight w:val="300"/>
        </w:trPr>
        <w:tc>
          <w:tcPr>
            <w:tcW w:w="3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B30D6" w14:textId="4A07BB8F" w:rsidR="00A33EC3" w:rsidRPr="00BD7824" w:rsidRDefault="00357288" w:rsidP="00A33EC3">
            <w:pPr>
              <w:spacing w:after="0" w:line="360" w:lineRule="auto"/>
              <w:ind w:left="39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7.1.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Ingresos por ventas de bienes y servicios de organismos descentralizados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E35" w14:textId="6AEF2FF9" w:rsidR="00A33EC3" w:rsidRPr="00BD782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BD7824" w14:paraId="182B3DB3" w14:textId="77777777" w:rsidTr="000C50BF">
        <w:trPr>
          <w:trHeight w:val="300"/>
        </w:trPr>
        <w:tc>
          <w:tcPr>
            <w:tcW w:w="3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750B9" w14:textId="50C04171" w:rsidR="00A33EC3" w:rsidRPr="00BD7824" w:rsidRDefault="00357288" w:rsidP="00A33EC3">
            <w:pPr>
              <w:spacing w:after="0" w:line="360" w:lineRule="auto"/>
              <w:ind w:left="39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7.2.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Ingresos de operación de entidades paraestatales empresariales 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9E07" w14:textId="0D624376" w:rsidR="00A33EC3" w:rsidRPr="00BD782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BD7824" w14:paraId="290AE1C6" w14:textId="77777777" w:rsidTr="000C50BF">
        <w:trPr>
          <w:trHeight w:val="510"/>
        </w:trPr>
        <w:tc>
          <w:tcPr>
            <w:tcW w:w="3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AB69F" w14:textId="509D51C5" w:rsidR="00A33EC3" w:rsidRPr="00BD7824" w:rsidRDefault="00357288" w:rsidP="00A33EC3">
            <w:pPr>
              <w:spacing w:after="0" w:line="360" w:lineRule="auto"/>
              <w:ind w:left="39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7.3.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Ingresos por ventas de bienes y servicios producidos en establecimientos del Gobierno Central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D40" w14:textId="01504207" w:rsidR="00A33EC3" w:rsidRPr="00BD782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</w:tbl>
    <w:p w14:paraId="21843462" w14:textId="77777777" w:rsidR="00483AFD" w:rsidRPr="00BD7824" w:rsidRDefault="00483AFD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9"/>
        <w:gridCol w:w="2052"/>
      </w:tblGrid>
      <w:tr w:rsidR="00A33EC3" w:rsidRPr="00BD7824" w14:paraId="1D0F4A85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67DA6A11" w14:textId="593B53F1" w:rsidR="00A33EC3" w:rsidRPr="00BD7824" w:rsidRDefault="007F126C" w:rsidP="00A33EC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="0035728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.-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Transferencias, Asignaciones, Subsidios y Otras Ayudas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4123FF8B" w14:textId="40BB2663" w:rsidR="00A33EC3" w:rsidRPr="00BD782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BD7824" w14:paraId="44C67FFA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6EAA8DAE" w14:textId="7499285E" w:rsidR="00A33EC3" w:rsidRPr="00BD7824" w:rsidRDefault="007F126C" w:rsidP="00A33EC3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="0035728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.1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Transferencias Internas y Asignaciones del Sector Público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200A4359" w14:textId="65A3B6FE" w:rsidR="00A33EC3" w:rsidRPr="00BD782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0C50BF" w14:paraId="044E2BFF" w14:textId="77777777" w:rsidTr="00A33EC3">
        <w:trPr>
          <w:trHeight w:val="480"/>
        </w:trPr>
        <w:tc>
          <w:tcPr>
            <w:tcW w:w="3874" w:type="pct"/>
            <w:shd w:val="clear" w:color="auto" w:fill="auto"/>
            <w:vAlign w:val="center"/>
            <w:hideMark/>
          </w:tcPr>
          <w:p w14:paraId="0E288113" w14:textId="0677E92C" w:rsidR="00A33EC3" w:rsidRPr="000C50BF" w:rsidRDefault="00A33EC3" w:rsidP="00A33EC3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0C50BF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F126C">
              <w:rPr>
                <w:rFonts w:ascii="Arial" w:hAnsi="Arial" w:cs="Arial"/>
                <w:color w:val="000000"/>
                <w:sz w:val="20"/>
              </w:rPr>
              <w:t>9</w:t>
            </w:r>
            <w:r w:rsidR="00357288">
              <w:rPr>
                <w:rFonts w:ascii="Arial" w:hAnsi="Arial" w:cs="Arial"/>
                <w:color w:val="000000"/>
                <w:sz w:val="20"/>
              </w:rPr>
              <w:t xml:space="preserve">.1.1 </w:t>
            </w:r>
            <w:r w:rsidRPr="000C50BF">
              <w:rPr>
                <w:rFonts w:ascii="Arial" w:hAnsi="Arial" w:cs="Arial"/>
                <w:color w:val="000000"/>
                <w:sz w:val="20"/>
              </w:rPr>
              <w:t>Las recibidas por conceptos diversos a participaciones, aportaciones o aprovechamientos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42EC74EB" w14:textId="02F73266" w:rsidR="00A33EC3" w:rsidRPr="00A33EC3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33EC3">
              <w:rPr>
                <w:rFonts w:ascii="Arial" w:hAnsi="Arial" w:cs="Arial"/>
                <w:color w:val="000000"/>
                <w:sz w:val="20"/>
              </w:rPr>
              <w:t>$                         0.00</w:t>
            </w:r>
          </w:p>
        </w:tc>
      </w:tr>
      <w:tr w:rsidR="00A33EC3" w:rsidRPr="00BD7824" w14:paraId="531DECB7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45FA9A32" w14:textId="6D56828E" w:rsidR="00A33EC3" w:rsidRPr="00BD7824" w:rsidRDefault="007F126C" w:rsidP="00A33EC3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9.2</w:t>
            </w:r>
            <w:r w:rsidR="0035728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Transferencias del Sector Público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39FA51B9" w14:textId="3B301E0D" w:rsidR="00A33EC3" w:rsidRPr="00BD782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BD7824" w14:paraId="2CC7C786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3E0EFF66" w14:textId="1C562407" w:rsidR="00A33EC3" w:rsidRPr="00BD7824" w:rsidRDefault="007F126C" w:rsidP="00A33EC3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9.3</w:t>
            </w:r>
            <w:r w:rsidR="0035728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Subsidios y Subvenciones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6068BA81" w14:textId="00B58723" w:rsidR="00A33EC3" w:rsidRPr="00BD782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BD7824" w14:paraId="351D2192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073E1F4C" w14:textId="2FBF4FFD" w:rsidR="00A33EC3" w:rsidRPr="00BD7824" w:rsidRDefault="007F126C" w:rsidP="00A33EC3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9.4</w:t>
            </w:r>
            <w:r w:rsidR="0035728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Ayudas sociales 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75436240" w14:textId="67F6241E" w:rsidR="00A33EC3" w:rsidRPr="00BD782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BD7824" w14:paraId="1411D1C6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399D9C4E" w14:textId="62B79065" w:rsidR="00A33EC3" w:rsidRPr="00BD7824" w:rsidRDefault="007F126C" w:rsidP="00A33EC3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9.6</w:t>
            </w:r>
            <w:r w:rsidR="0035728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Transferencias de Fideicomisos, mandatos y análogos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6E823400" w14:textId="3A730847" w:rsidR="00A33EC3" w:rsidRPr="00BD782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BD7824" w14:paraId="7E9CA89F" w14:textId="77777777" w:rsidTr="00A33EC3">
        <w:trPr>
          <w:trHeight w:val="300"/>
        </w:trPr>
        <w:tc>
          <w:tcPr>
            <w:tcW w:w="3874" w:type="pct"/>
            <w:shd w:val="clear" w:color="auto" w:fill="auto"/>
            <w:vAlign w:val="center"/>
            <w:hideMark/>
          </w:tcPr>
          <w:p w14:paraId="0AA95075" w14:textId="06A4F1CE" w:rsidR="00A33EC3" w:rsidRPr="00BD7824" w:rsidRDefault="007F126C" w:rsidP="007F126C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35728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.3. </w:t>
            </w:r>
            <w:r w:rsidR="00A33EC3"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Convenios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1C803C79" w14:textId="38531FBF" w:rsidR="00A33EC3" w:rsidRPr="00BD7824" w:rsidRDefault="00A33EC3" w:rsidP="003D71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</w:t>
            </w:r>
            <w:r w:rsidR="003D7106">
              <w:rPr>
                <w:rFonts w:ascii="Arial" w:hAnsi="Arial" w:cs="Arial"/>
                <w:b/>
                <w:bCs/>
                <w:color w:val="000000"/>
                <w:sz w:val="20"/>
              </w:rPr>
              <w:t>5,000,000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.00</w:t>
            </w:r>
          </w:p>
        </w:tc>
      </w:tr>
      <w:tr w:rsidR="00A33EC3" w:rsidRPr="00381778" w14:paraId="2C7BEDFA" w14:textId="77777777" w:rsidTr="00A33EC3">
        <w:trPr>
          <w:trHeight w:val="480"/>
        </w:trPr>
        <w:tc>
          <w:tcPr>
            <w:tcW w:w="3874" w:type="pct"/>
            <w:shd w:val="clear" w:color="auto" w:fill="auto"/>
            <w:vAlign w:val="center"/>
            <w:hideMark/>
          </w:tcPr>
          <w:p w14:paraId="5AFDE494" w14:textId="2E9788D7" w:rsidR="00A33EC3" w:rsidRPr="00381778" w:rsidRDefault="00A33EC3" w:rsidP="00A33EC3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381778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7F126C">
              <w:rPr>
                <w:rFonts w:ascii="Arial" w:hAnsi="Arial" w:cs="Arial"/>
                <w:color w:val="000000"/>
                <w:sz w:val="20"/>
              </w:rPr>
              <w:t>8</w:t>
            </w:r>
            <w:r w:rsidR="00357288">
              <w:rPr>
                <w:rFonts w:ascii="Arial" w:hAnsi="Arial" w:cs="Arial"/>
                <w:color w:val="000000"/>
                <w:sz w:val="20"/>
              </w:rPr>
              <w:t xml:space="preserve">.3.1 </w:t>
            </w:r>
            <w:r w:rsidRPr="00381778">
              <w:rPr>
                <w:rFonts w:ascii="Arial" w:hAnsi="Arial" w:cs="Arial"/>
                <w:color w:val="000000"/>
                <w:sz w:val="20"/>
              </w:rPr>
              <w:t xml:space="preserve">Con la Federación o el Estado: Hábitat, Tu Casa, 3x1 migrantes, Rescate de Espacios Públicos, </w:t>
            </w:r>
            <w:proofErr w:type="spellStart"/>
            <w:r w:rsidRPr="00381778">
              <w:rPr>
                <w:rFonts w:ascii="Arial" w:hAnsi="Arial" w:cs="Arial"/>
                <w:color w:val="000000"/>
                <w:sz w:val="20"/>
              </w:rPr>
              <w:t>Subsemun</w:t>
            </w:r>
            <w:proofErr w:type="spellEnd"/>
            <w:r w:rsidRPr="00381778">
              <w:rPr>
                <w:rFonts w:ascii="Arial" w:hAnsi="Arial" w:cs="Arial"/>
                <w:color w:val="000000"/>
                <w:sz w:val="20"/>
              </w:rPr>
              <w:t>, entre otros.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5936F5AE" w14:textId="5568DB1A" w:rsidR="00A33EC3" w:rsidRPr="00A33EC3" w:rsidRDefault="00A33EC3" w:rsidP="003D7106">
            <w:pPr>
              <w:spacing w:after="0"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A33EC3">
              <w:rPr>
                <w:rFonts w:ascii="Arial" w:hAnsi="Arial" w:cs="Arial"/>
                <w:color w:val="000000"/>
                <w:sz w:val="20"/>
              </w:rPr>
              <w:t>$</w:t>
            </w:r>
            <w:r w:rsidR="003D7106">
              <w:rPr>
                <w:rFonts w:ascii="Arial" w:hAnsi="Arial" w:cs="Arial"/>
                <w:color w:val="000000"/>
                <w:sz w:val="20"/>
              </w:rPr>
              <w:t xml:space="preserve">        </w:t>
            </w:r>
            <w:r w:rsidR="001037C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D7106">
              <w:rPr>
                <w:rFonts w:ascii="Arial" w:hAnsi="Arial" w:cs="Arial"/>
                <w:color w:val="000000"/>
                <w:sz w:val="20"/>
              </w:rPr>
              <w:t xml:space="preserve"> 5,00</w:t>
            </w:r>
            <w:r w:rsidRPr="00A33EC3">
              <w:rPr>
                <w:rFonts w:ascii="Arial" w:hAnsi="Arial" w:cs="Arial"/>
                <w:color w:val="000000"/>
                <w:sz w:val="20"/>
              </w:rPr>
              <w:t>0</w:t>
            </w:r>
            <w:r w:rsidR="003D7106">
              <w:rPr>
                <w:rFonts w:ascii="Arial" w:hAnsi="Arial" w:cs="Arial"/>
                <w:color w:val="000000"/>
                <w:sz w:val="20"/>
              </w:rPr>
              <w:t>,000</w:t>
            </w:r>
            <w:r w:rsidRPr="00A33EC3">
              <w:rPr>
                <w:rFonts w:ascii="Arial" w:hAnsi="Arial" w:cs="Arial"/>
                <w:color w:val="000000"/>
                <w:sz w:val="20"/>
              </w:rPr>
              <w:t>.00</w:t>
            </w:r>
          </w:p>
        </w:tc>
      </w:tr>
    </w:tbl>
    <w:p w14:paraId="29655A87" w14:textId="5E63D759" w:rsidR="00483AFD" w:rsidRDefault="00483AFD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37495849" w14:textId="13CCC908" w:rsidR="00E1607D" w:rsidRDefault="00E1607D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3248E996" w14:textId="77777777" w:rsidR="00E1607D" w:rsidRPr="00BD7824" w:rsidRDefault="00E1607D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2008"/>
      </w:tblGrid>
      <w:tr w:rsidR="00A33EC3" w:rsidRPr="007D1254" w14:paraId="47C80AF1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04EA431" w14:textId="10848B30" w:rsidR="00A33EC3" w:rsidRPr="007D1254" w:rsidRDefault="00357288" w:rsidP="007F126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B95AA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0.- </w:t>
            </w:r>
            <w:r w:rsidR="00A33EC3" w:rsidRPr="007D1254">
              <w:rPr>
                <w:rFonts w:ascii="Arial" w:hAnsi="Arial" w:cs="Arial"/>
                <w:b/>
                <w:bCs/>
                <w:color w:val="000000"/>
                <w:sz w:val="20"/>
              </w:rPr>
              <w:t>Ingresos derivados de Financiamientos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53FDB9A6" w14:textId="73E4A08E" w:rsidR="00A33EC3" w:rsidRPr="007D125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7D1254" w14:paraId="0F010A8D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6058A022" w14:textId="79911363" w:rsidR="00A33EC3" w:rsidRPr="007D1254" w:rsidRDefault="00B95AA6" w:rsidP="00A33EC3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0.1.</w:t>
            </w:r>
            <w:r w:rsidR="0035728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A33EC3" w:rsidRPr="007D1254">
              <w:rPr>
                <w:rFonts w:ascii="Arial" w:hAnsi="Arial" w:cs="Arial"/>
                <w:b/>
                <w:bCs/>
                <w:color w:val="000000"/>
                <w:sz w:val="20"/>
              </w:rPr>
              <w:t>Endeudamiento interno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4304175C" w14:textId="3827695A" w:rsidR="00A33EC3" w:rsidRPr="007D1254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                   </w:t>
            </w:r>
            <w:r w:rsidRPr="00BD7824">
              <w:rPr>
                <w:rFonts w:ascii="Arial" w:hAnsi="Arial" w:cs="Arial"/>
                <w:b/>
                <w:bCs/>
                <w:color w:val="000000"/>
                <w:sz w:val="20"/>
              </w:rPr>
              <w:t>0.00</w:t>
            </w:r>
          </w:p>
        </w:tc>
      </w:tr>
      <w:tr w:rsidR="00A33EC3" w:rsidRPr="007D1254" w14:paraId="39F2EC2A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5FE8CCE" w14:textId="513D4F8A" w:rsidR="00A33EC3" w:rsidRPr="007D1254" w:rsidRDefault="00A33EC3" w:rsidP="00B95AA6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7D1254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B95AA6">
              <w:rPr>
                <w:rFonts w:ascii="Arial" w:hAnsi="Arial" w:cs="Arial"/>
                <w:color w:val="000000"/>
                <w:sz w:val="20"/>
              </w:rPr>
              <w:t>0.1.1.</w:t>
            </w:r>
            <w:r w:rsidR="0035728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D1254">
              <w:rPr>
                <w:rFonts w:ascii="Arial" w:hAnsi="Arial" w:cs="Arial"/>
                <w:color w:val="000000"/>
                <w:sz w:val="20"/>
              </w:rPr>
              <w:t>Empréstitos o anticipos del Gobierno del Estado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016C7C8D" w14:textId="5B01752A" w:rsidR="00A33EC3" w:rsidRPr="00A33EC3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33EC3">
              <w:rPr>
                <w:rFonts w:ascii="Arial" w:hAnsi="Arial" w:cs="Arial"/>
                <w:color w:val="000000"/>
                <w:sz w:val="20"/>
              </w:rPr>
              <w:t>$                        0.00</w:t>
            </w:r>
          </w:p>
        </w:tc>
      </w:tr>
      <w:tr w:rsidR="00A33EC3" w:rsidRPr="007D1254" w14:paraId="49543255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75AD0EA" w14:textId="157F1D9B" w:rsidR="00A33EC3" w:rsidRPr="007D1254" w:rsidRDefault="00A33EC3" w:rsidP="00B95AA6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7D1254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B95AA6">
              <w:rPr>
                <w:rFonts w:ascii="Arial" w:hAnsi="Arial" w:cs="Arial"/>
                <w:color w:val="000000"/>
                <w:sz w:val="20"/>
              </w:rPr>
              <w:t xml:space="preserve">0.1.2. </w:t>
            </w:r>
            <w:r w:rsidRPr="007D1254">
              <w:rPr>
                <w:rFonts w:ascii="Arial" w:hAnsi="Arial" w:cs="Arial"/>
                <w:color w:val="000000"/>
                <w:sz w:val="20"/>
              </w:rPr>
              <w:t>Empréstitos o financiamientos de Banca de Desarrollo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320D7527" w14:textId="61F8B36F" w:rsidR="00A33EC3" w:rsidRPr="00A33EC3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33EC3">
              <w:rPr>
                <w:rFonts w:ascii="Arial" w:hAnsi="Arial" w:cs="Arial"/>
                <w:color w:val="000000"/>
                <w:sz w:val="20"/>
              </w:rPr>
              <w:t>$                        0.00</w:t>
            </w:r>
          </w:p>
        </w:tc>
      </w:tr>
      <w:tr w:rsidR="00A33EC3" w:rsidRPr="007D1254" w14:paraId="11A2F8D1" w14:textId="77777777" w:rsidTr="007D1254">
        <w:trPr>
          <w:trHeight w:val="300"/>
          <w:jc w:val="center"/>
        </w:trPr>
        <w:tc>
          <w:tcPr>
            <w:tcW w:w="3898" w:type="pct"/>
            <w:shd w:val="clear" w:color="auto" w:fill="auto"/>
            <w:vAlign w:val="center"/>
            <w:hideMark/>
          </w:tcPr>
          <w:p w14:paraId="3E1BC690" w14:textId="2247E37B" w:rsidR="00A33EC3" w:rsidRPr="007D1254" w:rsidRDefault="00A33EC3" w:rsidP="00B95AA6">
            <w:pPr>
              <w:spacing w:after="0" w:line="360" w:lineRule="auto"/>
              <w:ind w:left="774"/>
              <w:rPr>
                <w:rFonts w:ascii="Arial" w:hAnsi="Arial" w:cs="Arial"/>
                <w:color w:val="000000"/>
                <w:sz w:val="20"/>
              </w:rPr>
            </w:pPr>
            <w:r w:rsidRPr="007D1254">
              <w:rPr>
                <w:rFonts w:ascii="Arial" w:hAnsi="Arial" w:cs="Arial"/>
                <w:color w:val="000000"/>
                <w:sz w:val="20"/>
              </w:rPr>
              <w:t xml:space="preserve">&gt; </w:t>
            </w:r>
            <w:r w:rsidR="00B95AA6">
              <w:rPr>
                <w:rFonts w:ascii="Arial" w:hAnsi="Arial" w:cs="Arial"/>
                <w:color w:val="000000"/>
                <w:sz w:val="20"/>
              </w:rPr>
              <w:t>0.1.3.</w:t>
            </w:r>
            <w:r w:rsidR="0035728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D1254">
              <w:rPr>
                <w:rFonts w:ascii="Arial" w:hAnsi="Arial" w:cs="Arial"/>
                <w:color w:val="000000"/>
                <w:sz w:val="20"/>
              </w:rPr>
              <w:t>Empréstitos o financiamientos de Banca Comercial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14:paraId="4A9D5A6E" w14:textId="1D0887BC" w:rsidR="00A33EC3" w:rsidRPr="00A33EC3" w:rsidRDefault="00A33EC3" w:rsidP="00A33EC3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33EC3">
              <w:rPr>
                <w:rFonts w:ascii="Arial" w:hAnsi="Arial" w:cs="Arial"/>
                <w:color w:val="000000"/>
                <w:sz w:val="20"/>
              </w:rPr>
              <w:t>$                        0.0</w:t>
            </w:r>
            <w:bookmarkStart w:id="0" w:name="_GoBack"/>
            <w:bookmarkEnd w:id="0"/>
            <w:r w:rsidRPr="00A33EC3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</w:tbl>
    <w:p w14:paraId="34302F03" w14:textId="77777777" w:rsidR="00D62C65" w:rsidRDefault="00D62C65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3"/>
        <w:gridCol w:w="2028"/>
      </w:tblGrid>
      <w:tr w:rsidR="00AD5927" w14:paraId="0908E644" w14:textId="77777777" w:rsidTr="00AD5927">
        <w:tc>
          <w:tcPr>
            <w:tcW w:w="3887" w:type="pct"/>
          </w:tcPr>
          <w:p w14:paraId="37884BB3" w14:textId="231FF306" w:rsidR="00AD5927" w:rsidRDefault="00AD5927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AD592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EL TOTAL DE INGRESOS QUE EL MUNICIPIO DE </w:t>
            </w:r>
            <w:r w:rsidR="006E2215">
              <w:rPr>
                <w:rFonts w:ascii="Arial" w:hAnsi="Arial" w:cs="Arial"/>
                <w:b/>
                <w:bCs/>
                <w:color w:val="000000"/>
                <w:sz w:val="20"/>
              </w:rPr>
              <w:t>SACALUM</w:t>
            </w:r>
            <w:r w:rsidRPr="00AD592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YUCATÁN PERCIBIRÁ DURANTE EL EJERCICIO FISCAL </w:t>
            </w:r>
            <w:r w:rsidR="006E2215">
              <w:rPr>
                <w:rFonts w:ascii="Arial" w:hAnsi="Arial" w:cs="Arial"/>
                <w:b/>
                <w:bCs/>
                <w:color w:val="000000"/>
                <w:sz w:val="20"/>
              </w:rPr>
              <w:t>2025</w:t>
            </w:r>
            <w:r w:rsidRPr="00AD5927">
              <w:rPr>
                <w:rFonts w:ascii="Arial" w:hAnsi="Arial" w:cs="Arial"/>
                <w:b/>
                <w:bCs/>
                <w:color w:val="000000"/>
                <w:sz w:val="20"/>
              </w:rPr>
              <w:t>, ASCENDERÁ A:</w:t>
            </w:r>
          </w:p>
        </w:tc>
        <w:tc>
          <w:tcPr>
            <w:tcW w:w="1113" w:type="pct"/>
          </w:tcPr>
          <w:p w14:paraId="02CCE20E" w14:textId="4022FCD2" w:rsidR="00AD5927" w:rsidRPr="00A33EC3" w:rsidRDefault="003D7106" w:rsidP="00A33EC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$     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40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753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690</w:t>
            </w:r>
            <w:r w:rsidR="0091345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1037C7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A33EC3" w:rsidRPr="00A33EC3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</w:tbl>
    <w:p w14:paraId="2C60E051" w14:textId="77777777" w:rsidR="00E66AC6" w:rsidRDefault="00E66AC6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35767481" w14:textId="17FEFDF2" w:rsidR="00D62C6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T</w:t>
      </w:r>
      <w:r w:rsidR="004852C7" w:rsidRPr="00BD7824">
        <w:rPr>
          <w:rFonts w:ascii="Arial" w:hAnsi="Arial" w:cs="Arial"/>
          <w:b/>
          <w:sz w:val="20"/>
        </w:rPr>
        <w:t>ÍT</w:t>
      </w:r>
      <w:r w:rsidRPr="00BD7824">
        <w:rPr>
          <w:rFonts w:ascii="Arial" w:hAnsi="Arial" w:cs="Arial"/>
          <w:b/>
          <w:sz w:val="20"/>
        </w:rPr>
        <w:t>ULO SEGUNDO</w:t>
      </w:r>
    </w:p>
    <w:p w14:paraId="1C60535F" w14:textId="00E03A64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IMPUESTOS</w:t>
      </w:r>
    </w:p>
    <w:p w14:paraId="4BE3E024" w14:textId="77777777" w:rsidR="00DC2A1D" w:rsidRDefault="00DC2A1D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366B17E3" w14:textId="77777777" w:rsidR="00D62C6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I</w:t>
      </w:r>
    </w:p>
    <w:p w14:paraId="45803808" w14:textId="3C460ABA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Impuesto Predial</w:t>
      </w:r>
    </w:p>
    <w:p w14:paraId="661650D8" w14:textId="77777777" w:rsidR="002D79AD" w:rsidRPr="00BD7824" w:rsidRDefault="002D79AD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04BB6780" w14:textId="77777777" w:rsidR="00B27F39" w:rsidRDefault="00684255" w:rsidP="00502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A1D7E" w:rsidRPr="00BD7824">
        <w:rPr>
          <w:rFonts w:ascii="Arial" w:hAnsi="Arial" w:cs="Arial"/>
          <w:b/>
          <w:bCs/>
          <w:sz w:val="20"/>
        </w:rPr>
        <w:t>13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="00B27F39">
        <w:rPr>
          <w:rFonts w:ascii="Arial" w:hAnsi="Arial" w:cs="Arial"/>
          <w:sz w:val="20"/>
        </w:rPr>
        <w:t>Para el cálculo de</w:t>
      </w:r>
      <w:r w:rsidRPr="00BD7824">
        <w:rPr>
          <w:rFonts w:ascii="Arial" w:hAnsi="Arial" w:cs="Arial"/>
          <w:sz w:val="20"/>
        </w:rPr>
        <w:t>l Impuesto Predial se</w:t>
      </w:r>
      <w:r w:rsidR="00B27F39">
        <w:rPr>
          <w:rFonts w:ascii="Arial" w:hAnsi="Arial" w:cs="Arial"/>
          <w:sz w:val="20"/>
        </w:rPr>
        <w:t xml:space="preserve"> determinará el valor por M2 unitario del terreno correspondiente a su ubicación según su sección y Manzana (tabla A); se determinará su clasificación del tipo de construcción de acuerdo a los materiales de las construcciones (tabla B). Al sumarse ambos puntos anteriores se obtiene el valor catastral del inmueble o terreno.</w:t>
      </w:r>
    </w:p>
    <w:p w14:paraId="2B52967A" w14:textId="52543D2A" w:rsidR="00B27F39" w:rsidRDefault="00B27F39" w:rsidP="00502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2F25934" w14:textId="466957A5" w:rsidR="00684255" w:rsidRDefault="00B27F39" w:rsidP="00502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la tarifa del impuesto predial (C) se utilizará el Factor 0.00025 del valor catastral actualizado. En donde C</w:t>
      </w:r>
      <w:proofErr w:type="gramStart"/>
      <w:r>
        <w:rPr>
          <w:rFonts w:ascii="Arial" w:hAnsi="Arial" w:cs="Arial"/>
          <w:sz w:val="20"/>
        </w:rPr>
        <w:t>=(</w:t>
      </w:r>
      <w:proofErr w:type="gramEnd"/>
      <w:r>
        <w:rPr>
          <w:rFonts w:ascii="Arial" w:hAnsi="Arial" w:cs="Arial"/>
          <w:sz w:val="20"/>
        </w:rPr>
        <w:t>Tabla A + Tabla B)*(0.00025).</w:t>
      </w:r>
    </w:p>
    <w:p w14:paraId="330870EE" w14:textId="65E12550" w:rsidR="009B769B" w:rsidRDefault="009B769B" w:rsidP="005027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5860C971" w14:textId="77777777" w:rsidR="00E1607D" w:rsidRDefault="00E1607D" w:rsidP="00DC2A1D">
      <w:pPr>
        <w:spacing w:after="0" w:line="360" w:lineRule="auto"/>
        <w:jc w:val="center"/>
        <w:rPr>
          <w:rFonts w:ascii="Arial" w:hAnsi="Arial" w:cs="Arial"/>
          <w:b/>
        </w:rPr>
      </w:pPr>
    </w:p>
    <w:p w14:paraId="09FBE031" w14:textId="1543EAF5" w:rsidR="002D3001" w:rsidRDefault="002D3001" w:rsidP="00DC2A1D">
      <w:pPr>
        <w:spacing w:after="0" w:line="360" w:lineRule="auto"/>
        <w:jc w:val="center"/>
        <w:rPr>
          <w:rFonts w:ascii="Arial" w:hAnsi="Arial" w:cs="Arial"/>
          <w:b/>
        </w:rPr>
      </w:pPr>
      <w:r w:rsidRPr="0086189B">
        <w:rPr>
          <w:rFonts w:ascii="Arial" w:hAnsi="Arial" w:cs="Arial"/>
          <w:b/>
        </w:rPr>
        <w:t>TABLA DE VALORES UNITARIOS DE TERRENO</w:t>
      </w:r>
    </w:p>
    <w:p w14:paraId="496CF257" w14:textId="6CBC337B" w:rsidR="000F0DFB" w:rsidRDefault="000F0DFB" w:rsidP="00DC2A1D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534"/>
        <w:gridCol w:w="2268"/>
        <w:gridCol w:w="2121"/>
      </w:tblGrid>
      <w:tr w:rsidR="00E7166B" w:rsidRPr="00E7166B" w14:paraId="6E231B48" w14:textId="77777777" w:rsidTr="00082AE8">
        <w:trPr>
          <w:trHeight w:val="302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810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TERENO (TABLA A)</w:t>
            </w:r>
          </w:p>
        </w:tc>
      </w:tr>
      <w:tr w:rsidR="00E7166B" w:rsidRPr="00E7166B" w14:paraId="40933390" w14:textId="77777777" w:rsidTr="00082AE8">
        <w:trPr>
          <w:trHeight w:val="2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8175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95A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EEFC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29B7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E7166B" w14:paraId="191DC75F" w14:textId="77777777" w:rsidTr="00082AE8">
        <w:trPr>
          <w:trHeight w:val="2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EC3C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A3A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A82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562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E7166B" w14:paraId="3008A475" w14:textId="77777777" w:rsidTr="00082AE8">
        <w:trPr>
          <w:trHeight w:val="1441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4807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F715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9F7F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3,4,5, 11,12,13,14,15, 21,22,23,24,25 31,32,33, 41,42,43,44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8DD3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E7166B" w14:paraId="23E354EF" w14:textId="77777777" w:rsidTr="00082AE8">
        <w:trPr>
          <w:trHeight w:val="2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D6F2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F5D3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9FC9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865D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E7166B" w14:paraId="20983273" w14:textId="77777777" w:rsidTr="00082AE8">
        <w:trPr>
          <w:trHeight w:val="14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22AC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161F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3D8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47B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166B" w:rsidRPr="00E7166B" w14:paraId="009E419F" w14:textId="77777777" w:rsidTr="00082AE8">
        <w:trPr>
          <w:trHeight w:val="2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2F5C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SECCION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9E23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3A7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DAF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E7166B" w14:paraId="23962AEF" w14:textId="77777777" w:rsidTr="00082AE8">
        <w:trPr>
          <w:trHeight w:val="2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B94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D29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9E85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1,2, 11,12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8E0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E7166B" w14:paraId="18BDDE4A" w14:textId="77777777" w:rsidTr="00082AE8">
        <w:trPr>
          <w:trHeight w:val="115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D955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8CB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288F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3,4,5, 13,14,15, 27,28,29, 30,31,32,33,34, 46,47,48,49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D69B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E7166B" w14:paraId="7E969865" w14:textId="77777777" w:rsidTr="00082AE8">
        <w:trPr>
          <w:trHeight w:val="2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789A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7CDE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3115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3B3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E7166B" w14:paraId="022917CA" w14:textId="77777777" w:rsidTr="00082AE8">
        <w:trPr>
          <w:trHeight w:val="14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9E2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5239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693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BEA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166B" w:rsidRPr="00E7166B" w14:paraId="23D107EF" w14:textId="77777777" w:rsidTr="00082AE8">
        <w:trPr>
          <w:trHeight w:val="2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4372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6CEC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518F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ACA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E7166B" w14:paraId="2AC45A61" w14:textId="77777777" w:rsidTr="00082AE8">
        <w:trPr>
          <w:trHeight w:val="2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196B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DD2F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093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1,2,3, 11,12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FB7A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E7166B" w14:paraId="7CB5599A" w14:textId="77777777" w:rsidTr="00082AE8">
        <w:trPr>
          <w:trHeight w:val="115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3A9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6B9E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6257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4,5,6, 13,14,15, 21,22,23,24,25, 31,32,33,34,</w:t>
            </w:r>
            <w:proofErr w:type="gramStart"/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35,  41</w:t>
            </w:r>
            <w:proofErr w:type="gramEnd"/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,42,43,44,45,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8A8F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E7166B" w14:paraId="2C9B69A1" w14:textId="77777777" w:rsidTr="00082AE8">
        <w:trPr>
          <w:trHeight w:val="2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7FD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63F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307D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0EB1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E7166B" w14:paraId="09CD1EF6" w14:textId="77777777" w:rsidTr="00082AE8">
        <w:trPr>
          <w:trHeight w:val="14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0A58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CF67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5872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F76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166B" w:rsidRPr="00E7166B" w14:paraId="0F0CB2F3" w14:textId="77777777" w:rsidTr="00082AE8">
        <w:trPr>
          <w:trHeight w:val="2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780B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0C12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2B8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5111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E7166B" w14:paraId="0B38CDA5" w14:textId="77777777" w:rsidTr="00082AE8">
        <w:trPr>
          <w:trHeight w:val="2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C979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25D0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3F8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1,2, 11,12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EE7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E7166B" w14:paraId="1CC981C6" w14:textId="77777777" w:rsidTr="00082AE8">
        <w:trPr>
          <w:trHeight w:val="115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F1BC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7504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EB61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3,4,5, 13,14,15, 27,28,29, 30,31,32,33,34, 46,47,48,49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A24E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E7166B" w14:paraId="22BDFAB6" w14:textId="77777777" w:rsidTr="00082AE8">
        <w:trPr>
          <w:trHeight w:val="2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50EF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D004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893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131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E7166B" w14:paraId="0803B9F4" w14:textId="77777777" w:rsidTr="00082AE8">
        <w:trPr>
          <w:trHeight w:val="288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C09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TODAS LAS COMISARIAS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FE4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</w:tbl>
    <w:p w14:paraId="32BCB6DA" w14:textId="48411FDA" w:rsidR="00E1607D" w:rsidRDefault="00E1607D" w:rsidP="00DC2A1D">
      <w:pPr>
        <w:spacing w:after="0" w:line="360" w:lineRule="auto"/>
        <w:jc w:val="center"/>
        <w:rPr>
          <w:rFonts w:ascii="Arial" w:hAnsi="Arial" w:cs="Arial"/>
          <w:b/>
        </w:rPr>
      </w:pPr>
    </w:p>
    <w:p w14:paraId="056FC5A4" w14:textId="77777777" w:rsidR="00E7166B" w:rsidRPr="0086189B" w:rsidRDefault="00E7166B" w:rsidP="00DC2A1D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419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3"/>
        <w:gridCol w:w="2267"/>
      </w:tblGrid>
      <w:tr w:rsidR="009B769B" w:rsidRPr="008A656C" w14:paraId="32A86A2D" w14:textId="77777777" w:rsidTr="00E7166B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B5FBB7C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b/>
                <w:sz w:val="20"/>
                <w:szCs w:val="20"/>
              </w:rPr>
              <w:t>TABLA DE VALORES POR METRO CUADRADO DE TERRENO EN PREDIOS URBANOS, DE ACUERDO CON LA COLONIA O CALLE TRAMO</w:t>
            </w:r>
          </w:p>
        </w:tc>
      </w:tr>
      <w:tr w:rsidR="009B769B" w:rsidRPr="008A656C" w14:paraId="7FCCCA49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1FE09EE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b/>
                <w:sz w:val="20"/>
                <w:szCs w:val="20"/>
              </w:rPr>
              <w:t>SECCIÓN 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9CFB12D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8A656C" w14:paraId="1F7397C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795987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29 A LA CALLE 31 26 30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406C8D40" w14:textId="213F6965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708A149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093A596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26 A LA CALLE 30 29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B44269D" w14:textId="19074B00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1A800EC1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7C442670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23 A LA CALLE 27 26 30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D838B33" w14:textId="1A7EB757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12414D7B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DC2B2D1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26 A LA CALLE 30 23 29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7152D84F" w14:textId="7B418AAE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54D34A69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46280B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23 A LA CALLE 31 20 26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47B2F53" w14:textId="3A48579B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7A60CA46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48DA6E05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20 A LA CALLE 24 23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7EBB816A" w14:textId="62EA553D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2BE436B1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3CC88D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CE6C36F" w14:textId="1CD76A28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30F29E7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D12F512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b/>
                <w:sz w:val="20"/>
                <w:szCs w:val="20"/>
              </w:rPr>
              <w:t>SECCIÓN 2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B50AC67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8A656C" w14:paraId="76025CDA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6B549A3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31 A LA CALLE 35 26 30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3D6E454" w14:textId="7938A366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3B1DFB8E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3B11E71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26 A LA CALLE 30 31 35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4CE9A9A5" w14:textId="7DD1AC0E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4EFEEF0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8483D8C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37 A LA CALLE 41 26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66DD7DC" w14:textId="19E61065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35CA997E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52402A2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26 A LA CALLE 30 35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7185D1B2" w14:textId="7BF352C5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3160EFB4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86F4C1E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31 A LA CALLE 41 20 26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0C7F078" w14:textId="5D56F614" w:rsidR="009B769B" w:rsidRPr="008A656C" w:rsidRDefault="009B769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E7166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0B5B340B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D8AA7F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20 A LA CALLE 24 31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911CFBD" w14:textId="1D9C347E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2F2C637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44E84E2E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F0C1FCB" w14:textId="5B864667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47D40229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4F1D42E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b/>
                <w:sz w:val="20"/>
                <w:szCs w:val="20"/>
              </w:rPr>
              <w:t>SECCIÓN 3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C65C8C5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8A656C" w14:paraId="76F4B26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B63BB82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31 A LA CALLE 35 30 43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C1D312F" w14:textId="7AE81CDE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06EA9677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46E4EC7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30 A LA CALLE 34 31 35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36D0E4E9" w14:textId="2FBFD4B7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650AA0B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709B0235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31 A LA CALLE 41 34 40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5B0A730" w14:textId="2D446A4A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08750898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3C3B8B5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lastRenderedPageBreak/>
              <w:t>DE LA CALLE 36 A LA CALLE 40 31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6691F51B" w14:textId="5AA0F539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0D8358B3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CD76565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37 A LA CALLE 41 30 34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3E5993AE" w14:textId="500F6772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629A746D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2EE8061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30 A LA CALLE 34 35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2BFC94E" w14:textId="5E2324F3" w:rsidR="009B769B" w:rsidRPr="008A656C" w:rsidRDefault="003D7106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46295386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A716831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4BB6FD89" w14:textId="01B46623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4E52D8C7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A7624F4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b/>
                <w:sz w:val="20"/>
                <w:szCs w:val="20"/>
              </w:rPr>
              <w:t>SECCIÓN 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61748658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8A656C" w14:paraId="5C2B63DC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B5318F7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29 A LA CALLE 31 30 34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DF1B14C" w14:textId="09D6DF9F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05746F6D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7A2D20E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30 A LA CALLE 34 29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C61227B" w14:textId="69E80E50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03916DE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EE3588D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23 A LA CALLE 31 34 40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2C8FCA7" w14:textId="36206CF2" w:rsidR="009B769B" w:rsidRPr="008A656C" w:rsidRDefault="00E7166B" w:rsidP="009B769B">
            <w:pPr>
              <w:spacing w:before="100" w:beforeAutospacing="1" w:after="100" w:afterAutospacing="1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4A99DDFE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7D332670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page781"/>
            <w:bookmarkEnd w:id="1"/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36 A LA CALLE 40 23 21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E5694DE" w14:textId="4CE027E6" w:rsidR="009B769B" w:rsidRPr="008A656C" w:rsidRDefault="00E7166B" w:rsidP="009B769B">
            <w:pPr>
              <w:spacing w:before="100" w:beforeAutospacing="1" w:after="100" w:afterAutospacing="1" w:line="240" w:lineRule="auto"/>
              <w:ind w:right="10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474483E0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BE62ED8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23 A LA CALLE 27 30 24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89FD895" w14:textId="649078D3" w:rsidR="009B769B" w:rsidRPr="008A656C" w:rsidRDefault="00E7166B" w:rsidP="009B769B">
            <w:pPr>
              <w:spacing w:before="100" w:beforeAutospacing="1" w:after="100" w:afterAutospacing="1" w:line="240" w:lineRule="auto"/>
              <w:ind w:right="10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6AF3AD2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A84079C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DE LA CALLE 30 A LA CALLE 34 23 29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624C058" w14:textId="28FC1ABE" w:rsidR="009B769B" w:rsidRPr="008A656C" w:rsidRDefault="00E7166B" w:rsidP="009B769B">
            <w:pPr>
              <w:spacing w:before="100" w:beforeAutospacing="1" w:after="100" w:afterAutospacing="1" w:line="240" w:lineRule="auto"/>
              <w:ind w:right="10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00573731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147CD47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A9AD12B" w14:textId="41AE08E0" w:rsidR="009B769B" w:rsidRPr="008A656C" w:rsidRDefault="00E7166B" w:rsidP="009B769B">
            <w:pPr>
              <w:spacing w:before="100" w:beforeAutospacing="1" w:after="100" w:afterAutospacing="1" w:line="240" w:lineRule="auto"/>
              <w:ind w:right="10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8A656C" w14:paraId="552E40D8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CECFABD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b/>
                <w:sz w:val="20"/>
                <w:szCs w:val="20"/>
              </w:rPr>
              <w:t>TODAS LAS COMISARÍAS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A5BF763" w14:textId="56F1BCEB" w:rsidR="009B769B" w:rsidRPr="008A656C" w:rsidRDefault="00E7166B" w:rsidP="009B769B">
            <w:pPr>
              <w:spacing w:before="100" w:beforeAutospacing="1" w:after="100" w:afterAutospacing="1" w:line="240" w:lineRule="auto"/>
              <w:ind w:right="1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8A656C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</w:tbl>
    <w:p w14:paraId="46A9C3E9" w14:textId="77777777" w:rsidR="002D3001" w:rsidRPr="0086189B" w:rsidRDefault="002D3001" w:rsidP="00DC2A1D">
      <w:pPr>
        <w:spacing w:after="0" w:line="360" w:lineRule="auto"/>
        <w:rPr>
          <w:rFonts w:ascii="Arial" w:hAnsi="Arial" w:cs="Arial"/>
        </w:rPr>
      </w:pPr>
    </w:p>
    <w:tbl>
      <w:tblPr>
        <w:tblW w:w="4431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3"/>
        <w:gridCol w:w="1771"/>
        <w:gridCol w:w="1410"/>
      </w:tblGrid>
      <w:tr w:rsidR="009B769B" w:rsidRPr="008A656C" w14:paraId="01E7D67A" w14:textId="77777777" w:rsidTr="00E7166B">
        <w:trPr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3EB389E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ind w:right="46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b/>
                <w:sz w:val="20"/>
                <w:szCs w:val="20"/>
              </w:rPr>
              <w:t>TABLA DE VALORES POR METRO CUADRADO DE TERRENO EN PREDIOS RÚSTICOS</w:t>
            </w:r>
          </w:p>
        </w:tc>
      </w:tr>
      <w:tr w:rsidR="009B769B" w:rsidRPr="008A656C" w14:paraId="5F82AF12" w14:textId="77777777" w:rsidTr="00E7166B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361BA7F7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pct"/>
            <w:gridSpan w:val="2"/>
            <w:shd w:val="clear" w:color="auto" w:fill="auto"/>
            <w:vAlign w:val="bottom"/>
          </w:tcPr>
          <w:p w14:paraId="5E077790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ind w:right="466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b/>
                <w:sz w:val="20"/>
                <w:szCs w:val="20"/>
              </w:rPr>
              <w:t>$ POR HECTÁREA</w:t>
            </w:r>
          </w:p>
        </w:tc>
      </w:tr>
      <w:tr w:rsidR="009B769B" w:rsidRPr="008A656C" w14:paraId="18118EB1" w14:textId="77777777" w:rsidTr="00E7166B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338324A0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BRECHA</w:t>
            </w:r>
          </w:p>
        </w:tc>
        <w:tc>
          <w:tcPr>
            <w:tcW w:w="1097" w:type="pct"/>
            <w:tcBorders>
              <w:right w:val="nil"/>
            </w:tcBorders>
            <w:shd w:val="clear" w:color="auto" w:fill="auto"/>
            <w:vAlign w:val="bottom"/>
          </w:tcPr>
          <w:p w14:paraId="4920D4DB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nil"/>
            </w:tcBorders>
            <w:shd w:val="clear" w:color="auto" w:fill="auto"/>
            <w:vAlign w:val="bottom"/>
          </w:tcPr>
          <w:p w14:paraId="0B92C162" w14:textId="6DEF5719" w:rsidR="009B769B" w:rsidRPr="008A656C" w:rsidRDefault="00E7166B" w:rsidP="009B769B">
            <w:pPr>
              <w:spacing w:before="100" w:beforeAutospacing="1" w:after="100" w:afterAutospacing="1" w:line="240" w:lineRule="auto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$ 2</w:t>
            </w:r>
            <w:r w:rsidR="000F0DFB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9B769B" w:rsidRPr="008A656C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9B769B" w:rsidRPr="008A656C" w14:paraId="4A29F7FB" w14:textId="77777777" w:rsidTr="00E7166B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749BD7B7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1097" w:type="pct"/>
            <w:tcBorders>
              <w:right w:val="nil"/>
            </w:tcBorders>
            <w:shd w:val="clear" w:color="auto" w:fill="auto"/>
            <w:vAlign w:val="bottom"/>
          </w:tcPr>
          <w:p w14:paraId="19AF8942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nil"/>
            </w:tcBorders>
            <w:shd w:val="clear" w:color="auto" w:fill="auto"/>
            <w:vAlign w:val="bottom"/>
          </w:tcPr>
          <w:p w14:paraId="7E317387" w14:textId="15D163A0" w:rsidR="009B769B" w:rsidRPr="008A656C" w:rsidRDefault="00E7166B" w:rsidP="009B769B">
            <w:pPr>
              <w:spacing w:before="100" w:beforeAutospacing="1" w:after="100" w:afterAutospacing="1" w:line="240" w:lineRule="auto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$ 4</w:t>
            </w:r>
            <w:r w:rsidR="000F0DFB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9B769B" w:rsidRPr="008A656C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9B769B" w:rsidRPr="008A656C" w14:paraId="5D6CDC0F" w14:textId="77777777" w:rsidTr="00E7166B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471B2E6D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A656C">
              <w:rPr>
                <w:rFonts w:ascii="Arial" w:eastAsia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097" w:type="pct"/>
            <w:tcBorders>
              <w:right w:val="nil"/>
            </w:tcBorders>
            <w:shd w:val="clear" w:color="auto" w:fill="auto"/>
            <w:vAlign w:val="bottom"/>
          </w:tcPr>
          <w:p w14:paraId="78D0E80E" w14:textId="77777777" w:rsidR="009B769B" w:rsidRPr="008A656C" w:rsidRDefault="009B769B" w:rsidP="009B769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nil"/>
            </w:tcBorders>
            <w:shd w:val="clear" w:color="auto" w:fill="auto"/>
            <w:vAlign w:val="bottom"/>
          </w:tcPr>
          <w:p w14:paraId="016366D6" w14:textId="39AD4F92" w:rsidR="009B769B" w:rsidRPr="008A656C" w:rsidRDefault="00E7166B" w:rsidP="009B769B">
            <w:pPr>
              <w:spacing w:before="100" w:beforeAutospacing="1" w:after="100" w:afterAutospacing="1" w:line="240" w:lineRule="auto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$ 6</w:t>
            </w:r>
            <w:r w:rsidR="000F0DFB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9B769B" w:rsidRPr="008A656C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</w:tbl>
    <w:p w14:paraId="5A1E336D" w14:textId="77777777" w:rsidR="001B5806" w:rsidRDefault="001B5806" w:rsidP="00DC2A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7"/>
          <w:szCs w:val="17"/>
          <w:lang w:eastAsia="es-ES"/>
        </w:rPr>
      </w:pPr>
    </w:p>
    <w:p w14:paraId="53A7C3C6" w14:textId="53D84347" w:rsidR="002D3001" w:rsidRDefault="002D3001" w:rsidP="00DC2A1D">
      <w:pPr>
        <w:spacing w:after="0" w:line="360" w:lineRule="auto"/>
        <w:jc w:val="center"/>
        <w:rPr>
          <w:rFonts w:ascii="Arial" w:hAnsi="Arial" w:cs="Arial"/>
          <w:b/>
        </w:rPr>
      </w:pPr>
      <w:r w:rsidRPr="0086189B">
        <w:rPr>
          <w:rFonts w:ascii="Arial" w:hAnsi="Arial" w:cs="Arial"/>
          <w:b/>
        </w:rPr>
        <w:t>VALORES UNITARIOS DE CONSTRUCCIÓN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559"/>
        <w:gridCol w:w="1418"/>
      </w:tblGrid>
      <w:tr w:rsidR="00E7166B" w:rsidRPr="00E7166B" w14:paraId="14157FDA" w14:textId="77777777" w:rsidTr="00E7166B">
        <w:trPr>
          <w:trHeight w:val="315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0278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CONSTRUCCION (TABLA B)</w:t>
            </w:r>
          </w:p>
        </w:tc>
      </w:tr>
      <w:tr w:rsidR="00E7166B" w:rsidRPr="00E7166B" w14:paraId="51239698" w14:textId="77777777" w:rsidTr="00E7166B">
        <w:trPr>
          <w:trHeight w:val="300"/>
          <w:jc w:val="center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81E6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CONSTRUCCION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4C5" w14:textId="77777777" w:rsidR="00E7166B" w:rsidRPr="00E7166B" w:rsidRDefault="00E7166B" w:rsidP="00E71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E7166B" w14:paraId="1B3E22FE" w14:textId="77777777" w:rsidTr="00E7166B">
        <w:trPr>
          <w:trHeight w:val="300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1491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63B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CENTRO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9F6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B282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B49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COMISARIAS</w:t>
            </w:r>
          </w:p>
        </w:tc>
      </w:tr>
      <w:tr w:rsidR="00E7166B" w:rsidRPr="00E7166B" w14:paraId="4568051A" w14:textId="77777777" w:rsidTr="00E7166B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2B16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967" w14:textId="668BF164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2,500.00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92A" w14:textId="2F43D076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2,000.00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472" w14:textId="457DBED1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1,000.00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9821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1,000.00 </w:t>
            </w:r>
          </w:p>
        </w:tc>
      </w:tr>
      <w:tr w:rsidR="00E7166B" w:rsidRPr="00E7166B" w14:paraId="7DE2D476" w14:textId="77777777" w:rsidTr="00E7166B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8B7D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HIERRO Y ROLLIZOS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A77" w14:textId="6205DB0D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1,800.00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230" w14:textId="357EDE10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1,500.00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81F" w14:textId="34F4D11D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18D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450.00 </w:t>
            </w:r>
          </w:p>
        </w:tc>
      </w:tr>
      <w:tr w:rsidR="00E7166B" w:rsidRPr="00E7166B" w14:paraId="6CEC2F74" w14:textId="77777777" w:rsidTr="00E7166B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B5B2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ZINC, ASBESTO Y TEJA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6D5" w14:textId="74C79033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1,000.00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9ED" w14:textId="05A0A456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500.00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CE8" w14:textId="67CF5CE4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350.00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8E1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300.00 </w:t>
            </w:r>
          </w:p>
        </w:tc>
      </w:tr>
      <w:tr w:rsidR="00E7166B" w:rsidRPr="00E7166B" w14:paraId="2B077752" w14:textId="77777777" w:rsidTr="00E7166B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6EAD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>CARTON Y PAJA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E4C" w14:textId="78623748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500.00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9671" w14:textId="65303651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300.00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834" w14:textId="2948A6BD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200.00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3D9" w14:textId="77777777" w:rsidR="00E7166B" w:rsidRPr="00E7166B" w:rsidRDefault="00E7166B" w:rsidP="00E716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66B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100.00 </w:t>
            </w:r>
          </w:p>
        </w:tc>
      </w:tr>
    </w:tbl>
    <w:p w14:paraId="2F329B6F" w14:textId="355F11A3" w:rsidR="000F0DFB" w:rsidRDefault="000F0DFB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1B347136" w14:textId="77777777" w:rsidR="00F932F1" w:rsidRDefault="00F932F1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4800"/>
      </w:tblGrid>
      <w:tr w:rsidR="000F0DFB" w:rsidRPr="000F0DFB" w14:paraId="6A5CB920" w14:textId="77777777" w:rsidTr="000F0DFB">
        <w:trPr>
          <w:trHeight w:val="189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CF811" w14:textId="77777777" w:rsidR="000F0DFB" w:rsidRPr="000F0DFB" w:rsidRDefault="000F0DFB" w:rsidP="000F0DF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F0DFB">
              <w:rPr>
                <w:b/>
                <w:bCs/>
                <w:color w:val="000000"/>
              </w:rPr>
              <w:t>CONSTRUCCIONES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CDA" w14:textId="77777777" w:rsidR="000F0DFB" w:rsidRPr="000F0DFB" w:rsidRDefault="000F0DFB" w:rsidP="000F0D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F0DFB">
              <w:rPr>
                <w:b/>
                <w:bCs/>
                <w:color w:val="000000"/>
              </w:rPr>
              <w:t>CONCRETO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EBD" w14:textId="39A3FC72" w:rsidR="000F0DFB" w:rsidRPr="000F0DFB" w:rsidRDefault="000F0DFB" w:rsidP="000F0D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F0DFB">
              <w:rPr>
                <w:color w:val="000000"/>
                <w:sz w:val="20"/>
                <w:szCs w:val="20"/>
              </w:rPr>
              <w:t xml:space="preserve">Muros de </w:t>
            </w:r>
            <w:r w:rsidR="00C86536" w:rsidRPr="000F0DFB">
              <w:rPr>
                <w:color w:val="000000"/>
                <w:sz w:val="20"/>
                <w:szCs w:val="20"/>
              </w:rPr>
              <w:t>Mampostería</w:t>
            </w:r>
            <w:r w:rsidRPr="000F0DFB">
              <w:rPr>
                <w:color w:val="000000"/>
                <w:sz w:val="20"/>
                <w:szCs w:val="20"/>
              </w:rPr>
              <w:t xml:space="preserve"> o Block; Techos de Concreto Armado; Muebles de baño completos de buena </w:t>
            </w:r>
            <w:proofErr w:type="gramStart"/>
            <w:r w:rsidRPr="000F0DFB">
              <w:rPr>
                <w:color w:val="000000"/>
                <w:sz w:val="20"/>
                <w:szCs w:val="20"/>
              </w:rPr>
              <w:t>calidad ;</w:t>
            </w:r>
            <w:proofErr w:type="gramEnd"/>
            <w:r w:rsidRPr="000F0DFB">
              <w:rPr>
                <w:color w:val="000000"/>
                <w:sz w:val="20"/>
                <w:szCs w:val="20"/>
              </w:rPr>
              <w:t xml:space="preserve"> Drenaje entubado; aplanados con estuco o moldura; lambrines de pasta; azulejos; pisos de </w:t>
            </w:r>
            <w:r w:rsidR="00C86536" w:rsidRPr="000F0DFB">
              <w:rPr>
                <w:color w:val="000000"/>
                <w:sz w:val="20"/>
                <w:szCs w:val="20"/>
              </w:rPr>
              <w:t>cerámica</w:t>
            </w:r>
            <w:r w:rsidRPr="000F0DFB">
              <w:rPr>
                <w:color w:val="000000"/>
                <w:sz w:val="20"/>
                <w:szCs w:val="20"/>
              </w:rPr>
              <w:t xml:space="preserve">; </w:t>
            </w:r>
            <w:r w:rsidR="00C86536" w:rsidRPr="000F0DFB">
              <w:rPr>
                <w:color w:val="000000"/>
                <w:sz w:val="20"/>
                <w:szCs w:val="20"/>
              </w:rPr>
              <w:t>Mármol</w:t>
            </w:r>
            <w:r w:rsidRPr="000F0DFB">
              <w:rPr>
                <w:color w:val="000000"/>
                <w:sz w:val="20"/>
                <w:szCs w:val="20"/>
              </w:rPr>
              <w:t xml:space="preserve"> o Cantera; Puertas o Ventanas de Madera, </w:t>
            </w:r>
            <w:r w:rsidR="00C86536" w:rsidRPr="000F0DFB">
              <w:rPr>
                <w:color w:val="000000"/>
                <w:sz w:val="20"/>
                <w:szCs w:val="20"/>
              </w:rPr>
              <w:t>Herrería</w:t>
            </w:r>
            <w:r w:rsidRPr="000F0DFB">
              <w:rPr>
                <w:color w:val="000000"/>
                <w:sz w:val="20"/>
                <w:szCs w:val="20"/>
              </w:rPr>
              <w:t xml:space="preserve"> o Aluminio.</w:t>
            </w:r>
          </w:p>
        </w:tc>
      </w:tr>
      <w:tr w:rsidR="000F0DFB" w:rsidRPr="000F0DFB" w14:paraId="2060F1D8" w14:textId="77777777" w:rsidTr="000F0DFB">
        <w:trPr>
          <w:trHeight w:val="15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332" w14:textId="77777777" w:rsidR="000F0DFB" w:rsidRPr="000F0DFB" w:rsidRDefault="000F0DFB" w:rsidP="000F0DF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E3A" w14:textId="77777777" w:rsidR="000F0DFB" w:rsidRPr="000F0DFB" w:rsidRDefault="000F0DFB" w:rsidP="000F0D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F0DFB">
              <w:rPr>
                <w:b/>
                <w:bCs/>
                <w:color w:val="000000"/>
              </w:rPr>
              <w:t>HIERRO Y ROLLIZOS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F3B" w14:textId="6F87A8C6" w:rsidR="000F0DFB" w:rsidRPr="000F0DFB" w:rsidRDefault="000F0DFB" w:rsidP="000F0D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F0DFB">
              <w:rPr>
                <w:color w:val="000000"/>
                <w:sz w:val="20"/>
                <w:szCs w:val="20"/>
              </w:rPr>
              <w:t xml:space="preserve">Muros de </w:t>
            </w:r>
            <w:r w:rsidR="00C86536" w:rsidRPr="000F0DFB">
              <w:rPr>
                <w:color w:val="000000"/>
                <w:sz w:val="20"/>
                <w:szCs w:val="20"/>
              </w:rPr>
              <w:t>Mampostería</w:t>
            </w:r>
            <w:r w:rsidRPr="000F0DFB">
              <w:rPr>
                <w:color w:val="000000"/>
                <w:sz w:val="20"/>
                <w:szCs w:val="20"/>
              </w:rPr>
              <w:t xml:space="preserve"> o Block; Techos con vigas de madera o hierro; muebles de baño completos de mediana calidad; lambrines de pasta; azulejo o </w:t>
            </w:r>
            <w:r w:rsidR="00C86536" w:rsidRPr="000F0DFB">
              <w:rPr>
                <w:color w:val="000000"/>
                <w:sz w:val="20"/>
                <w:szCs w:val="20"/>
              </w:rPr>
              <w:t>cerámico</w:t>
            </w:r>
            <w:r w:rsidRPr="000F0DFB">
              <w:rPr>
                <w:color w:val="000000"/>
                <w:sz w:val="20"/>
                <w:szCs w:val="20"/>
              </w:rPr>
              <w:t xml:space="preserve">; pisos de </w:t>
            </w:r>
            <w:r w:rsidR="00C86536" w:rsidRPr="000F0DFB">
              <w:rPr>
                <w:color w:val="000000"/>
                <w:sz w:val="20"/>
                <w:szCs w:val="20"/>
              </w:rPr>
              <w:t>cerámica</w:t>
            </w:r>
            <w:r w:rsidRPr="000F0DFB">
              <w:rPr>
                <w:color w:val="000000"/>
                <w:sz w:val="20"/>
                <w:szCs w:val="20"/>
              </w:rPr>
              <w:t xml:space="preserve">; puertas y ventanas de madera o </w:t>
            </w:r>
            <w:r w:rsidR="00C86536" w:rsidRPr="000F0DFB">
              <w:rPr>
                <w:color w:val="000000"/>
                <w:sz w:val="20"/>
                <w:szCs w:val="20"/>
              </w:rPr>
              <w:t>herrería</w:t>
            </w:r>
            <w:r w:rsidRPr="000F0DFB">
              <w:rPr>
                <w:color w:val="000000"/>
                <w:sz w:val="20"/>
                <w:szCs w:val="20"/>
              </w:rPr>
              <w:t>.</w:t>
            </w:r>
          </w:p>
        </w:tc>
      </w:tr>
      <w:tr w:rsidR="000F0DFB" w:rsidRPr="000F0DFB" w14:paraId="75720138" w14:textId="77777777" w:rsidTr="000F0DFB">
        <w:trPr>
          <w:trHeight w:val="11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A2EA" w14:textId="77777777" w:rsidR="000F0DFB" w:rsidRPr="000F0DFB" w:rsidRDefault="000F0DFB" w:rsidP="000F0DF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4BA" w14:textId="77777777" w:rsidR="000F0DFB" w:rsidRPr="000F0DFB" w:rsidRDefault="000F0DFB" w:rsidP="000F0D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F0DFB">
              <w:rPr>
                <w:b/>
                <w:bCs/>
                <w:color w:val="000000"/>
              </w:rPr>
              <w:t>ZINC, ASBESTO Y TEJA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F16" w14:textId="2485BD10" w:rsidR="000F0DFB" w:rsidRPr="000F0DFB" w:rsidRDefault="000F0DFB" w:rsidP="000F0D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F0DFB">
              <w:rPr>
                <w:color w:val="000000"/>
                <w:sz w:val="20"/>
                <w:szCs w:val="20"/>
              </w:rPr>
              <w:t xml:space="preserve">Muros de </w:t>
            </w:r>
            <w:r w:rsidR="00C86536" w:rsidRPr="000F0DFB">
              <w:rPr>
                <w:color w:val="000000"/>
                <w:sz w:val="20"/>
                <w:szCs w:val="20"/>
              </w:rPr>
              <w:t>Mampostería</w:t>
            </w:r>
            <w:r w:rsidRPr="000F0DFB">
              <w:rPr>
                <w:color w:val="000000"/>
                <w:sz w:val="20"/>
                <w:szCs w:val="20"/>
              </w:rPr>
              <w:t xml:space="preserve"> o Block; Techos de teja; paja; lamina o similar; muebles de baño completos; pisos de pasta; puertas y ventanas de madera o </w:t>
            </w:r>
            <w:r w:rsidR="00C86536" w:rsidRPr="000F0DFB">
              <w:rPr>
                <w:color w:val="000000"/>
                <w:sz w:val="20"/>
                <w:szCs w:val="20"/>
              </w:rPr>
              <w:t>herrería</w:t>
            </w:r>
            <w:r w:rsidRPr="000F0DFB">
              <w:rPr>
                <w:color w:val="000000"/>
                <w:sz w:val="20"/>
                <w:szCs w:val="20"/>
              </w:rPr>
              <w:t>.</w:t>
            </w:r>
          </w:p>
        </w:tc>
      </w:tr>
      <w:tr w:rsidR="000F0DFB" w:rsidRPr="000F0DFB" w14:paraId="1D8934B4" w14:textId="77777777" w:rsidTr="000F0DFB">
        <w:trPr>
          <w:trHeight w:val="8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C691" w14:textId="77777777" w:rsidR="000F0DFB" w:rsidRPr="000F0DFB" w:rsidRDefault="000F0DFB" w:rsidP="000F0DF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104" w14:textId="77777777" w:rsidR="000F0DFB" w:rsidRPr="000F0DFB" w:rsidRDefault="000F0DFB" w:rsidP="000F0D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F0DFB">
              <w:rPr>
                <w:b/>
                <w:bCs/>
                <w:color w:val="000000"/>
              </w:rPr>
              <w:t>CARTON Y PAJA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636" w14:textId="77777777" w:rsidR="000F0DFB" w:rsidRPr="000F0DFB" w:rsidRDefault="000F0DFB" w:rsidP="000F0D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F0DFB">
              <w:rPr>
                <w:color w:val="000000"/>
                <w:sz w:val="20"/>
                <w:szCs w:val="20"/>
              </w:rPr>
              <w:t>Muros de Madera; Techos de Teja; Paja; Lamina o Similar; Pisos de Tierra; Puertas o Ventanas de madera o Herrería.</w:t>
            </w:r>
          </w:p>
        </w:tc>
      </w:tr>
      <w:tr w:rsidR="000F0DFB" w:rsidRPr="000F0DFB" w14:paraId="27202516" w14:textId="77777777" w:rsidTr="000F0DFB">
        <w:trPr>
          <w:trHeight w:val="1125"/>
        </w:trPr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A420" w14:textId="401FDA45" w:rsidR="000F0DFB" w:rsidRPr="000F0DFB" w:rsidRDefault="000F0DFB" w:rsidP="000F0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DFB">
              <w:rPr>
                <w:rFonts w:ascii="Arial" w:hAnsi="Arial" w:cs="Arial"/>
                <w:color w:val="000000"/>
                <w:sz w:val="16"/>
                <w:szCs w:val="20"/>
              </w:rPr>
              <w:t xml:space="preserve">Nota B: Todas las construcciones existentes (tipo </w:t>
            </w:r>
            <w:r w:rsidR="00294D52" w:rsidRPr="00C86536">
              <w:rPr>
                <w:rFonts w:ascii="Arial" w:hAnsi="Arial" w:cs="Arial"/>
                <w:color w:val="000000"/>
                <w:sz w:val="16"/>
                <w:szCs w:val="20"/>
              </w:rPr>
              <w:t xml:space="preserve">y calidad). En caso de no estar </w:t>
            </w:r>
            <w:r w:rsidRPr="000F0DFB">
              <w:rPr>
                <w:rFonts w:ascii="Arial" w:hAnsi="Arial" w:cs="Arial"/>
                <w:color w:val="000000"/>
                <w:sz w:val="16"/>
                <w:szCs w:val="20"/>
              </w:rPr>
              <w:t xml:space="preserve">clasificadas las construcciones se propone usar un valor </w:t>
            </w:r>
            <w:r w:rsidR="00294D52" w:rsidRPr="00C86536">
              <w:rPr>
                <w:rFonts w:ascii="Arial" w:hAnsi="Arial" w:cs="Arial"/>
                <w:color w:val="000000"/>
                <w:sz w:val="16"/>
                <w:szCs w:val="20"/>
              </w:rPr>
              <w:t>genérico</w:t>
            </w:r>
            <w:r w:rsidRPr="000F0DFB">
              <w:rPr>
                <w:rFonts w:ascii="Arial" w:hAnsi="Arial" w:cs="Arial"/>
                <w:color w:val="000000"/>
                <w:sz w:val="16"/>
                <w:szCs w:val="20"/>
              </w:rPr>
              <w:t xml:space="preserve"> del tipo de </w:t>
            </w:r>
            <w:r w:rsidR="00294D52" w:rsidRPr="00C86536">
              <w:rPr>
                <w:rFonts w:ascii="Arial" w:hAnsi="Arial" w:cs="Arial"/>
                <w:color w:val="000000"/>
                <w:sz w:val="16"/>
                <w:szCs w:val="20"/>
              </w:rPr>
              <w:t>construcción</w:t>
            </w:r>
            <w:r w:rsidRPr="000F0DFB">
              <w:rPr>
                <w:rFonts w:ascii="Arial" w:hAnsi="Arial" w:cs="Arial"/>
                <w:color w:val="000000"/>
                <w:sz w:val="16"/>
                <w:szCs w:val="20"/>
              </w:rPr>
              <w:t xml:space="preserve"> concreto de zona media correspondiente a: </w:t>
            </w:r>
            <w:r w:rsidRPr="000F0DF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$ 2,700.00 / M2</w:t>
            </w:r>
          </w:p>
        </w:tc>
      </w:tr>
    </w:tbl>
    <w:p w14:paraId="5451E0F7" w14:textId="0B28E216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>Todo predio destinado a la producción agropecuaria 10 al millar anual sobre el valor registrado o catastral, sin que la cantidad a pagar resultante exceda a lo establecido por la legislación agraria federal para terrenos ejidales.</w:t>
      </w:r>
    </w:p>
    <w:p w14:paraId="5FE3A755" w14:textId="77777777" w:rsidR="00557A1C" w:rsidRPr="009367CD" w:rsidRDefault="00557A1C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6430406A" w14:textId="709621A9" w:rsidR="00DE23DD" w:rsidRPr="00324E00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0"/>
        </w:rPr>
      </w:pPr>
      <w:r w:rsidRPr="009367CD">
        <w:rPr>
          <w:rFonts w:ascii="Arial" w:hAnsi="Arial" w:cs="Arial"/>
          <w:b/>
          <w:sz w:val="20"/>
        </w:rPr>
        <w:t xml:space="preserve">Artículo </w:t>
      </w:r>
      <w:r w:rsidR="000A1D7E" w:rsidRPr="009367CD">
        <w:rPr>
          <w:rFonts w:ascii="Arial" w:hAnsi="Arial" w:cs="Arial"/>
          <w:b/>
          <w:sz w:val="20"/>
        </w:rPr>
        <w:t>14</w:t>
      </w:r>
      <w:r w:rsidRPr="009367CD">
        <w:rPr>
          <w:rFonts w:ascii="Arial" w:hAnsi="Arial" w:cs="Arial"/>
          <w:b/>
          <w:sz w:val="20"/>
        </w:rPr>
        <w:t>.-</w:t>
      </w:r>
      <w:r w:rsidRPr="009367CD">
        <w:rPr>
          <w:rFonts w:ascii="Arial" w:hAnsi="Arial" w:cs="Arial"/>
          <w:sz w:val="20"/>
        </w:rPr>
        <w:t xml:space="preserve"> Para efectos de lo dispuesto en la </w:t>
      </w:r>
      <w:r w:rsidR="003F3F11" w:rsidRPr="009367CD">
        <w:rPr>
          <w:rFonts w:ascii="Arial" w:hAnsi="Arial" w:cs="Arial"/>
          <w:sz w:val="20"/>
        </w:rPr>
        <w:t xml:space="preserve">Ley de Hacienda para el Municipio de </w:t>
      </w:r>
      <w:r w:rsidR="006E2215">
        <w:rPr>
          <w:rFonts w:ascii="Arial" w:hAnsi="Arial" w:cs="Arial"/>
          <w:sz w:val="20"/>
        </w:rPr>
        <w:t>SACALUM</w:t>
      </w:r>
      <w:r w:rsidRPr="009367CD">
        <w:rPr>
          <w:rFonts w:ascii="Arial" w:hAnsi="Arial" w:cs="Arial"/>
          <w:sz w:val="20"/>
        </w:rPr>
        <w:t xml:space="preserve">, cuando se pague el impuesto durante el primer </w:t>
      </w:r>
      <w:r w:rsidR="003E78C6" w:rsidRPr="009367CD">
        <w:rPr>
          <w:rFonts w:ascii="Arial" w:hAnsi="Arial" w:cs="Arial"/>
          <w:sz w:val="20"/>
        </w:rPr>
        <w:t>mes</w:t>
      </w:r>
      <w:r w:rsidR="003C5D82" w:rsidRPr="009367CD">
        <w:rPr>
          <w:rFonts w:ascii="Arial" w:hAnsi="Arial" w:cs="Arial"/>
          <w:sz w:val="20"/>
        </w:rPr>
        <w:t xml:space="preserve"> </w:t>
      </w:r>
      <w:r w:rsidRPr="009367CD">
        <w:rPr>
          <w:rFonts w:ascii="Arial" w:hAnsi="Arial" w:cs="Arial"/>
          <w:sz w:val="20"/>
        </w:rPr>
        <w:t>del año</w:t>
      </w:r>
      <w:r w:rsidR="00294D52">
        <w:rPr>
          <w:rFonts w:ascii="Arial" w:hAnsi="Arial" w:cs="Arial"/>
          <w:sz w:val="20"/>
        </w:rPr>
        <w:t xml:space="preserve"> (enero)</w:t>
      </w:r>
      <w:r w:rsidRPr="009367CD">
        <w:rPr>
          <w:rFonts w:ascii="Arial" w:hAnsi="Arial" w:cs="Arial"/>
          <w:sz w:val="20"/>
        </w:rPr>
        <w:t xml:space="preserve">, el contribuyente gozará de un descuento del </w:t>
      </w:r>
      <w:r w:rsidR="00294D52" w:rsidRPr="00294D52">
        <w:rPr>
          <w:rFonts w:ascii="Arial" w:hAnsi="Arial" w:cs="Arial"/>
          <w:sz w:val="20"/>
        </w:rPr>
        <w:t>30</w:t>
      </w:r>
      <w:r w:rsidRPr="00294D52">
        <w:rPr>
          <w:rFonts w:ascii="Arial" w:hAnsi="Arial" w:cs="Arial"/>
          <w:sz w:val="20"/>
        </w:rPr>
        <w:t xml:space="preserve">% </w:t>
      </w:r>
      <w:r w:rsidR="00DE23DD" w:rsidRPr="00294D52">
        <w:rPr>
          <w:rFonts w:ascii="Arial" w:hAnsi="Arial" w:cs="Arial"/>
          <w:sz w:val="20"/>
        </w:rPr>
        <w:t>sobre la cantidad determinada</w:t>
      </w:r>
      <w:r w:rsidR="001D7255" w:rsidRPr="00294D52">
        <w:rPr>
          <w:rFonts w:ascii="Arial" w:hAnsi="Arial" w:cs="Arial"/>
          <w:sz w:val="20"/>
        </w:rPr>
        <w:t>, el contribuyente gozar</w:t>
      </w:r>
      <w:r w:rsidR="003009C2" w:rsidRPr="00294D52">
        <w:rPr>
          <w:rFonts w:ascii="Arial" w:hAnsi="Arial" w:cs="Arial"/>
          <w:sz w:val="20"/>
        </w:rPr>
        <w:t>á</w:t>
      </w:r>
      <w:r w:rsidR="001D7255" w:rsidRPr="00294D52">
        <w:rPr>
          <w:rFonts w:ascii="Arial" w:hAnsi="Arial" w:cs="Arial"/>
          <w:sz w:val="20"/>
        </w:rPr>
        <w:t xml:space="preserve"> del </w:t>
      </w:r>
      <w:r w:rsidR="00294D52" w:rsidRPr="00294D52">
        <w:rPr>
          <w:rFonts w:ascii="Arial" w:hAnsi="Arial" w:cs="Arial"/>
          <w:sz w:val="20"/>
        </w:rPr>
        <w:t>20</w:t>
      </w:r>
      <w:r w:rsidR="001D7255" w:rsidRPr="00294D52">
        <w:rPr>
          <w:rFonts w:ascii="Arial" w:hAnsi="Arial" w:cs="Arial"/>
          <w:sz w:val="20"/>
        </w:rPr>
        <w:t>% de descuento en el segundo mes del año</w:t>
      </w:r>
      <w:r w:rsidR="003C5D82" w:rsidRPr="00294D52">
        <w:rPr>
          <w:rFonts w:ascii="Arial" w:hAnsi="Arial" w:cs="Arial"/>
          <w:sz w:val="20"/>
        </w:rPr>
        <w:t xml:space="preserve"> </w:t>
      </w:r>
      <w:r w:rsidR="001D7255" w:rsidRPr="00294D52">
        <w:rPr>
          <w:rFonts w:ascii="Arial" w:hAnsi="Arial" w:cs="Arial"/>
          <w:sz w:val="20"/>
        </w:rPr>
        <w:t>(febrero)</w:t>
      </w:r>
      <w:r w:rsidR="00294D52">
        <w:rPr>
          <w:rFonts w:ascii="Arial" w:hAnsi="Arial" w:cs="Arial"/>
          <w:sz w:val="20"/>
        </w:rPr>
        <w:t xml:space="preserve">, </w:t>
      </w:r>
      <w:r w:rsidR="00294D52" w:rsidRPr="00294D52">
        <w:rPr>
          <w:rFonts w:ascii="Arial" w:hAnsi="Arial" w:cs="Arial"/>
          <w:sz w:val="20"/>
        </w:rPr>
        <w:t>el contribuyente gozará</w:t>
      </w:r>
      <w:r w:rsidR="00294D52">
        <w:rPr>
          <w:rFonts w:ascii="Arial" w:hAnsi="Arial" w:cs="Arial"/>
          <w:sz w:val="20"/>
        </w:rPr>
        <w:t xml:space="preserve"> del 1</w:t>
      </w:r>
      <w:r w:rsidR="00294D52" w:rsidRPr="00294D52">
        <w:rPr>
          <w:rFonts w:ascii="Arial" w:hAnsi="Arial" w:cs="Arial"/>
          <w:sz w:val="20"/>
        </w:rPr>
        <w:t>0</w:t>
      </w:r>
      <w:r w:rsidR="00294D52">
        <w:rPr>
          <w:rFonts w:ascii="Arial" w:hAnsi="Arial" w:cs="Arial"/>
          <w:sz w:val="20"/>
        </w:rPr>
        <w:t>% de descuento en el tercer</w:t>
      </w:r>
      <w:r w:rsidR="00294D52" w:rsidRPr="00294D52">
        <w:rPr>
          <w:rFonts w:ascii="Arial" w:hAnsi="Arial" w:cs="Arial"/>
          <w:sz w:val="20"/>
        </w:rPr>
        <w:t xml:space="preserve"> mes del año </w:t>
      </w:r>
      <w:r w:rsidR="00294D52">
        <w:rPr>
          <w:rFonts w:ascii="Arial" w:hAnsi="Arial" w:cs="Arial"/>
          <w:sz w:val="20"/>
        </w:rPr>
        <w:t>(marzo</w:t>
      </w:r>
      <w:r w:rsidR="00294D52" w:rsidRPr="00294D52">
        <w:rPr>
          <w:rFonts w:ascii="Arial" w:hAnsi="Arial" w:cs="Arial"/>
          <w:sz w:val="20"/>
        </w:rPr>
        <w:t>) y el 20</w:t>
      </w:r>
      <w:r w:rsidR="00DE23DD" w:rsidRPr="00294D52">
        <w:rPr>
          <w:rFonts w:ascii="Arial" w:hAnsi="Arial" w:cs="Arial"/>
          <w:sz w:val="20"/>
        </w:rPr>
        <w:t xml:space="preserve">% </w:t>
      </w:r>
      <w:r w:rsidR="00294D52">
        <w:rPr>
          <w:rFonts w:ascii="Arial" w:hAnsi="Arial" w:cs="Arial"/>
          <w:sz w:val="20"/>
        </w:rPr>
        <w:t xml:space="preserve">en todo el año </w:t>
      </w:r>
      <w:r w:rsidR="00DE23DD" w:rsidRPr="00294D52">
        <w:rPr>
          <w:rFonts w:ascii="Arial" w:hAnsi="Arial" w:cs="Arial"/>
          <w:sz w:val="20"/>
        </w:rPr>
        <w:t>cuando el contribuyente cuente con más de sesenta y cinco años de edad</w:t>
      </w:r>
      <w:r w:rsidR="003572B8" w:rsidRPr="00294D52">
        <w:rPr>
          <w:rFonts w:ascii="Arial" w:hAnsi="Arial" w:cs="Arial"/>
          <w:sz w:val="20"/>
        </w:rPr>
        <w:t>,</w:t>
      </w:r>
      <w:r w:rsidR="00DE23DD" w:rsidRPr="00294D52">
        <w:rPr>
          <w:rFonts w:ascii="Arial" w:hAnsi="Arial" w:cs="Arial"/>
          <w:sz w:val="20"/>
        </w:rPr>
        <w:t xml:space="preserve"> sea jubilado</w:t>
      </w:r>
      <w:r w:rsidR="003C5D82" w:rsidRPr="00294D52">
        <w:rPr>
          <w:rFonts w:ascii="Arial" w:hAnsi="Arial" w:cs="Arial"/>
          <w:sz w:val="20"/>
        </w:rPr>
        <w:t xml:space="preserve"> pr</w:t>
      </w:r>
      <w:r w:rsidR="005041CC" w:rsidRPr="00294D52">
        <w:rPr>
          <w:rFonts w:ascii="Arial" w:hAnsi="Arial" w:cs="Arial"/>
          <w:sz w:val="20"/>
        </w:rPr>
        <w:t>esentando la tarjeta de INAPAM</w:t>
      </w:r>
      <w:r w:rsidR="006F1DD1" w:rsidRPr="00294D52">
        <w:rPr>
          <w:rFonts w:ascii="Arial" w:hAnsi="Arial" w:cs="Arial"/>
          <w:sz w:val="20"/>
        </w:rPr>
        <w:t xml:space="preserve"> </w:t>
      </w:r>
      <w:r w:rsidR="007606C3" w:rsidRPr="00294D52">
        <w:rPr>
          <w:rFonts w:ascii="Arial" w:hAnsi="Arial" w:cs="Arial"/>
          <w:sz w:val="20"/>
        </w:rPr>
        <w:t xml:space="preserve">o </w:t>
      </w:r>
      <w:r w:rsidR="00750FEF" w:rsidRPr="00294D52">
        <w:rPr>
          <w:rFonts w:ascii="Arial" w:hAnsi="Arial" w:cs="Arial"/>
          <w:sz w:val="20"/>
        </w:rPr>
        <w:t xml:space="preserve">en su caso sea </w:t>
      </w:r>
      <w:r w:rsidR="007606C3" w:rsidRPr="00294D52">
        <w:rPr>
          <w:rFonts w:ascii="Arial" w:hAnsi="Arial" w:cs="Arial"/>
          <w:sz w:val="20"/>
        </w:rPr>
        <w:t>persona con discapacidad</w:t>
      </w:r>
      <w:r w:rsidR="00E56503" w:rsidRPr="00294D52">
        <w:rPr>
          <w:rFonts w:ascii="Arial" w:hAnsi="Arial" w:cs="Arial"/>
          <w:sz w:val="20"/>
        </w:rPr>
        <w:t>, asimismo se exentará del pago del mismo a las mujeres contribuyentes</w:t>
      </w:r>
      <w:r w:rsidR="006F1DD1" w:rsidRPr="00294D52">
        <w:rPr>
          <w:rFonts w:ascii="Arial" w:hAnsi="Arial" w:cs="Arial"/>
          <w:sz w:val="20"/>
        </w:rPr>
        <w:t xml:space="preserve"> que demuestren ser propietarias o titulares del predio, </w:t>
      </w:r>
      <w:r w:rsidR="00E56503" w:rsidRPr="00294D52">
        <w:rPr>
          <w:rFonts w:ascii="Arial" w:hAnsi="Arial" w:cs="Arial"/>
          <w:sz w:val="20"/>
        </w:rPr>
        <w:t xml:space="preserve">que están en </w:t>
      </w:r>
      <w:r w:rsidR="006F1DD1" w:rsidRPr="00294D52">
        <w:rPr>
          <w:rFonts w:ascii="Arial" w:hAnsi="Arial" w:cs="Arial"/>
          <w:sz w:val="20"/>
        </w:rPr>
        <w:t xml:space="preserve">condiciones </w:t>
      </w:r>
      <w:r w:rsidR="00E56503" w:rsidRPr="00294D52">
        <w:rPr>
          <w:rFonts w:ascii="Arial" w:hAnsi="Arial" w:cs="Arial"/>
          <w:sz w:val="20"/>
        </w:rPr>
        <w:t>de vulnerabilidad, sean solteras, viudas, divorciadas o sean responsables de la jefatura familiar</w:t>
      </w:r>
      <w:r w:rsidR="009E5330" w:rsidRPr="00294D52">
        <w:rPr>
          <w:rFonts w:ascii="Arial" w:hAnsi="Arial" w:cs="Arial"/>
          <w:sz w:val="20"/>
        </w:rPr>
        <w:t xml:space="preserve">, </w:t>
      </w:r>
      <w:r w:rsidR="006F1DD1" w:rsidRPr="00294D52">
        <w:rPr>
          <w:rFonts w:ascii="Arial" w:hAnsi="Arial" w:cs="Arial"/>
          <w:sz w:val="20"/>
        </w:rPr>
        <w:t xml:space="preserve">acreditando su situación </w:t>
      </w:r>
      <w:r w:rsidR="009E5330" w:rsidRPr="00294D52">
        <w:rPr>
          <w:rFonts w:ascii="Arial" w:hAnsi="Arial" w:cs="Arial"/>
          <w:sz w:val="20"/>
        </w:rPr>
        <w:t>ante el DIF municipal o instituciones correspondientes</w:t>
      </w:r>
      <w:r w:rsidR="006F1DD1" w:rsidRPr="00294D52">
        <w:rPr>
          <w:rFonts w:ascii="Arial" w:hAnsi="Arial" w:cs="Arial"/>
          <w:sz w:val="20"/>
        </w:rPr>
        <w:t>.</w:t>
      </w:r>
    </w:p>
    <w:p w14:paraId="37C63EBA" w14:textId="77777777" w:rsidR="00557A1C" w:rsidRPr="00BD7824" w:rsidRDefault="00557A1C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2A2416CC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CAPÍTULO ll</w:t>
      </w:r>
    </w:p>
    <w:p w14:paraId="458B665A" w14:textId="4B6142EE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>Impuesto Sobre Adquisición de Inmuebles</w:t>
      </w:r>
    </w:p>
    <w:p w14:paraId="6D518ABC" w14:textId="77777777" w:rsidR="00557A1C" w:rsidRPr="00BD7824" w:rsidRDefault="00557A1C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</w:p>
    <w:p w14:paraId="0FE26729" w14:textId="7F82BEA9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A1D7E" w:rsidRPr="00BD7824">
        <w:rPr>
          <w:rFonts w:ascii="Arial" w:hAnsi="Arial" w:cs="Arial"/>
          <w:b/>
          <w:bCs/>
          <w:sz w:val="20"/>
        </w:rPr>
        <w:t>15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El impuesto a que se refiere este capítulo, se c</w:t>
      </w:r>
      <w:r w:rsidR="006345BF" w:rsidRPr="00BD7824">
        <w:rPr>
          <w:rFonts w:ascii="Arial" w:hAnsi="Arial" w:cs="Arial"/>
          <w:sz w:val="20"/>
        </w:rPr>
        <w:t xml:space="preserve">alculará aplicando la tasa del </w:t>
      </w:r>
      <w:r w:rsidR="00880106">
        <w:rPr>
          <w:rFonts w:ascii="Arial" w:hAnsi="Arial" w:cs="Arial"/>
          <w:sz w:val="20"/>
        </w:rPr>
        <w:t>2</w:t>
      </w:r>
      <w:r w:rsidRPr="00BD7824">
        <w:rPr>
          <w:rFonts w:ascii="Arial" w:hAnsi="Arial" w:cs="Arial"/>
          <w:sz w:val="20"/>
        </w:rPr>
        <w:t xml:space="preserve">% a la base gravable señalada </w:t>
      </w:r>
      <w:r w:rsidR="003C4120">
        <w:rPr>
          <w:rFonts w:ascii="Arial" w:hAnsi="Arial" w:cs="Arial"/>
          <w:sz w:val="20"/>
        </w:rPr>
        <w:t>en</w:t>
      </w:r>
      <w:r w:rsidRPr="00BD7824">
        <w:rPr>
          <w:rFonts w:ascii="Arial" w:hAnsi="Arial" w:cs="Arial"/>
          <w:sz w:val="20"/>
        </w:rPr>
        <w:t xml:space="preserve"> la </w:t>
      </w:r>
      <w:r w:rsidR="003F3F11">
        <w:rPr>
          <w:rFonts w:ascii="Arial" w:hAnsi="Arial" w:cs="Arial"/>
          <w:sz w:val="20"/>
        </w:rPr>
        <w:t xml:space="preserve">Ley de Hacienda para el Municipio de </w:t>
      </w:r>
      <w:r w:rsidR="006E2215">
        <w:rPr>
          <w:rFonts w:ascii="Arial" w:hAnsi="Arial" w:cs="Arial"/>
          <w:sz w:val="20"/>
        </w:rPr>
        <w:t>SACALUM</w:t>
      </w:r>
      <w:r w:rsidRPr="00BD7824">
        <w:rPr>
          <w:rFonts w:ascii="Arial" w:hAnsi="Arial" w:cs="Arial"/>
          <w:sz w:val="20"/>
        </w:rPr>
        <w:t>.</w:t>
      </w:r>
    </w:p>
    <w:p w14:paraId="3C539868" w14:textId="77777777" w:rsidR="00AF0103" w:rsidRPr="00BD7824" w:rsidRDefault="00AF0103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7B9C48E9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  <w:r w:rsidRPr="00C72899">
        <w:rPr>
          <w:rFonts w:ascii="Arial" w:hAnsi="Arial" w:cs="Arial"/>
          <w:b/>
          <w:bCs/>
          <w:sz w:val="20"/>
        </w:rPr>
        <w:t xml:space="preserve">CAPÍTULO </w:t>
      </w:r>
      <w:proofErr w:type="spellStart"/>
      <w:r w:rsidRPr="00C72899">
        <w:rPr>
          <w:rFonts w:ascii="Arial" w:hAnsi="Arial" w:cs="Arial"/>
          <w:b/>
          <w:bCs/>
          <w:sz w:val="20"/>
        </w:rPr>
        <w:t>lll</w:t>
      </w:r>
      <w:proofErr w:type="spellEnd"/>
    </w:p>
    <w:p w14:paraId="35A61B9D" w14:textId="6C444C2D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>Impuesto a Espectáculos y Diversiones Públicas</w:t>
      </w:r>
    </w:p>
    <w:p w14:paraId="132B3A2F" w14:textId="77777777" w:rsidR="00557A1C" w:rsidRPr="00BD7824" w:rsidRDefault="00557A1C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</w:p>
    <w:p w14:paraId="4438F376" w14:textId="5DFC389D" w:rsidR="00684255" w:rsidRDefault="00684255" w:rsidP="007B4A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A1D7E" w:rsidRPr="00BD7824">
        <w:rPr>
          <w:rFonts w:ascii="Arial" w:hAnsi="Arial" w:cs="Arial"/>
          <w:b/>
          <w:bCs/>
          <w:sz w:val="20"/>
        </w:rPr>
        <w:t>16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="007B4A34" w:rsidRPr="007B4A34">
        <w:rPr>
          <w:rFonts w:ascii="Arial" w:hAnsi="Arial" w:cs="Arial"/>
          <w:sz w:val="20"/>
        </w:rPr>
        <w:t>La cuota del impuesto a espectáculos y diversiones públicas se calculará aplicando la</w:t>
      </w:r>
      <w:r w:rsidR="007B4A34">
        <w:rPr>
          <w:rFonts w:ascii="Arial" w:hAnsi="Arial" w:cs="Arial"/>
          <w:sz w:val="20"/>
        </w:rPr>
        <w:t xml:space="preserve"> </w:t>
      </w:r>
      <w:r w:rsidR="007B4A34" w:rsidRPr="007B4A34">
        <w:rPr>
          <w:rFonts w:ascii="Arial" w:hAnsi="Arial" w:cs="Arial"/>
          <w:sz w:val="20"/>
        </w:rPr>
        <w:t>tasa que para cada evento se establece a continuación:</w:t>
      </w:r>
    </w:p>
    <w:p w14:paraId="3014B8F3" w14:textId="77777777" w:rsidR="007B4A34" w:rsidRDefault="007B4A34" w:rsidP="007B4A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1"/>
        <w:gridCol w:w="1890"/>
      </w:tblGrid>
      <w:tr w:rsidR="006F43D9" w:rsidRPr="009367CD" w14:paraId="424F7CFC" w14:textId="77777777" w:rsidTr="006F43D9">
        <w:tc>
          <w:tcPr>
            <w:tcW w:w="3963" w:type="pct"/>
          </w:tcPr>
          <w:p w14:paraId="04B77210" w14:textId="77777777" w:rsidR="006F43D9" w:rsidRDefault="006F43D9" w:rsidP="005F164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Funciones de circo</w:t>
            </w:r>
          </w:p>
          <w:p w14:paraId="78739DD9" w14:textId="67EDE4A3" w:rsidR="006F43D9" w:rsidRPr="00000A0C" w:rsidRDefault="006F43D9" w:rsidP="00C028BB">
            <w:pPr>
              <w:pStyle w:val="Prrafodelista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000A0C">
              <w:rPr>
                <w:rFonts w:ascii="Arial" w:hAnsi="Arial" w:cs="Arial"/>
                <w:sz w:val="20"/>
              </w:rPr>
              <w:lastRenderedPageBreak/>
              <w:t>TIPO A (Con capacidad mayor o igual a 100 personas)</w:t>
            </w:r>
          </w:p>
          <w:p w14:paraId="4F940182" w14:textId="072A03B5" w:rsidR="006F43D9" w:rsidRPr="005F164B" w:rsidRDefault="006F43D9" w:rsidP="00C028BB">
            <w:pPr>
              <w:pStyle w:val="Prrafodelista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000A0C">
              <w:rPr>
                <w:rFonts w:ascii="Arial" w:hAnsi="Arial" w:cs="Arial"/>
                <w:sz w:val="20"/>
              </w:rPr>
              <w:t>TIPO B (Con capacidad menor a 100 personas)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14:paraId="6A6F00F8" w14:textId="77777777" w:rsidR="006F43D9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  <w:p w14:paraId="5C764C97" w14:textId="7891B58B" w:rsidR="006F43D9" w:rsidRDefault="005E303E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6.44</w:t>
            </w:r>
            <w:r w:rsidR="006F43D9">
              <w:rPr>
                <w:rFonts w:ascii="Arial" w:hAnsi="Arial" w:cs="Arial"/>
                <w:sz w:val="20"/>
              </w:rPr>
              <w:t xml:space="preserve">   UMA</w:t>
            </w:r>
          </w:p>
          <w:p w14:paraId="7C0AB85B" w14:textId="6B81BE18" w:rsidR="006F43D9" w:rsidRPr="009367CD" w:rsidRDefault="005E303E" w:rsidP="005E30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9.21</w:t>
            </w:r>
            <w:r w:rsidR="006F43D9">
              <w:rPr>
                <w:rFonts w:ascii="Arial" w:hAnsi="Arial" w:cs="Arial"/>
                <w:sz w:val="20"/>
              </w:rPr>
              <w:t xml:space="preserve"> UMA</w:t>
            </w:r>
          </w:p>
        </w:tc>
      </w:tr>
      <w:tr w:rsidR="00C86536" w:rsidRPr="009367CD" w14:paraId="1EA80482" w14:textId="77777777" w:rsidTr="00C86536">
        <w:tc>
          <w:tcPr>
            <w:tcW w:w="3963" w:type="pct"/>
          </w:tcPr>
          <w:p w14:paraId="4954A12A" w14:textId="36688EEE" w:rsidR="00C86536" w:rsidRPr="00C86536" w:rsidRDefault="00C86536" w:rsidP="00C8653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C86536">
              <w:rPr>
                <w:rFonts w:ascii="Arial" w:hAnsi="Arial" w:cs="Arial"/>
                <w:sz w:val="20"/>
                <w:szCs w:val="24"/>
              </w:rPr>
              <w:lastRenderedPageBreak/>
              <w:t>Para la realización de espectáculos taurinos</w:t>
            </w:r>
            <w:r w:rsidR="005E303E">
              <w:rPr>
                <w:rFonts w:ascii="Arial" w:hAnsi="Arial" w:cs="Arial"/>
                <w:sz w:val="20"/>
                <w:szCs w:val="24"/>
              </w:rPr>
              <w:t xml:space="preserve"> por </w:t>
            </w:r>
            <w:proofErr w:type="spellStart"/>
            <w:r w:rsidR="005E303E">
              <w:rPr>
                <w:rFonts w:ascii="Arial" w:hAnsi="Arial" w:cs="Arial"/>
                <w:sz w:val="20"/>
                <w:szCs w:val="24"/>
              </w:rPr>
              <w:t>dia</w:t>
            </w:r>
            <w:proofErr w:type="spellEnd"/>
          </w:p>
          <w:p w14:paraId="3EC880B0" w14:textId="42149C0D" w:rsidR="00C86536" w:rsidRPr="00C86536" w:rsidRDefault="00C86536" w:rsidP="00C865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Pr="00C86536">
              <w:rPr>
                <w:rFonts w:ascii="Arial" w:hAnsi="Arial" w:cs="Arial"/>
                <w:sz w:val="20"/>
              </w:rPr>
              <w:t>a) TIPO A (Con capacidad mayor o igual a 100 personas)</w:t>
            </w:r>
          </w:p>
          <w:p w14:paraId="7E7AA82F" w14:textId="1F69FAE2" w:rsidR="00C86536" w:rsidRPr="00C86536" w:rsidRDefault="00C86536" w:rsidP="00C865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b) </w:t>
            </w:r>
            <w:r w:rsidRPr="00000A0C">
              <w:rPr>
                <w:rFonts w:ascii="Arial" w:hAnsi="Arial" w:cs="Arial"/>
                <w:sz w:val="20"/>
              </w:rPr>
              <w:t>TIPO B (Con capacidad menor a 100 personas)</w:t>
            </w:r>
          </w:p>
        </w:tc>
        <w:tc>
          <w:tcPr>
            <w:tcW w:w="1037" w:type="pct"/>
          </w:tcPr>
          <w:p w14:paraId="7F4CD179" w14:textId="77777777" w:rsidR="00C86536" w:rsidRDefault="00C86536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  <w:p w14:paraId="2D59B6EE" w14:textId="477E06FE" w:rsidR="00C86536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C86536">
              <w:rPr>
                <w:rFonts w:ascii="Arial" w:hAnsi="Arial" w:cs="Arial"/>
                <w:sz w:val="20"/>
              </w:rPr>
              <w:t>5 UMA</w:t>
            </w:r>
          </w:p>
          <w:p w14:paraId="42930EB5" w14:textId="65CB9F4D" w:rsidR="006F43D9" w:rsidRPr="009367CD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UMA</w:t>
            </w:r>
          </w:p>
        </w:tc>
      </w:tr>
      <w:tr w:rsidR="006F43D9" w:rsidRPr="009367CD" w14:paraId="4DCDEB8F" w14:textId="77777777" w:rsidTr="006F43D9">
        <w:tc>
          <w:tcPr>
            <w:tcW w:w="3963" w:type="pct"/>
          </w:tcPr>
          <w:p w14:paraId="71DED342" w14:textId="77777777" w:rsidR="006F43D9" w:rsidRPr="009367CD" w:rsidRDefault="006F43D9" w:rsidP="00000A0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Luz y sonido por día</w:t>
            </w:r>
          </w:p>
          <w:p w14:paraId="0DA33F75" w14:textId="77777777" w:rsidR="006F43D9" w:rsidRPr="009367CD" w:rsidRDefault="006F43D9" w:rsidP="00C028BB">
            <w:pPr>
              <w:pStyle w:val="Prrafodelista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A (Con venta de alcohol)</w:t>
            </w:r>
          </w:p>
          <w:p w14:paraId="2EC19F08" w14:textId="57164D60" w:rsidR="006F43D9" w:rsidRPr="009367CD" w:rsidRDefault="006F43D9" w:rsidP="00C028BB">
            <w:pPr>
              <w:pStyle w:val="Prrafodelista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B (Sin venta de alcohol)</w:t>
            </w:r>
          </w:p>
        </w:tc>
        <w:tc>
          <w:tcPr>
            <w:tcW w:w="1037" w:type="pct"/>
          </w:tcPr>
          <w:p w14:paraId="51626512" w14:textId="77777777" w:rsidR="006F43D9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  <w:p w14:paraId="41B71A0B" w14:textId="24D9C4DF" w:rsidR="006F43D9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   UMA</w:t>
            </w:r>
          </w:p>
          <w:p w14:paraId="54FECB66" w14:textId="27A5F5F7" w:rsidR="006F43D9" w:rsidRPr="009367CD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2.3  UMA</w:t>
            </w:r>
            <w:proofErr w:type="gramEnd"/>
          </w:p>
        </w:tc>
      </w:tr>
      <w:tr w:rsidR="006F43D9" w:rsidRPr="009367CD" w14:paraId="48E0F761" w14:textId="77777777" w:rsidTr="006F43D9">
        <w:tc>
          <w:tcPr>
            <w:tcW w:w="3963" w:type="pct"/>
          </w:tcPr>
          <w:p w14:paraId="06B2A800" w14:textId="483E6CDB" w:rsidR="006F43D9" w:rsidRPr="009367CD" w:rsidRDefault="006F43D9" w:rsidP="00000A0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Bailes populares por día</w:t>
            </w:r>
          </w:p>
          <w:p w14:paraId="73F815E8" w14:textId="77777777" w:rsidR="006F43D9" w:rsidRPr="009367CD" w:rsidRDefault="006F43D9" w:rsidP="00C028BB">
            <w:pPr>
              <w:pStyle w:val="Prrafodelista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A (Con venta de alcohol)</w:t>
            </w:r>
          </w:p>
          <w:p w14:paraId="6FD2AF2D" w14:textId="561EBAFB" w:rsidR="006F43D9" w:rsidRPr="009367CD" w:rsidRDefault="006F43D9" w:rsidP="00C028BB">
            <w:pPr>
              <w:pStyle w:val="Prrafodelista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B (Sin venta de alcohol)</w:t>
            </w:r>
          </w:p>
        </w:tc>
        <w:tc>
          <w:tcPr>
            <w:tcW w:w="1037" w:type="pct"/>
          </w:tcPr>
          <w:p w14:paraId="1F7A1FBE" w14:textId="77777777" w:rsidR="006F43D9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  <w:p w14:paraId="7A25692E" w14:textId="754BC6FE" w:rsidR="006F43D9" w:rsidRDefault="005E303E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="006F43D9">
              <w:rPr>
                <w:rFonts w:ascii="Arial" w:hAnsi="Arial" w:cs="Arial"/>
                <w:sz w:val="20"/>
              </w:rPr>
              <w:t xml:space="preserve">   UMA</w:t>
            </w:r>
          </w:p>
          <w:p w14:paraId="00975693" w14:textId="6E8BE93A" w:rsidR="006F43D9" w:rsidRPr="009367CD" w:rsidRDefault="005E303E" w:rsidP="005E30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20"/>
              </w:rPr>
              <w:t>30</w:t>
            </w:r>
            <w:r w:rsidR="006F43D9">
              <w:rPr>
                <w:rFonts w:ascii="Arial" w:hAnsi="Arial" w:cs="Arial"/>
                <w:sz w:val="20"/>
              </w:rPr>
              <w:t xml:space="preserve">  UMA</w:t>
            </w:r>
            <w:proofErr w:type="gramEnd"/>
          </w:p>
        </w:tc>
      </w:tr>
      <w:tr w:rsidR="006F43D9" w:rsidRPr="009367CD" w14:paraId="7236684D" w14:textId="77777777" w:rsidTr="006F43D9">
        <w:tc>
          <w:tcPr>
            <w:tcW w:w="3963" w:type="pct"/>
          </w:tcPr>
          <w:p w14:paraId="525F05D6" w14:textId="77777777" w:rsidR="006F43D9" w:rsidRPr="009367CD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 xml:space="preserve">Bailes internacionales </w:t>
            </w:r>
          </w:p>
          <w:p w14:paraId="6B9A800A" w14:textId="77777777" w:rsidR="006F43D9" w:rsidRPr="009367CD" w:rsidRDefault="006F43D9" w:rsidP="006F43D9">
            <w:pPr>
              <w:pStyle w:val="Prrafodelista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A (Con venta de alcohol)</w:t>
            </w:r>
          </w:p>
          <w:p w14:paraId="797F23FF" w14:textId="37E1C6F5" w:rsidR="006F43D9" w:rsidRPr="009367CD" w:rsidRDefault="006F43D9" w:rsidP="006F43D9">
            <w:pPr>
              <w:pStyle w:val="Prrafodelista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B (Sin venta de alcohol)</w:t>
            </w:r>
          </w:p>
        </w:tc>
        <w:tc>
          <w:tcPr>
            <w:tcW w:w="1037" w:type="pct"/>
          </w:tcPr>
          <w:p w14:paraId="508748C6" w14:textId="77777777" w:rsidR="006F43D9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  <w:p w14:paraId="70FFB1AA" w14:textId="213432C8" w:rsidR="006F43D9" w:rsidRDefault="005E303E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  <w:r w:rsidR="006F43D9">
              <w:rPr>
                <w:rFonts w:ascii="Arial" w:hAnsi="Arial" w:cs="Arial"/>
                <w:sz w:val="20"/>
              </w:rPr>
              <w:t xml:space="preserve">   UMA</w:t>
            </w:r>
          </w:p>
          <w:p w14:paraId="1D94D830" w14:textId="43DA1924" w:rsidR="006F43D9" w:rsidRPr="009367CD" w:rsidRDefault="005E303E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35</w:t>
            </w:r>
            <w:r w:rsidR="006F43D9">
              <w:rPr>
                <w:rFonts w:ascii="Arial" w:hAnsi="Arial" w:cs="Arial"/>
                <w:sz w:val="20"/>
              </w:rPr>
              <w:t xml:space="preserve">   UMA</w:t>
            </w:r>
          </w:p>
        </w:tc>
      </w:tr>
      <w:tr w:rsidR="006F43D9" w:rsidRPr="009367CD" w14:paraId="0C073ABC" w14:textId="77777777" w:rsidTr="006F43D9">
        <w:tc>
          <w:tcPr>
            <w:tcW w:w="3963" w:type="pct"/>
          </w:tcPr>
          <w:p w14:paraId="2C4C3B06" w14:textId="77777777" w:rsidR="006F43D9" w:rsidRPr="009367CD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 xml:space="preserve">Verbenas y otros semejantes </w:t>
            </w:r>
          </w:p>
        </w:tc>
        <w:tc>
          <w:tcPr>
            <w:tcW w:w="1037" w:type="pct"/>
          </w:tcPr>
          <w:p w14:paraId="03812223" w14:textId="3F898AED" w:rsidR="006F43D9" w:rsidRPr="009367CD" w:rsidRDefault="005E303E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35</w:t>
            </w:r>
            <w:r w:rsidR="006F43D9">
              <w:rPr>
                <w:rFonts w:ascii="Arial" w:hAnsi="Arial" w:cs="Arial"/>
                <w:sz w:val="20"/>
              </w:rPr>
              <w:t xml:space="preserve">  UMA</w:t>
            </w:r>
            <w:proofErr w:type="gramEnd"/>
          </w:p>
        </w:tc>
      </w:tr>
      <w:tr w:rsidR="006F43D9" w:rsidRPr="009367CD" w14:paraId="6203650A" w14:textId="77777777" w:rsidTr="006F43D9">
        <w:tc>
          <w:tcPr>
            <w:tcW w:w="3963" w:type="pct"/>
          </w:tcPr>
          <w:p w14:paraId="50F6708F" w14:textId="2EC295E8" w:rsidR="006F43D9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Carreras de caballos y peleas de gallos</w:t>
            </w:r>
          </w:p>
          <w:p w14:paraId="1FB88DA9" w14:textId="77777777" w:rsidR="006F43D9" w:rsidRPr="00000A0C" w:rsidRDefault="006F43D9" w:rsidP="006F43D9">
            <w:pPr>
              <w:pStyle w:val="Prrafodelist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00A0C">
              <w:rPr>
                <w:rFonts w:ascii="Arial" w:hAnsi="Arial" w:cs="Arial"/>
                <w:sz w:val="20"/>
                <w:szCs w:val="20"/>
                <w:lang w:eastAsia="es-ES"/>
              </w:rPr>
              <w:t>TIPO A (Con venta de alcohol)</w:t>
            </w:r>
          </w:p>
          <w:p w14:paraId="102D34BB" w14:textId="061F4CC3" w:rsidR="006F43D9" w:rsidRPr="009367CD" w:rsidRDefault="006F43D9" w:rsidP="006F43D9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TIPO B (Sin venta de alcohol)</w:t>
            </w:r>
          </w:p>
        </w:tc>
        <w:tc>
          <w:tcPr>
            <w:tcW w:w="1037" w:type="pct"/>
          </w:tcPr>
          <w:p w14:paraId="1ADA3B07" w14:textId="77777777" w:rsidR="006F43D9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  <w:p w14:paraId="41172F05" w14:textId="77777777" w:rsidR="006F43D9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   UMA</w:t>
            </w:r>
          </w:p>
          <w:p w14:paraId="314C952B" w14:textId="3173A47D" w:rsidR="006F43D9" w:rsidRPr="009367CD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2.3  UMA</w:t>
            </w:r>
            <w:proofErr w:type="gramEnd"/>
          </w:p>
        </w:tc>
      </w:tr>
      <w:tr w:rsidR="006F43D9" w:rsidRPr="009367CD" w14:paraId="13B985D5" w14:textId="77777777" w:rsidTr="006F43D9">
        <w:tc>
          <w:tcPr>
            <w:tcW w:w="3963" w:type="pct"/>
          </w:tcPr>
          <w:p w14:paraId="138BC007" w14:textId="77777777" w:rsidR="006F43D9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 xml:space="preserve">Eventos culturales </w:t>
            </w:r>
            <w:r w:rsidR="00394025">
              <w:rPr>
                <w:rFonts w:ascii="Arial" w:hAnsi="Arial" w:cs="Arial"/>
                <w:sz w:val="20"/>
              </w:rPr>
              <w:t>(Sin fines de lucro)</w:t>
            </w:r>
          </w:p>
          <w:p w14:paraId="37482958" w14:textId="26D04DCD" w:rsidR="00394025" w:rsidRPr="009367CD" w:rsidRDefault="00394025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Eventos culturales</w:t>
            </w:r>
          </w:p>
        </w:tc>
        <w:tc>
          <w:tcPr>
            <w:tcW w:w="1037" w:type="pct"/>
          </w:tcPr>
          <w:p w14:paraId="26D60F8C" w14:textId="77777777" w:rsidR="006F43D9" w:rsidRDefault="00394025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EXCENTO</w:t>
            </w:r>
          </w:p>
          <w:p w14:paraId="6666E058" w14:textId="3E4FFF4E" w:rsidR="00394025" w:rsidRPr="009367CD" w:rsidRDefault="00394025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 UMA</w:t>
            </w:r>
          </w:p>
        </w:tc>
      </w:tr>
      <w:tr w:rsidR="006F43D9" w:rsidRPr="009367CD" w14:paraId="4E90307A" w14:textId="77777777" w:rsidTr="006F43D9">
        <w:tc>
          <w:tcPr>
            <w:tcW w:w="3963" w:type="pct"/>
          </w:tcPr>
          <w:p w14:paraId="193E589E" w14:textId="77777777" w:rsidR="006F43D9" w:rsidRPr="009367CD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Eventos sociales</w:t>
            </w:r>
          </w:p>
          <w:p w14:paraId="75CAF553" w14:textId="77777777" w:rsidR="006F43D9" w:rsidRPr="009367CD" w:rsidRDefault="006F43D9" w:rsidP="006F43D9">
            <w:pPr>
              <w:pStyle w:val="Prrafodelista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A (Con venta de alcohol)</w:t>
            </w:r>
          </w:p>
          <w:p w14:paraId="4F500B81" w14:textId="2F79FC25" w:rsidR="006F43D9" w:rsidRPr="009367CD" w:rsidRDefault="006F43D9" w:rsidP="006F43D9">
            <w:pPr>
              <w:pStyle w:val="Prrafodelista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B (Sin venta de alcohol)</w:t>
            </w:r>
          </w:p>
        </w:tc>
        <w:tc>
          <w:tcPr>
            <w:tcW w:w="1037" w:type="pct"/>
          </w:tcPr>
          <w:p w14:paraId="62A8A91D" w14:textId="77777777" w:rsidR="006F43D9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  <w:p w14:paraId="7B6CA83B" w14:textId="0E344480" w:rsidR="006F43D9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33.5  UMA</w:t>
            </w:r>
            <w:proofErr w:type="gramEnd"/>
          </w:p>
          <w:p w14:paraId="4CD62682" w14:textId="49CBF7F4" w:rsidR="006F43D9" w:rsidRPr="009367CD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</w:rPr>
              <w:t>2.3  UMA</w:t>
            </w:r>
            <w:proofErr w:type="gramEnd"/>
          </w:p>
        </w:tc>
      </w:tr>
      <w:tr w:rsidR="006F43D9" w:rsidRPr="009367CD" w14:paraId="7BC24739" w14:textId="77777777" w:rsidTr="006F43D9">
        <w:tc>
          <w:tcPr>
            <w:tcW w:w="3963" w:type="pct"/>
          </w:tcPr>
          <w:p w14:paraId="0CA09DB4" w14:textId="7B116730" w:rsidR="006F43D9" w:rsidRPr="009367CD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Juegos mecánicos grandes (1 juego) por día</w:t>
            </w:r>
          </w:p>
        </w:tc>
        <w:tc>
          <w:tcPr>
            <w:tcW w:w="1037" w:type="pct"/>
          </w:tcPr>
          <w:p w14:paraId="08CEACA7" w14:textId="7D718CB8" w:rsidR="006F43D9" w:rsidRPr="009367CD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   UMA</w:t>
            </w:r>
          </w:p>
        </w:tc>
      </w:tr>
      <w:tr w:rsidR="006F43D9" w:rsidRPr="009367CD" w14:paraId="47C1604B" w14:textId="77777777" w:rsidTr="006F43D9">
        <w:tc>
          <w:tcPr>
            <w:tcW w:w="3963" w:type="pct"/>
          </w:tcPr>
          <w:p w14:paraId="67335DA0" w14:textId="3A3636C5" w:rsidR="006F43D9" w:rsidRPr="009367CD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Juegos mecánicos pequeños (1 juego) por día</w:t>
            </w:r>
          </w:p>
        </w:tc>
        <w:tc>
          <w:tcPr>
            <w:tcW w:w="1037" w:type="pct"/>
          </w:tcPr>
          <w:p w14:paraId="389BB025" w14:textId="35B2C165" w:rsidR="006F43D9" w:rsidRPr="009367CD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   UMA</w:t>
            </w:r>
          </w:p>
        </w:tc>
      </w:tr>
      <w:tr w:rsidR="006F43D9" w:rsidRPr="009367CD" w14:paraId="56BE33D0" w14:textId="77777777" w:rsidTr="006F43D9">
        <w:tc>
          <w:tcPr>
            <w:tcW w:w="3963" w:type="pct"/>
          </w:tcPr>
          <w:p w14:paraId="609809D1" w14:textId="2ECB5C85" w:rsidR="006F43D9" w:rsidRPr="009367CD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Trenecito por día</w:t>
            </w:r>
          </w:p>
        </w:tc>
        <w:tc>
          <w:tcPr>
            <w:tcW w:w="1037" w:type="pct"/>
          </w:tcPr>
          <w:p w14:paraId="43BD7855" w14:textId="58868410" w:rsidR="006F43D9" w:rsidRPr="009367CD" w:rsidRDefault="005E303E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</w:t>
            </w:r>
            <w:r w:rsidR="006F43D9">
              <w:rPr>
                <w:rFonts w:ascii="Arial" w:hAnsi="Arial" w:cs="Arial"/>
                <w:sz w:val="20"/>
              </w:rPr>
              <w:t xml:space="preserve">   UMA</w:t>
            </w:r>
          </w:p>
        </w:tc>
      </w:tr>
      <w:tr w:rsidR="006F43D9" w:rsidRPr="009367CD" w14:paraId="1E5132FC" w14:textId="77777777" w:rsidTr="006F43D9">
        <w:trPr>
          <w:trHeight w:val="300"/>
        </w:trPr>
        <w:tc>
          <w:tcPr>
            <w:tcW w:w="3963" w:type="pct"/>
          </w:tcPr>
          <w:p w14:paraId="59D691B8" w14:textId="45B8082F" w:rsidR="006F43D9" w:rsidRPr="009367CD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Carritos y motocicletas hasta 7 carritos por día</w:t>
            </w:r>
          </w:p>
        </w:tc>
        <w:tc>
          <w:tcPr>
            <w:tcW w:w="1037" w:type="pct"/>
          </w:tcPr>
          <w:p w14:paraId="17A133E9" w14:textId="55E543B8" w:rsidR="006F43D9" w:rsidRPr="009367CD" w:rsidRDefault="006F43D9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</w:t>
            </w:r>
            <w:r w:rsidR="005E303E">
              <w:rPr>
                <w:rFonts w:ascii="Arial" w:hAnsi="Arial" w:cs="Arial"/>
                <w:sz w:val="20"/>
              </w:rPr>
              <w:t>.38</w:t>
            </w:r>
            <w:r>
              <w:rPr>
                <w:rFonts w:ascii="Arial" w:hAnsi="Arial" w:cs="Arial"/>
                <w:sz w:val="20"/>
              </w:rPr>
              <w:t xml:space="preserve">    UMA  </w:t>
            </w:r>
          </w:p>
        </w:tc>
      </w:tr>
      <w:tr w:rsidR="006F43D9" w:rsidRPr="009367CD" w14:paraId="69C5696E" w14:textId="77777777" w:rsidTr="006F43D9">
        <w:trPr>
          <w:trHeight w:val="255"/>
        </w:trPr>
        <w:tc>
          <w:tcPr>
            <w:tcW w:w="3963" w:type="pct"/>
          </w:tcPr>
          <w:p w14:paraId="25A40DA5" w14:textId="01DF8D45" w:rsidR="006F43D9" w:rsidRPr="009367CD" w:rsidRDefault="006F43D9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 xml:space="preserve">Futbolitos, </w:t>
            </w:r>
            <w:proofErr w:type="spellStart"/>
            <w:r w:rsidRPr="009367CD">
              <w:rPr>
                <w:rFonts w:ascii="Arial" w:hAnsi="Arial" w:cs="Arial"/>
                <w:sz w:val="20"/>
              </w:rPr>
              <w:t>brincolin</w:t>
            </w:r>
            <w:proofErr w:type="spellEnd"/>
            <w:r w:rsidRPr="009367CD">
              <w:rPr>
                <w:rFonts w:ascii="Arial" w:hAnsi="Arial" w:cs="Arial"/>
                <w:sz w:val="20"/>
              </w:rPr>
              <w:t>, inflables y similares por día</w:t>
            </w:r>
          </w:p>
        </w:tc>
        <w:tc>
          <w:tcPr>
            <w:tcW w:w="1037" w:type="pct"/>
          </w:tcPr>
          <w:p w14:paraId="21AC4AFC" w14:textId="20E397AA" w:rsidR="006F43D9" w:rsidRPr="009367CD" w:rsidRDefault="004E1376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2.21 </w:t>
            </w:r>
            <w:r w:rsidR="006F43D9">
              <w:rPr>
                <w:rFonts w:ascii="Arial" w:hAnsi="Arial" w:cs="Arial"/>
                <w:sz w:val="20"/>
              </w:rPr>
              <w:t xml:space="preserve">   UMA  </w:t>
            </w:r>
          </w:p>
        </w:tc>
      </w:tr>
      <w:tr w:rsidR="00553253" w:rsidRPr="009367CD" w14:paraId="2BB41B08" w14:textId="77777777" w:rsidTr="00553253">
        <w:trPr>
          <w:trHeight w:val="285"/>
        </w:trPr>
        <w:tc>
          <w:tcPr>
            <w:tcW w:w="3963" w:type="pct"/>
          </w:tcPr>
          <w:p w14:paraId="042AF07E" w14:textId="37445E24" w:rsidR="00553253" w:rsidRPr="009367CD" w:rsidRDefault="00553253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Exhibición de autos</w:t>
            </w:r>
          </w:p>
        </w:tc>
        <w:tc>
          <w:tcPr>
            <w:tcW w:w="1037" w:type="pct"/>
          </w:tcPr>
          <w:p w14:paraId="7E58B210" w14:textId="111B1DD2" w:rsidR="00553253" w:rsidRPr="009367CD" w:rsidRDefault="00553253" w:rsidP="006F4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5.5  UMA</w:t>
            </w:r>
            <w:proofErr w:type="gramEnd"/>
          </w:p>
        </w:tc>
      </w:tr>
      <w:tr w:rsidR="00553253" w:rsidRPr="009367CD" w14:paraId="2AA9182F" w14:textId="77777777" w:rsidTr="00553253">
        <w:trPr>
          <w:trHeight w:val="390"/>
        </w:trPr>
        <w:tc>
          <w:tcPr>
            <w:tcW w:w="3963" w:type="pct"/>
          </w:tcPr>
          <w:p w14:paraId="115A9F8E" w14:textId="2B7B60FC" w:rsidR="00553253" w:rsidRPr="009367CD" w:rsidRDefault="00553253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Exhibición de motos</w:t>
            </w:r>
          </w:p>
        </w:tc>
        <w:tc>
          <w:tcPr>
            <w:tcW w:w="1037" w:type="pct"/>
          </w:tcPr>
          <w:p w14:paraId="5CA7C122" w14:textId="35FD46A4" w:rsidR="00553253" w:rsidRPr="009367CD" w:rsidRDefault="00553253" w:rsidP="005532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3.2  UMA</w:t>
            </w:r>
            <w:proofErr w:type="gramEnd"/>
          </w:p>
        </w:tc>
      </w:tr>
      <w:tr w:rsidR="00553253" w:rsidRPr="009367CD" w14:paraId="417622B8" w14:textId="77777777" w:rsidTr="00553253">
        <w:tc>
          <w:tcPr>
            <w:tcW w:w="3963" w:type="pct"/>
          </w:tcPr>
          <w:p w14:paraId="26242663" w14:textId="77777777" w:rsidR="00553253" w:rsidRPr="009367CD" w:rsidRDefault="00553253" w:rsidP="006F43D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Otros permitidos por la ley de la materia por evento</w:t>
            </w:r>
          </w:p>
          <w:p w14:paraId="6AA6F268" w14:textId="77777777" w:rsidR="00553253" w:rsidRPr="009367CD" w:rsidRDefault="00553253" w:rsidP="006F43D9">
            <w:pPr>
              <w:pStyle w:val="Prrafodelista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A (Con venta de alcohol)</w:t>
            </w:r>
          </w:p>
          <w:p w14:paraId="2C1DB003" w14:textId="5C6A074D" w:rsidR="00553253" w:rsidRPr="009367CD" w:rsidRDefault="00553253" w:rsidP="006F43D9">
            <w:pPr>
              <w:pStyle w:val="Prrafodelista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367CD">
              <w:rPr>
                <w:rFonts w:ascii="Arial" w:hAnsi="Arial" w:cs="Arial"/>
                <w:sz w:val="20"/>
              </w:rPr>
              <w:t>TIPO B (Sin venta de alcohol)</w:t>
            </w:r>
          </w:p>
        </w:tc>
        <w:tc>
          <w:tcPr>
            <w:tcW w:w="1037" w:type="pct"/>
          </w:tcPr>
          <w:p w14:paraId="31A6893A" w14:textId="77777777" w:rsidR="00553253" w:rsidRDefault="00553253" w:rsidP="005532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  <w:p w14:paraId="51C15F4D" w14:textId="3955F50B" w:rsidR="00553253" w:rsidRDefault="00553253" w:rsidP="005532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44.5 UMA</w:t>
            </w:r>
          </w:p>
          <w:p w14:paraId="09F61AFD" w14:textId="72080934" w:rsidR="00553253" w:rsidRPr="009367CD" w:rsidRDefault="00553253" w:rsidP="005532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2.3  UMA</w:t>
            </w:r>
            <w:proofErr w:type="gramEnd"/>
          </w:p>
        </w:tc>
      </w:tr>
    </w:tbl>
    <w:p w14:paraId="79E637C5" w14:textId="62DFC41A" w:rsidR="0043127B" w:rsidRDefault="0043127B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</w:p>
    <w:p w14:paraId="3D7308DD" w14:textId="3DBC1BD5" w:rsidR="005F7702" w:rsidRDefault="005F7702" w:rsidP="005F77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DD3FF9">
        <w:rPr>
          <w:rFonts w:ascii="Arial" w:hAnsi="Arial" w:cs="Arial"/>
          <w:sz w:val="20"/>
        </w:rPr>
        <w:t>Para la autorización y pago respectivo tratándose de carreras de caballos,</w:t>
      </w:r>
      <w:r w:rsidR="00C86536">
        <w:rPr>
          <w:rFonts w:ascii="Arial" w:hAnsi="Arial" w:cs="Arial"/>
          <w:sz w:val="20"/>
        </w:rPr>
        <w:t xml:space="preserve"> pelea de gallos,</w:t>
      </w:r>
      <w:r w:rsidRPr="00DD3FF9">
        <w:rPr>
          <w:rFonts w:ascii="Arial" w:hAnsi="Arial" w:cs="Arial"/>
          <w:sz w:val="20"/>
        </w:rPr>
        <w:t xml:space="preserve"> el contribuyente deberá acreditar haber obtenido el permiso de la autoridad estatal o federal correspondiente.</w:t>
      </w:r>
    </w:p>
    <w:p w14:paraId="2C29A11C" w14:textId="77777777" w:rsidR="00E1607D" w:rsidRDefault="00E1607D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</w:p>
    <w:p w14:paraId="6C1EB945" w14:textId="0CBF90FB" w:rsidR="003C4120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TÍTULO TERCERO </w:t>
      </w:r>
    </w:p>
    <w:p w14:paraId="71B67065" w14:textId="6A59009A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>DERECHOS</w:t>
      </w:r>
    </w:p>
    <w:p w14:paraId="73790DED" w14:textId="77777777" w:rsidR="004F4335" w:rsidRDefault="004F433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</w:p>
    <w:p w14:paraId="7F02B4EB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CAPÍTULO l</w:t>
      </w:r>
    </w:p>
    <w:p w14:paraId="25E3A0AC" w14:textId="7ACEF3F1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>Derechos por Licencias y Permisos</w:t>
      </w:r>
    </w:p>
    <w:p w14:paraId="70715072" w14:textId="77777777" w:rsidR="005340C6" w:rsidRPr="00BD7824" w:rsidRDefault="005340C6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</w:p>
    <w:p w14:paraId="28979F5B" w14:textId="0B5B1645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A1D7E" w:rsidRPr="00BD7824">
        <w:rPr>
          <w:rFonts w:ascii="Arial" w:hAnsi="Arial" w:cs="Arial"/>
          <w:b/>
          <w:bCs/>
          <w:sz w:val="20"/>
        </w:rPr>
        <w:t>17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Por el otorgamiento de las licencias o permisos a que hace referencia </w:t>
      </w:r>
      <w:r w:rsidR="007928D1" w:rsidRPr="00BD7824">
        <w:rPr>
          <w:rFonts w:ascii="Arial" w:hAnsi="Arial" w:cs="Arial"/>
          <w:sz w:val="20"/>
        </w:rPr>
        <w:t xml:space="preserve">la </w:t>
      </w:r>
      <w:r w:rsidR="003F3F11">
        <w:rPr>
          <w:rFonts w:ascii="Arial" w:hAnsi="Arial" w:cs="Arial"/>
          <w:sz w:val="20"/>
        </w:rPr>
        <w:t xml:space="preserve">Ley de Hacienda para el Municipio de </w:t>
      </w:r>
      <w:r w:rsidR="006E2215">
        <w:rPr>
          <w:rFonts w:ascii="Arial" w:hAnsi="Arial" w:cs="Arial"/>
          <w:sz w:val="20"/>
        </w:rPr>
        <w:t>SACALUM</w:t>
      </w:r>
      <w:r w:rsidRPr="00BD7824">
        <w:rPr>
          <w:rFonts w:ascii="Arial" w:hAnsi="Arial" w:cs="Arial"/>
          <w:sz w:val="20"/>
        </w:rPr>
        <w:t>, se causarán y pagarán derechos de conformidad con las tarifas establecidas en los siguientes artículos.</w:t>
      </w:r>
    </w:p>
    <w:p w14:paraId="6162877C" w14:textId="77777777" w:rsidR="0068447E" w:rsidRPr="00BD7824" w:rsidRDefault="0068447E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5BC93ABA" w14:textId="39005C6F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Artículo 1</w:t>
      </w:r>
      <w:r w:rsidR="000A1D7E" w:rsidRPr="00BD7824">
        <w:rPr>
          <w:rFonts w:ascii="Arial" w:hAnsi="Arial" w:cs="Arial"/>
          <w:b/>
          <w:bCs/>
          <w:sz w:val="20"/>
        </w:rPr>
        <w:t>8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En el otorgamiento de las licencias para el funcionamiento de giros relacionados con la venta de bebidas alcohólicas se cobrará una cuota </w:t>
      </w:r>
      <w:r w:rsidR="0065654F" w:rsidRPr="00BD7824">
        <w:rPr>
          <w:rFonts w:ascii="Arial" w:hAnsi="Arial" w:cs="Arial"/>
          <w:sz w:val="20"/>
        </w:rPr>
        <w:t>de acuerdo con</w:t>
      </w:r>
      <w:r w:rsidRPr="00BD7824">
        <w:rPr>
          <w:rFonts w:ascii="Arial" w:hAnsi="Arial" w:cs="Arial"/>
          <w:sz w:val="20"/>
        </w:rPr>
        <w:t xml:space="preserve"> la siguiente tarifa:</w:t>
      </w:r>
    </w:p>
    <w:p w14:paraId="5DE6D8BA" w14:textId="77777777" w:rsidR="002D79AD" w:rsidRDefault="002D79A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79"/>
        <w:gridCol w:w="2132"/>
      </w:tblGrid>
      <w:tr w:rsidR="00553253" w:rsidRPr="00365365" w14:paraId="6A078D19" w14:textId="26A2F61D" w:rsidTr="00553253">
        <w:tc>
          <w:tcPr>
            <w:tcW w:w="3830" w:type="pct"/>
          </w:tcPr>
          <w:p w14:paraId="51DED526" w14:textId="77777777" w:rsidR="00553253" w:rsidRPr="00365365" w:rsidRDefault="00553253" w:rsidP="00D81286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365365">
              <w:rPr>
                <w:rFonts w:ascii="Arial" w:hAnsi="Arial" w:cs="Arial"/>
                <w:sz w:val="20"/>
              </w:rPr>
              <w:t xml:space="preserve">Vinatería o licorerías </w:t>
            </w:r>
          </w:p>
        </w:tc>
        <w:tc>
          <w:tcPr>
            <w:tcW w:w="1170" w:type="pct"/>
          </w:tcPr>
          <w:p w14:paraId="54C86C1C" w14:textId="738EA436" w:rsidR="00553253" w:rsidRPr="00365365" w:rsidRDefault="00553253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 UMA</w:t>
            </w:r>
          </w:p>
        </w:tc>
      </w:tr>
      <w:tr w:rsidR="00553253" w:rsidRPr="00365365" w14:paraId="6291C4F0" w14:textId="71BB6B55" w:rsidTr="00553253">
        <w:tc>
          <w:tcPr>
            <w:tcW w:w="3830" w:type="pct"/>
          </w:tcPr>
          <w:p w14:paraId="3EBCF716" w14:textId="77777777" w:rsidR="00553253" w:rsidRPr="00365365" w:rsidRDefault="00553253" w:rsidP="00553253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365365">
              <w:rPr>
                <w:rFonts w:ascii="Arial" w:hAnsi="Arial" w:cs="Arial"/>
                <w:sz w:val="20"/>
              </w:rPr>
              <w:t xml:space="preserve">Expendios de cerveza </w:t>
            </w:r>
          </w:p>
        </w:tc>
        <w:tc>
          <w:tcPr>
            <w:tcW w:w="1170" w:type="pct"/>
          </w:tcPr>
          <w:p w14:paraId="3E119E7B" w14:textId="3C50B2CA" w:rsidR="00553253" w:rsidRPr="00365365" w:rsidRDefault="00553253" w:rsidP="00553253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 UMA</w:t>
            </w:r>
          </w:p>
        </w:tc>
      </w:tr>
      <w:tr w:rsidR="00553253" w:rsidRPr="00365365" w14:paraId="6B23A7F9" w14:textId="47952064" w:rsidTr="00553253">
        <w:tc>
          <w:tcPr>
            <w:tcW w:w="3830" w:type="pct"/>
          </w:tcPr>
          <w:p w14:paraId="0D3D19DC" w14:textId="44B415E2" w:rsidR="00553253" w:rsidRPr="00365365" w:rsidRDefault="00553253" w:rsidP="00D81286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Supermercados</w:t>
            </w:r>
            <w:r w:rsidRPr="00365365">
              <w:rPr>
                <w:rFonts w:ascii="Arial" w:hAnsi="Arial" w:cs="Arial"/>
                <w:sz w:val="20"/>
              </w:rPr>
              <w:t xml:space="preserve"> con departamento de licores</w:t>
            </w:r>
          </w:p>
        </w:tc>
        <w:tc>
          <w:tcPr>
            <w:tcW w:w="1170" w:type="pct"/>
          </w:tcPr>
          <w:p w14:paraId="3F086ADA" w14:textId="5A88B9A5" w:rsidR="00553253" w:rsidRPr="00365365" w:rsidRDefault="00781CE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892</w:t>
            </w:r>
            <w:r w:rsidR="00553253">
              <w:rPr>
                <w:rFonts w:ascii="Arial" w:hAnsi="Arial" w:cs="Arial"/>
                <w:sz w:val="20"/>
              </w:rPr>
              <w:t xml:space="preserve"> UMA</w:t>
            </w:r>
          </w:p>
        </w:tc>
      </w:tr>
      <w:tr w:rsidR="00553253" w:rsidRPr="00064714" w14:paraId="285CFC41" w14:textId="2516D3D3" w:rsidTr="00553253">
        <w:tc>
          <w:tcPr>
            <w:tcW w:w="3830" w:type="pct"/>
          </w:tcPr>
          <w:p w14:paraId="2B91F494" w14:textId="4BB869E0" w:rsidR="00553253" w:rsidRPr="00243D79" w:rsidRDefault="00553253" w:rsidP="00D81286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</w:t>
            </w:r>
            <w:r w:rsidRPr="00365365">
              <w:rPr>
                <w:rFonts w:ascii="Arial" w:hAnsi="Arial" w:cs="Arial"/>
                <w:sz w:val="20"/>
              </w:rPr>
              <w:t>súper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243D79">
              <w:rPr>
                <w:rFonts w:ascii="Arial" w:hAnsi="Arial" w:cs="Arial"/>
                <w:sz w:val="20"/>
              </w:rPr>
              <w:t>Tienda de auto servicio con venta de Cerveza, Vinos y Licores</w:t>
            </w:r>
          </w:p>
        </w:tc>
        <w:tc>
          <w:tcPr>
            <w:tcW w:w="1170" w:type="pct"/>
          </w:tcPr>
          <w:p w14:paraId="77C90C15" w14:textId="74ED5930" w:rsidR="00553253" w:rsidRDefault="00781CE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  <w:r w:rsidR="00553253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553253" w:rsidRPr="00064714" w14:paraId="28CB3DA8" w14:textId="545D047D" w:rsidTr="00553253">
        <w:tc>
          <w:tcPr>
            <w:tcW w:w="3830" w:type="pct"/>
          </w:tcPr>
          <w:p w14:paraId="1246203C" w14:textId="77777777" w:rsidR="00553253" w:rsidRPr="00243D79" w:rsidRDefault="00553253" w:rsidP="00D81286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43D79">
              <w:rPr>
                <w:rFonts w:ascii="Arial" w:hAnsi="Arial" w:cs="Arial"/>
                <w:sz w:val="20"/>
              </w:rPr>
              <w:t>Tienda de auto servicio con venta de Cerveza</w:t>
            </w:r>
          </w:p>
        </w:tc>
        <w:tc>
          <w:tcPr>
            <w:tcW w:w="1170" w:type="pct"/>
          </w:tcPr>
          <w:p w14:paraId="0F821BC2" w14:textId="4CA0211B" w:rsidR="00553253" w:rsidRPr="00064714" w:rsidRDefault="00553253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</w:tbl>
    <w:p w14:paraId="03D58828" w14:textId="77777777" w:rsidR="00873D8A" w:rsidRDefault="00873D8A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</w:rPr>
      </w:pPr>
    </w:p>
    <w:p w14:paraId="04F18F3F" w14:textId="77777777" w:rsidR="004F4335" w:rsidRPr="004F4335" w:rsidRDefault="00684255" w:rsidP="004F43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Artículo 1</w:t>
      </w:r>
      <w:r w:rsidR="000A1D7E" w:rsidRPr="00BD7824">
        <w:rPr>
          <w:rFonts w:ascii="Arial" w:hAnsi="Arial" w:cs="Arial"/>
          <w:b/>
          <w:bCs/>
          <w:sz w:val="20"/>
        </w:rPr>
        <w:t>9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="004F4335" w:rsidRPr="004F4335">
        <w:rPr>
          <w:rFonts w:ascii="Arial" w:hAnsi="Arial" w:cs="Arial"/>
          <w:sz w:val="20"/>
        </w:rPr>
        <w:t>Por los permisos eventuales para el funcionamiento de giros relacionados con la venta</w:t>
      </w:r>
    </w:p>
    <w:p w14:paraId="42111A5C" w14:textId="6B7792C2" w:rsidR="004F4335" w:rsidRPr="004F4335" w:rsidRDefault="004F4335" w:rsidP="004F43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4F4335">
        <w:rPr>
          <w:rFonts w:ascii="Arial" w:hAnsi="Arial" w:cs="Arial"/>
          <w:sz w:val="20"/>
        </w:rPr>
        <w:t xml:space="preserve">de bebidas alcohólicas se </w:t>
      </w:r>
      <w:r w:rsidR="00553253">
        <w:rPr>
          <w:rFonts w:ascii="Arial" w:hAnsi="Arial" w:cs="Arial"/>
          <w:sz w:val="20"/>
        </w:rPr>
        <w:t>les aplicará la cuota de 2.5 UMA</w:t>
      </w:r>
      <w:r w:rsidRPr="004F4335">
        <w:rPr>
          <w:rFonts w:ascii="Arial" w:hAnsi="Arial" w:cs="Arial"/>
          <w:sz w:val="20"/>
        </w:rPr>
        <w:t xml:space="preserve"> diarios por venta de cerveza o sidras con</w:t>
      </w:r>
    </w:p>
    <w:p w14:paraId="51EFE52E" w14:textId="2C40C38E" w:rsidR="00684255" w:rsidRDefault="00553253" w:rsidP="004F43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alcohol</w:t>
      </w:r>
      <w:r w:rsidR="004F4335" w:rsidRPr="004F4335">
        <w:rPr>
          <w:rFonts w:ascii="Arial" w:hAnsi="Arial" w:cs="Arial"/>
          <w:sz w:val="20"/>
        </w:rPr>
        <w:t>, vinos y licores.</w:t>
      </w:r>
    </w:p>
    <w:p w14:paraId="5528C95B" w14:textId="77777777" w:rsidR="00873D8A" w:rsidRPr="00BD7824" w:rsidRDefault="00873D8A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7B37FAF0" w14:textId="0C5A3293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A1D7E" w:rsidRPr="00BD7824">
        <w:rPr>
          <w:rFonts w:ascii="Arial" w:hAnsi="Arial" w:cs="Arial"/>
          <w:b/>
          <w:bCs/>
          <w:sz w:val="20"/>
        </w:rPr>
        <w:t>20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14:paraId="7B52F7FB" w14:textId="77777777" w:rsidR="002D79AD" w:rsidRDefault="002D79A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21"/>
        <w:gridCol w:w="1990"/>
      </w:tblGrid>
      <w:tr w:rsidR="00D03404" w:rsidRPr="009367CD" w14:paraId="73F76FEA" w14:textId="2D66AC52" w:rsidTr="00D03404">
        <w:tc>
          <w:tcPr>
            <w:tcW w:w="3908" w:type="pct"/>
          </w:tcPr>
          <w:p w14:paraId="2DA2B23D" w14:textId="77777777" w:rsidR="00D03404" w:rsidRPr="009367CD" w:rsidRDefault="00D03404" w:rsidP="00D81286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1092" w:type="pct"/>
          </w:tcPr>
          <w:p w14:paraId="56ED863A" w14:textId="2A4CB8B4" w:rsidR="00D03404" w:rsidRPr="009367CD" w:rsidRDefault="00D03404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9367CD" w14:paraId="18C3A32E" w14:textId="6D2BED27" w:rsidTr="00D03404">
        <w:tc>
          <w:tcPr>
            <w:tcW w:w="3908" w:type="pct"/>
          </w:tcPr>
          <w:p w14:paraId="768D4FAD" w14:textId="77777777" w:rsidR="00D03404" w:rsidRPr="009367CD" w:rsidRDefault="00D03404" w:rsidP="00D81286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1092" w:type="pct"/>
          </w:tcPr>
          <w:p w14:paraId="4935F5CA" w14:textId="62DF9E02" w:rsidR="00D03404" w:rsidRPr="009367CD" w:rsidRDefault="00D03404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9367CD" w14:paraId="5306EE34" w14:textId="6D3D7A33" w:rsidTr="00D03404">
        <w:tc>
          <w:tcPr>
            <w:tcW w:w="3908" w:type="pct"/>
          </w:tcPr>
          <w:p w14:paraId="2457D2DC" w14:textId="77777777" w:rsidR="00D03404" w:rsidRPr="009367CD" w:rsidRDefault="00D03404" w:rsidP="00D81286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 xml:space="preserve">Centros nocturnos y cabarets </w:t>
            </w:r>
          </w:p>
        </w:tc>
        <w:tc>
          <w:tcPr>
            <w:tcW w:w="1092" w:type="pct"/>
          </w:tcPr>
          <w:p w14:paraId="6A85D981" w14:textId="356590F1" w:rsidR="00D03404" w:rsidRPr="009367CD" w:rsidRDefault="00D03404" w:rsidP="00D0340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 UMA</w:t>
            </w:r>
          </w:p>
        </w:tc>
      </w:tr>
      <w:tr w:rsidR="00D03404" w:rsidRPr="009367CD" w14:paraId="5D00D2DB" w14:textId="1BB26011" w:rsidTr="00D03404">
        <w:tc>
          <w:tcPr>
            <w:tcW w:w="3908" w:type="pct"/>
          </w:tcPr>
          <w:p w14:paraId="4BED2179" w14:textId="77777777" w:rsidR="00D03404" w:rsidRPr="009367CD" w:rsidRDefault="00D03404" w:rsidP="00D81286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 xml:space="preserve">Discotecas y clubes sociales. </w:t>
            </w:r>
          </w:p>
        </w:tc>
        <w:tc>
          <w:tcPr>
            <w:tcW w:w="1092" w:type="pct"/>
          </w:tcPr>
          <w:p w14:paraId="251C30AA" w14:textId="08F096CF" w:rsidR="00D03404" w:rsidRPr="009367CD" w:rsidRDefault="00D03404" w:rsidP="00D03404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9367CD" w14:paraId="618C8DB4" w14:textId="5FC46FE3" w:rsidTr="00D03404">
        <w:tc>
          <w:tcPr>
            <w:tcW w:w="3908" w:type="pct"/>
          </w:tcPr>
          <w:p w14:paraId="03A60B81" w14:textId="77777777" w:rsidR="00D03404" w:rsidRPr="009367CD" w:rsidRDefault="00D03404" w:rsidP="00D81286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1092" w:type="pct"/>
          </w:tcPr>
          <w:p w14:paraId="0E054FCE" w14:textId="16D1638D" w:rsidR="00D03404" w:rsidRPr="009367CD" w:rsidRDefault="00D03404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9367CD" w14:paraId="3D6225D6" w14:textId="3469A4A7" w:rsidTr="00D03404">
        <w:tc>
          <w:tcPr>
            <w:tcW w:w="3908" w:type="pct"/>
          </w:tcPr>
          <w:p w14:paraId="68252268" w14:textId="77777777" w:rsidR="00D03404" w:rsidRPr="009367CD" w:rsidRDefault="00D03404" w:rsidP="00D81286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1092" w:type="pct"/>
          </w:tcPr>
          <w:p w14:paraId="53DE588F" w14:textId="61B62A89" w:rsidR="00D03404" w:rsidRPr="009367CD" w:rsidRDefault="00D03404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D03404" w:rsidRPr="009367CD" w14:paraId="6C4161D2" w14:textId="15803683" w:rsidTr="00D03404">
        <w:tc>
          <w:tcPr>
            <w:tcW w:w="3908" w:type="pct"/>
          </w:tcPr>
          <w:p w14:paraId="79524CD8" w14:textId="77777777" w:rsidR="00D03404" w:rsidRPr="009367CD" w:rsidRDefault="00D03404" w:rsidP="00D81286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Boliches</w:t>
            </w:r>
          </w:p>
        </w:tc>
        <w:tc>
          <w:tcPr>
            <w:tcW w:w="1092" w:type="pct"/>
          </w:tcPr>
          <w:p w14:paraId="72B7EE31" w14:textId="233B3242" w:rsidR="00D03404" w:rsidRPr="009367CD" w:rsidRDefault="00D03404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D03404" w:rsidRPr="009367CD" w14:paraId="0901F457" w14:textId="164FC5A0" w:rsidTr="00D03404">
        <w:trPr>
          <w:trHeight w:val="315"/>
        </w:trPr>
        <w:tc>
          <w:tcPr>
            <w:tcW w:w="3908" w:type="pct"/>
          </w:tcPr>
          <w:p w14:paraId="2FEEBA39" w14:textId="77777777" w:rsidR="00D03404" w:rsidRDefault="00D03404" w:rsidP="00D81286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Restaurantes</w:t>
            </w:r>
          </w:p>
          <w:p w14:paraId="0268098D" w14:textId="0C7787C6" w:rsidR="00D03404" w:rsidRDefault="00D03404" w:rsidP="00D03404">
            <w:pPr>
              <w:pStyle w:val="Prrafodelista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a) Tipo A (Con Capacidad Mayor a 50 personas)</w:t>
            </w:r>
          </w:p>
          <w:p w14:paraId="2352A7EE" w14:textId="16477DA2" w:rsidR="00D03404" w:rsidRPr="009367CD" w:rsidRDefault="00D03404" w:rsidP="00D03404">
            <w:pPr>
              <w:pStyle w:val="Prrafodelista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Tipo B (Con Capacidad Menor a 50 Personas)</w:t>
            </w:r>
          </w:p>
        </w:tc>
        <w:tc>
          <w:tcPr>
            <w:tcW w:w="1092" w:type="pct"/>
          </w:tcPr>
          <w:p w14:paraId="7E8CADFC" w14:textId="673674CD" w:rsidR="00D03404" w:rsidRDefault="004E1376" w:rsidP="004E1376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446 UMA</w:t>
            </w:r>
          </w:p>
          <w:p w14:paraId="4CEB62AC" w14:textId="77777777" w:rsidR="00D03404" w:rsidRDefault="00D03404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502 UMA</w:t>
            </w:r>
          </w:p>
          <w:p w14:paraId="0D5D517C" w14:textId="0565D60E" w:rsidR="00D03404" w:rsidRPr="009367CD" w:rsidRDefault="000D49A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  <w:r w:rsidR="00D03404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9367CD" w14:paraId="7DD82A74" w14:textId="77777777" w:rsidTr="000D49A6">
        <w:trPr>
          <w:trHeight w:val="360"/>
        </w:trPr>
        <w:tc>
          <w:tcPr>
            <w:tcW w:w="3908" w:type="pct"/>
          </w:tcPr>
          <w:p w14:paraId="5D4FDEA2" w14:textId="3F87387D" w:rsidR="000D49A6" w:rsidRPr="009367CD" w:rsidRDefault="000D49A6" w:rsidP="00A360B5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lastRenderedPageBreak/>
              <w:t>Pizzerías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2" w:type="pct"/>
          </w:tcPr>
          <w:p w14:paraId="5B8E5177" w14:textId="506E6B80" w:rsidR="000D49A6" w:rsidRPr="009367CD" w:rsidRDefault="000D49A6" w:rsidP="000D49A6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UMA</w:t>
            </w:r>
          </w:p>
        </w:tc>
      </w:tr>
      <w:tr w:rsidR="000D49A6" w:rsidRPr="009367CD" w14:paraId="04CEE354" w14:textId="01F4B7B6" w:rsidTr="000D49A6">
        <w:tc>
          <w:tcPr>
            <w:tcW w:w="3908" w:type="pct"/>
          </w:tcPr>
          <w:p w14:paraId="2B075625" w14:textId="77777777" w:rsidR="000D49A6" w:rsidRPr="009367CD" w:rsidRDefault="000D49A6" w:rsidP="00D81286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Hoteles, moteles posadas</w:t>
            </w:r>
          </w:p>
        </w:tc>
        <w:tc>
          <w:tcPr>
            <w:tcW w:w="1092" w:type="pct"/>
          </w:tcPr>
          <w:p w14:paraId="2438616A" w14:textId="4FAD37CF" w:rsidR="000D49A6" w:rsidRPr="009367CD" w:rsidRDefault="000D49A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 UMA</w:t>
            </w:r>
          </w:p>
        </w:tc>
      </w:tr>
    </w:tbl>
    <w:p w14:paraId="19020FEA" w14:textId="77777777" w:rsidR="00873D8A" w:rsidRDefault="00873D8A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</w:rPr>
      </w:pPr>
    </w:p>
    <w:p w14:paraId="0FF3CB69" w14:textId="36E7E887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A1D7E" w:rsidRPr="00BD7824">
        <w:rPr>
          <w:rFonts w:ascii="Arial" w:hAnsi="Arial" w:cs="Arial"/>
          <w:b/>
          <w:bCs/>
          <w:sz w:val="20"/>
        </w:rPr>
        <w:t>21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Por el otorgamiento de la revalidación de licencias para el funcionamiento de los establecimientos que se relacionan en los artículos 1</w:t>
      </w:r>
      <w:r w:rsidR="003659E7" w:rsidRPr="00BD7824">
        <w:rPr>
          <w:rFonts w:ascii="Arial" w:hAnsi="Arial" w:cs="Arial"/>
          <w:sz w:val="20"/>
        </w:rPr>
        <w:t>8</w:t>
      </w:r>
      <w:r w:rsidRPr="00BD7824">
        <w:rPr>
          <w:rFonts w:ascii="Arial" w:hAnsi="Arial" w:cs="Arial"/>
          <w:sz w:val="20"/>
        </w:rPr>
        <w:t xml:space="preserve"> y </w:t>
      </w:r>
      <w:r w:rsidR="003659E7" w:rsidRPr="00BD7824">
        <w:rPr>
          <w:rFonts w:ascii="Arial" w:hAnsi="Arial" w:cs="Arial"/>
          <w:sz w:val="20"/>
        </w:rPr>
        <w:t>20</w:t>
      </w:r>
      <w:r w:rsidRPr="00BD7824">
        <w:rPr>
          <w:rFonts w:ascii="Arial" w:hAnsi="Arial" w:cs="Arial"/>
          <w:sz w:val="20"/>
        </w:rPr>
        <w:t xml:space="preserve"> de esta Ley, se pagará un derecho conforme a la siguiente tarifa:</w:t>
      </w:r>
    </w:p>
    <w:p w14:paraId="79D05A68" w14:textId="77777777" w:rsidR="00B5353C" w:rsidRDefault="00B5353C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35"/>
        <w:gridCol w:w="2176"/>
      </w:tblGrid>
      <w:tr w:rsidR="000D49A6" w:rsidRPr="009367CD" w14:paraId="587FFCBF" w14:textId="2AB8BF3F" w:rsidTr="000D49A6">
        <w:tc>
          <w:tcPr>
            <w:tcW w:w="3806" w:type="pct"/>
          </w:tcPr>
          <w:p w14:paraId="16CF2FF9" w14:textId="7777777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 xml:space="preserve">Vinatería o licorerías </w:t>
            </w:r>
          </w:p>
        </w:tc>
        <w:tc>
          <w:tcPr>
            <w:tcW w:w="1194" w:type="pct"/>
          </w:tcPr>
          <w:p w14:paraId="0C8DAFFA" w14:textId="21323716" w:rsidR="000D49A6" w:rsidRPr="009367CD" w:rsidRDefault="004E137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781CE6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9367CD" w14:paraId="47A99685" w14:textId="0FEA5652" w:rsidTr="000D49A6">
        <w:tc>
          <w:tcPr>
            <w:tcW w:w="3806" w:type="pct"/>
          </w:tcPr>
          <w:p w14:paraId="4110005B" w14:textId="7777777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 xml:space="preserve">Expendios de cerveza </w:t>
            </w:r>
          </w:p>
        </w:tc>
        <w:tc>
          <w:tcPr>
            <w:tcW w:w="1194" w:type="pct"/>
          </w:tcPr>
          <w:p w14:paraId="2BFE36C5" w14:textId="2285B6E7" w:rsidR="000D49A6" w:rsidRPr="009367CD" w:rsidRDefault="004E137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781CE6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9367CD" w14:paraId="427C66C8" w14:textId="139AB7C4" w:rsidTr="000D49A6">
        <w:tc>
          <w:tcPr>
            <w:tcW w:w="3806" w:type="pct"/>
          </w:tcPr>
          <w:p w14:paraId="5000488D" w14:textId="06993639" w:rsidR="000D49A6" w:rsidRPr="009367CD" w:rsidRDefault="00781CE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Supermercado</w:t>
            </w:r>
            <w:r w:rsidR="000D49A6" w:rsidRPr="009367CD">
              <w:rPr>
                <w:rFonts w:ascii="Arial" w:hAnsi="Arial" w:cs="Arial"/>
                <w:sz w:val="20"/>
                <w:szCs w:val="20"/>
              </w:rPr>
              <w:t xml:space="preserve"> con departamento de licores</w:t>
            </w:r>
          </w:p>
        </w:tc>
        <w:tc>
          <w:tcPr>
            <w:tcW w:w="1194" w:type="pct"/>
          </w:tcPr>
          <w:p w14:paraId="31889313" w14:textId="3FB11B34" w:rsidR="000D49A6" w:rsidRPr="009367CD" w:rsidRDefault="00781CE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UMA</w:t>
            </w:r>
          </w:p>
        </w:tc>
      </w:tr>
      <w:tr w:rsidR="000D49A6" w:rsidRPr="009367CD" w14:paraId="7CEF81E7" w14:textId="58687E99" w:rsidTr="000D49A6">
        <w:tc>
          <w:tcPr>
            <w:tcW w:w="3806" w:type="pct"/>
          </w:tcPr>
          <w:p w14:paraId="358CDCDD" w14:textId="715B5BE6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Mini</w:t>
            </w:r>
            <w:r w:rsidRPr="00365365">
              <w:rPr>
                <w:rFonts w:ascii="Arial" w:hAnsi="Arial" w:cs="Arial"/>
                <w:sz w:val="20"/>
              </w:rPr>
              <w:t>súper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243D79">
              <w:rPr>
                <w:rFonts w:ascii="Arial" w:hAnsi="Arial" w:cs="Arial"/>
                <w:sz w:val="20"/>
              </w:rPr>
              <w:t>Tienda de auto servicio con venta de Cerveza, Vinos y Licores</w:t>
            </w:r>
          </w:p>
        </w:tc>
        <w:tc>
          <w:tcPr>
            <w:tcW w:w="1194" w:type="pct"/>
          </w:tcPr>
          <w:p w14:paraId="3BCD8E52" w14:textId="54ED8B1F" w:rsidR="000D49A6" w:rsidRPr="009367CD" w:rsidRDefault="00781CE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UMA</w:t>
            </w:r>
          </w:p>
        </w:tc>
      </w:tr>
      <w:tr w:rsidR="000D49A6" w:rsidRPr="009367CD" w14:paraId="47B9F97B" w14:textId="5F452124" w:rsidTr="000D49A6">
        <w:tc>
          <w:tcPr>
            <w:tcW w:w="3806" w:type="pct"/>
          </w:tcPr>
          <w:p w14:paraId="3C0609CF" w14:textId="5D5B725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Tienda de auto servicio con venta de Cerveza</w:t>
            </w:r>
          </w:p>
        </w:tc>
        <w:tc>
          <w:tcPr>
            <w:tcW w:w="1194" w:type="pct"/>
          </w:tcPr>
          <w:p w14:paraId="7A15504B" w14:textId="25C140A6" w:rsidR="000D49A6" w:rsidRPr="009367CD" w:rsidRDefault="00781CE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0D49A6" w:rsidRPr="009367CD" w14:paraId="051AA50C" w14:textId="3732F616" w:rsidTr="000D49A6">
        <w:tc>
          <w:tcPr>
            <w:tcW w:w="3806" w:type="pct"/>
          </w:tcPr>
          <w:p w14:paraId="397FE0DF" w14:textId="7777777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Centros nocturnos y cabarets</w:t>
            </w:r>
          </w:p>
        </w:tc>
        <w:tc>
          <w:tcPr>
            <w:tcW w:w="1194" w:type="pct"/>
          </w:tcPr>
          <w:p w14:paraId="39176EB4" w14:textId="735D72C8" w:rsidR="000D49A6" w:rsidRPr="009367CD" w:rsidRDefault="00781CE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UMA</w:t>
            </w:r>
          </w:p>
        </w:tc>
      </w:tr>
      <w:tr w:rsidR="000D49A6" w:rsidRPr="009367CD" w14:paraId="1D7A30E5" w14:textId="551FDD94" w:rsidTr="000D49A6">
        <w:tc>
          <w:tcPr>
            <w:tcW w:w="3806" w:type="pct"/>
          </w:tcPr>
          <w:p w14:paraId="6A3A673E" w14:textId="7777777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1194" w:type="pct"/>
          </w:tcPr>
          <w:p w14:paraId="42846489" w14:textId="00277849" w:rsidR="000D49A6" w:rsidRPr="009367CD" w:rsidRDefault="00864EDB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E1376">
              <w:rPr>
                <w:rFonts w:ascii="Arial" w:hAnsi="Arial" w:cs="Arial"/>
                <w:sz w:val="20"/>
                <w:szCs w:val="20"/>
              </w:rPr>
              <w:t>6</w:t>
            </w:r>
            <w:r w:rsidR="00781CE6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9367CD" w14:paraId="74A61F2B" w14:textId="22C83CA4" w:rsidTr="000D49A6">
        <w:tc>
          <w:tcPr>
            <w:tcW w:w="3806" w:type="pct"/>
          </w:tcPr>
          <w:p w14:paraId="73B285D3" w14:textId="7777777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Restaurante – Bar</w:t>
            </w:r>
          </w:p>
        </w:tc>
        <w:tc>
          <w:tcPr>
            <w:tcW w:w="1194" w:type="pct"/>
          </w:tcPr>
          <w:p w14:paraId="76CB2256" w14:textId="754257C0" w:rsidR="000D49A6" w:rsidRPr="009367CD" w:rsidRDefault="004E137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781CE6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9367CD" w14:paraId="054574D6" w14:textId="4C6733FB" w:rsidTr="000D49A6">
        <w:tc>
          <w:tcPr>
            <w:tcW w:w="3806" w:type="pct"/>
          </w:tcPr>
          <w:p w14:paraId="2406B93F" w14:textId="7777777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1194" w:type="pct"/>
          </w:tcPr>
          <w:p w14:paraId="2E41F22F" w14:textId="19B4D911" w:rsidR="000D49A6" w:rsidRPr="009367CD" w:rsidRDefault="00781CE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0D49A6" w:rsidRPr="009367CD" w14:paraId="5B996A90" w14:textId="69C461AE" w:rsidTr="000D49A6">
        <w:tc>
          <w:tcPr>
            <w:tcW w:w="3806" w:type="pct"/>
          </w:tcPr>
          <w:p w14:paraId="549FEB77" w14:textId="7777777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1194" w:type="pct"/>
          </w:tcPr>
          <w:p w14:paraId="2DE42F72" w14:textId="713E4211" w:rsidR="000D49A6" w:rsidRPr="009367CD" w:rsidRDefault="00781CE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0D49A6" w:rsidRPr="009367CD" w14:paraId="5CB7D50A" w14:textId="2EA9C474" w:rsidTr="000D49A6">
        <w:tc>
          <w:tcPr>
            <w:tcW w:w="3806" w:type="pct"/>
          </w:tcPr>
          <w:p w14:paraId="2799EFC7" w14:textId="7777777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1194" w:type="pct"/>
          </w:tcPr>
          <w:p w14:paraId="41E270E1" w14:textId="34713A2A" w:rsidR="000D49A6" w:rsidRPr="009367CD" w:rsidRDefault="009A2F57" w:rsidP="00A54BD7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781CE6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9367CD" w14:paraId="4ABE9E94" w14:textId="3E8A45F0" w:rsidTr="000D49A6">
        <w:tc>
          <w:tcPr>
            <w:tcW w:w="3806" w:type="pct"/>
          </w:tcPr>
          <w:p w14:paraId="1374D35A" w14:textId="77777777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Boliches</w:t>
            </w:r>
          </w:p>
        </w:tc>
        <w:tc>
          <w:tcPr>
            <w:tcW w:w="1194" w:type="pct"/>
          </w:tcPr>
          <w:p w14:paraId="59A9D00B" w14:textId="67A157F7" w:rsidR="000D49A6" w:rsidRPr="009367CD" w:rsidRDefault="009A2F57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781CE6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9367CD" w14:paraId="18A872B0" w14:textId="574DED12" w:rsidTr="000D49A6">
        <w:tc>
          <w:tcPr>
            <w:tcW w:w="3806" w:type="pct"/>
          </w:tcPr>
          <w:p w14:paraId="60F968D9" w14:textId="1822DF2D" w:rsidR="000D49A6" w:rsidRPr="009367CD" w:rsidRDefault="000D49A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 xml:space="preserve">Restaurante </w:t>
            </w:r>
            <w:r w:rsidR="00781CE6"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1194" w:type="pct"/>
          </w:tcPr>
          <w:p w14:paraId="638CBEDA" w14:textId="4C9C5251" w:rsidR="000D49A6" w:rsidRPr="009367CD" w:rsidRDefault="00864EDB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781CE6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781CE6" w:rsidRPr="009367CD" w14:paraId="753A37F6" w14:textId="656DC36F" w:rsidTr="00781CE6">
        <w:trPr>
          <w:trHeight w:val="300"/>
        </w:trPr>
        <w:tc>
          <w:tcPr>
            <w:tcW w:w="3806" w:type="pct"/>
          </w:tcPr>
          <w:p w14:paraId="0DD66B49" w14:textId="330D05DA" w:rsidR="00781CE6" w:rsidRPr="009367CD" w:rsidRDefault="00781CE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staurantes Tipo B</w:t>
            </w:r>
          </w:p>
        </w:tc>
        <w:tc>
          <w:tcPr>
            <w:tcW w:w="1194" w:type="pct"/>
          </w:tcPr>
          <w:p w14:paraId="3EEF6359" w14:textId="6974BC8B" w:rsidR="00781CE6" w:rsidRPr="009367CD" w:rsidRDefault="00864EDB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781CE6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781CE6" w:rsidRPr="009367CD" w14:paraId="5FCC73F5" w14:textId="77777777" w:rsidTr="00781CE6">
        <w:trPr>
          <w:trHeight w:val="375"/>
        </w:trPr>
        <w:tc>
          <w:tcPr>
            <w:tcW w:w="3806" w:type="pct"/>
          </w:tcPr>
          <w:p w14:paraId="45D9FB01" w14:textId="5AE380A5" w:rsidR="00781CE6" w:rsidRPr="009367CD" w:rsidRDefault="00781CE6" w:rsidP="00787EAD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Pizzerías</w:t>
            </w:r>
          </w:p>
        </w:tc>
        <w:tc>
          <w:tcPr>
            <w:tcW w:w="1194" w:type="pct"/>
          </w:tcPr>
          <w:p w14:paraId="65AAAD6F" w14:textId="678F96D9" w:rsidR="00781CE6" w:rsidRPr="009367CD" w:rsidRDefault="00781CE6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UMA</w:t>
            </w:r>
          </w:p>
        </w:tc>
      </w:tr>
      <w:tr w:rsidR="00781CE6" w:rsidRPr="009367CD" w14:paraId="17E4DB0E" w14:textId="55D45738" w:rsidTr="00781CE6">
        <w:tc>
          <w:tcPr>
            <w:tcW w:w="3806" w:type="pct"/>
          </w:tcPr>
          <w:p w14:paraId="5581C17E" w14:textId="1775435F" w:rsidR="00781CE6" w:rsidRPr="009367CD" w:rsidRDefault="00781CE6" w:rsidP="00D81286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Hoteles</w:t>
            </w:r>
            <w:r>
              <w:rPr>
                <w:rFonts w:ascii="Arial" w:hAnsi="Arial" w:cs="Arial"/>
                <w:sz w:val="20"/>
                <w:szCs w:val="20"/>
              </w:rPr>
              <w:t xml:space="preserve">, hostales </w:t>
            </w:r>
            <w:r w:rsidRPr="009367CD">
              <w:rPr>
                <w:rFonts w:ascii="Arial" w:hAnsi="Arial" w:cs="Arial"/>
                <w:sz w:val="20"/>
                <w:szCs w:val="20"/>
              </w:rPr>
              <w:t>y moteles</w:t>
            </w:r>
          </w:p>
        </w:tc>
        <w:tc>
          <w:tcPr>
            <w:tcW w:w="1194" w:type="pct"/>
          </w:tcPr>
          <w:p w14:paraId="4E22DD27" w14:textId="5E7957D2" w:rsidR="00781CE6" w:rsidRPr="009367CD" w:rsidRDefault="00781CE6" w:rsidP="003739A3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UMA</w:t>
            </w:r>
          </w:p>
        </w:tc>
      </w:tr>
    </w:tbl>
    <w:p w14:paraId="3034E7CC" w14:textId="77777777" w:rsidR="00C95F84" w:rsidRDefault="00C95F84" w:rsidP="00C95F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</w:rPr>
      </w:pPr>
    </w:p>
    <w:p w14:paraId="41B4720A" w14:textId="35707F4A" w:rsidR="002162D8" w:rsidRDefault="002162D8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2162D8">
        <w:rPr>
          <w:rFonts w:ascii="Arial" w:hAnsi="Arial" w:cs="Arial"/>
          <w:b/>
          <w:bCs/>
          <w:sz w:val="20"/>
        </w:rPr>
        <w:t>Artículo 2</w:t>
      </w:r>
      <w:r w:rsidR="007E4478">
        <w:rPr>
          <w:rFonts w:ascii="Arial" w:hAnsi="Arial" w:cs="Arial"/>
          <w:b/>
          <w:bCs/>
          <w:sz w:val="20"/>
        </w:rPr>
        <w:t>2</w:t>
      </w:r>
      <w:r w:rsidRPr="002162D8">
        <w:rPr>
          <w:rFonts w:ascii="Arial" w:hAnsi="Arial" w:cs="Arial"/>
          <w:b/>
          <w:bCs/>
          <w:sz w:val="20"/>
        </w:rPr>
        <w:t xml:space="preserve">.- </w:t>
      </w:r>
      <w:r w:rsidRPr="002162D8">
        <w:rPr>
          <w:rFonts w:ascii="Arial" w:hAnsi="Arial" w:cs="Arial"/>
          <w:bCs/>
          <w:sz w:val="20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tbl>
      <w:tblPr>
        <w:tblpPr w:leftFromText="141" w:rightFromText="141" w:vertAnchor="text" w:tblpY="1"/>
        <w:tblOverlap w:val="never"/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640"/>
        <w:gridCol w:w="1780"/>
      </w:tblGrid>
      <w:tr w:rsidR="00861E2D" w:rsidRPr="00861E2D" w14:paraId="7DA22C8C" w14:textId="77777777" w:rsidTr="00AB08EB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655D8B9" w14:textId="77777777" w:rsidR="00861E2D" w:rsidRPr="00861E2D" w:rsidRDefault="00861E2D" w:rsidP="00015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Giro: Comercial o de servicios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668110A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Expedición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16292AF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Renovación</w:t>
            </w:r>
          </w:p>
        </w:tc>
      </w:tr>
      <w:tr w:rsidR="00861E2D" w:rsidRPr="00861E2D" w14:paraId="78ADE8C5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93E30E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Farmacias, boticas, veterinarias y similares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7A7504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7E7A1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861E2D" w14:paraId="02F80741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D33D" w14:textId="77777777" w:rsidR="00861E2D" w:rsidRPr="00861E2D" w:rsidRDefault="00861E2D" w:rsidP="00015540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A (Cadenas nacionales o estatales)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6CD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279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F92" w14:textId="4DA55218" w:rsidR="00861E2D" w:rsidRPr="00861E2D" w:rsidRDefault="00E76564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>8 UMA</w:t>
            </w:r>
          </w:p>
        </w:tc>
      </w:tr>
      <w:tr w:rsidR="00861E2D" w:rsidRPr="00861E2D" w14:paraId="573E6AC7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979" w14:textId="77777777" w:rsidR="00861E2D" w:rsidRPr="00861E2D" w:rsidRDefault="00861E2D" w:rsidP="00015540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B (Locales)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48E" w14:textId="078FE52A" w:rsidR="00861E2D" w:rsidRPr="00861E2D" w:rsidRDefault="00D039A7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36.8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2C3" w14:textId="70C7D299" w:rsidR="00861E2D" w:rsidRPr="00861E2D" w:rsidRDefault="00D039A7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4.14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9CBEF28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32704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Carnicerías, pollerías, pescaderías y carnes varias: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4C8C4E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F93F5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861E2D" w14:paraId="56B2D71C" w14:textId="77777777" w:rsidTr="00AB08EB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A24" w14:textId="77777777" w:rsidR="00861E2D" w:rsidRPr="00861E2D" w:rsidRDefault="00861E2D" w:rsidP="00015540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A (Cadenas nacionales o estatales)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227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390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B5F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39 UMA</w:t>
            </w:r>
          </w:p>
        </w:tc>
      </w:tr>
      <w:tr w:rsidR="00861E2D" w:rsidRPr="00861E2D" w14:paraId="40D605B4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0B8" w14:textId="77777777" w:rsidR="00861E2D" w:rsidRPr="00861E2D" w:rsidRDefault="00861E2D" w:rsidP="00015540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B (Locales)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FA9F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66A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6.5 UMA</w:t>
            </w:r>
          </w:p>
        </w:tc>
      </w:tr>
      <w:tr w:rsidR="00861E2D" w:rsidRPr="00861E2D" w14:paraId="61EB4759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59205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Panaderías, molino y tortillerías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FBC89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08AD8" w14:textId="47963A25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F39F9D7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1D1B18" w14:textId="283AC943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Expendio de refrescos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A52190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573D7" w14:textId="5D729038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081BDAB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3274F6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Paleterías</w:t>
            </w:r>
            <w:proofErr w:type="spellEnd"/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, helados, dulcerías y machacados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DE2A0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BE51E" w14:textId="638EA622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69C10BE5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55EFB6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Compra/venta de joyería (oro y plata)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9E17F" w14:textId="50823D0E" w:rsidR="00861E2D" w:rsidRPr="00861E2D" w:rsidRDefault="00F02051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CBC4F" w14:textId="08FA5795" w:rsidR="00861E2D" w:rsidRPr="00861E2D" w:rsidRDefault="00F02051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318A7802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514B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Taquerías, loncherías, fondas, cocina económica y pizzerías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2D0" w14:textId="3DE48156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13.81 UMA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3DC" w14:textId="08AE6B3C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UMA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861E2D" w14:paraId="49DC0BC5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C96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A (Consumo en el establecimiento)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164" w14:textId="0B73851A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9.21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3F7" w14:textId="52CF8028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  <w:proofErr w:type="gramEnd"/>
          </w:p>
        </w:tc>
      </w:tr>
      <w:tr w:rsidR="00861E2D" w:rsidRPr="00861E2D" w14:paraId="790E70C1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185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B (Solo venta)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23B2" w14:textId="14148184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F55" w14:textId="31784553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73443F33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088623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Taller y expendio de alfarerías y artesanías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EC773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0685B4" w14:textId="37F468A0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162B36CD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98EA0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Talabarterías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156C8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0B1B83" w14:textId="79C5C45A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30C1E9D4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21185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Zapaterías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6D3E4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B8AA0" w14:textId="6CEEB6F6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293C3493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342B5B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Tlapalerías, ferretería y pintura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00485" w14:textId="022245FF" w:rsidR="00861E2D" w:rsidRPr="00861E2D" w:rsidRDefault="00134845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A4094" w14:textId="7DC3F49F" w:rsidR="00861E2D" w:rsidRPr="00861E2D" w:rsidRDefault="00134845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40A47184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9B7D5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Compra/venta de materiales de construcción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E2458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165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52620" w14:textId="5981E4B3" w:rsidR="00861E2D" w:rsidRPr="00861E2D" w:rsidRDefault="007E115E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37187421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3B143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Tiendas, tendejones y misceláneas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44F26" w14:textId="2FAE627E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D4FB9" w14:textId="2126649E" w:rsidR="00861E2D" w:rsidRPr="00861E2D" w:rsidRDefault="00861E2D" w:rsidP="00AB08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861E2D" w14:paraId="39D256E8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CA5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Misceláneas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ACB" w14:textId="7D4769D3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A50" w14:textId="4EF72550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4CD810F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842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Tienda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DFB" w14:textId="0349DDC7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681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 UMA</w:t>
            </w:r>
          </w:p>
        </w:tc>
      </w:tr>
      <w:tr w:rsidR="00861E2D" w:rsidRPr="00861E2D" w14:paraId="08E73A7F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6C8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Tendejón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88C" w14:textId="3872754C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04B" w14:textId="106C9C88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183EF63B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BC72C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Bisutería, regalos, bonetería, avíos para costura, novedades y ventas de plástico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D49CD5" w14:textId="2D373E80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UMA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1538C" w14:textId="40F46752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UMA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861E2D" w14:paraId="770766E5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D24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Novedades, bisutería y regalos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166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F4B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 UMA</w:t>
            </w:r>
          </w:p>
        </w:tc>
      </w:tr>
      <w:tr w:rsidR="00861E2D" w:rsidRPr="00861E2D" w14:paraId="02A57AEE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59B2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Bonetería, avíos para costura y venta de plástico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145" w14:textId="67DDAC8D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46E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 UMA</w:t>
            </w:r>
          </w:p>
        </w:tc>
      </w:tr>
      <w:tr w:rsidR="00861E2D" w:rsidRPr="00861E2D" w14:paraId="1C6D510C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9D35" w14:textId="77777777" w:rsidR="00861E2D" w:rsidRPr="00861E2D" w:rsidRDefault="00861E2D" w:rsidP="00015540">
            <w:pPr>
              <w:spacing w:after="0" w:line="240" w:lineRule="auto"/>
              <w:rPr>
                <w:color w:val="000000"/>
              </w:rPr>
            </w:pPr>
            <w:r w:rsidRPr="00861E2D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C31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EA6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861E2D" w14:paraId="2F7BB856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AEB90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Compra/venta de motos y refaccionarias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BBC19E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F76C2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861E2D" w14:paraId="06A12946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623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Compra/venta de motos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DB7" w14:textId="1BC7D942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 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684" w14:textId="364FDCA4" w:rsidR="00861E2D" w:rsidRPr="00861E2D" w:rsidRDefault="00134845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EFCF9D6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485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Refaccionarias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4F5" w14:textId="7CDC0681" w:rsidR="00861E2D" w:rsidRPr="00861E2D" w:rsidRDefault="00134845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18C" w14:textId="09A852A0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5.06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4879612A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92F48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Imprenta, papelerías, librerías y centros de copiado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79AE5" w14:textId="07703E92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E36CE" w14:textId="0D8259C8" w:rsidR="00861E2D" w:rsidRPr="00861E2D" w:rsidRDefault="00AB08EB" w:rsidP="00AB08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  <w:proofErr w:type="gramEnd"/>
          </w:p>
        </w:tc>
      </w:tr>
      <w:tr w:rsidR="00861E2D" w:rsidRPr="00861E2D" w14:paraId="215C5478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16A69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Hoteles y Moteles de primera clase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C3C66" w14:textId="068C767B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138.15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5F170" w14:textId="49DF325F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27.63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13DAED92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13FF4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Hoteles, Hostales y Moteles de segunda clase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9F74F8" w14:textId="34A749A3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138.15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571559" w14:textId="0CCA3B30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27.63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BC0A079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D8C5A4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Posadas y hospedajes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2308FC" w14:textId="336539F4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138.15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1C6E50" w14:textId="02509072" w:rsidR="00861E2D" w:rsidRPr="00861E2D" w:rsidRDefault="00AB08E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27.63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28F9A67A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8F847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Peleterías Compra/venta de sintéticos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B9B015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4EBDF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 UMA</w:t>
            </w:r>
          </w:p>
        </w:tc>
      </w:tr>
      <w:tr w:rsidR="00861E2D" w:rsidRPr="00861E2D" w14:paraId="454D3B97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744F58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Terminales de taxis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149F36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2CB5F4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 UMA</w:t>
            </w:r>
          </w:p>
        </w:tc>
      </w:tr>
      <w:tr w:rsidR="00861E2D" w:rsidRPr="00861E2D" w14:paraId="06C82B74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3E38D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Terminales de autobuses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6D6DF1" w14:textId="3D9CA3DF" w:rsidR="00861E2D" w:rsidRPr="00861E2D" w:rsidRDefault="00134845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F8899" w14:textId="7B727FD6" w:rsidR="00861E2D" w:rsidRPr="00861E2D" w:rsidRDefault="00134845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190AE351" w14:textId="77777777" w:rsidTr="00AB08EB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7BAC3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Ciber Café, centros de cómputo y talleres de reparación y armado de computadoras y periféricos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49878" w14:textId="61D88A62" w:rsidR="00861E2D" w:rsidRPr="00861E2D" w:rsidRDefault="002F12C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9EDF6" w14:textId="1E2D8CF8" w:rsidR="00861E2D" w:rsidRPr="00861E2D" w:rsidRDefault="002F12C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1F442410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BF51F2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Estéticas unisex, peluquerías y similares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7A19B" w14:textId="292B45BD" w:rsidR="00861E2D" w:rsidRPr="00861E2D" w:rsidRDefault="002F12C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F9858" w14:textId="7F19B667" w:rsidR="00861E2D" w:rsidRPr="00861E2D" w:rsidRDefault="002F12C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5F7A5433" w14:textId="77777777" w:rsidTr="00AB08EB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84737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Talleres mecánicos, taller eléctrico de vehículos, refaccionarias automotrices, accesorios para vehículos, talleres de herrería, torno, hojalatería, pintura, mecánica en general, llanteras y vulcanizadoras: (taller de motos)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40D4CE" w14:textId="00E597A6" w:rsidR="00861E2D" w:rsidRPr="00861E2D" w:rsidRDefault="002F12C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30DC26" w14:textId="67D33049" w:rsidR="00861E2D" w:rsidRPr="00861E2D" w:rsidRDefault="002F12C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5.52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596571F2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D23C8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Tienda de ropa y almacenes grandes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2A823" w14:textId="1C456D15" w:rsidR="00861E2D" w:rsidRPr="00861E2D" w:rsidRDefault="00134845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0949EB" w14:textId="10D6498E" w:rsidR="00861E2D" w:rsidRPr="00861E2D" w:rsidRDefault="00134845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655C7C30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D125E3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Cadena de tiendas departamentales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72831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335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DB885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33.5 UMA</w:t>
            </w:r>
          </w:p>
        </w:tc>
      </w:tr>
      <w:tr w:rsidR="00861E2D" w:rsidRPr="00861E2D" w14:paraId="10CF563D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52E48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Cadena de tiendas de conveniencia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D48C3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FD3B0D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</w:tr>
      <w:tr w:rsidR="00861E2D" w:rsidRPr="00861E2D" w14:paraId="2C293E7F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C26F1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Tienda boutique, renta de trajes, ropa y accesorios: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EE204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16DAB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1.5 UMA</w:t>
            </w:r>
          </w:p>
        </w:tc>
      </w:tr>
      <w:tr w:rsidR="00861E2D" w:rsidRPr="00861E2D" w14:paraId="29468CEC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4F4DE7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Florerías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C6080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BED036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1.5 UMA</w:t>
            </w:r>
          </w:p>
        </w:tc>
      </w:tr>
      <w:tr w:rsidR="00861E2D" w:rsidRPr="00861E2D" w14:paraId="083AC9AD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90364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Funerarias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3DC03" w14:textId="5CA9B8D8" w:rsidR="00861E2D" w:rsidRPr="00861E2D" w:rsidRDefault="00E14A78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BC19E8" w14:textId="093CBDDD" w:rsidR="00861E2D" w:rsidRPr="00861E2D" w:rsidRDefault="00E14A78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1CCF3E14" w14:textId="77777777" w:rsidTr="002F12CB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7B701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D45EA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45EA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D45EA6">
              <w:rPr>
                <w:rFonts w:ascii="Arial" w:hAnsi="Arial" w:cs="Arial"/>
                <w:color w:val="000000"/>
                <w:sz w:val="20"/>
                <w:szCs w:val="20"/>
              </w:rPr>
              <w:t>Bancos, centros cambiarios e instituciones financieras, financiera de crédito, casa de empeño, institución bancaria, caja de ahorro, centro de asesoría de crédito o centro de servicios financieros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14944F" w14:textId="55E1C4CB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8A403D" w14:textId="427321BA" w:rsidR="00861E2D" w:rsidRPr="00D45EA6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1E2D" w:rsidRPr="00861E2D" w14:paraId="4E18C411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78B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A (institución bancaria)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4C4" w14:textId="6494976A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1CD" w14:textId="051A41FD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F0DA83A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DEA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B (financiera de crédito)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667" w14:textId="1DD40DF8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053" w14:textId="1307B8A4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5ED12BBC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727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C (casa de empeños)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1D7" w14:textId="48970C79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AAC" w14:textId="340F416F" w:rsidR="00861E2D" w:rsidRPr="00861E2D" w:rsidRDefault="00E14A78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27A6A66E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E6E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D (caja de ahorro)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15B" w14:textId="08303C62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6CC" w14:textId="7D29FAB1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561E48BE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B8707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Expendios de revistas, periódicos y discos: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7F2CE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7AABD1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0.4 UMA</w:t>
            </w:r>
          </w:p>
        </w:tc>
      </w:tr>
      <w:tr w:rsidR="00861E2D" w:rsidRPr="00861E2D" w14:paraId="06AD7DC1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9765D" w14:textId="07B3C84E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="00E14A78" w:rsidRPr="00861E2D">
              <w:rPr>
                <w:rFonts w:ascii="Arial" w:hAnsi="Arial" w:cs="Arial"/>
                <w:color w:val="000000"/>
                <w:sz w:val="20"/>
                <w:szCs w:val="20"/>
              </w:rPr>
              <w:t>Artículos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E14A78" w:rsidRPr="00861E2D">
              <w:rPr>
                <w:rFonts w:ascii="Arial" w:hAnsi="Arial" w:cs="Arial"/>
                <w:color w:val="000000"/>
                <w:sz w:val="20"/>
                <w:szCs w:val="20"/>
              </w:rPr>
              <w:t>importación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en general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9EC9B7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D5BF5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 UMA</w:t>
            </w:r>
          </w:p>
        </w:tc>
      </w:tr>
      <w:tr w:rsidR="00861E2D" w:rsidRPr="00861E2D" w14:paraId="4E84ED26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E0DFC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Carpinterías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B5137" w14:textId="49453DAC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78E90" w14:textId="354BCD92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D161D42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AA58B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Centros de distribución, almacenamiento, venta de refrescos y agua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FD9E10" w14:textId="60B9334A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E14A78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59A1E" w14:textId="12B9EF3D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E14A78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7E5AB504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D34D6" w14:textId="0E98B29C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="00E14A78" w:rsidRPr="00861E2D">
              <w:rPr>
                <w:rFonts w:ascii="Arial" w:hAnsi="Arial" w:cs="Arial"/>
                <w:color w:val="000000"/>
                <w:sz w:val="20"/>
                <w:szCs w:val="20"/>
              </w:rPr>
              <w:t>Su agencia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Servifrescos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90B0A4" w14:textId="3BC9198E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</w:t>
            </w:r>
            <w:r w:rsidR="00E14A78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52E37" w14:textId="4CB8A7E6" w:rsidR="00861E2D" w:rsidRPr="00861E2D" w:rsidRDefault="00D45EA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E14A78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0D8A7C5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F4DC4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Consultorios y clínicas médicas, dentales, laboratorios médicos o de análisis clínicos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74706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C7D87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861E2D" w14:paraId="4A812624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0A2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A (Centros Imagen Radiología y Ultrasonido)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A18" w14:textId="77777777" w:rsidR="00585560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  <w:p w14:paraId="762435F0" w14:textId="071B555F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1A4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</w:tr>
      <w:tr w:rsidR="00861E2D" w:rsidRPr="00861E2D" w14:paraId="7E362394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CB1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B (Clínica de especialidades)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C56E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178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2B6" w14:textId="50CA7F07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660954E0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185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C (Laboratorios de análisis clínicos)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5CA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112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492" w14:textId="31B2A566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22406E5A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C4A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C (Consultorio médico)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07A" w14:textId="3A2C7BB5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77A3" w14:textId="74A27AAF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54D4DC15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26C6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e) Tipo D (Consultorios Dentales)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69F" w14:textId="6B26F891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 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08B" w14:textId="56F1C4E1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47C64A66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0BE793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Negocios de telefonía celular, accesorios y similares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BFB2FE" w14:textId="4202A68B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283C7" w14:textId="25DC3F5B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26656640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1147B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Cinemas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B7BF7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6F7EEF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861E2D" w:rsidRPr="00861E2D" w14:paraId="0A64BF33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06D69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Talleres de reparación </w:t>
            </w:r>
            <w:proofErr w:type="spellStart"/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eléctronica</w:t>
            </w:r>
            <w:proofErr w:type="spellEnd"/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Linea</w:t>
            </w:r>
            <w:proofErr w:type="spellEnd"/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blanca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2058C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DBB2BC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861E2D" w:rsidRPr="00861E2D" w14:paraId="318F4972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07C664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Escuelas particulares y academias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52D362" w14:textId="11F6FE20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3FD0B" w14:textId="4B0B7792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E2D" w:rsidRPr="00861E2D" w14:paraId="7A9AAE0C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89A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A (Con capacidad Mayor a 100 a estudiantes)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0303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279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2F42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</w:tr>
      <w:tr w:rsidR="00861E2D" w:rsidRPr="00861E2D" w14:paraId="766358E4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F9B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B (Con capacidad Menor a 100 a estudiantes)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E0DA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134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F958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13 UMA</w:t>
            </w:r>
          </w:p>
        </w:tc>
      </w:tr>
      <w:tr w:rsidR="00861E2D" w:rsidRPr="00861E2D" w14:paraId="5F0A6E21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E4F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C (Con Capacidad Menor a 50 estudiantes)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A3B9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E70C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861E2D" w:rsidRPr="00861E2D" w14:paraId="6236A5A5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2FDFBA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Salas de fiestas, balnearios, salón social o eventos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6A015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84AB3" w14:textId="77777777" w:rsidR="00861E2D" w:rsidRPr="00861E2D" w:rsidRDefault="00861E2D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861E2D" w14:paraId="3F665451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514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A (Salón social o eventos a fin)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DD0" w14:textId="64B9B91C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D77" w14:textId="38AE54B9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01747D82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B74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B (Sala de fiestas con piscina)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DCA" w14:textId="5A842994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065" w14:textId="5EE617F9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1B6E4D9D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D65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C (Sala de fiestas sin piscina)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C3D" w14:textId="06AF78FE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86F" w14:textId="76379AEE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2EE3C0EC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7DB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 D (Balneario)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2C3" w14:textId="693FA06C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363" w14:textId="304789EE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61E2D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861E2D" w14:paraId="165B01B2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6CDD0C" w14:textId="77777777" w:rsidR="00861E2D" w:rsidRPr="00861E2D" w:rsidRDefault="00861E2D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Expendios de alimentos balanceados y cereales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6901DB" w14:textId="770A92DD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13.8 UMA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908FF" w14:textId="2F884084" w:rsidR="00861E2D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6.4 UMA </w:t>
            </w:r>
          </w:p>
        </w:tc>
      </w:tr>
      <w:tr w:rsidR="00503EBA" w:rsidRPr="00861E2D" w14:paraId="371D108A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10DCF3" w14:textId="63F377AE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(Centro de distribución y punto de venta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F9300A" w14:textId="0B23AA09" w:rsidR="00503EBA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</w:t>
            </w:r>
            <w:r w:rsidR="00503EBA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B4E0B2" w14:textId="19562015" w:rsidR="00503EBA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  <w:r w:rsidR="00503EBA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6A30CE9D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8F29F8" w14:textId="5E3305D3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TIP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B (Expendio a público en general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49DE98" w14:textId="54D76C71" w:rsidR="00503EBA" w:rsidRPr="00861E2D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</w:t>
            </w:r>
            <w:r w:rsidR="00503EBA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ED3C58" w14:textId="12DB63E0" w:rsidR="00503EBA" w:rsidRDefault="0058556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  <w:r w:rsidR="00503EBA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6619BAAF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CC216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Gaseras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E9737" w14:textId="098E99A8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BEEEC" w14:textId="66A5B3DC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228D02B1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BBB99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Gasolineras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87EE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1785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291EBC" w14:textId="45B8D89C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31606657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AD0576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Mudanzas y paquetería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B74C73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C7D51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5.5 UMA</w:t>
            </w:r>
          </w:p>
        </w:tc>
      </w:tr>
      <w:tr w:rsidR="00503EBA" w:rsidRPr="00861E2D" w14:paraId="0A4DFF96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2F03F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Servicio de sistema de televisión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77627" w14:textId="7ADBE206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CAB22" w14:textId="38ED933D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23.02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33FB1ABB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2D4DD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Distribución de televisión de paga satelital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D050B" w14:textId="2E1A245D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773A0E" w14:textId="30954406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23.02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6ACC1FF8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3D4449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50.- Distribución de Internet Satelital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181E2" w14:textId="5ABEC433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907B04" w14:textId="28E485BB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32.23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0A74D062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34CEE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Centros de foto estudio y grabación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DB063A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AA8A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503EBA" w:rsidRPr="00861E2D" w14:paraId="5E438A03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AFE8B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Despachos de servicios profesionales y consultoría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3E427" w14:textId="32E594D3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36.84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4474D8" w14:textId="065AB3C8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9.21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1763F37D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2858E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Compra/venta de frutas y legumbres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9A8B14" w14:textId="7F0F29C8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646B8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  <w:tr w:rsidR="00503EBA" w:rsidRPr="00861E2D" w14:paraId="0D2CB7B6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0B270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Antenas repetidoras de señal sobre torre arriostrada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A5D17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223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E1EC23" w14:textId="0464878C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23.02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1C4F1391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06F0D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Radio base de Telefonía Celular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01067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446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61B450" w14:textId="7895D3E2" w:rsidR="00503EBA" w:rsidRPr="00861E2D" w:rsidRDefault="00364AB2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64.47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1D7527D2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E657D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Antenas repetidoras de Señal sobre torre auto soportada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83A2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390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5B9BCE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39 UMA</w:t>
            </w:r>
          </w:p>
        </w:tc>
      </w:tr>
      <w:tr w:rsidR="00503EBA" w:rsidRPr="00861E2D" w14:paraId="629F173C" w14:textId="77777777" w:rsidTr="00AB08EB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85720A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Centro de distribución, almacenamiento, venta, embotellamiento o empaquetamiento de productos comerciables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4BFCD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360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EF0F7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36 UMA</w:t>
            </w:r>
          </w:p>
        </w:tc>
      </w:tr>
      <w:tr w:rsidR="00503EBA" w:rsidRPr="00861E2D" w14:paraId="24F0A77F" w14:textId="77777777" w:rsidTr="00AB08EB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B3B08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Centro de distribución, almacenamiento, venta, embotellamiento o empaquetamiento de bebidas embotelladas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45A67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670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CF99C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</w:tr>
      <w:tr w:rsidR="00503EBA" w:rsidRPr="00861E2D" w14:paraId="5417493D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6741A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Bodegas de almacenamiento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0CF6D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168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27B77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16.5 UMA</w:t>
            </w:r>
          </w:p>
        </w:tc>
      </w:tr>
      <w:tr w:rsidR="00503EBA" w:rsidRPr="00861E2D" w14:paraId="76D778CF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18E2A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Lavadero automotriz con maquinaria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97B56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7099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861E2D" w14:paraId="757C9218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429BAE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60.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Lavadero automotriz manual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B2D10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DCAA42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503EBA" w:rsidRPr="00861E2D" w14:paraId="4ADFD925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FDA70B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Lavanderías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E2272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35 UMA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C33E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  <w:tr w:rsidR="00503EBA" w:rsidRPr="00861E2D" w14:paraId="4A8D05D8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A2B13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62.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Maquiladora pequeña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732815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134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D57F99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13 UMA</w:t>
            </w:r>
          </w:p>
        </w:tc>
      </w:tr>
      <w:tr w:rsidR="00503EBA" w:rsidRPr="00861E2D" w14:paraId="4D250DEC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61393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Maquiladora industrial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C9BBA8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670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0D9EC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</w:tr>
      <w:tr w:rsidR="00503EBA" w:rsidRPr="00861E2D" w14:paraId="1ED1DC5B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3F2C0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Minisúper y tiendas de autoservicio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46553" w14:textId="71E0259A" w:rsidR="00503EBA" w:rsidRPr="00861E2D" w:rsidRDefault="00B26EAB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3FF61F" w14:textId="5C9A1A7E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23.02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1799BD1C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F4168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Fábrica de hielo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D3562" w14:textId="55903F84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36.84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5BB28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5.5 UMA</w:t>
            </w:r>
          </w:p>
        </w:tc>
      </w:tr>
      <w:tr w:rsidR="00503EBA" w:rsidRPr="00861E2D" w14:paraId="3B640AC8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F88AE6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Planta de producción y distribución de agua purificada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58E70" w14:textId="6EE0791B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36.84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6CAC" w14:textId="4B81954D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85D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910D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503EBA" w:rsidRPr="00861E2D" w14:paraId="57367C70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FE5DB9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Expendio de agua purificada o casa del agua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E2520" w14:textId="468A3828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308D3" w14:textId="40719B94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7BA59432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0C335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Agencias de Viaje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5D9F0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A69B1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861E2D" w14:paraId="64170025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334DC2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Distribuidores de artículos de limpieza y similares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ACE3D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6CDEF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861E2D" w14:paraId="1B030D96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6D7FBA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Vidrios y aluminios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9FF2D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F3DD0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861E2D" w14:paraId="46C8262B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CEFBC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Cremería y </w:t>
            </w:r>
            <w:proofErr w:type="spellStart"/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salchichonería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F5DAA2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162CD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861E2D" w14:paraId="060FAFE8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6D1558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72.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Acuarios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87CA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2E889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861E2D" w14:paraId="2EA2360E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C0C7C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Sastrerías, corte, confección y similares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7A32C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10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BBCAD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 UMA</w:t>
            </w:r>
          </w:p>
        </w:tc>
      </w:tr>
      <w:tr w:rsidR="00503EBA" w:rsidRPr="00861E2D" w14:paraId="4EB7768D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07E92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Agroquímicos y similares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46574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4F8BF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861E2D" w14:paraId="3C37958F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BDDC8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Video juegos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82456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E6D9A0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861E2D" w14:paraId="3C66BCC8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715EE6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Billares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527021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45BE9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861E2D" w14:paraId="2C943B66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6514E8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Ópticas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DFDBD3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11BCD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6.7 UMA</w:t>
            </w:r>
          </w:p>
        </w:tc>
      </w:tr>
      <w:tr w:rsidR="00503EBA" w:rsidRPr="00861E2D" w14:paraId="70B5404C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78D2C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Relojerías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FB804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31B91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861E2D" w14:paraId="06AC21E9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708D68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Arrendadoras de mobiliario y equipo para eventos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DBAE8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80DF3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861E2D" w14:paraId="7ED21870" w14:textId="77777777" w:rsidTr="00AB08EB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9D9A13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80.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Servicios y arrendadora de banquetes y similares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C87BE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070BF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6.7 UMA</w:t>
            </w:r>
          </w:p>
        </w:tc>
      </w:tr>
      <w:tr w:rsidR="00503EBA" w:rsidRPr="00861E2D" w14:paraId="7C8EAE52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0084B6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Gimnasio y similares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0160D" w14:textId="24555F15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AEC0E" w14:textId="320FB363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6CD89203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28CCF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Mueblería y línea blanca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A08EFB" w14:textId="759FB957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36.84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A0C59" w14:textId="029FED05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861E2D" w14:paraId="4F98CB7F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67BA5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Fábrica de jugos embolsados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23AD7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8120A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861E2D" w14:paraId="5A3E7D67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39404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Expendio de refrescos naturales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21EDD" w14:textId="2FF5E365" w:rsidR="00503EBA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03EBA" w:rsidRPr="0086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36F414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1 UMA</w:t>
            </w:r>
          </w:p>
        </w:tc>
      </w:tr>
      <w:tr w:rsidR="00503EBA" w:rsidRPr="00861E2D" w14:paraId="4511AC37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DC5F7" w14:textId="77777777" w:rsidR="00503EBA" w:rsidRPr="00861E2D" w:rsidRDefault="00503EBA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85.</w:t>
            </w:r>
            <w:r w:rsidRPr="00861E2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Supermercados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05DA2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502 UMA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505F0" w14:textId="77777777" w:rsidR="00503EBA" w:rsidRPr="00861E2D" w:rsidRDefault="00503EBA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E2D">
              <w:rPr>
                <w:rFonts w:ascii="Arial" w:hAnsi="Arial" w:cs="Arial"/>
                <w:color w:val="000000"/>
                <w:sz w:val="20"/>
                <w:szCs w:val="20"/>
              </w:rPr>
              <w:t>50 UMA</w:t>
            </w:r>
          </w:p>
        </w:tc>
      </w:tr>
      <w:tr w:rsidR="00015540" w:rsidRPr="00861E2D" w14:paraId="1954F821" w14:textId="77777777" w:rsidTr="00AB08EB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8E45F5" w14:textId="0276B42E" w:rsidR="00015540" w:rsidRPr="00861E2D" w:rsidRDefault="00015540" w:rsidP="0001554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 Antenas de telecomunicaciones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1E8A18" w14:textId="7BF7A5A2" w:rsidR="00015540" w:rsidRPr="00861E2D" w:rsidRDefault="00485D06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276.31</w:t>
            </w:r>
            <w:r w:rsidR="00015540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A47623" w14:textId="0C7760BF" w:rsidR="00015540" w:rsidRPr="00861E2D" w:rsidRDefault="00015540" w:rsidP="000155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64.4 UMA </w:t>
            </w:r>
          </w:p>
        </w:tc>
      </w:tr>
    </w:tbl>
    <w:p w14:paraId="0581733D" w14:textId="116FF50C" w:rsidR="00861E2D" w:rsidRDefault="00015540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textWrapping" w:clear="all"/>
      </w:r>
    </w:p>
    <w:p w14:paraId="607D50EA" w14:textId="77777777" w:rsidR="00861E2D" w:rsidRDefault="00861E2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p w14:paraId="61844314" w14:textId="3122B240" w:rsidR="002162D8" w:rsidRDefault="002162D8" w:rsidP="003D1B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B0178">
        <w:rPr>
          <w:rFonts w:ascii="Arial" w:hAnsi="Arial" w:cs="Arial"/>
          <w:bCs/>
          <w:sz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</w:t>
      </w:r>
      <w:r w:rsidR="003D1B9E">
        <w:rPr>
          <w:rFonts w:ascii="Arial" w:hAnsi="Arial" w:cs="Arial"/>
          <w:bCs/>
          <w:sz w:val="20"/>
        </w:rPr>
        <w:t xml:space="preserve">; </w:t>
      </w:r>
      <w:r w:rsidR="003D1B9E" w:rsidRPr="003D1B9E">
        <w:rPr>
          <w:rFonts w:ascii="Arial" w:hAnsi="Arial" w:cs="Arial"/>
          <w:bCs/>
          <w:sz w:val="20"/>
        </w:rPr>
        <w:t>sin embargo, el municipio cuenta con la facultad para la</w:t>
      </w:r>
      <w:r w:rsidR="003D1B9E">
        <w:rPr>
          <w:rFonts w:ascii="Arial" w:hAnsi="Arial" w:cs="Arial"/>
          <w:bCs/>
          <w:sz w:val="20"/>
        </w:rPr>
        <w:t xml:space="preserve"> </w:t>
      </w:r>
      <w:r w:rsidR="003D1B9E" w:rsidRPr="003D1B9E">
        <w:rPr>
          <w:rFonts w:ascii="Arial" w:hAnsi="Arial" w:cs="Arial"/>
          <w:bCs/>
          <w:sz w:val="20"/>
        </w:rPr>
        <w:t>aplicación de los medios de apremio establecidos en esta ley, a fin de hacer cumplir el presente</w:t>
      </w:r>
      <w:r w:rsidR="003D1B9E">
        <w:rPr>
          <w:rFonts w:ascii="Arial" w:hAnsi="Arial" w:cs="Arial"/>
          <w:bCs/>
          <w:sz w:val="20"/>
        </w:rPr>
        <w:t xml:space="preserve"> </w:t>
      </w:r>
      <w:r w:rsidR="003D1B9E" w:rsidRPr="003D1B9E">
        <w:rPr>
          <w:rFonts w:ascii="Arial" w:hAnsi="Arial" w:cs="Arial"/>
          <w:bCs/>
          <w:sz w:val="20"/>
        </w:rPr>
        <w:t>ordenamiento.</w:t>
      </w:r>
    </w:p>
    <w:p w14:paraId="1B1D1625" w14:textId="45E75B90" w:rsidR="00677D42" w:rsidRDefault="00677D42" w:rsidP="003D1B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p w14:paraId="2A0E3101" w14:textId="0B1EBF57" w:rsidR="00EB0178" w:rsidRDefault="00EB0178" w:rsidP="00DC2A1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0178">
        <w:rPr>
          <w:rFonts w:ascii="Arial" w:hAnsi="Arial" w:cs="Arial"/>
          <w:b/>
          <w:bCs/>
          <w:sz w:val="20"/>
          <w:szCs w:val="20"/>
        </w:rPr>
        <w:t>Artículo 2</w:t>
      </w:r>
      <w:r w:rsidR="00677D42">
        <w:rPr>
          <w:rFonts w:ascii="Arial" w:hAnsi="Arial" w:cs="Arial"/>
          <w:b/>
          <w:bCs/>
          <w:sz w:val="20"/>
          <w:szCs w:val="20"/>
        </w:rPr>
        <w:t>3</w:t>
      </w:r>
      <w:r w:rsidRPr="00EB0178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EB0178">
        <w:rPr>
          <w:rFonts w:ascii="Arial" w:hAnsi="Arial" w:cs="Arial"/>
          <w:bCs/>
          <w:sz w:val="20"/>
          <w:szCs w:val="20"/>
        </w:rPr>
        <w:t>El cobro de derechos por el otorgamiento de licencias o permisos para la instalación de anuncios de toda índole, se realizará con base en las siguientes cuotas:</w:t>
      </w:r>
    </w:p>
    <w:p w14:paraId="519CEDC3" w14:textId="77777777" w:rsidR="002D79AD" w:rsidRDefault="002D79AD" w:rsidP="00DC2A1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7ACBED" w14:textId="77777777" w:rsidR="00EB0178" w:rsidRDefault="00EB0178" w:rsidP="00DC2A1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0178">
        <w:rPr>
          <w:rFonts w:ascii="Arial" w:hAnsi="Arial" w:cs="Arial"/>
          <w:b/>
          <w:bCs/>
          <w:sz w:val="20"/>
          <w:szCs w:val="20"/>
        </w:rPr>
        <w:t>Clasificación de los anuncios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6AEE37C2" w14:textId="77777777" w:rsidR="00EB0178" w:rsidRPr="00EB0178" w:rsidRDefault="00EB0178" w:rsidP="00DC2A1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0178">
        <w:rPr>
          <w:rFonts w:ascii="Arial" w:hAnsi="Arial" w:cs="Arial"/>
          <w:b/>
          <w:bCs/>
          <w:sz w:val="20"/>
          <w:szCs w:val="20"/>
        </w:rPr>
        <w:t xml:space="preserve"> Por su posición o ubicación.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25"/>
        <w:gridCol w:w="1886"/>
      </w:tblGrid>
      <w:tr w:rsidR="00EB0178" w:rsidRPr="009367CD" w14:paraId="1840BEA4" w14:textId="77777777" w:rsidTr="00F26816">
        <w:trPr>
          <w:trHeight w:val="300"/>
        </w:trPr>
        <w:tc>
          <w:tcPr>
            <w:tcW w:w="3965" w:type="pct"/>
          </w:tcPr>
          <w:p w14:paraId="4FDE06A3" w14:textId="197895EE" w:rsidR="00A070C1" w:rsidRPr="009367CD" w:rsidRDefault="00EB0178" w:rsidP="00D81286">
            <w:pPr>
              <w:pStyle w:val="Prrafodelista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 xml:space="preserve">De fachadas, muros, y bardas </w:t>
            </w:r>
            <w:r w:rsidR="00604532" w:rsidRPr="009367CD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1035" w:type="pct"/>
          </w:tcPr>
          <w:p w14:paraId="13B16A1E" w14:textId="01F0B856" w:rsidR="00EB0178" w:rsidRPr="009367CD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0.8 UMA POR M2  </w:t>
            </w:r>
          </w:p>
        </w:tc>
      </w:tr>
      <w:tr w:rsidR="001C23E1" w:rsidRPr="009367CD" w14:paraId="26C712AF" w14:textId="77777777" w:rsidTr="00F26816">
        <w:trPr>
          <w:trHeight w:val="1410"/>
        </w:trPr>
        <w:tc>
          <w:tcPr>
            <w:tcW w:w="3965" w:type="pct"/>
          </w:tcPr>
          <w:p w14:paraId="7789659D" w14:textId="27414E0C" w:rsidR="00A070C1" w:rsidRPr="009367CD" w:rsidRDefault="00A070C1" w:rsidP="00A070C1">
            <w:pPr>
              <w:pStyle w:val="Prrafodelista"/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lastRenderedPageBreak/>
              <w:t>Perifoneo</w:t>
            </w:r>
            <w:r w:rsidR="00F26816">
              <w:rPr>
                <w:rFonts w:ascii="Arial" w:hAnsi="Arial" w:cs="Arial"/>
                <w:sz w:val="20"/>
                <w:szCs w:val="20"/>
              </w:rPr>
              <w:t xml:space="preserve"> por día</w:t>
            </w:r>
            <w:r w:rsidRPr="009367C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D0C3217" w14:textId="77777777" w:rsidR="00A070C1" w:rsidRPr="009367CD" w:rsidRDefault="00A070C1" w:rsidP="00C028BB">
            <w:pPr>
              <w:pStyle w:val="Prrafodelista"/>
              <w:numPr>
                <w:ilvl w:val="0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TIPO A (con moto, moto adaptada)</w:t>
            </w:r>
          </w:p>
          <w:p w14:paraId="07EA9884" w14:textId="77777777" w:rsidR="00A070C1" w:rsidRPr="009367CD" w:rsidRDefault="00A070C1" w:rsidP="00C028BB">
            <w:pPr>
              <w:pStyle w:val="Prrafodelista"/>
              <w:numPr>
                <w:ilvl w:val="0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TIPO B (Automóvil)</w:t>
            </w:r>
          </w:p>
          <w:p w14:paraId="48A81E4E" w14:textId="4DE9B2AE" w:rsidR="00A070C1" w:rsidRPr="009367CD" w:rsidRDefault="00A070C1" w:rsidP="00C028BB">
            <w:pPr>
              <w:pStyle w:val="Prrafodelista"/>
              <w:numPr>
                <w:ilvl w:val="0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TIPO C (establecimiento)</w:t>
            </w:r>
          </w:p>
        </w:tc>
        <w:tc>
          <w:tcPr>
            <w:tcW w:w="1035" w:type="pct"/>
          </w:tcPr>
          <w:p w14:paraId="5BBC4B78" w14:textId="77777777" w:rsidR="00674A1D" w:rsidRPr="009367CD" w:rsidRDefault="00674A1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D0D938" w14:textId="60E0BC4A" w:rsidR="00674A1D" w:rsidRPr="009367CD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 UMA</w:t>
            </w:r>
          </w:p>
          <w:p w14:paraId="2ADBEA07" w14:textId="09A3110F" w:rsidR="00674A1D" w:rsidRPr="009367CD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 UMA</w:t>
            </w:r>
          </w:p>
          <w:p w14:paraId="749F853B" w14:textId="1D123885" w:rsidR="00A070C1" w:rsidRPr="009367CD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 56 UMA</w:t>
            </w:r>
            <w:r w:rsidR="00A070C1" w:rsidRPr="009367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F00026C" w14:textId="77777777" w:rsidR="00E11A29" w:rsidRDefault="00E11A29" w:rsidP="00DC2A1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96AE8B" w14:textId="77777777" w:rsidR="00F27254" w:rsidRDefault="00F27254" w:rsidP="00DC2A1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DE66D5" w14:textId="5BE523AE" w:rsidR="00EB0178" w:rsidRPr="00EB0178" w:rsidRDefault="00EB0178" w:rsidP="00DC2A1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0178">
        <w:rPr>
          <w:rFonts w:ascii="Arial" w:hAnsi="Arial" w:cs="Arial"/>
          <w:b/>
          <w:bCs/>
          <w:sz w:val="20"/>
          <w:szCs w:val="20"/>
        </w:rPr>
        <w:t>Por su duración.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0"/>
        <w:gridCol w:w="1461"/>
      </w:tblGrid>
      <w:tr w:rsidR="00EB0178" w:rsidRPr="009367CD" w14:paraId="3DCD72A0" w14:textId="77777777" w:rsidTr="00604532">
        <w:tc>
          <w:tcPr>
            <w:tcW w:w="4198" w:type="pct"/>
          </w:tcPr>
          <w:p w14:paraId="1D1BB746" w14:textId="29F19E16" w:rsidR="00EB0178" w:rsidRPr="009367CD" w:rsidRDefault="00EB0178" w:rsidP="00D81286">
            <w:pPr>
              <w:pStyle w:val="Prrafodelista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 xml:space="preserve">Anuncios temporales: duración que no exceda </w:t>
            </w:r>
            <w:r w:rsidR="003B5CE3" w:rsidRPr="009367CD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F26816">
              <w:rPr>
                <w:rFonts w:ascii="Arial" w:hAnsi="Arial" w:cs="Arial"/>
                <w:sz w:val="20"/>
                <w:szCs w:val="20"/>
              </w:rPr>
              <w:t xml:space="preserve">setenta </w:t>
            </w:r>
            <w:r w:rsidR="003104F8" w:rsidRPr="009367CD">
              <w:rPr>
                <w:rFonts w:ascii="Arial" w:hAnsi="Arial" w:cs="Arial"/>
                <w:sz w:val="20"/>
                <w:szCs w:val="20"/>
              </w:rPr>
              <w:t>días</w:t>
            </w:r>
            <w:r w:rsidR="00604532" w:rsidRPr="009367CD">
              <w:rPr>
                <w:rFonts w:ascii="Arial" w:hAnsi="Arial" w:cs="Arial"/>
                <w:sz w:val="20"/>
                <w:szCs w:val="20"/>
              </w:rPr>
              <w:t xml:space="preserve"> por m2</w:t>
            </w:r>
          </w:p>
        </w:tc>
        <w:tc>
          <w:tcPr>
            <w:tcW w:w="802" w:type="pct"/>
          </w:tcPr>
          <w:p w14:paraId="4B52AD41" w14:textId="3CC3BF95" w:rsidR="00EB0178" w:rsidRPr="009367CD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 UMA</w:t>
            </w:r>
            <w:r w:rsidR="00EB0178" w:rsidRPr="009367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9367CD" w14:paraId="0A4C23C0" w14:textId="77777777" w:rsidTr="00C73871">
        <w:trPr>
          <w:trHeight w:val="570"/>
        </w:trPr>
        <w:tc>
          <w:tcPr>
            <w:tcW w:w="4198" w:type="pct"/>
          </w:tcPr>
          <w:p w14:paraId="0DB34011" w14:textId="1C958E00" w:rsidR="00C73871" w:rsidRPr="009367CD" w:rsidRDefault="00EB0178" w:rsidP="00D81286">
            <w:pPr>
              <w:pStyle w:val="Prrafodelista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 xml:space="preserve">Anuncios permanentes: anuncios pintados, placas denominativas, fijados en cercas y muros, </w:t>
            </w:r>
            <w:r w:rsidR="003B5CE3" w:rsidRPr="009367CD">
              <w:rPr>
                <w:rFonts w:ascii="Arial" w:hAnsi="Arial" w:cs="Arial"/>
                <w:sz w:val="20"/>
                <w:szCs w:val="20"/>
              </w:rPr>
              <w:t xml:space="preserve">cuya duración exceda los </w:t>
            </w:r>
            <w:r w:rsidR="00F26816">
              <w:rPr>
                <w:rFonts w:ascii="Arial" w:hAnsi="Arial" w:cs="Arial"/>
                <w:sz w:val="20"/>
                <w:szCs w:val="20"/>
              </w:rPr>
              <w:t>setenta</w:t>
            </w:r>
            <w:r w:rsidRPr="009367CD">
              <w:rPr>
                <w:rFonts w:ascii="Arial" w:hAnsi="Arial" w:cs="Arial"/>
                <w:sz w:val="20"/>
                <w:szCs w:val="20"/>
              </w:rPr>
              <w:t xml:space="preserve"> días</w:t>
            </w:r>
            <w:r w:rsidR="00F26816">
              <w:rPr>
                <w:rFonts w:ascii="Arial" w:hAnsi="Arial" w:cs="Arial"/>
                <w:sz w:val="20"/>
                <w:szCs w:val="20"/>
              </w:rPr>
              <w:t>, pero no más de 150 días</w:t>
            </w:r>
            <w:r w:rsidR="00604532" w:rsidRPr="009367CD">
              <w:rPr>
                <w:rFonts w:ascii="Arial" w:hAnsi="Arial" w:cs="Arial"/>
                <w:sz w:val="20"/>
                <w:szCs w:val="20"/>
              </w:rPr>
              <w:t xml:space="preserve"> (por m2)</w:t>
            </w:r>
          </w:p>
        </w:tc>
        <w:tc>
          <w:tcPr>
            <w:tcW w:w="802" w:type="pct"/>
          </w:tcPr>
          <w:p w14:paraId="04011AA8" w14:textId="77777777" w:rsidR="00861E2D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AD7AC8" w14:textId="318986B2" w:rsidR="00EB0178" w:rsidRPr="009367CD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UMA</w:t>
            </w:r>
          </w:p>
        </w:tc>
      </w:tr>
      <w:tr w:rsidR="00C73871" w:rsidRPr="009367CD" w14:paraId="5833F773" w14:textId="77777777" w:rsidTr="00F26816">
        <w:trPr>
          <w:trHeight w:val="288"/>
        </w:trPr>
        <w:tc>
          <w:tcPr>
            <w:tcW w:w="4198" w:type="pct"/>
          </w:tcPr>
          <w:p w14:paraId="16382B9D" w14:textId="52584DC3" w:rsidR="00C73871" w:rsidRPr="009367CD" w:rsidRDefault="00C73871" w:rsidP="00C73871">
            <w:pPr>
              <w:pStyle w:val="Prrafodelista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Lonas cuya duración no exceda los treinta días (por m2)</w:t>
            </w:r>
          </w:p>
        </w:tc>
        <w:tc>
          <w:tcPr>
            <w:tcW w:w="802" w:type="pct"/>
          </w:tcPr>
          <w:p w14:paraId="03EDE341" w14:textId="33D64C78" w:rsidR="00C73871" w:rsidRPr="009367CD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 UMA</w:t>
            </w:r>
          </w:p>
        </w:tc>
      </w:tr>
      <w:tr w:rsidR="00C73871" w:rsidRPr="009367CD" w14:paraId="2D7DB6DF" w14:textId="77777777" w:rsidTr="00F26816">
        <w:trPr>
          <w:trHeight w:val="70"/>
        </w:trPr>
        <w:tc>
          <w:tcPr>
            <w:tcW w:w="4198" w:type="pct"/>
          </w:tcPr>
          <w:p w14:paraId="75CB4018" w14:textId="46BDF863" w:rsidR="00C73871" w:rsidRPr="009367CD" w:rsidRDefault="00C73871" w:rsidP="00C73871">
            <w:pPr>
              <w:pStyle w:val="Prrafodelista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7CD">
              <w:rPr>
                <w:rFonts w:ascii="Arial" w:hAnsi="Arial" w:cs="Arial"/>
                <w:sz w:val="20"/>
                <w:szCs w:val="20"/>
              </w:rPr>
              <w:t>Luminosos y espectaculares cuya duración no exceda los treinta días (por m2)</w:t>
            </w:r>
          </w:p>
        </w:tc>
        <w:tc>
          <w:tcPr>
            <w:tcW w:w="802" w:type="pct"/>
          </w:tcPr>
          <w:p w14:paraId="1166BD6D" w14:textId="61567839" w:rsidR="00C73871" w:rsidRPr="009367CD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 UMA</w:t>
            </w:r>
            <w:r w:rsidR="00C73871" w:rsidRPr="009367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71DA641" w14:textId="77777777" w:rsidR="00E11A29" w:rsidRDefault="00E11A29" w:rsidP="00DC2A1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42F1B" w14:textId="01A0F683" w:rsidR="00EB0178" w:rsidRPr="00EB0178" w:rsidRDefault="00EB0178" w:rsidP="00DC2A1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0178">
        <w:rPr>
          <w:rFonts w:ascii="Arial" w:hAnsi="Arial" w:cs="Arial"/>
          <w:b/>
          <w:bCs/>
          <w:sz w:val="20"/>
          <w:szCs w:val="20"/>
        </w:rPr>
        <w:t>Por su colocación. Hasta por 30 días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0"/>
        <w:gridCol w:w="1461"/>
      </w:tblGrid>
      <w:tr w:rsidR="00EB0178" w:rsidRPr="00EB0178" w14:paraId="2044C9B2" w14:textId="77777777" w:rsidTr="00604532">
        <w:tc>
          <w:tcPr>
            <w:tcW w:w="4198" w:type="pct"/>
          </w:tcPr>
          <w:p w14:paraId="098FD4B0" w14:textId="46C33FAC" w:rsidR="00EB0178" w:rsidRPr="00EB0178" w:rsidRDefault="00EB0178" w:rsidP="00D81286">
            <w:pPr>
              <w:pStyle w:val="Prrafodelista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Colgantes </w:t>
            </w:r>
            <w:r w:rsidR="00604532">
              <w:rPr>
                <w:rFonts w:ascii="Arial" w:hAnsi="Arial" w:cs="Arial"/>
                <w:sz w:val="20"/>
                <w:szCs w:val="20"/>
              </w:rPr>
              <w:t>(</w:t>
            </w:r>
            <w:r w:rsidR="00604532"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 w:rsidR="006045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2" w:type="pct"/>
          </w:tcPr>
          <w:p w14:paraId="6DDF080D" w14:textId="5081FB8A" w:rsidR="00EB0178" w:rsidRPr="00EB0178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 UMA</w:t>
            </w:r>
            <w:r w:rsidR="00EB0178"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EB0178" w14:paraId="479C057C" w14:textId="77777777" w:rsidTr="00604532">
        <w:tc>
          <w:tcPr>
            <w:tcW w:w="4198" w:type="pct"/>
          </w:tcPr>
          <w:p w14:paraId="09FA6598" w14:textId="742374B8" w:rsidR="00EB0178" w:rsidRPr="00EB0178" w:rsidRDefault="00EB0178" w:rsidP="00D81286">
            <w:pPr>
              <w:pStyle w:val="Prrafodelista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De azotea </w:t>
            </w:r>
            <w:r w:rsidR="00604532">
              <w:rPr>
                <w:rFonts w:ascii="Arial" w:hAnsi="Arial" w:cs="Arial"/>
                <w:sz w:val="20"/>
                <w:szCs w:val="20"/>
              </w:rPr>
              <w:t>(</w:t>
            </w:r>
            <w:r w:rsidR="00604532"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 w:rsidR="006045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2" w:type="pct"/>
          </w:tcPr>
          <w:p w14:paraId="661826F9" w14:textId="3FBB0F49" w:rsidR="00EB0178" w:rsidRPr="00EB0178" w:rsidRDefault="00861E2D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 UMA</w:t>
            </w:r>
            <w:r w:rsidR="00EB0178"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EB0178" w14:paraId="114F98C6" w14:textId="77777777" w:rsidTr="00604532">
        <w:tc>
          <w:tcPr>
            <w:tcW w:w="4198" w:type="pct"/>
          </w:tcPr>
          <w:p w14:paraId="478B3685" w14:textId="633E2563" w:rsidR="00EB0178" w:rsidRPr="00EB0178" w:rsidRDefault="00EB0178" w:rsidP="00D81286">
            <w:pPr>
              <w:pStyle w:val="Prrafodelista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Pintados </w:t>
            </w:r>
            <w:r w:rsidR="00604532">
              <w:rPr>
                <w:rFonts w:ascii="Arial" w:hAnsi="Arial" w:cs="Arial"/>
                <w:sz w:val="20"/>
                <w:szCs w:val="20"/>
              </w:rPr>
              <w:t>(</w:t>
            </w:r>
            <w:r w:rsidR="00604532"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 w:rsidR="006045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2" w:type="pct"/>
          </w:tcPr>
          <w:p w14:paraId="42B7694D" w14:textId="099D6884" w:rsidR="00EB0178" w:rsidRPr="00861E2D" w:rsidRDefault="00861E2D" w:rsidP="00861E2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1E2D">
              <w:rPr>
                <w:rFonts w:ascii="Arial" w:hAnsi="Arial" w:cs="Arial"/>
                <w:sz w:val="20"/>
                <w:szCs w:val="20"/>
              </w:rPr>
              <w:t>0.56 UMA</w:t>
            </w:r>
            <w:r w:rsidR="00EB0178" w:rsidRPr="00861E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50F5AA9" w14:textId="77777777" w:rsidR="0093606A" w:rsidRDefault="0093606A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</w:rPr>
      </w:pPr>
    </w:p>
    <w:p w14:paraId="35A4A9B0" w14:textId="1DADD5F0" w:rsidR="00EB0178" w:rsidRPr="009367CD" w:rsidRDefault="00EB0178" w:rsidP="00F268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9367CD">
        <w:rPr>
          <w:rFonts w:ascii="Arial" w:hAnsi="Arial" w:cs="Arial"/>
          <w:b/>
          <w:bCs/>
          <w:sz w:val="20"/>
        </w:rPr>
        <w:t>Artículo 2</w:t>
      </w:r>
      <w:r w:rsidR="00677D42">
        <w:rPr>
          <w:rFonts w:ascii="Arial" w:hAnsi="Arial" w:cs="Arial"/>
          <w:b/>
          <w:bCs/>
          <w:sz w:val="20"/>
        </w:rPr>
        <w:t>4</w:t>
      </w:r>
      <w:r w:rsidRPr="009367CD">
        <w:rPr>
          <w:rFonts w:ascii="Arial" w:hAnsi="Arial" w:cs="Arial"/>
          <w:b/>
          <w:bCs/>
          <w:sz w:val="20"/>
        </w:rPr>
        <w:t xml:space="preserve">.- </w:t>
      </w:r>
      <w:r w:rsidRPr="009367CD">
        <w:rPr>
          <w:rFonts w:ascii="Arial" w:hAnsi="Arial" w:cs="Arial"/>
          <w:sz w:val="20"/>
        </w:rPr>
        <w:t>Por el otorgamiento de los permisos para</w:t>
      </w:r>
      <w:r w:rsidR="004A77B5" w:rsidRPr="009367CD">
        <w:rPr>
          <w:rFonts w:ascii="Arial" w:hAnsi="Arial" w:cs="Arial"/>
          <w:sz w:val="20"/>
        </w:rPr>
        <w:t xml:space="preserve"> luz y sonido, bailes populares</w:t>
      </w:r>
      <w:r w:rsidRPr="009367CD">
        <w:rPr>
          <w:rFonts w:ascii="Arial" w:hAnsi="Arial" w:cs="Arial"/>
          <w:sz w:val="20"/>
        </w:rPr>
        <w:t xml:space="preserve"> se c</w:t>
      </w:r>
      <w:r w:rsidR="00861E2D">
        <w:rPr>
          <w:rFonts w:ascii="Arial" w:hAnsi="Arial" w:cs="Arial"/>
          <w:sz w:val="20"/>
        </w:rPr>
        <w:t>ausarán y pagarán derechos de 39 UMA</w:t>
      </w:r>
      <w:r w:rsidRPr="009367CD">
        <w:rPr>
          <w:rFonts w:ascii="Arial" w:hAnsi="Arial" w:cs="Arial"/>
          <w:sz w:val="20"/>
        </w:rPr>
        <w:t xml:space="preserve"> por día</w:t>
      </w:r>
      <w:r w:rsidR="00DC673A" w:rsidRPr="009367CD">
        <w:rPr>
          <w:rFonts w:ascii="Arial" w:hAnsi="Arial" w:cs="Arial"/>
          <w:sz w:val="20"/>
        </w:rPr>
        <w:t xml:space="preserve"> con venta de bebidas alcohólicas y sin</w:t>
      </w:r>
      <w:r w:rsidR="00861E2D">
        <w:rPr>
          <w:rFonts w:ascii="Arial" w:hAnsi="Arial" w:cs="Arial"/>
          <w:sz w:val="20"/>
        </w:rPr>
        <w:t xml:space="preserve"> venta de bebidas alcohólicas 22.3 UMA </w:t>
      </w:r>
      <w:r w:rsidR="008A0F0E" w:rsidRPr="009367CD">
        <w:rPr>
          <w:rFonts w:ascii="Arial" w:hAnsi="Arial" w:cs="Arial"/>
          <w:sz w:val="20"/>
        </w:rPr>
        <w:t>por</w:t>
      </w:r>
      <w:r w:rsidR="00DC673A" w:rsidRPr="009367CD">
        <w:rPr>
          <w:rFonts w:ascii="Arial" w:hAnsi="Arial" w:cs="Arial"/>
          <w:sz w:val="20"/>
        </w:rPr>
        <w:t xml:space="preserve"> día</w:t>
      </w:r>
      <w:r w:rsidRPr="009367CD">
        <w:rPr>
          <w:rFonts w:ascii="Arial" w:hAnsi="Arial" w:cs="Arial"/>
          <w:sz w:val="20"/>
        </w:rPr>
        <w:t>.</w:t>
      </w:r>
      <w:r w:rsidR="004A77B5" w:rsidRPr="009367CD">
        <w:rPr>
          <w:rFonts w:ascii="Arial" w:hAnsi="Arial" w:cs="Arial"/>
          <w:sz w:val="20"/>
        </w:rPr>
        <w:t xml:space="preserve"> En el caso de verbenas y otros similare</w:t>
      </w:r>
      <w:r w:rsidR="00861E2D">
        <w:rPr>
          <w:rFonts w:ascii="Arial" w:hAnsi="Arial" w:cs="Arial"/>
          <w:sz w:val="20"/>
        </w:rPr>
        <w:t>s pagaran el derecho de 2.23 UMA</w:t>
      </w:r>
      <w:r w:rsidR="004A77B5" w:rsidRPr="009367CD">
        <w:rPr>
          <w:rFonts w:ascii="Arial" w:hAnsi="Arial" w:cs="Arial"/>
          <w:sz w:val="20"/>
        </w:rPr>
        <w:t xml:space="preserve"> por día.</w:t>
      </w:r>
    </w:p>
    <w:p w14:paraId="22760845" w14:textId="77777777" w:rsidR="0093606A" w:rsidRPr="009367CD" w:rsidRDefault="0093606A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090EA2E7" w14:textId="0BDC8053" w:rsidR="00EB0178" w:rsidRDefault="00EB0178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Artículo 2</w:t>
      </w:r>
      <w:r w:rsidR="0041794B">
        <w:rPr>
          <w:rFonts w:ascii="Arial" w:hAnsi="Arial" w:cs="Arial"/>
          <w:b/>
          <w:bCs/>
          <w:sz w:val="20"/>
        </w:rPr>
        <w:t>5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Por el permiso para el cierre de calles por fiestas o cualquier evento o espectáculo en la vía púb</w:t>
      </w:r>
      <w:r w:rsidR="00861E2D">
        <w:rPr>
          <w:rFonts w:ascii="Arial" w:hAnsi="Arial" w:cs="Arial"/>
          <w:sz w:val="20"/>
        </w:rPr>
        <w:t>lic</w:t>
      </w:r>
      <w:r w:rsidR="00910D63">
        <w:rPr>
          <w:rFonts w:ascii="Arial" w:hAnsi="Arial" w:cs="Arial"/>
          <w:sz w:val="20"/>
        </w:rPr>
        <w:t>a, se pagará la cantidad de 1.5 UMAS</w:t>
      </w:r>
      <w:r w:rsidRPr="00BD7824">
        <w:rPr>
          <w:rFonts w:ascii="Arial" w:hAnsi="Arial" w:cs="Arial"/>
          <w:sz w:val="20"/>
        </w:rPr>
        <w:t xml:space="preserve"> por día.</w:t>
      </w:r>
    </w:p>
    <w:p w14:paraId="0C73236D" w14:textId="77777777" w:rsidR="0093606A" w:rsidRPr="00BD7824" w:rsidRDefault="0093606A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118C22DB" w14:textId="5E8D5CDC" w:rsidR="00EB0178" w:rsidRDefault="00EB0178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Artículo 2</w:t>
      </w:r>
      <w:r w:rsidR="0041794B">
        <w:rPr>
          <w:rFonts w:ascii="Arial" w:hAnsi="Arial" w:cs="Arial"/>
          <w:b/>
          <w:bCs/>
          <w:sz w:val="20"/>
        </w:rPr>
        <w:t>6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Por el otorgamiento de los permisos para </w:t>
      </w:r>
      <w:r w:rsidR="00064714" w:rsidRPr="00BD7824">
        <w:rPr>
          <w:rFonts w:ascii="Arial" w:hAnsi="Arial" w:cs="Arial"/>
          <w:sz w:val="20"/>
        </w:rPr>
        <w:t>cosos taurinos</w:t>
      </w:r>
      <w:r w:rsidR="00861E2D">
        <w:rPr>
          <w:rFonts w:ascii="Arial" w:hAnsi="Arial" w:cs="Arial"/>
          <w:sz w:val="20"/>
        </w:rPr>
        <w:t xml:space="preserve"> tradicionales</w:t>
      </w:r>
      <w:r w:rsidRPr="00BD7824">
        <w:rPr>
          <w:rFonts w:ascii="Arial" w:hAnsi="Arial" w:cs="Arial"/>
          <w:sz w:val="20"/>
        </w:rPr>
        <w:t xml:space="preserve">, se causarán y pagarán </w:t>
      </w:r>
      <w:r w:rsidRPr="002162D8">
        <w:rPr>
          <w:rFonts w:ascii="Arial" w:hAnsi="Arial" w:cs="Arial"/>
          <w:sz w:val="20"/>
        </w:rPr>
        <w:t>los siguientes derechos</w:t>
      </w:r>
      <w:r>
        <w:rPr>
          <w:rFonts w:ascii="Arial" w:hAnsi="Arial" w:cs="Arial"/>
          <w:sz w:val="20"/>
        </w:rPr>
        <w:t>:</w:t>
      </w:r>
    </w:p>
    <w:p w14:paraId="5E5B7172" w14:textId="77777777" w:rsidR="002D79AD" w:rsidRDefault="002D79A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50"/>
        <w:gridCol w:w="1461"/>
      </w:tblGrid>
      <w:tr w:rsidR="00EB0178" w:rsidRPr="002162D8" w14:paraId="38144575" w14:textId="77777777" w:rsidTr="00604532">
        <w:tc>
          <w:tcPr>
            <w:tcW w:w="4198" w:type="pct"/>
          </w:tcPr>
          <w:p w14:paraId="4821E21B" w14:textId="001CE789" w:rsidR="00EB0178" w:rsidRPr="002162D8" w:rsidRDefault="00EB0178" w:rsidP="00D81286">
            <w:pPr>
              <w:pStyle w:val="Prrafodelista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2162D8">
              <w:rPr>
                <w:rFonts w:ascii="Arial" w:hAnsi="Arial" w:cs="Arial"/>
                <w:sz w:val="20"/>
              </w:rPr>
              <w:t xml:space="preserve">Por </w:t>
            </w:r>
            <w:proofErr w:type="spellStart"/>
            <w:r w:rsidRPr="002162D8">
              <w:rPr>
                <w:rFonts w:ascii="Arial" w:hAnsi="Arial" w:cs="Arial"/>
                <w:sz w:val="20"/>
              </w:rPr>
              <w:t>palquero</w:t>
            </w:r>
            <w:proofErr w:type="spellEnd"/>
            <w:r w:rsidRPr="002162D8">
              <w:rPr>
                <w:rFonts w:ascii="Arial" w:hAnsi="Arial" w:cs="Arial"/>
                <w:sz w:val="20"/>
              </w:rPr>
              <w:t xml:space="preserve"> </w:t>
            </w:r>
            <w:r w:rsidR="00604532" w:rsidRPr="002162D8">
              <w:rPr>
                <w:rFonts w:ascii="Arial" w:hAnsi="Arial" w:cs="Arial"/>
                <w:sz w:val="20"/>
              </w:rPr>
              <w:t>por día</w:t>
            </w:r>
          </w:p>
        </w:tc>
        <w:tc>
          <w:tcPr>
            <w:tcW w:w="802" w:type="pct"/>
          </w:tcPr>
          <w:p w14:paraId="56EC08A3" w14:textId="385F08EE" w:rsidR="00EB0178" w:rsidRPr="002162D8" w:rsidRDefault="00EB0178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2162D8">
              <w:rPr>
                <w:rFonts w:ascii="Arial" w:hAnsi="Arial" w:cs="Arial"/>
                <w:sz w:val="20"/>
              </w:rPr>
              <w:t xml:space="preserve"> </w:t>
            </w:r>
            <w:r w:rsidR="002F061A">
              <w:rPr>
                <w:rFonts w:ascii="Arial" w:hAnsi="Arial" w:cs="Arial"/>
                <w:sz w:val="20"/>
              </w:rPr>
              <w:t xml:space="preserve">2.2 UMA </w:t>
            </w:r>
            <w:r w:rsidRPr="002162D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B0178" w:rsidRPr="002162D8" w14:paraId="7E00C37F" w14:textId="77777777" w:rsidTr="00604532">
        <w:tc>
          <w:tcPr>
            <w:tcW w:w="4198" w:type="pct"/>
          </w:tcPr>
          <w:p w14:paraId="7CB97716" w14:textId="0799DE1D" w:rsidR="00EB0178" w:rsidRPr="002162D8" w:rsidRDefault="00EB0178" w:rsidP="00D81286">
            <w:pPr>
              <w:pStyle w:val="Prrafodelista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2162D8">
              <w:rPr>
                <w:rFonts w:ascii="Arial" w:hAnsi="Arial" w:cs="Arial"/>
                <w:sz w:val="20"/>
              </w:rPr>
              <w:t xml:space="preserve">Por coso taurino </w:t>
            </w:r>
            <w:r w:rsidR="00604532" w:rsidRPr="002162D8">
              <w:rPr>
                <w:rFonts w:ascii="Arial" w:hAnsi="Arial" w:cs="Arial"/>
                <w:sz w:val="20"/>
              </w:rPr>
              <w:t>por día</w:t>
            </w:r>
          </w:p>
        </w:tc>
        <w:tc>
          <w:tcPr>
            <w:tcW w:w="802" w:type="pct"/>
          </w:tcPr>
          <w:p w14:paraId="721A822C" w14:textId="69DF85B8" w:rsidR="00EB0178" w:rsidRPr="002162D8" w:rsidRDefault="002F061A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 UMA</w:t>
            </w:r>
          </w:p>
        </w:tc>
      </w:tr>
    </w:tbl>
    <w:p w14:paraId="13B533ED" w14:textId="78E73414" w:rsidR="00D70010" w:rsidRDefault="00D70010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B15219" w14:textId="34A1AF8E" w:rsidR="00647B8C" w:rsidRPr="00647B8C" w:rsidRDefault="00647B8C" w:rsidP="00647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7B8C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Pr="00647B8C">
        <w:rPr>
          <w:rFonts w:ascii="Arial" w:hAnsi="Arial" w:cs="Arial"/>
          <w:b/>
          <w:bCs/>
          <w:sz w:val="20"/>
          <w:szCs w:val="20"/>
        </w:rPr>
        <w:t>lI</w:t>
      </w:r>
      <w:proofErr w:type="spellEnd"/>
    </w:p>
    <w:p w14:paraId="58C5E3C4" w14:textId="7CF842BA" w:rsidR="00647B8C" w:rsidRDefault="00647B8C" w:rsidP="00647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7B8C">
        <w:rPr>
          <w:rFonts w:ascii="Arial" w:hAnsi="Arial" w:cs="Arial"/>
          <w:b/>
          <w:bCs/>
          <w:sz w:val="20"/>
          <w:szCs w:val="20"/>
        </w:rPr>
        <w:t>Derechos por Servicios que presta la Dirección</w:t>
      </w:r>
      <w:r w:rsidR="00F268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7B8C">
        <w:rPr>
          <w:rFonts w:ascii="Arial" w:hAnsi="Arial" w:cs="Arial"/>
          <w:b/>
          <w:bCs/>
          <w:sz w:val="20"/>
          <w:szCs w:val="20"/>
        </w:rPr>
        <w:t>de Obras Públicas</w:t>
      </w:r>
    </w:p>
    <w:p w14:paraId="4A6341B3" w14:textId="77777777" w:rsidR="00647B8C" w:rsidRDefault="00647B8C" w:rsidP="00647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8E687" w14:textId="73201E42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0178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EB0178">
        <w:rPr>
          <w:rFonts w:ascii="Arial" w:hAnsi="Arial" w:cs="Arial"/>
          <w:b/>
          <w:bCs/>
          <w:sz w:val="20"/>
          <w:szCs w:val="20"/>
        </w:rPr>
        <w:t>2</w:t>
      </w:r>
      <w:r w:rsidR="0041794B">
        <w:rPr>
          <w:rFonts w:ascii="Arial" w:hAnsi="Arial" w:cs="Arial"/>
          <w:b/>
          <w:bCs/>
          <w:sz w:val="20"/>
          <w:szCs w:val="20"/>
        </w:rPr>
        <w:t>7</w:t>
      </w:r>
      <w:r w:rsidRPr="00EB0178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EB0178">
        <w:rPr>
          <w:rFonts w:ascii="Arial" w:hAnsi="Arial" w:cs="Arial"/>
          <w:sz w:val="20"/>
          <w:szCs w:val="20"/>
        </w:rPr>
        <w:t xml:space="preserve">Por el otorgamiento de los permisos a que hace referencia la </w:t>
      </w:r>
      <w:r w:rsidR="003F3F11">
        <w:rPr>
          <w:rFonts w:ascii="Arial" w:hAnsi="Arial" w:cs="Arial"/>
          <w:sz w:val="20"/>
          <w:szCs w:val="20"/>
        </w:rPr>
        <w:t xml:space="preserve">Ley de Hacienda para el </w:t>
      </w:r>
      <w:r w:rsidR="003F3F11">
        <w:rPr>
          <w:rFonts w:ascii="Arial" w:hAnsi="Arial" w:cs="Arial"/>
          <w:sz w:val="20"/>
          <w:szCs w:val="20"/>
        </w:rPr>
        <w:lastRenderedPageBreak/>
        <w:t xml:space="preserve">Municipio de </w:t>
      </w:r>
      <w:r w:rsidR="006E2215">
        <w:rPr>
          <w:rFonts w:ascii="Arial" w:hAnsi="Arial" w:cs="Arial"/>
          <w:sz w:val="20"/>
          <w:szCs w:val="20"/>
        </w:rPr>
        <w:t>SACALUM</w:t>
      </w:r>
      <w:r w:rsidRPr="00EB0178">
        <w:rPr>
          <w:rFonts w:ascii="Arial" w:hAnsi="Arial" w:cs="Arial"/>
          <w:sz w:val="20"/>
          <w:szCs w:val="20"/>
        </w:rPr>
        <w:t>, se causarán y pagarán derechos de acuerdo con las siguientes tarifas:</w:t>
      </w:r>
    </w:p>
    <w:p w14:paraId="2311FDC0" w14:textId="77777777" w:rsidR="00DF6F74" w:rsidRDefault="00DF6F74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820" w:type="pct"/>
        <w:tblLook w:val="04A0" w:firstRow="1" w:lastRow="0" w:firstColumn="1" w:lastColumn="0" w:noHBand="0" w:noVBand="1"/>
      </w:tblPr>
      <w:tblGrid>
        <w:gridCol w:w="7487"/>
        <w:gridCol w:w="1296"/>
      </w:tblGrid>
      <w:tr w:rsidR="002F061A" w:rsidRPr="00EB0178" w14:paraId="1001ED88" w14:textId="708A2036" w:rsidTr="002F061A">
        <w:tc>
          <w:tcPr>
            <w:tcW w:w="4262" w:type="pct"/>
          </w:tcPr>
          <w:p w14:paraId="3390D1F0" w14:textId="61134BFC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cada permiso de construcción menor de 40 metros cuadrados o en planta baja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7E02A515" w14:textId="30D9070C" w:rsidR="002F061A" w:rsidRPr="00EB0178" w:rsidRDefault="002F061A" w:rsidP="002F0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 UMA</w:t>
            </w:r>
          </w:p>
        </w:tc>
      </w:tr>
      <w:tr w:rsidR="002F061A" w:rsidRPr="00EB0178" w14:paraId="0AF9B0D9" w14:textId="7BAFD9C5" w:rsidTr="002F061A">
        <w:tc>
          <w:tcPr>
            <w:tcW w:w="4262" w:type="pct"/>
          </w:tcPr>
          <w:p w14:paraId="3502233E" w14:textId="2844D2DE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cada permiso de construcción mayor de 40 metros cuadrados o en planta alta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244246FD" w14:textId="6AF033F8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0.17 UMA </w:t>
            </w:r>
          </w:p>
        </w:tc>
      </w:tr>
      <w:tr w:rsidR="002F061A" w:rsidRPr="00EB0178" w14:paraId="72F54A84" w14:textId="76559DCE" w:rsidTr="002F061A">
        <w:tc>
          <w:tcPr>
            <w:tcW w:w="4262" w:type="pct"/>
          </w:tcPr>
          <w:p w14:paraId="28023439" w14:textId="156C1F4F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cada permiso de remodelación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4D93E351" w14:textId="464980E8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0.11 UMA</w:t>
            </w: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EB0178" w14:paraId="692DB822" w14:textId="4FCED705" w:rsidTr="002F061A">
        <w:tc>
          <w:tcPr>
            <w:tcW w:w="4262" w:type="pct"/>
          </w:tcPr>
          <w:p w14:paraId="47388D62" w14:textId="748D41CF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cada permiso de ampliación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4D1BC49D" w14:textId="15A0B6C3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0.11 UMA</w:t>
            </w: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EB0178" w14:paraId="26335755" w14:textId="01D1BE13" w:rsidTr="002F061A">
        <w:tc>
          <w:tcPr>
            <w:tcW w:w="4262" w:type="pct"/>
          </w:tcPr>
          <w:p w14:paraId="19FDEA6A" w14:textId="29F09A89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cada permiso de demolición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66759573" w14:textId="1F052A4C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0.11 UMA</w:t>
            </w:r>
          </w:p>
        </w:tc>
      </w:tr>
      <w:tr w:rsidR="002F061A" w:rsidRPr="00EB0178" w14:paraId="47DE8223" w14:textId="6D73301A" w:rsidTr="002F061A">
        <w:tc>
          <w:tcPr>
            <w:tcW w:w="4262" w:type="pct"/>
          </w:tcPr>
          <w:p w14:paraId="1AAA2DC0" w14:textId="249DC6B4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cada permiso para la ruptura de banquetas, empedrados o pavimentados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77095173" w14:textId="6595E046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0.95 UMA</w:t>
            </w:r>
          </w:p>
        </w:tc>
      </w:tr>
      <w:tr w:rsidR="002F061A" w:rsidRPr="00EB0178" w14:paraId="0F53424F" w14:textId="09AF5641" w:rsidTr="002F061A">
        <w:tc>
          <w:tcPr>
            <w:tcW w:w="4262" w:type="pct"/>
          </w:tcPr>
          <w:p w14:paraId="3E335973" w14:textId="4B5F0706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construcción de albercas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m3 de capacidad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268CA2A7" w14:textId="4216800D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0.39 UMA</w:t>
            </w: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EB0178" w14:paraId="52C3B5DB" w14:textId="402F9D77" w:rsidTr="002F061A">
        <w:tc>
          <w:tcPr>
            <w:tcW w:w="4262" w:type="pct"/>
          </w:tcPr>
          <w:p w14:paraId="08239B08" w14:textId="0B39613C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construcción de pozos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metro de lineal de profundidad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7DB8BA17" w14:textId="46C1986A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0.33 UMA</w:t>
            </w: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EB0178" w14:paraId="00BA1522" w14:textId="027C394D" w:rsidTr="002F061A">
        <w:tc>
          <w:tcPr>
            <w:tcW w:w="4262" w:type="pct"/>
          </w:tcPr>
          <w:p w14:paraId="39248653" w14:textId="3CFBF2CC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construcción de fosa séptica</w:t>
            </w:r>
            <w:r>
              <w:rPr>
                <w:rFonts w:ascii="Arial" w:hAnsi="Arial" w:cs="Arial"/>
                <w:sz w:val="20"/>
                <w:szCs w:val="20"/>
              </w:rPr>
              <w:t xml:space="preserve"> (por m3 </w:t>
            </w:r>
            <w:r w:rsidRPr="00EB0178">
              <w:rPr>
                <w:rFonts w:ascii="Arial" w:hAnsi="Arial" w:cs="Arial"/>
                <w:sz w:val="20"/>
                <w:szCs w:val="20"/>
              </w:rPr>
              <w:t>de capacidad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72AEF43E" w14:textId="09A74CB1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0.33 UMA </w:t>
            </w:r>
          </w:p>
        </w:tc>
      </w:tr>
      <w:tr w:rsidR="002F061A" w:rsidRPr="00EB0178" w14:paraId="7139B0AD" w14:textId="4C67ACE1" w:rsidTr="002F061A">
        <w:tc>
          <w:tcPr>
            <w:tcW w:w="4262" w:type="pct"/>
          </w:tcPr>
          <w:p w14:paraId="7DC96FBF" w14:textId="45575366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>Por cada autorización para la construcción o demolición de bardas u obras lineales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metro lineal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40601AC4" w14:textId="2F388A5D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0.10 UMA</w:t>
            </w: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EB0178" w14:paraId="0FA7E5CB" w14:textId="081C432E" w:rsidTr="002F061A">
        <w:tc>
          <w:tcPr>
            <w:tcW w:w="4262" w:type="pct"/>
          </w:tcPr>
          <w:p w14:paraId="4D3BBF9A" w14:textId="4BE2A8C9" w:rsidR="002F061A" w:rsidRPr="00EB017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constancia de terminación de obra (</w:t>
            </w:r>
            <w:r w:rsidRPr="00EB0178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3F4A0178" w14:textId="01732C33" w:rsidR="002F061A" w:rsidRPr="00EB0178" w:rsidRDefault="002F061A" w:rsidP="002F0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 UMA</w:t>
            </w:r>
            <w:r w:rsidRPr="00EB0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A45792" w14:paraId="48381E8C" w14:textId="5EC8D903" w:rsidTr="002F061A">
        <w:tc>
          <w:tcPr>
            <w:tcW w:w="4262" w:type="pct"/>
          </w:tcPr>
          <w:p w14:paraId="372768F3" w14:textId="0CE5E171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792">
              <w:rPr>
                <w:rFonts w:ascii="Arial" w:hAnsi="Arial" w:cs="Arial"/>
                <w:sz w:val="20"/>
                <w:szCs w:val="20"/>
              </w:rPr>
              <w:t>Sellado de planos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5792">
              <w:rPr>
                <w:rFonts w:ascii="Arial" w:hAnsi="Arial" w:cs="Arial"/>
                <w:sz w:val="20"/>
                <w:szCs w:val="20"/>
              </w:rPr>
              <w:t>por el servicio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5A3A2AEB" w14:textId="75AEB690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 UMA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A45792" w14:paraId="0D81BECB" w14:textId="2EC16D95" w:rsidTr="002F061A">
        <w:tc>
          <w:tcPr>
            <w:tcW w:w="4262" w:type="pct"/>
          </w:tcPr>
          <w:p w14:paraId="2BF8B7B4" w14:textId="6DCBC039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792">
              <w:rPr>
                <w:rFonts w:ascii="Arial" w:hAnsi="Arial" w:cs="Arial"/>
                <w:sz w:val="20"/>
                <w:szCs w:val="20"/>
              </w:rPr>
              <w:t>Constancia de régimen de Condominio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5792">
              <w:rPr>
                <w:rFonts w:ascii="Arial" w:hAnsi="Arial" w:cs="Arial"/>
                <w:sz w:val="20"/>
                <w:szCs w:val="20"/>
              </w:rPr>
              <w:t>por predio,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792">
              <w:rPr>
                <w:rFonts w:ascii="Arial" w:hAnsi="Arial" w:cs="Arial"/>
                <w:sz w:val="20"/>
                <w:szCs w:val="20"/>
              </w:rPr>
              <w:t>departamento o local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4D95B848" w14:textId="46AEF1F6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 UMA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A45792" w14:paraId="32B2365B" w14:textId="758676B3" w:rsidTr="002F061A">
        <w:tc>
          <w:tcPr>
            <w:tcW w:w="4262" w:type="pct"/>
          </w:tcPr>
          <w:p w14:paraId="4581310F" w14:textId="1084BF52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792">
              <w:rPr>
                <w:rFonts w:ascii="Arial" w:hAnsi="Arial" w:cs="Arial"/>
                <w:sz w:val="20"/>
                <w:szCs w:val="20"/>
              </w:rPr>
              <w:t>Constancia para Obras de Urbanización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5792">
              <w:rPr>
                <w:rFonts w:ascii="Arial" w:hAnsi="Arial" w:cs="Arial"/>
                <w:sz w:val="20"/>
                <w:szCs w:val="20"/>
              </w:rPr>
              <w:t>por metro cuadrado de vía pública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4284A2D8" w14:textId="024E689A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 UMA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A45792" w14:paraId="021C9212" w14:textId="19E60CDD" w:rsidTr="002F061A">
        <w:tc>
          <w:tcPr>
            <w:tcW w:w="4262" w:type="pct"/>
          </w:tcPr>
          <w:p w14:paraId="79DBFDBF" w14:textId="26CD1492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792">
              <w:rPr>
                <w:rFonts w:ascii="Arial" w:hAnsi="Arial" w:cs="Arial"/>
                <w:sz w:val="20"/>
                <w:szCs w:val="20"/>
              </w:rPr>
              <w:t>Constancia de Uso de Suelo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m2)</w:t>
            </w:r>
          </w:p>
        </w:tc>
        <w:tc>
          <w:tcPr>
            <w:tcW w:w="738" w:type="pct"/>
            <w:tcBorders>
              <w:left w:val="nil"/>
            </w:tcBorders>
          </w:tcPr>
          <w:p w14:paraId="298845F7" w14:textId="3460CEB7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 UMA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A45792" w14:paraId="1DBEEE80" w14:textId="0E98A9E8" w:rsidTr="002F061A">
        <w:tc>
          <w:tcPr>
            <w:tcW w:w="4262" w:type="pct"/>
          </w:tcPr>
          <w:p w14:paraId="3F4FA160" w14:textId="4B2B0EF9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792">
              <w:rPr>
                <w:rFonts w:ascii="Arial" w:hAnsi="Arial" w:cs="Arial"/>
                <w:sz w:val="20"/>
                <w:szCs w:val="20"/>
              </w:rPr>
              <w:t>Constancia</w:t>
            </w:r>
            <w:r>
              <w:rPr>
                <w:rFonts w:ascii="Arial" w:hAnsi="Arial" w:cs="Arial"/>
                <w:sz w:val="20"/>
                <w:szCs w:val="20"/>
              </w:rPr>
              <w:t xml:space="preserve"> de Factibilidad de Uso de Suelo (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m2)</w:t>
            </w:r>
          </w:p>
        </w:tc>
        <w:tc>
          <w:tcPr>
            <w:tcW w:w="738" w:type="pct"/>
            <w:tcBorders>
              <w:left w:val="nil"/>
            </w:tcBorders>
          </w:tcPr>
          <w:p w14:paraId="11BADC16" w14:textId="36B413F9" w:rsidR="002F061A" w:rsidRPr="00A45792" w:rsidRDefault="002F061A" w:rsidP="002F0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 UMA</w:t>
            </w:r>
          </w:p>
        </w:tc>
      </w:tr>
      <w:tr w:rsidR="002F061A" w:rsidRPr="00A45792" w14:paraId="4EBC455E" w14:textId="19824991" w:rsidTr="002F061A">
        <w:tc>
          <w:tcPr>
            <w:tcW w:w="4262" w:type="pct"/>
          </w:tcPr>
          <w:p w14:paraId="71835B2B" w14:textId="448B579F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Constancia de Alineamiento (por metro lineal)</w:t>
            </w:r>
          </w:p>
        </w:tc>
        <w:tc>
          <w:tcPr>
            <w:tcW w:w="738" w:type="pct"/>
            <w:tcBorders>
              <w:left w:val="nil"/>
            </w:tcBorders>
          </w:tcPr>
          <w:p w14:paraId="364D04C3" w14:textId="15689B74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0.06 UMA </w:t>
            </w:r>
          </w:p>
        </w:tc>
      </w:tr>
      <w:tr w:rsidR="002F061A" w:rsidRPr="00A45792" w14:paraId="2407B2B6" w14:textId="47D71303" w:rsidTr="002F061A">
        <w:tc>
          <w:tcPr>
            <w:tcW w:w="4262" w:type="pct"/>
          </w:tcPr>
          <w:p w14:paraId="0F67855C" w14:textId="37344489" w:rsidR="002F061A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1BF">
              <w:rPr>
                <w:rFonts w:ascii="Arial" w:hAnsi="Arial" w:cs="Arial"/>
                <w:sz w:val="20"/>
                <w:szCs w:val="20"/>
              </w:rPr>
              <w:t>Constancia de trámite de licencia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01BF">
              <w:rPr>
                <w:rFonts w:ascii="Arial" w:hAnsi="Arial" w:cs="Arial"/>
                <w:sz w:val="20"/>
                <w:szCs w:val="20"/>
              </w:rPr>
              <w:t>construcción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por constancia)</w:t>
            </w:r>
          </w:p>
        </w:tc>
        <w:tc>
          <w:tcPr>
            <w:tcW w:w="738" w:type="pct"/>
            <w:tcBorders>
              <w:left w:val="nil"/>
            </w:tcBorders>
          </w:tcPr>
          <w:p w14:paraId="21013641" w14:textId="03A2DF36" w:rsidR="002F061A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2.23 UMA </w:t>
            </w:r>
          </w:p>
        </w:tc>
      </w:tr>
      <w:tr w:rsidR="002F061A" w:rsidRPr="00CD0332" w14:paraId="2C62B73D" w14:textId="472CE589" w:rsidTr="002F061A">
        <w:tc>
          <w:tcPr>
            <w:tcW w:w="4262" w:type="pct"/>
          </w:tcPr>
          <w:p w14:paraId="3BBFD597" w14:textId="45BC6C38" w:rsidR="002F061A" w:rsidRPr="00CD033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332">
              <w:rPr>
                <w:rFonts w:ascii="Arial" w:hAnsi="Arial" w:cs="Arial"/>
                <w:sz w:val="20"/>
                <w:szCs w:val="20"/>
              </w:rPr>
              <w:t>Licencia de construcción por instalación de antenas de telecomunicación</w:t>
            </w:r>
          </w:p>
        </w:tc>
        <w:tc>
          <w:tcPr>
            <w:tcW w:w="738" w:type="pct"/>
            <w:tcBorders>
              <w:left w:val="nil"/>
            </w:tcBorders>
          </w:tcPr>
          <w:p w14:paraId="206E8A72" w14:textId="2C7E3BBF" w:rsidR="002F061A" w:rsidRPr="00CD033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 UMA</w:t>
            </w:r>
          </w:p>
        </w:tc>
      </w:tr>
      <w:tr w:rsidR="002F061A" w:rsidRPr="00CD0332" w14:paraId="4FB79C02" w14:textId="19F5D28C" w:rsidTr="002F061A">
        <w:tc>
          <w:tcPr>
            <w:tcW w:w="4262" w:type="pct"/>
          </w:tcPr>
          <w:p w14:paraId="495BA27F" w14:textId="375B1944" w:rsidR="002F061A" w:rsidRPr="00CD033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332">
              <w:rPr>
                <w:rFonts w:ascii="Arial" w:hAnsi="Arial" w:cs="Arial"/>
                <w:sz w:val="20"/>
                <w:szCs w:val="20"/>
              </w:rPr>
              <w:t>Revisión de factibilidad de los proyectos de construcción o instalación de antena de telecomunicación</w:t>
            </w:r>
          </w:p>
        </w:tc>
        <w:tc>
          <w:tcPr>
            <w:tcW w:w="738" w:type="pct"/>
            <w:tcBorders>
              <w:left w:val="nil"/>
            </w:tcBorders>
          </w:tcPr>
          <w:p w14:paraId="069B10D7" w14:textId="26DB097D" w:rsidR="002F061A" w:rsidRPr="00CD033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 UMA</w:t>
            </w:r>
          </w:p>
        </w:tc>
      </w:tr>
      <w:tr w:rsidR="002F061A" w:rsidRPr="00A45792" w14:paraId="001E808A" w14:textId="7693B795" w:rsidTr="002F061A">
        <w:tc>
          <w:tcPr>
            <w:tcW w:w="4262" w:type="pct"/>
          </w:tcPr>
          <w:p w14:paraId="1D1C7317" w14:textId="050D6C0A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792">
              <w:rPr>
                <w:rFonts w:ascii="Arial" w:hAnsi="Arial" w:cs="Arial"/>
                <w:sz w:val="20"/>
                <w:szCs w:val="20"/>
              </w:rPr>
              <w:t>Licencia para construir bardas o colocar pisos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m2)</w:t>
            </w:r>
          </w:p>
        </w:tc>
        <w:tc>
          <w:tcPr>
            <w:tcW w:w="738" w:type="pct"/>
            <w:tcBorders>
              <w:left w:val="nil"/>
            </w:tcBorders>
          </w:tcPr>
          <w:p w14:paraId="1BF6C093" w14:textId="05413E1C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 UMA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A45792" w14:paraId="668F8C81" w14:textId="65DBCC18" w:rsidTr="002F061A">
        <w:tc>
          <w:tcPr>
            <w:tcW w:w="4262" w:type="pct"/>
          </w:tcPr>
          <w:p w14:paraId="2D35DC4A" w14:textId="7CE96FAC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792">
              <w:rPr>
                <w:rFonts w:ascii="Arial" w:hAnsi="Arial" w:cs="Arial"/>
                <w:sz w:val="20"/>
                <w:szCs w:val="20"/>
              </w:rPr>
              <w:t>Permiso por construcción de fraccionamientos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m2)</w:t>
            </w:r>
          </w:p>
        </w:tc>
        <w:tc>
          <w:tcPr>
            <w:tcW w:w="738" w:type="pct"/>
            <w:tcBorders>
              <w:left w:val="nil"/>
            </w:tcBorders>
          </w:tcPr>
          <w:p w14:paraId="3C31AAE2" w14:textId="3D3355D7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 UMA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A45792" w14:paraId="22D3FB01" w14:textId="4D10290A" w:rsidTr="002F061A">
        <w:tc>
          <w:tcPr>
            <w:tcW w:w="4262" w:type="pct"/>
          </w:tcPr>
          <w:p w14:paraId="2C0E2C6C" w14:textId="28FE4F79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792">
              <w:rPr>
                <w:rFonts w:ascii="Arial" w:hAnsi="Arial" w:cs="Arial"/>
                <w:sz w:val="20"/>
                <w:szCs w:val="20"/>
              </w:rPr>
              <w:t>Permiso por cierre de calles por obra en construcción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5792">
              <w:rPr>
                <w:rFonts w:ascii="Arial" w:hAnsi="Arial" w:cs="Arial"/>
                <w:sz w:val="20"/>
                <w:szCs w:val="20"/>
              </w:rPr>
              <w:t>por día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00033BEE" w14:textId="1C0D51F6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 UMA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A45792" w14:paraId="3451A98B" w14:textId="18A462E5" w:rsidTr="002F061A">
        <w:tc>
          <w:tcPr>
            <w:tcW w:w="4262" w:type="pct"/>
          </w:tcPr>
          <w:p w14:paraId="39510C5D" w14:textId="0398DFDF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792">
              <w:rPr>
                <w:rFonts w:ascii="Arial" w:hAnsi="Arial" w:cs="Arial"/>
                <w:sz w:val="20"/>
                <w:szCs w:val="20"/>
              </w:rPr>
              <w:t>Constancia de inspección de uso de suelo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m2)</w:t>
            </w:r>
          </w:p>
        </w:tc>
        <w:tc>
          <w:tcPr>
            <w:tcW w:w="738" w:type="pct"/>
            <w:tcBorders>
              <w:left w:val="nil"/>
            </w:tcBorders>
          </w:tcPr>
          <w:p w14:paraId="7572BC13" w14:textId="7079ABCD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 UMA</w:t>
            </w:r>
            <w:r w:rsidRPr="00A457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61A" w:rsidRPr="00A45792" w14:paraId="53C750A6" w14:textId="46D63455" w:rsidTr="002F061A">
        <w:tc>
          <w:tcPr>
            <w:tcW w:w="4262" w:type="pct"/>
          </w:tcPr>
          <w:p w14:paraId="3BE21954" w14:textId="77777777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F0E">
              <w:rPr>
                <w:rFonts w:ascii="Arial" w:hAnsi="Arial" w:cs="Arial"/>
                <w:sz w:val="20"/>
                <w:szCs w:val="20"/>
              </w:rPr>
              <w:t>Para establecimiento con venta de bebidas alcohólicas en envase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F0E">
              <w:rPr>
                <w:rFonts w:ascii="Arial" w:hAnsi="Arial" w:cs="Arial"/>
                <w:sz w:val="20"/>
                <w:szCs w:val="20"/>
              </w:rPr>
              <w:t>cerrado:</w:t>
            </w:r>
          </w:p>
        </w:tc>
        <w:tc>
          <w:tcPr>
            <w:tcW w:w="738" w:type="pct"/>
            <w:tcBorders>
              <w:left w:val="nil"/>
            </w:tcBorders>
          </w:tcPr>
          <w:p w14:paraId="22A2789F" w14:textId="6D0F0D63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55.8 UMA</w:t>
            </w:r>
          </w:p>
        </w:tc>
      </w:tr>
      <w:tr w:rsidR="002F061A" w:rsidRPr="00A45792" w14:paraId="5C8A5607" w14:textId="5C889B84" w:rsidTr="002F061A">
        <w:tc>
          <w:tcPr>
            <w:tcW w:w="4262" w:type="pct"/>
          </w:tcPr>
          <w:p w14:paraId="206DDC94" w14:textId="77777777" w:rsidR="002F061A" w:rsidRPr="00E65F0E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F0E">
              <w:rPr>
                <w:rFonts w:ascii="Arial" w:hAnsi="Arial" w:cs="Arial"/>
                <w:sz w:val="20"/>
                <w:szCs w:val="20"/>
              </w:rPr>
              <w:t>Para establecimiento con venta de bebidas alcohólicas para 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F0E">
              <w:rPr>
                <w:rFonts w:ascii="Arial" w:hAnsi="Arial" w:cs="Arial"/>
                <w:sz w:val="20"/>
                <w:szCs w:val="20"/>
              </w:rPr>
              <w:t>consumo en el mismo lugar:</w:t>
            </w:r>
          </w:p>
        </w:tc>
        <w:tc>
          <w:tcPr>
            <w:tcW w:w="738" w:type="pct"/>
            <w:tcBorders>
              <w:left w:val="nil"/>
            </w:tcBorders>
          </w:tcPr>
          <w:p w14:paraId="7FC2F895" w14:textId="425E14CC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55.80 UMA</w:t>
            </w:r>
          </w:p>
        </w:tc>
      </w:tr>
      <w:tr w:rsidR="002F061A" w:rsidRPr="00A45792" w14:paraId="5FDD903E" w14:textId="7371DC77" w:rsidTr="002F061A">
        <w:tc>
          <w:tcPr>
            <w:tcW w:w="4262" w:type="pct"/>
          </w:tcPr>
          <w:p w14:paraId="42132834" w14:textId="77777777" w:rsidR="002F061A" w:rsidRPr="00E65F0E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F0E">
              <w:rPr>
                <w:rFonts w:ascii="Arial" w:hAnsi="Arial" w:cs="Arial"/>
                <w:sz w:val="20"/>
                <w:szCs w:val="20"/>
              </w:rPr>
              <w:t>Para establecimiento comerciales con giro diferente a gasolineras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F0E">
              <w:rPr>
                <w:rFonts w:ascii="Arial" w:hAnsi="Arial" w:cs="Arial"/>
                <w:sz w:val="20"/>
                <w:szCs w:val="20"/>
              </w:rPr>
              <w:t>o establecimientos de bebidas alcohólicas:</w:t>
            </w:r>
          </w:p>
        </w:tc>
        <w:tc>
          <w:tcPr>
            <w:tcW w:w="738" w:type="pct"/>
            <w:tcBorders>
              <w:left w:val="nil"/>
            </w:tcBorders>
          </w:tcPr>
          <w:p w14:paraId="7223C387" w14:textId="35C18A5F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11.16 UMA</w:t>
            </w:r>
          </w:p>
        </w:tc>
      </w:tr>
      <w:tr w:rsidR="002F061A" w:rsidRPr="00A45792" w14:paraId="20C7EFF6" w14:textId="6D1DCA34" w:rsidTr="002F061A">
        <w:tc>
          <w:tcPr>
            <w:tcW w:w="4262" w:type="pct"/>
          </w:tcPr>
          <w:p w14:paraId="51F37BDB" w14:textId="77777777" w:rsidR="002F061A" w:rsidRPr="00E65F0E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F0E">
              <w:rPr>
                <w:rFonts w:ascii="Arial" w:hAnsi="Arial" w:cs="Arial"/>
                <w:sz w:val="20"/>
                <w:szCs w:val="20"/>
              </w:rPr>
              <w:lastRenderedPageBreak/>
              <w:t>Para desarrollo inmobiliario de cualquier tipo</w:t>
            </w:r>
          </w:p>
        </w:tc>
        <w:tc>
          <w:tcPr>
            <w:tcW w:w="738" w:type="pct"/>
            <w:tcBorders>
              <w:left w:val="nil"/>
            </w:tcBorders>
          </w:tcPr>
          <w:p w14:paraId="2AE32BBF" w14:textId="63F6FA99" w:rsidR="002F061A" w:rsidRPr="00A45792" w:rsidRDefault="002F061A" w:rsidP="002F0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55.8 UMA</w:t>
            </w:r>
          </w:p>
        </w:tc>
      </w:tr>
      <w:tr w:rsidR="002F061A" w:rsidRPr="00A45792" w14:paraId="015B1DC0" w14:textId="2588A350" w:rsidTr="002F061A">
        <w:tc>
          <w:tcPr>
            <w:tcW w:w="4262" w:type="pct"/>
          </w:tcPr>
          <w:p w14:paraId="314D7DB2" w14:textId="77777777" w:rsidR="002F061A" w:rsidRPr="00E65F0E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F0E">
              <w:rPr>
                <w:rFonts w:ascii="Arial" w:hAnsi="Arial" w:cs="Arial"/>
                <w:sz w:val="20"/>
                <w:szCs w:val="20"/>
              </w:rPr>
              <w:t>Para casa habitación unifamiliar ubicada en la zona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F0E">
              <w:rPr>
                <w:rFonts w:ascii="Arial" w:hAnsi="Arial" w:cs="Arial"/>
                <w:sz w:val="20"/>
                <w:szCs w:val="20"/>
              </w:rPr>
              <w:t>reserva de crecimiento:</w:t>
            </w:r>
          </w:p>
        </w:tc>
        <w:tc>
          <w:tcPr>
            <w:tcW w:w="738" w:type="pct"/>
            <w:tcBorders>
              <w:left w:val="nil"/>
            </w:tcBorders>
          </w:tcPr>
          <w:p w14:paraId="05EDF2DB" w14:textId="53632A0E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2.23</w:t>
            </w:r>
          </w:p>
        </w:tc>
      </w:tr>
      <w:tr w:rsidR="002F061A" w:rsidRPr="00A45792" w14:paraId="1DF43A33" w14:textId="1177DFEB" w:rsidTr="002F061A">
        <w:tc>
          <w:tcPr>
            <w:tcW w:w="4262" w:type="pct"/>
          </w:tcPr>
          <w:p w14:paraId="1F9104C7" w14:textId="77777777" w:rsidR="002F061A" w:rsidRPr="00E65F0E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F0E">
              <w:rPr>
                <w:rFonts w:ascii="Arial" w:hAnsi="Arial" w:cs="Arial"/>
                <w:sz w:val="20"/>
                <w:szCs w:val="20"/>
              </w:rPr>
              <w:t>Para la instalación de infraestructura de bienes inmuebles propiedad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F0E">
              <w:rPr>
                <w:rFonts w:ascii="Arial" w:hAnsi="Arial" w:cs="Arial"/>
                <w:sz w:val="20"/>
                <w:szCs w:val="20"/>
              </w:rPr>
              <w:t>Municipio o en la vía pública (por aparato, caseta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3ED5E515" w14:textId="0606C861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 UMA</w:t>
            </w:r>
          </w:p>
        </w:tc>
      </w:tr>
      <w:tr w:rsidR="002F061A" w:rsidRPr="00A45792" w14:paraId="298096AF" w14:textId="6626C11D" w:rsidTr="002F061A">
        <w:tc>
          <w:tcPr>
            <w:tcW w:w="4262" w:type="pct"/>
          </w:tcPr>
          <w:p w14:paraId="3D6979C7" w14:textId="77777777" w:rsidR="002F061A" w:rsidRPr="00E65F0E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F0E">
              <w:rPr>
                <w:rFonts w:ascii="Arial" w:hAnsi="Arial" w:cs="Arial"/>
                <w:sz w:val="20"/>
                <w:szCs w:val="20"/>
              </w:rPr>
              <w:t>Para instalación de infraestructura aérea consistente en cableado o líneas de transmisión a excepción de las que fueren propiedad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F0E">
              <w:rPr>
                <w:rFonts w:ascii="Arial" w:hAnsi="Arial" w:cs="Arial"/>
                <w:sz w:val="20"/>
                <w:szCs w:val="20"/>
              </w:rPr>
              <w:t>Comisión Federal de electricidad por metro lineal</w:t>
            </w:r>
          </w:p>
        </w:tc>
        <w:tc>
          <w:tcPr>
            <w:tcW w:w="738" w:type="pct"/>
            <w:tcBorders>
              <w:left w:val="nil"/>
            </w:tcBorders>
          </w:tcPr>
          <w:p w14:paraId="77CB5DAF" w14:textId="1C26FFA6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 UMA</w:t>
            </w:r>
          </w:p>
        </w:tc>
      </w:tr>
      <w:tr w:rsidR="002F061A" w:rsidRPr="00CD0332" w14:paraId="3935FFD7" w14:textId="653B7F12" w:rsidTr="002F061A">
        <w:tc>
          <w:tcPr>
            <w:tcW w:w="4262" w:type="pct"/>
          </w:tcPr>
          <w:p w14:paraId="4521783D" w14:textId="77777777" w:rsidR="002F061A" w:rsidRPr="00CD033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332">
              <w:rPr>
                <w:rFonts w:ascii="Arial" w:hAnsi="Arial" w:cs="Arial"/>
                <w:sz w:val="20"/>
                <w:szCs w:val="20"/>
              </w:rPr>
              <w:t>Para la instalación de radio base de telefonía celular (por cada radio base)</w:t>
            </w:r>
          </w:p>
        </w:tc>
        <w:tc>
          <w:tcPr>
            <w:tcW w:w="738" w:type="pct"/>
            <w:tcBorders>
              <w:left w:val="nil"/>
            </w:tcBorders>
          </w:tcPr>
          <w:p w14:paraId="3686D571" w14:textId="30B7B041" w:rsidR="002F061A" w:rsidRPr="00CD033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UMA</w:t>
            </w:r>
          </w:p>
        </w:tc>
      </w:tr>
      <w:tr w:rsidR="002F061A" w:rsidRPr="00A45792" w14:paraId="3E0D9B93" w14:textId="44349793" w:rsidTr="002F061A">
        <w:tc>
          <w:tcPr>
            <w:tcW w:w="4262" w:type="pct"/>
          </w:tcPr>
          <w:p w14:paraId="67A49E8A" w14:textId="77777777" w:rsidR="002F061A" w:rsidRPr="00E65F0E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5F0E">
              <w:rPr>
                <w:rFonts w:ascii="Arial" w:hAnsi="Arial" w:cs="Arial"/>
                <w:sz w:val="20"/>
                <w:szCs w:val="20"/>
              </w:rPr>
              <w:t>Para la instalación de gasolinera o estación de servicio</w:t>
            </w:r>
          </w:p>
        </w:tc>
        <w:tc>
          <w:tcPr>
            <w:tcW w:w="738" w:type="pct"/>
            <w:tcBorders>
              <w:left w:val="nil"/>
            </w:tcBorders>
          </w:tcPr>
          <w:p w14:paraId="30A7C336" w14:textId="70B5E3E0" w:rsidR="002F061A" w:rsidRPr="00A45792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167.4 UMA</w:t>
            </w:r>
          </w:p>
        </w:tc>
      </w:tr>
      <w:tr w:rsidR="002F061A" w:rsidRPr="00A45792" w14:paraId="325F5D94" w14:textId="391FD1F0" w:rsidTr="002F061A">
        <w:tc>
          <w:tcPr>
            <w:tcW w:w="4262" w:type="pct"/>
          </w:tcPr>
          <w:p w14:paraId="1E1FA843" w14:textId="40531ED9" w:rsidR="002F061A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Constancia de permiso de quemas</w:t>
            </w:r>
          </w:p>
        </w:tc>
        <w:tc>
          <w:tcPr>
            <w:tcW w:w="738" w:type="pct"/>
            <w:tcBorders>
              <w:left w:val="nil"/>
            </w:tcBorders>
          </w:tcPr>
          <w:p w14:paraId="14C5C84B" w14:textId="58AF86A9" w:rsidR="002F061A" w:rsidRDefault="00517168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5.58 UMA</w:t>
            </w:r>
          </w:p>
        </w:tc>
      </w:tr>
      <w:tr w:rsidR="002F061A" w:rsidRPr="00A45792" w14:paraId="745254CE" w14:textId="721B5584" w:rsidTr="002F061A">
        <w:tc>
          <w:tcPr>
            <w:tcW w:w="4262" w:type="pct"/>
          </w:tcPr>
          <w:p w14:paraId="2ADF8B63" w14:textId="7856D528" w:rsidR="002F061A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Dictamen para detonar explosivos autorizados</w:t>
            </w:r>
          </w:p>
        </w:tc>
        <w:tc>
          <w:tcPr>
            <w:tcW w:w="738" w:type="pct"/>
            <w:tcBorders>
              <w:left w:val="nil"/>
            </w:tcBorders>
          </w:tcPr>
          <w:p w14:paraId="1DAC9BF8" w14:textId="7585BDAF" w:rsidR="002F061A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17168">
              <w:rPr>
                <w:rFonts w:ascii="Arial" w:hAnsi="Arial" w:cs="Arial"/>
                <w:sz w:val="20"/>
                <w:szCs w:val="20"/>
              </w:rPr>
              <w:t>5.8 UMA</w:t>
            </w:r>
          </w:p>
        </w:tc>
      </w:tr>
      <w:tr w:rsidR="002F061A" w:rsidRPr="00A45792" w14:paraId="62822FD7" w14:textId="77777777" w:rsidTr="002F061A">
        <w:trPr>
          <w:trHeight w:val="300"/>
        </w:trPr>
        <w:tc>
          <w:tcPr>
            <w:tcW w:w="4262" w:type="pct"/>
          </w:tcPr>
          <w:p w14:paraId="4AB60A5D" w14:textId="29C8A171" w:rsidR="002F061A" w:rsidRPr="00A82E88" w:rsidRDefault="002F061A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20F">
              <w:rPr>
                <w:rFonts w:ascii="Arial" w:hAnsi="Arial" w:cs="Arial"/>
                <w:sz w:val="20"/>
                <w:szCs w:val="20"/>
              </w:rPr>
              <w:t>Visitas de inspección de fosas sépticas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6420F">
              <w:rPr>
                <w:rFonts w:ascii="Arial" w:hAnsi="Arial" w:cs="Arial"/>
                <w:sz w:val="20"/>
                <w:szCs w:val="20"/>
              </w:rPr>
              <w:tab/>
              <w:t>Visita por fosa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left w:val="nil"/>
            </w:tcBorders>
          </w:tcPr>
          <w:p w14:paraId="715EF24C" w14:textId="0E36A705" w:rsidR="002F061A" w:rsidRDefault="00517168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 UMA</w:t>
            </w:r>
          </w:p>
        </w:tc>
      </w:tr>
      <w:tr w:rsidR="002F061A" w:rsidRPr="00CD0332" w14:paraId="6E18D8EC" w14:textId="77777777" w:rsidTr="002F061A">
        <w:trPr>
          <w:trHeight w:val="735"/>
        </w:trPr>
        <w:tc>
          <w:tcPr>
            <w:tcW w:w="4262" w:type="pct"/>
          </w:tcPr>
          <w:p w14:paraId="274E00B8" w14:textId="689B52E9" w:rsidR="002F061A" w:rsidRPr="00CD0332" w:rsidRDefault="002F061A" w:rsidP="00B27DA1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332">
              <w:rPr>
                <w:rFonts w:ascii="Arial" w:hAnsi="Arial" w:cs="Arial"/>
                <w:sz w:val="20"/>
                <w:szCs w:val="20"/>
              </w:rPr>
              <w:t>Por expedición de verificación y constancia de buen funcionamiento y establecimientos libre de riesgo.</w:t>
            </w:r>
            <w:r w:rsidRPr="00CD033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38" w:type="pct"/>
            <w:tcBorders>
              <w:left w:val="nil"/>
            </w:tcBorders>
          </w:tcPr>
          <w:p w14:paraId="6AC04B62" w14:textId="57758214" w:rsidR="002F061A" w:rsidRPr="00CD0332" w:rsidRDefault="00517168" w:rsidP="0060453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61.37 UMA</w:t>
            </w:r>
          </w:p>
        </w:tc>
      </w:tr>
    </w:tbl>
    <w:p w14:paraId="76F6041C" w14:textId="77777777" w:rsidR="00D70010" w:rsidRDefault="00D70010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</w:p>
    <w:p w14:paraId="2B1627B3" w14:textId="5652D97B" w:rsidR="00147BB6" w:rsidRPr="00BD7824" w:rsidRDefault="00147BB6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CAPÍTULO </w:t>
      </w:r>
      <w:proofErr w:type="spellStart"/>
      <w:r w:rsidRPr="00BD7824">
        <w:rPr>
          <w:rFonts w:ascii="Arial" w:hAnsi="Arial" w:cs="Arial"/>
          <w:b/>
          <w:bCs/>
          <w:sz w:val="20"/>
        </w:rPr>
        <w:t>Il</w:t>
      </w:r>
      <w:r w:rsidR="00D53685">
        <w:rPr>
          <w:rFonts w:ascii="Arial" w:hAnsi="Arial" w:cs="Arial"/>
          <w:b/>
          <w:bCs/>
          <w:sz w:val="20"/>
        </w:rPr>
        <w:t>I</w:t>
      </w:r>
      <w:proofErr w:type="spellEnd"/>
    </w:p>
    <w:p w14:paraId="12F45A48" w14:textId="6715D001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Derechos por Servicios de Vigilancia</w:t>
      </w:r>
      <w:r w:rsidR="0041794B" w:rsidRPr="0041794B">
        <w:rPr>
          <w:rFonts w:ascii="Arial" w:hAnsi="Arial" w:cs="Arial"/>
          <w:b/>
          <w:bCs/>
          <w:sz w:val="20"/>
          <w:szCs w:val="20"/>
        </w:rPr>
        <w:t xml:space="preserve"> </w:t>
      </w:r>
      <w:r w:rsidR="0041794B">
        <w:rPr>
          <w:rFonts w:ascii="Arial" w:hAnsi="Arial" w:cs="Arial"/>
          <w:b/>
          <w:bCs/>
          <w:sz w:val="20"/>
          <w:szCs w:val="20"/>
        </w:rPr>
        <w:t>y los Relativos a Vialidad</w:t>
      </w:r>
    </w:p>
    <w:p w14:paraId="310ADE92" w14:textId="77777777" w:rsidR="00965B5A" w:rsidRPr="00BD7824" w:rsidRDefault="00965B5A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433832A1" w14:textId="2576D6F0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EC7D98">
        <w:rPr>
          <w:rFonts w:ascii="Arial" w:hAnsi="Arial" w:cs="Arial"/>
          <w:b/>
          <w:bCs/>
          <w:sz w:val="20"/>
        </w:rPr>
        <w:t>28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Por servicios de vigilancia que preste el Ayuntamiento se pagará por ca</w:t>
      </w:r>
      <w:r w:rsidR="0089484A" w:rsidRPr="00BD7824">
        <w:rPr>
          <w:rFonts w:ascii="Arial" w:hAnsi="Arial" w:cs="Arial"/>
          <w:sz w:val="20"/>
        </w:rPr>
        <w:t>da elemento de vigilancia</w:t>
      </w:r>
      <w:r w:rsidRPr="00BD7824">
        <w:rPr>
          <w:rFonts w:ascii="Arial" w:hAnsi="Arial" w:cs="Arial"/>
          <w:sz w:val="20"/>
        </w:rPr>
        <w:t xml:space="preserve"> asignado, una cuota </w:t>
      </w:r>
      <w:r w:rsidR="003B064D" w:rsidRPr="00BD7824">
        <w:rPr>
          <w:rFonts w:ascii="Arial" w:hAnsi="Arial" w:cs="Arial"/>
          <w:sz w:val="20"/>
        </w:rPr>
        <w:t>de acuerdo con</w:t>
      </w:r>
      <w:r w:rsidRPr="00BD7824">
        <w:rPr>
          <w:rFonts w:ascii="Arial" w:hAnsi="Arial" w:cs="Arial"/>
          <w:sz w:val="20"/>
        </w:rPr>
        <w:t xml:space="preserve"> la siguiente tarifa:</w:t>
      </w:r>
    </w:p>
    <w:p w14:paraId="2CD8FA36" w14:textId="77777777" w:rsidR="002D79AD" w:rsidRDefault="002D79A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5"/>
        <w:gridCol w:w="2026"/>
      </w:tblGrid>
      <w:tr w:rsidR="0008435C" w:rsidRPr="0008435C" w14:paraId="69EF41DF" w14:textId="77777777" w:rsidTr="0008435C">
        <w:trPr>
          <w:trHeight w:val="329"/>
        </w:trPr>
        <w:tc>
          <w:tcPr>
            <w:tcW w:w="3888" w:type="pct"/>
          </w:tcPr>
          <w:p w14:paraId="5DFB2659" w14:textId="77777777" w:rsidR="0008435C" w:rsidRPr="0008435C" w:rsidRDefault="0008435C" w:rsidP="00D81286">
            <w:pPr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08435C">
              <w:rPr>
                <w:rFonts w:ascii="Arial" w:hAnsi="Arial" w:cs="Arial"/>
                <w:bCs/>
                <w:sz w:val="20"/>
              </w:rPr>
              <w:t>Por evento de 5 horas de servicio</w:t>
            </w:r>
          </w:p>
        </w:tc>
        <w:tc>
          <w:tcPr>
            <w:tcW w:w="1112" w:type="pct"/>
          </w:tcPr>
          <w:p w14:paraId="06FB18B3" w14:textId="77C93E07" w:rsidR="0008435C" w:rsidRPr="0008435C" w:rsidRDefault="00517168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3.34 UMA</w:t>
            </w:r>
          </w:p>
        </w:tc>
      </w:tr>
      <w:tr w:rsidR="0008435C" w:rsidRPr="0008435C" w14:paraId="756B553E" w14:textId="77777777" w:rsidTr="0008435C">
        <w:trPr>
          <w:trHeight w:val="329"/>
        </w:trPr>
        <w:tc>
          <w:tcPr>
            <w:tcW w:w="3888" w:type="pct"/>
          </w:tcPr>
          <w:p w14:paraId="1ABF06B8" w14:textId="77777777" w:rsidR="0008435C" w:rsidRPr="0008435C" w:rsidRDefault="0008435C" w:rsidP="00D81286">
            <w:pPr>
              <w:numPr>
                <w:ilvl w:val="0"/>
                <w:numId w:val="1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08435C">
              <w:rPr>
                <w:rFonts w:ascii="Arial" w:hAnsi="Arial" w:cs="Arial"/>
                <w:bCs/>
                <w:sz w:val="20"/>
              </w:rPr>
              <w:t>Por hora</w:t>
            </w:r>
          </w:p>
        </w:tc>
        <w:tc>
          <w:tcPr>
            <w:tcW w:w="1112" w:type="pct"/>
          </w:tcPr>
          <w:p w14:paraId="2D717A3E" w14:textId="50EBA3A5" w:rsidR="0008435C" w:rsidRPr="0008435C" w:rsidRDefault="00517168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1.11 UMA</w:t>
            </w:r>
          </w:p>
        </w:tc>
      </w:tr>
    </w:tbl>
    <w:p w14:paraId="73584C1A" w14:textId="7420F5EA" w:rsidR="00E11A29" w:rsidRDefault="00E11A29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69880DBF" w14:textId="782969F8" w:rsidR="007A6F03" w:rsidRDefault="007A6F03" w:rsidP="007A6F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b/>
          <w:color w:val="000000"/>
          <w:sz w:val="20"/>
          <w:szCs w:val="20"/>
        </w:rPr>
        <w:t xml:space="preserve">Artículo </w:t>
      </w:r>
      <w:r w:rsidR="00EC7D98">
        <w:rPr>
          <w:rFonts w:ascii="Arial" w:hAnsi="Arial" w:cs="Arial"/>
          <w:b/>
          <w:color w:val="000000"/>
          <w:sz w:val="20"/>
          <w:szCs w:val="20"/>
        </w:rPr>
        <w:t>29</w:t>
      </w:r>
      <w:r w:rsidRPr="007A6F03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Pr="007A6F03">
        <w:rPr>
          <w:rFonts w:ascii="Arial" w:hAnsi="Arial" w:cs="Arial"/>
          <w:color w:val="000000"/>
          <w:sz w:val="20"/>
          <w:szCs w:val="20"/>
        </w:rPr>
        <w:t>El cobro de derechos por los servicios que proporciona la Dirección de Seguridad Pública Municipal se realizará con base en las siguientes tarifas:</w:t>
      </w:r>
    </w:p>
    <w:p w14:paraId="5ADE401B" w14:textId="77777777" w:rsidR="007A6F03" w:rsidRPr="007A6F03" w:rsidRDefault="007A6F03" w:rsidP="007A6F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0EA211" w14:textId="77777777" w:rsidR="007E4478" w:rsidRPr="007A6F03" w:rsidRDefault="007E4478" w:rsidP="007E4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b/>
          <w:color w:val="000000"/>
          <w:sz w:val="20"/>
          <w:szCs w:val="20"/>
        </w:rPr>
        <w:t xml:space="preserve">I.- </w:t>
      </w:r>
      <w:r w:rsidRPr="007A6F03">
        <w:rPr>
          <w:rFonts w:ascii="Arial" w:hAnsi="Arial" w:cs="Arial"/>
          <w:color w:val="000000"/>
          <w:sz w:val="20"/>
          <w:szCs w:val="20"/>
        </w:rPr>
        <w:t>Por servicios de vigilancia:</w:t>
      </w:r>
    </w:p>
    <w:p w14:paraId="006C3262" w14:textId="77777777" w:rsidR="007E4478" w:rsidRPr="007A6F03" w:rsidRDefault="007E4478" w:rsidP="00C028BB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color w:val="000000"/>
          <w:sz w:val="20"/>
          <w:szCs w:val="20"/>
        </w:rPr>
        <w:t xml:space="preserve">En fiestas de carácter social, exposiciones, asambleas y demás eventos análogos, en general, una cuota </w:t>
      </w:r>
      <w:r>
        <w:rPr>
          <w:rFonts w:ascii="Arial" w:hAnsi="Arial" w:cs="Arial"/>
          <w:color w:val="000000"/>
          <w:sz w:val="20"/>
          <w:szCs w:val="20"/>
        </w:rPr>
        <w:t>equivalente a 5 Unidades de Medida y Actualización</w:t>
      </w:r>
      <w:r w:rsidRPr="007A6F03">
        <w:rPr>
          <w:rFonts w:ascii="Arial" w:hAnsi="Arial" w:cs="Arial"/>
          <w:color w:val="000000"/>
          <w:sz w:val="20"/>
          <w:szCs w:val="20"/>
        </w:rPr>
        <w:t xml:space="preserve"> por comisionado por cada jornada de ocho horas.</w:t>
      </w:r>
    </w:p>
    <w:p w14:paraId="51D582A9" w14:textId="77777777" w:rsidR="007E4478" w:rsidRPr="007A6F03" w:rsidRDefault="007E4478" w:rsidP="00C028BB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color w:val="000000"/>
          <w:sz w:val="20"/>
          <w:szCs w:val="20"/>
        </w:rPr>
        <w:t xml:space="preserve">En las centrales y terminales de autobuses, centros deportivos, empresas, instituciones y con particulares una cuota </w:t>
      </w:r>
      <w:r>
        <w:rPr>
          <w:rFonts w:ascii="Arial" w:hAnsi="Arial" w:cs="Arial"/>
          <w:color w:val="000000"/>
          <w:sz w:val="20"/>
          <w:szCs w:val="20"/>
        </w:rPr>
        <w:t xml:space="preserve">equivalente a 8 unidades de medida y actualización </w:t>
      </w:r>
      <w:r w:rsidRPr="007A6F03">
        <w:rPr>
          <w:rFonts w:ascii="Arial" w:hAnsi="Arial" w:cs="Arial"/>
          <w:color w:val="000000"/>
          <w:sz w:val="20"/>
          <w:szCs w:val="20"/>
        </w:rPr>
        <w:t>por comisionado, por cada jornada de ocho horas.</w:t>
      </w:r>
    </w:p>
    <w:p w14:paraId="07027BEB" w14:textId="77777777" w:rsidR="007E4478" w:rsidRPr="007A6F03" w:rsidRDefault="007E4478" w:rsidP="007E44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58A23E" w14:textId="77777777" w:rsidR="007E4478" w:rsidRPr="007A6F03" w:rsidRDefault="007E4478" w:rsidP="007E4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b/>
          <w:color w:val="000000"/>
          <w:sz w:val="20"/>
          <w:szCs w:val="20"/>
        </w:rPr>
        <w:t xml:space="preserve">II.- </w:t>
      </w:r>
      <w:r w:rsidRPr="007A6F03">
        <w:rPr>
          <w:rFonts w:ascii="Arial" w:hAnsi="Arial" w:cs="Arial"/>
          <w:color w:val="000000"/>
          <w:sz w:val="20"/>
          <w:szCs w:val="20"/>
        </w:rPr>
        <w:t>Por permisos relacionados con la Vialidad de vehículos de carga:</w:t>
      </w:r>
    </w:p>
    <w:p w14:paraId="3454DD05" w14:textId="29BB7FBF" w:rsidR="007E4478" w:rsidRDefault="007E4478" w:rsidP="00C028BB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hanging="274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color w:val="000000"/>
          <w:sz w:val="20"/>
          <w:szCs w:val="20"/>
        </w:rPr>
        <w:t xml:space="preserve">Por cada maniobra de carga y descarga en la vía pública de vehículos con capacidad de carga </w:t>
      </w:r>
      <w:r w:rsidRPr="007A6F03">
        <w:rPr>
          <w:rFonts w:ascii="Arial" w:hAnsi="Arial" w:cs="Arial"/>
          <w:color w:val="000000"/>
          <w:sz w:val="20"/>
          <w:szCs w:val="20"/>
        </w:rPr>
        <w:lastRenderedPageBreak/>
        <w:t xml:space="preserve">mayor de 10,000 kilos, se pagará una cuota </w:t>
      </w:r>
      <w:r w:rsidRPr="004E2752">
        <w:rPr>
          <w:rFonts w:ascii="Arial" w:hAnsi="Arial" w:cs="Arial"/>
          <w:sz w:val="20"/>
          <w:szCs w:val="20"/>
        </w:rPr>
        <w:t xml:space="preserve">equivalente a </w:t>
      </w:r>
      <w:r>
        <w:rPr>
          <w:rFonts w:ascii="Arial" w:hAnsi="Arial" w:cs="Arial"/>
          <w:sz w:val="20"/>
          <w:szCs w:val="20"/>
        </w:rPr>
        <w:t xml:space="preserve">2 </w:t>
      </w:r>
      <w:r w:rsidRPr="004E2752">
        <w:rPr>
          <w:rFonts w:ascii="Arial" w:hAnsi="Arial" w:cs="Arial"/>
          <w:sz w:val="20"/>
          <w:szCs w:val="20"/>
        </w:rPr>
        <w:t>veces la unidad de medida y actualización</w:t>
      </w:r>
      <w:r w:rsidRPr="007A6F03">
        <w:rPr>
          <w:rFonts w:ascii="Arial" w:hAnsi="Arial" w:cs="Arial"/>
          <w:color w:val="000000"/>
          <w:sz w:val="20"/>
          <w:szCs w:val="20"/>
        </w:rPr>
        <w:t>.</w:t>
      </w:r>
    </w:p>
    <w:p w14:paraId="19207C29" w14:textId="77777777" w:rsidR="00F27254" w:rsidRPr="007A6F03" w:rsidRDefault="00F27254" w:rsidP="00F272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58"/>
        <w:jc w:val="both"/>
        <w:rPr>
          <w:rFonts w:ascii="Arial" w:hAnsi="Arial" w:cs="Arial"/>
          <w:color w:val="000000"/>
          <w:sz w:val="20"/>
          <w:szCs w:val="20"/>
        </w:rPr>
      </w:pPr>
    </w:p>
    <w:p w14:paraId="36AFE102" w14:textId="77777777" w:rsidR="007E4478" w:rsidRPr="007A6F03" w:rsidRDefault="007E4478" w:rsidP="00C028BB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hanging="274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color w:val="000000"/>
          <w:sz w:val="20"/>
          <w:szCs w:val="20"/>
        </w:rPr>
        <w:t xml:space="preserve">Por transitar en el primer cuadro de la ciudad, en ruta y horario determinado, fuera del horario autorizado por la norma respectiva, con vehículos de capacidad de carga mayor de 3,500 kilos, se pagará una cuota </w:t>
      </w:r>
      <w:r w:rsidRPr="00C10B54">
        <w:rPr>
          <w:rFonts w:ascii="Arial" w:hAnsi="Arial" w:cs="Arial"/>
          <w:color w:val="000000"/>
          <w:sz w:val="20"/>
          <w:szCs w:val="20"/>
        </w:rPr>
        <w:t>equivalente a una unidad de medida y actualización.</w:t>
      </w:r>
    </w:p>
    <w:p w14:paraId="1457DB8D" w14:textId="77777777" w:rsidR="007E4478" w:rsidRPr="007A6F03" w:rsidRDefault="007E4478" w:rsidP="007E4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8E7130" w14:textId="0E47E619" w:rsidR="007E4478" w:rsidRDefault="007E4478" w:rsidP="007E4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b/>
          <w:color w:val="000000"/>
          <w:sz w:val="20"/>
          <w:szCs w:val="20"/>
        </w:rPr>
        <w:t xml:space="preserve">III.- </w:t>
      </w:r>
      <w:r w:rsidRPr="007A6F03">
        <w:rPr>
          <w:rFonts w:ascii="Arial" w:hAnsi="Arial" w:cs="Arial"/>
          <w:color w:val="000000"/>
          <w:sz w:val="20"/>
          <w:szCs w:val="20"/>
        </w:rPr>
        <w:t>Por permisos para actividades que requieran la ocupación de la vía pública:</w:t>
      </w:r>
    </w:p>
    <w:p w14:paraId="7752FF35" w14:textId="77777777" w:rsidR="00F27254" w:rsidRPr="007A6F03" w:rsidRDefault="00F27254" w:rsidP="007E44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99046C" w14:textId="77777777" w:rsidR="007E4478" w:rsidRPr="007A6F03" w:rsidRDefault="007E4478" w:rsidP="00C028BB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hanging="274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color w:val="000000"/>
          <w:sz w:val="20"/>
          <w:szCs w:val="20"/>
        </w:rPr>
        <w:t xml:space="preserve">Por trabajo de extracción de aguas negras o desazolve de pozos, se pagará una cuota equivalente a </w:t>
      </w:r>
      <w:r w:rsidRPr="004E275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inco</w:t>
      </w:r>
      <w:r w:rsidRPr="004E2752">
        <w:rPr>
          <w:rFonts w:ascii="Arial" w:hAnsi="Arial" w:cs="Arial"/>
          <w:sz w:val="20"/>
          <w:szCs w:val="20"/>
        </w:rPr>
        <w:t xml:space="preserve"> veces la unidad de medida y actualización</w:t>
      </w:r>
      <w:r w:rsidRPr="007A6F03">
        <w:rPr>
          <w:rFonts w:ascii="Arial" w:hAnsi="Arial" w:cs="Arial"/>
          <w:color w:val="000000"/>
          <w:sz w:val="20"/>
          <w:szCs w:val="20"/>
        </w:rPr>
        <w:t>.</w:t>
      </w:r>
    </w:p>
    <w:p w14:paraId="614B6FBC" w14:textId="77777777" w:rsidR="007E4478" w:rsidRPr="00C10B54" w:rsidRDefault="007E4478" w:rsidP="00C028BB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hanging="274"/>
        <w:jc w:val="both"/>
        <w:rPr>
          <w:rFonts w:ascii="Arial" w:hAnsi="Arial" w:cs="Arial"/>
          <w:color w:val="000000"/>
          <w:sz w:val="20"/>
          <w:szCs w:val="20"/>
        </w:rPr>
      </w:pPr>
      <w:r w:rsidRPr="00C10B54">
        <w:rPr>
          <w:rFonts w:ascii="Arial" w:hAnsi="Arial" w:cs="Arial"/>
          <w:color w:val="000000"/>
          <w:sz w:val="20"/>
          <w:szCs w:val="20"/>
        </w:rPr>
        <w:t>Por cierre total de calle, por cada día o fracción de éste, se pagará una cuota equivalente a nueve veces la unidad de medida y actualización.</w:t>
      </w:r>
    </w:p>
    <w:p w14:paraId="260A6A99" w14:textId="4FA51F07" w:rsidR="007E4478" w:rsidRPr="007A6F03" w:rsidRDefault="007E4478" w:rsidP="00C028BB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hanging="274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color w:val="000000"/>
          <w:sz w:val="20"/>
          <w:szCs w:val="20"/>
        </w:rPr>
        <w:t xml:space="preserve">Por cierre parcial de calle por cada día o fracción de éste, se pagará una cuota equivalente a </w:t>
      </w:r>
      <w:r w:rsidRPr="00C10B54">
        <w:rPr>
          <w:rFonts w:ascii="Arial" w:hAnsi="Arial" w:cs="Arial"/>
          <w:color w:val="000000"/>
          <w:sz w:val="20"/>
          <w:szCs w:val="20"/>
        </w:rPr>
        <w:t>cinco veces la unidad de medida y actualización.</w:t>
      </w:r>
    </w:p>
    <w:p w14:paraId="7A9EFF73" w14:textId="65F6C0E0" w:rsidR="007A6F03" w:rsidRPr="007A6F03" w:rsidRDefault="007E4478" w:rsidP="007E44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6F03">
        <w:rPr>
          <w:rFonts w:ascii="Arial" w:hAnsi="Arial" w:cs="Arial"/>
          <w:color w:val="000000"/>
          <w:sz w:val="20"/>
          <w:szCs w:val="20"/>
        </w:rPr>
        <w:t>Cuando se causen y paguen los derechos establecidos en los incisos b) o c) de la fracción III de este artículo, no se causarán los derechos establecidos en la fracción II del mismo.</w:t>
      </w:r>
    </w:p>
    <w:p w14:paraId="185EC038" w14:textId="77777777" w:rsidR="007A6F03" w:rsidRPr="007A6F03" w:rsidRDefault="007A6F03" w:rsidP="007A6F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BEC246" w14:textId="0BD70EBC" w:rsidR="007A6F03" w:rsidRDefault="007A6F03" w:rsidP="007A6F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es-ES"/>
        </w:rPr>
      </w:pPr>
      <w:r w:rsidRPr="007A6F03">
        <w:rPr>
          <w:rFonts w:ascii="Arial" w:hAnsi="Arial" w:cs="Arial"/>
          <w:b/>
          <w:color w:val="000000"/>
          <w:sz w:val="20"/>
          <w:szCs w:val="20"/>
          <w:lang w:bidi="es-ES"/>
        </w:rPr>
        <w:t xml:space="preserve">CAPÍTULO </w:t>
      </w:r>
      <w:r w:rsidR="00EC7D98">
        <w:rPr>
          <w:rFonts w:ascii="Arial" w:hAnsi="Arial" w:cs="Arial"/>
          <w:b/>
          <w:color w:val="000000"/>
          <w:sz w:val="20"/>
          <w:szCs w:val="20"/>
          <w:lang w:bidi="es-ES"/>
        </w:rPr>
        <w:t>I</w:t>
      </w:r>
      <w:r w:rsidRPr="007A6F03">
        <w:rPr>
          <w:rFonts w:ascii="Arial" w:hAnsi="Arial" w:cs="Arial"/>
          <w:b/>
          <w:color w:val="000000"/>
          <w:sz w:val="20"/>
          <w:szCs w:val="20"/>
          <w:lang w:bidi="es-ES"/>
        </w:rPr>
        <w:t>V</w:t>
      </w:r>
    </w:p>
    <w:p w14:paraId="7A6D9048" w14:textId="77777777" w:rsidR="00634C6C" w:rsidRPr="007A6F03" w:rsidRDefault="00634C6C" w:rsidP="00634C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es-ES"/>
        </w:rPr>
      </w:pPr>
      <w:r w:rsidRPr="007A6F03">
        <w:rPr>
          <w:rFonts w:ascii="Arial" w:hAnsi="Arial" w:cs="Arial"/>
          <w:b/>
          <w:color w:val="000000"/>
          <w:sz w:val="20"/>
          <w:szCs w:val="20"/>
          <w:lang w:bidi="es-ES"/>
        </w:rPr>
        <w:t xml:space="preserve">Derechos por los Servicios de </w:t>
      </w:r>
      <w:r>
        <w:rPr>
          <w:rFonts w:ascii="Arial" w:hAnsi="Arial" w:cs="Arial"/>
          <w:b/>
          <w:color w:val="000000"/>
          <w:sz w:val="20"/>
          <w:szCs w:val="20"/>
          <w:lang w:bidi="es-ES"/>
        </w:rPr>
        <w:t xml:space="preserve">Transporte Público, </w:t>
      </w:r>
      <w:r w:rsidRPr="007A6F03">
        <w:rPr>
          <w:rFonts w:ascii="Arial" w:hAnsi="Arial" w:cs="Arial"/>
          <w:b/>
          <w:color w:val="000000"/>
          <w:sz w:val="20"/>
          <w:szCs w:val="20"/>
          <w:lang w:bidi="es-ES"/>
        </w:rPr>
        <w:t>Corralón y Grúa</w:t>
      </w:r>
    </w:p>
    <w:p w14:paraId="5845059B" w14:textId="77777777" w:rsidR="00634C6C" w:rsidRPr="007A6F03" w:rsidRDefault="00634C6C" w:rsidP="00634C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bidi="es-ES"/>
        </w:rPr>
      </w:pPr>
    </w:p>
    <w:p w14:paraId="6AF4E7FE" w14:textId="303FAC3D" w:rsidR="00634C6C" w:rsidRDefault="00634C6C" w:rsidP="00634C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bidi="es-ES"/>
        </w:rPr>
      </w:pPr>
      <w:r w:rsidRPr="007A6F03">
        <w:rPr>
          <w:rFonts w:ascii="Arial" w:hAnsi="Arial" w:cs="Arial"/>
          <w:b/>
          <w:sz w:val="20"/>
          <w:szCs w:val="20"/>
          <w:lang w:bidi="es-ES"/>
        </w:rPr>
        <w:t xml:space="preserve">Artículo </w:t>
      </w:r>
      <w:r>
        <w:rPr>
          <w:rFonts w:ascii="Arial" w:hAnsi="Arial" w:cs="Arial"/>
          <w:b/>
          <w:sz w:val="20"/>
          <w:szCs w:val="20"/>
          <w:lang w:bidi="es-ES"/>
        </w:rPr>
        <w:t>3</w:t>
      </w:r>
      <w:r w:rsidR="00EC7D98">
        <w:rPr>
          <w:rFonts w:ascii="Arial" w:hAnsi="Arial" w:cs="Arial"/>
          <w:b/>
          <w:sz w:val="20"/>
          <w:szCs w:val="20"/>
          <w:lang w:bidi="es-ES"/>
        </w:rPr>
        <w:t>0</w:t>
      </w:r>
      <w:r w:rsidRPr="007A6F03">
        <w:rPr>
          <w:rFonts w:ascii="Arial" w:hAnsi="Arial" w:cs="Arial"/>
          <w:b/>
          <w:sz w:val="20"/>
          <w:szCs w:val="20"/>
          <w:lang w:bidi="es-ES"/>
        </w:rPr>
        <w:t xml:space="preserve">.- </w:t>
      </w:r>
      <w:r w:rsidRPr="007A6F03">
        <w:rPr>
          <w:rFonts w:ascii="Arial" w:hAnsi="Arial" w:cs="Arial"/>
          <w:sz w:val="20"/>
          <w:szCs w:val="20"/>
          <w:lang w:bidi="es-ES"/>
        </w:rPr>
        <w:t>Los derechos previstos en esta sección se pagarán de acuerdo con las siguientes tarifas:</w:t>
      </w:r>
    </w:p>
    <w:p w14:paraId="5074EF90" w14:textId="77777777" w:rsidR="00634C6C" w:rsidRDefault="00634C6C" w:rsidP="00634C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170"/>
      </w:tblGrid>
      <w:tr w:rsidR="00634C6C" w14:paraId="3E15A4BE" w14:textId="77777777" w:rsidTr="009B769B">
        <w:tc>
          <w:tcPr>
            <w:tcW w:w="6941" w:type="dxa"/>
          </w:tcPr>
          <w:p w14:paraId="31173D8E" w14:textId="41F9163E" w:rsidR="00634C6C" w:rsidRPr="002E6E3D" w:rsidRDefault="00EC7D98" w:rsidP="00C028BB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447" w:hanging="261"/>
              <w:contextualSpacing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</w:t>
            </w:r>
            <w:r w:rsidR="00634C6C" w:rsidRPr="002E6E3D">
              <w:rPr>
                <w:rFonts w:ascii="Arial" w:eastAsia="Times New Roman" w:hAnsi="Arial" w:cs="Arial"/>
                <w:sz w:val="20"/>
              </w:rPr>
              <w:t>arjeta o licencia municipal</w:t>
            </w:r>
          </w:p>
        </w:tc>
        <w:tc>
          <w:tcPr>
            <w:tcW w:w="2170" w:type="dxa"/>
          </w:tcPr>
          <w:p w14:paraId="63A14D0C" w14:textId="224AF237" w:rsidR="00634C6C" w:rsidRDefault="00517168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bidi="es-ES"/>
              </w:rPr>
            </w:pPr>
            <w:r>
              <w:rPr>
                <w:rFonts w:ascii="Arial" w:hAnsi="Arial" w:cs="Arial"/>
                <w:sz w:val="20"/>
              </w:rPr>
              <w:t xml:space="preserve">2.23 UMA     </w:t>
            </w:r>
          </w:p>
        </w:tc>
      </w:tr>
      <w:tr w:rsidR="00634C6C" w14:paraId="00115E9B" w14:textId="77777777" w:rsidTr="009B769B">
        <w:tc>
          <w:tcPr>
            <w:tcW w:w="6941" w:type="dxa"/>
          </w:tcPr>
          <w:p w14:paraId="5F5DEFA1" w14:textId="77777777" w:rsidR="00634C6C" w:rsidRPr="002E6E3D" w:rsidRDefault="00634C6C" w:rsidP="00C028BB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447" w:hanging="261"/>
              <w:contextualSpacing w:val="0"/>
              <w:rPr>
                <w:rFonts w:ascii="Arial" w:eastAsia="Times New Roman" w:hAnsi="Arial" w:cs="Arial"/>
                <w:sz w:val="20"/>
              </w:rPr>
            </w:pPr>
            <w:r w:rsidRPr="002E6E3D">
              <w:rPr>
                <w:rFonts w:ascii="Arial" w:eastAsia="Times New Roman" w:hAnsi="Arial" w:cs="Arial"/>
                <w:sz w:val="20"/>
              </w:rPr>
              <w:t>Reposición tarjeta (Por robo o extravío)</w:t>
            </w:r>
          </w:p>
        </w:tc>
        <w:tc>
          <w:tcPr>
            <w:tcW w:w="2170" w:type="dxa"/>
          </w:tcPr>
          <w:p w14:paraId="31BECED4" w14:textId="62DD4F52" w:rsidR="00634C6C" w:rsidRPr="007A6F03" w:rsidRDefault="00517168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2.23 UMA       </w:t>
            </w:r>
          </w:p>
        </w:tc>
      </w:tr>
      <w:tr w:rsidR="00634C6C" w14:paraId="3AC79D4B" w14:textId="77777777" w:rsidTr="009B769B">
        <w:tc>
          <w:tcPr>
            <w:tcW w:w="6941" w:type="dxa"/>
          </w:tcPr>
          <w:p w14:paraId="35670DA4" w14:textId="77777777" w:rsidR="00634C6C" w:rsidRPr="002E6E3D" w:rsidRDefault="00634C6C" w:rsidP="00C028BB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447" w:hanging="261"/>
              <w:contextualSpacing w:val="0"/>
              <w:rPr>
                <w:rFonts w:ascii="Arial" w:eastAsia="Times New Roman" w:hAnsi="Arial" w:cs="Arial"/>
                <w:sz w:val="20"/>
              </w:rPr>
            </w:pPr>
            <w:r w:rsidRPr="002E6E3D">
              <w:rPr>
                <w:rFonts w:ascii="Arial" w:eastAsia="Times New Roman" w:hAnsi="Arial" w:cs="Arial"/>
                <w:sz w:val="20"/>
              </w:rPr>
              <w:t>Modificación o corrección de datos (no mayor de 2 datos)</w:t>
            </w:r>
          </w:p>
        </w:tc>
        <w:tc>
          <w:tcPr>
            <w:tcW w:w="2170" w:type="dxa"/>
          </w:tcPr>
          <w:p w14:paraId="4D83224C" w14:textId="0E036F19" w:rsidR="00634C6C" w:rsidRPr="007A6F03" w:rsidRDefault="00517168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1.11 UMA       </w:t>
            </w:r>
          </w:p>
        </w:tc>
      </w:tr>
      <w:tr w:rsidR="00634C6C" w14:paraId="236E78AA" w14:textId="77777777" w:rsidTr="009B769B">
        <w:tc>
          <w:tcPr>
            <w:tcW w:w="6941" w:type="dxa"/>
          </w:tcPr>
          <w:p w14:paraId="16EA1E5D" w14:textId="77777777" w:rsidR="00634C6C" w:rsidRPr="002E6E3D" w:rsidRDefault="00634C6C" w:rsidP="00C028BB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447" w:hanging="261"/>
              <w:contextualSpacing w:val="0"/>
              <w:rPr>
                <w:rFonts w:ascii="Arial" w:eastAsia="Times New Roman" w:hAnsi="Arial" w:cs="Arial"/>
                <w:sz w:val="20"/>
              </w:rPr>
            </w:pPr>
            <w:r w:rsidRPr="002E6E3D">
              <w:rPr>
                <w:rFonts w:ascii="Arial" w:eastAsia="Times New Roman" w:hAnsi="Arial" w:cs="Arial"/>
                <w:sz w:val="20"/>
              </w:rPr>
              <w:t>Servicio de grúa en automóviles</w:t>
            </w:r>
          </w:p>
        </w:tc>
        <w:tc>
          <w:tcPr>
            <w:tcW w:w="2170" w:type="dxa"/>
          </w:tcPr>
          <w:p w14:paraId="2E9BA0A4" w14:textId="547DB1B9" w:rsidR="00634C6C" w:rsidRPr="007A6F03" w:rsidRDefault="00517168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22.31 UMA</w:t>
            </w:r>
            <w:r w:rsidR="00634C6C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634C6C" w14:paraId="676FCE86" w14:textId="77777777" w:rsidTr="009B769B">
        <w:tc>
          <w:tcPr>
            <w:tcW w:w="6941" w:type="dxa"/>
          </w:tcPr>
          <w:p w14:paraId="6017D75D" w14:textId="77777777" w:rsidR="00634C6C" w:rsidRPr="002E6E3D" w:rsidRDefault="00634C6C" w:rsidP="00C028BB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447" w:hanging="261"/>
              <w:contextualSpacing w:val="0"/>
              <w:rPr>
                <w:rFonts w:ascii="Arial" w:eastAsia="Times New Roman" w:hAnsi="Arial" w:cs="Arial"/>
                <w:sz w:val="20"/>
              </w:rPr>
            </w:pPr>
            <w:r w:rsidRPr="002E6E3D">
              <w:rPr>
                <w:rFonts w:ascii="Arial" w:eastAsia="Times New Roman" w:hAnsi="Arial" w:cs="Arial"/>
                <w:sz w:val="20"/>
              </w:rPr>
              <w:t>Servicio de grúa en motos</w:t>
            </w:r>
          </w:p>
        </w:tc>
        <w:tc>
          <w:tcPr>
            <w:tcW w:w="2170" w:type="dxa"/>
          </w:tcPr>
          <w:p w14:paraId="0DAE012D" w14:textId="7BA54548" w:rsidR="00634C6C" w:rsidRPr="007A6F03" w:rsidRDefault="00517168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5.58 UMA      </w:t>
            </w:r>
          </w:p>
        </w:tc>
      </w:tr>
      <w:tr w:rsidR="00634C6C" w14:paraId="03A8DCEA" w14:textId="77777777" w:rsidTr="009B769B">
        <w:tc>
          <w:tcPr>
            <w:tcW w:w="6941" w:type="dxa"/>
          </w:tcPr>
          <w:p w14:paraId="4752C6D7" w14:textId="77777777" w:rsidR="00634C6C" w:rsidRPr="002E6E3D" w:rsidRDefault="00634C6C" w:rsidP="00C028BB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left="447" w:hanging="261"/>
              <w:contextualSpacing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Servicio</w:t>
            </w:r>
            <w:r w:rsidRPr="002E6E3D">
              <w:rPr>
                <w:rFonts w:ascii="Arial" w:eastAsia="Times New Roman" w:hAnsi="Arial" w:cs="Arial"/>
                <w:sz w:val="20"/>
              </w:rPr>
              <w:t xml:space="preserve"> por corralón por día</w:t>
            </w:r>
          </w:p>
        </w:tc>
        <w:tc>
          <w:tcPr>
            <w:tcW w:w="2170" w:type="dxa"/>
          </w:tcPr>
          <w:p w14:paraId="4DA30FFB" w14:textId="77777777" w:rsidR="00634C6C" w:rsidRPr="007A6F03" w:rsidRDefault="00634C6C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34C6C" w14:paraId="4915AA3C" w14:textId="77777777" w:rsidTr="009B769B">
        <w:tc>
          <w:tcPr>
            <w:tcW w:w="6941" w:type="dxa"/>
          </w:tcPr>
          <w:p w14:paraId="002FB07D" w14:textId="77777777" w:rsidR="00634C6C" w:rsidRPr="002E6E3D" w:rsidRDefault="00634C6C" w:rsidP="00C028BB">
            <w:pPr>
              <w:pStyle w:val="Prrafodelista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731" w:hanging="284"/>
              <w:contextualSpacing w:val="0"/>
              <w:rPr>
                <w:rFonts w:ascii="Arial" w:eastAsia="Times New Roman" w:hAnsi="Arial" w:cs="Arial"/>
                <w:sz w:val="20"/>
              </w:rPr>
            </w:pPr>
            <w:r w:rsidRPr="002E6E3D">
              <w:rPr>
                <w:rFonts w:ascii="Arial" w:eastAsia="Times New Roman" w:hAnsi="Arial" w:cs="Arial"/>
                <w:sz w:val="20"/>
              </w:rPr>
              <w:t>Camiones o autobuses</w:t>
            </w:r>
          </w:p>
        </w:tc>
        <w:tc>
          <w:tcPr>
            <w:tcW w:w="2170" w:type="dxa"/>
          </w:tcPr>
          <w:p w14:paraId="409256B8" w14:textId="77777777" w:rsidR="00634C6C" w:rsidRPr="007A6F03" w:rsidRDefault="00634C6C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7A6F03">
              <w:rPr>
                <w:rFonts w:ascii="Arial" w:hAnsi="Arial" w:cs="Arial"/>
                <w:sz w:val="20"/>
              </w:rPr>
              <w:t>0.65 UMA</w:t>
            </w:r>
          </w:p>
        </w:tc>
      </w:tr>
      <w:tr w:rsidR="00634C6C" w14:paraId="3434D2CF" w14:textId="77777777" w:rsidTr="009B769B">
        <w:tc>
          <w:tcPr>
            <w:tcW w:w="6941" w:type="dxa"/>
          </w:tcPr>
          <w:p w14:paraId="5F309C68" w14:textId="77777777" w:rsidR="00634C6C" w:rsidRPr="002E6E3D" w:rsidRDefault="00634C6C" w:rsidP="00C028BB">
            <w:pPr>
              <w:pStyle w:val="Prrafodelista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731" w:hanging="284"/>
              <w:contextualSpacing w:val="0"/>
              <w:rPr>
                <w:rFonts w:ascii="Arial" w:eastAsia="Times New Roman" w:hAnsi="Arial" w:cs="Arial"/>
                <w:sz w:val="20"/>
              </w:rPr>
            </w:pPr>
            <w:r w:rsidRPr="002E6E3D">
              <w:rPr>
                <w:rFonts w:ascii="Arial" w:eastAsia="Times New Roman" w:hAnsi="Arial" w:cs="Arial"/>
                <w:sz w:val="20"/>
              </w:rPr>
              <w:t>Camionetas</w:t>
            </w:r>
          </w:p>
        </w:tc>
        <w:tc>
          <w:tcPr>
            <w:tcW w:w="2170" w:type="dxa"/>
          </w:tcPr>
          <w:p w14:paraId="66ED2F19" w14:textId="77777777" w:rsidR="00634C6C" w:rsidRPr="007A6F03" w:rsidRDefault="00634C6C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7A6F03">
              <w:rPr>
                <w:rFonts w:ascii="Arial" w:hAnsi="Arial" w:cs="Arial"/>
                <w:sz w:val="20"/>
              </w:rPr>
              <w:t>0.50 UMA</w:t>
            </w:r>
          </w:p>
        </w:tc>
      </w:tr>
      <w:tr w:rsidR="00634C6C" w14:paraId="74BF9071" w14:textId="77777777" w:rsidTr="009B769B">
        <w:tc>
          <w:tcPr>
            <w:tcW w:w="6941" w:type="dxa"/>
          </w:tcPr>
          <w:p w14:paraId="69882B49" w14:textId="77777777" w:rsidR="00634C6C" w:rsidRPr="002E6E3D" w:rsidRDefault="00634C6C" w:rsidP="00C028BB">
            <w:pPr>
              <w:pStyle w:val="Prrafodelista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731" w:hanging="284"/>
              <w:contextualSpacing w:val="0"/>
              <w:rPr>
                <w:rFonts w:ascii="Arial" w:eastAsia="Times New Roman" w:hAnsi="Arial" w:cs="Arial"/>
                <w:sz w:val="20"/>
              </w:rPr>
            </w:pPr>
            <w:r w:rsidRPr="002E6E3D">
              <w:rPr>
                <w:rFonts w:ascii="Arial" w:eastAsia="Times New Roman" w:hAnsi="Arial" w:cs="Arial"/>
                <w:sz w:val="20"/>
              </w:rPr>
              <w:t>Automóvil</w:t>
            </w:r>
          </w:p>
        </w:tc>
        <w:tc>
          <w:tcPr>
            <w:tcW w:w="2170" w:type="dxa"/>
          </w:tcPr>
          <w:p w14:paraId="27F1726D" w14:textId="77777777" w:rsidR="00634C6C" w:rsidRPr="007A6F03" w:rsidRDefault="00634C6C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7A6F03">
              <w:rPr>
                <w:rFonts w:ascii="Arial" w:hAnsi="Arial" w:cs="Arial"/>
                <w:sz w:val="20"/>
              </w:rPr>
              <w:t>0.40 UMA</w:t>
            </w:r>
          </w:p>
        </w:tc>
      </w:tr>
      <w:tr w:rsidR="00634C6C" w14:paraId="795AE245" w14:textId="77777777" w:rsidTr="009B769B">
        <w:tc>
          <w:tcPr>
            <w:tcW w:w="6941" w:type="dxa"/>
          </w:tcPr>
          <w:p w14:paraId="74153EE0" w14:textId="77777777" w:rsidR="00634C6C" w:rsidRPr="002E6E3D" w:rsidRDefault="00634C6C" w:rsidP="00C028BB">
            <w:pPr>
              <w:pStyle w:val="Prrafodelista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731" w:hanging="284"/>
              <w:contextualSpacing w:val="0"/>
              <w:rPr>
                <w:rFonts w:ascii="Arial" w:eastAsia="Times New Roman" w:hAnsi="Arial" w:cs="Arial"/>
                <w:sz w:val="20"/>
              </w:rPr>
            </w:pPr>
            <w:r w:rsidRPr="002E6E3D">
              <w:rPr>
                <w:rFonts w:ascii="Arial" w:eastAsia="Times New Roman" w:hAnsi="Arial" w:cs="Arial"/>
                <w:sz w:val="20"/>
              </w:rPr>
              <w:t>Motocicletas/Bicicletas</w:t>
            </w:r>
          </w:p>
        </w:tc>
        <w:tc>
          <w:tcPr>
            <w:tcW w:w="2170" w:type="dxa"/>
          </w:tcPr>
          <w:p w14:paraId="6E1A1314" w14:textId="77777777" w:rsidR="00634C6C" w:rsidRPr="007A6F03" w:rsidRDefault="00634C6C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7A6F03">
              <w:rPr>
                <w:rFonts w:ascii="Arial" w:hAnsi="Arial" w:cs="Arial"/>
                <w:sz w:val="20"/>
              </w:rPr>
              <w:t>0.1</w:t>
            </w:r>
            <w:r>
              <w:rPr>
                <w:rFonts w:ascii="Arial" w:hAnsi="Arial" w:cs="Arial"/>
                <w:sz w:val="20"/>
              </w:rPr>
              <w:t>0</w:t>
            </w:r>
            <w:r w:rsidRPr="007A6F03">
              <w:rPr>
                <w:rFonts w:ascii="Arial" w:hAnsi="Arial" w:cs="Arial"/>
                <w:sz w:val="20"/>
              </w:rPr>
              <w:t xml:space="preserve"> UMA</w:t>
            </w:r>
          </w:p>
        </w:tc>
      </w:tr>
      <w:tr w:rsidR="00634C6C" w14:paraId="03813A5B" w14:textId="77777777" w:rsidTr="009B769B">
        <w:tc>
          <w:tcPr>
            <w:tcW w:w="6941" w:type="dxa"/>
          </w:tcPr>
          <w:p w14:paraId="2EA76296" w14:textId="77777777" w:rsidR="00634C6C" w:rsidRPr="002E6E3D" w:rsidRDefault="00634C6C" w:rsidP="00C028BB">
            <w:pPr>
              <w:pStyle w:val="Prrafodelista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731" w:hanging="284"/>
              <w:contextualSpacing w:val="0"/>
              <w:rPr>
                <w:rFonts w:ascii="Arial" w:eastAsia="Times New Roman" w:hAnsi="Arial" w:cs="Arial"/>
                <w:sz w:val="20"/>
              </w:rPr>
            </w:pPr>
            <w:r w:rsidRPr="002E6E3D">
              <w:rPr>
                <w:rFonts w:ascii="Arial" w:eastAsia="Times New Roman" w:hAnsi="Arial" w:cs="Arial"/>
                <w:sz w:val="20"/>
              </w:rPr>
              <w:t>Remolques</w:t>
            </w:r>
          </w:p>
        </w:tc>
        <w:tc>
          <w:tcPr>
            <w:tcW w:w="2170" w:type="dxa"/>
          </w:tcPr>
          <w:p w14:paraId="667DCF29" w14:textId="77777777" w:rsidR="00634C6C" w:rsidRPr="007A6F03" w:rsidRDefault="00634C6C" w:rsidP="009B76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7A6F03">
              <w:rPr>
                <w:rFonts w:ascii="Arial" w:hAnsi="Arial" w:cs="Arial"/>
                <w:sz w:val="20"/>
              </w:rPr>
              <w:t>0.40 UMA</w:t>
            </w:r>
          </w:p>
        </w:tc>
      </w:tr>
    </w:tbl>
    <w:p w14:paraId="0FA85C19" w14:textId="77777777" w:rsidR="00634C6C" w:rsidRPr="007A6F03" w:rsidRDefault="00634C6C" w:rsidP="00634C6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48E1F6E9" w14:textId="77777777" w:rsidR="00634C6C" w:rsidRPr="007A6F03" w:rsidRDefault="00634C6C" w:rsidP="00634C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7A6F03">
        <w:rPr>
          <w:rFonts w:ascii="Arial" w:hAnsi="Arial" w:cs="Arial"/>
          <w:sz w:val="20"/>
        </w:rPr>
        <w:t>Por el pago de reposición de tarjeta se aplicará el 50% si presenta el comprobante de pago vigente</w:t>
      </w:r>
      <w:r>
        <w:rPr>
          <w:rFonts w:ascii="Arial" w:hAnsi="Arial" w:cs="Arial"/>
          <w:sz w:val="20"/>
        </w:rPr>
        <w:t>.</w:t>
      </w:r>
    </w:p>
    <w:p w14:paraId="1FCA1B98" w14:textId="77777777" w:rsidR="00634C6C" w:rsidRPr="007A6F03" w:rsidRDefault="00634C6C" w:rsidP="00634C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7A6F03">
        <w:rPr>
          <w:rFonts w:ascii="Arial" w:hAnsi="Arial" w:cs="Arial"/>
          <w:sz w:val="20"/>
        </w:rPr>
        <w:t xml:space="preserve">Por el pago de la licencia se aplicará el 25% de descuento pagando en enero y presentando su licencia </w:t>
      </w:r>
      <w:r w:rsidRPr="007A6F03">
        <w:rPr>
          <w:rFonts w:ascii="Arial" w:hAnsi="Arial" w:cs="Arial"/>
          <w:sz w:val="20"/>
        </w:rPr>
        <w:lastRenderedPageBreak/>
        <w:t>vencida del año anterior</w:t>
      </w:r>
      <w:r>
        <w:rPr>
          <w:rFonts w:ascii="Arial" w:hAnsi="Arial" w:cs="Arial"/>
          <w:sz w:val="20"/>
        </w:rPr>
        <w:t>.</w:t>
      </w:r>
    </w:p>
    <w:p w14:paraId="349A984E" w14:textId="29D1B72A" w:rsidR="00634C6C" w:rsidRDefault="00634C6C" w:rsidP="007A6F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es-ES"/>
        </w:rPr>
      </w:pPr>
    </w:p>
    <w:p w14:paraId="6D6C7D07" w14:textId="72C67A4A" w:rsidR="00634C6C" w:rsidRDefault="00947885" w:rsidP="007A6F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es-ES"/>
        </w:rPr>
      </w:pPr>
      <w:r w:rsidRPr="007A6F03">
        <w:rPr>
          <w:rFonts w:ascii="Arial" w:hAnsi="Arial" w:cs="Arial"/>
          <w:b/>
          <w:color w:val="000000"/>
          <w:sz w:val="20"/>
          <w:szCs w:val="20"/>
          <w:lang w:bidi="es-ES"/>
        </w:rPr>
        <w:t>CAPÍTULO V</w:t>
      </w:r>
    </w:p>
    <w:p w14:paraId="18675139" w14:textId="1E5A54C7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Derechos por Servicios de Limpia</w:t>
      </w:r>
      <w:r w:rsidR="00961CB1">
        <w:rPr>
          <w:rFonts w:ascii="Arial" w:hAnsi="Arial" w:cs="Arial"/>
          <w:b/>
          <w:sz w:val="20"/>
        </w:rPr>
        <w:t xml:space="preserve"> y Recolección de Basura</w:t>
      </w:r>
    </w:p>
    <w:p w14:paraId="67CA82A2" w14:textId="77777777" w:rsidR="00E11A29" w:rsidRPr="00BD7824" w:rsidRDefault="00E11A29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19E3C395" w14:textId="3ECCD475" w:rsidR="009F42E2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96941" w:rsidRPr="00BD7824">
        <w:rPr>
          <w:rFonts w:ascii="Arial" w:hAnsi="Arial" w:cs="Arial"/>
          <w:b/>
          <w:bCs/>
          <w:sz w:val="20"/>
        </w:rPr>
        <w:t>3</w:t>
      </w:r>
      <w:r w:rsidR="009B679F">
        <w:rPr>
          <w:rFonts w:ascii="Arial" w:hAnsi="Arial" w:cs="Arial"/>
          <w:b/>
          <w:bCs/>
          <w:sz w:val="20"/>
        </w:rPr>
        <w:t>1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Por los derechos correspondientes al servicio de limpia, mensualmente se causará y pagará la cuota de: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5"/>
        <w:gridCol w:w="2026"/>
      </w:tblGrid>
      <w:tr w:rsidR="0008435C" w:rsidRPr="0008435C" w14:paraId="0BFA6310" w14:textId="77777777" w:rsidTr="007A6F03">
        <w:trPr>
          <w:trHeight w:val="329"/>
        </w:trPr>
        <w:tc>
          <w:tcPr>
            <w:tcW w:w="3888" w:type="pct"/>
          </w:tcPr>
          <w:p w14:paraId="7A1B8286" w14:textId="77777777" w:rsidR="0008435C" w:rsidRPr="0008435C" w:rsidRDefault="0008435C" w:rsidP="00D81286">
            <w:pPr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BD7824">
              <w:rPr>
                <w:rFonts w:ascii="Arial" w:hAnsi="Arial" w:cs="Arial"/>
                <w:sz w:val="20"/>
              </w:rPr>
              <w:t>Por predio habitacional</w:t>
            </w:r>
          </w:p>
        </w:tc>
        <w:tc>
          <w:tcPr>
            <w:tcW w:w="1112" w:type="pct"/>
          </w:tcPr>
          <w:p w14:paraId="0C6B5075" w14:textId="65A38A7F" w:rsidR="0008435C" w:rsidRPr="00CD0332" w:rsidRDefault="009F42E2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0.22 UMA  </w:t>
            </w:r>
          </w:p>
        </w:tc>
      </w:tr>
      <w:tr w:rsidR="0008435C" w:rsidRPr="0008435C" w14:paraId="791E4DF4" w14:textId="77777777" w:rsidTr="007A6F03">
        <w:trPr>
          <w:trHeight w:val="329"/>
        </w:trPr>
        <w:tc>
          <w:tcPr>
            <w:tcW w:w="3888" w:type="pct"/>
          </w:tcPr>
          <w:p w14:paraId="1FB70606" w14:textId="77777777" w:rsidR="0008435C" w:rsidRPr="0008435C" w:rsidRDefault="0008435C" w:rsidP="00D81286">
            <w:pPr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BD7824">
              <w:rPr>
                <w:rFonts w:ascii="Arial" w:hAnsi="Arial" w:cs="Arial"/>
                <w:sz w:val="20"/>
              </w:rPr>
              <w:t>Por predio comercial</w:t>
            </w:r>
            <w:r w:rsidR="00564112">
              <w:rPr>
                <w:rFonts w:ascii="Arial" w:hAnsi="Arial" w:cs="Arial"/>
                <w:sz w:val="20"/>
              </w:rPr>
              <w:t xml:space="preserve"> pequeño</w:t>
            </w:r>
          </w:p>
        </w:tc>
        <w:tc>
          <w:tcPr>
            <w:tcW w:w="1112" w:type="pct"/>
          </w:tcPr>
          <w:p w14:paraId="4B6EEA46" w14:textId="1F2CE0EF" w:rsidR="0008435C" w:rsidRPr="00CD0332" w:rsidRDefault="009F42E2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0.39 UMA</w:t>
            </w:r>
            <w:r w:rsidR="0008435C" w:rsidRPr="00CD033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564112" w:rsidRPr="0008435C" w14:paraId="47617333" w14:textId="77777777" w:rsidTr="007A6F03">
        <w:trPr>
          <w:trHeight w:val="329"/>
        </w:trPr>
        <w:tc>
          <w:tcPr>
            <w:tcW w:w="3888" w:type="pct"/>
          </w:tcPr>
          <w:p w14:paraId="1AA17145" w14:textId="77777777" w:rsidR="00564112" w:rsidRPr="00BD7824" w:rsidRDefault="00564112" w:rsidP="00D81286">
            <w:pPr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BD7824">
              <w:rPr>
                <w:rFonts w:ascii="Arial" w:hAnsi="Arial" w:cs="Arial"/>
                <w:sz w:val="20"/>
              </w:rPr>
              <w:t>Por predio comercial</w:t>
            </w:r>
            <w:r>
              <w:rPr>
                <w:rFonts w:ascii="Arial" w:hAnsi="Arial" w:cs="Arial"/>
                <w:sz w:val="20"/>
              </w:rPr>
              <w:t xml:space="preserve"> grande</w:t>
            </w:r>
          </w:p>
        </w:tc>
        <w:tc>
          <w:tcPr>
            <w:tcW w:w="1112" w:type="pct"/>
          </w:tcPr>
          <w:p w14:paraId="3E831FA3" w14:textId="455A4993" w:rsidR="00564112" w:rsidRPr="00CD0332" w:rsidRDefault="009F42E2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0.55 UMA </w:t>
            </w:r>
          </w:p>
        </w:tc>
      </w:tr>
      <w:tr w:rsidR="00564112" w:rsidRPr="0008435C" w14:paraId="728E5007" w14:textId="77777777" w:rsidTr="007A6F03">
        <w:trPr>
          <w:trHeight w:val="329"/>
        </w:trPr>
        <w:tc>
          <w:tcPr>
            <w:tcW w:w="3888" w:type="pct"/>
          </w:tcPr>
          <w:p w14:paraId="008D5435" w14:textId="77777777" w:rsidR="00564112" w:rsidRPr="00BD7824" w:rsidRDefault="00564112" w:rsidP="00D81286">
            <w:pPr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BD7824">
              <w:rPr>
                <w:rFonts w:ascii="Arial" w:hAnsi="Arial" w:cs="Arial"/>
                <w:sz w:val="20"/>
              </w:rPr>
              <w:t>Por predio comercial</w:t>
            </w:r>
            <w:r>
              <w:rPr>
                <w:rFonts w:ascii="Arial" w:hAnsi="Arial" w:cs="Arial"/>
                <w:sz w:val="20"/>
              </w:rPr>
              <w:t xml:space="preserve"> especial</w:t>
            </w:r>
          </w:p>
        </w:tc>
        <w:tc>
          <w:tcPr>
            <w:tcW w:w="1112" w:type="pct"/>
          </w:tcPr>
          <w:p w14:paraId="48E41F37" w14:textId="5A392D37" w:rsidR="00564112" w:rsidRPr="00CD0332" w:rsidRDefault="009F42E2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2.78 UMA</w:t>
            </w:r>
            <w:r w:rsidR="00564112" w:rsidRPr="00CD033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564112" w:rsidRPr="0008435C" w14:paraId="0A2A1DA6" w14:textId="77777777" w:rsidTr="007A6F03">
        <w:trPr>
          <w:trHeight w:val="329"/>
        </w:trPr>
        <w:tc>
          <w:tcPr>
            <w:tcW w:w="3888" w:type="pct"/>
          </w:tcPr>
          <w:p w14:paraId="58A11A0C" w14:textId="77777777" w:rsidR="00564112" w:rsidRPr="00BD7824" w:rsidRDefault="00564112" w:rsidP="00D81286">
            <w:pPr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BD7824">
              <w:rPr>
                <w:rFonts w:ascii="Arial" w:hAnsi="Arial" w:cs="Arial"/>
                <w:sz w:val="20"/>
              </w:rPr>
              <w:t>Por predio Industrial</w:t>
            </w:r>
          </w:p>
        </w:tc>
        <w:tc>
          <w:tcPr>
            <w:tcW w:w="1112" w:type="pct"/>
          </w:tcPr>
          <w:p w14:paraId="377121CA" w14:textId="17F1E2C3" w:rsidR="00564112" w:rsidRPr="00CD0332" w:rsidRDefault="009F42E2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4.45 UMA</w:t>
            </w:r>
          </w:p>
        </w:tc>
      </w:tr>
    </w:tbl>
    <w:p w14:paraId="5131EE33" w14:textId="77777777" w:rsidR="00F27254" w:rsidRDefault="00F27254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p w14:paraId="7987CF4D" w14:textId="784C5523" w:rsidR="00262FCF" w:rsidRDefault="000F778C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CD0332">
        <w:rPr>
          <w:rFonts w:ascii="Arial" w:hAnsi="Arial" w:cs="Arial"/>
          <w:bCs/>
          <w:sz w:val="20"/>
        </w:rPr>
        <w:t>Por el pago anual del servicio de recolecta de basura se aplica el 10% de descuento pagando en el</w:t>
      </w:r>
      <w:r w:rsidR="00994B6D">
        <w:rPr>
          <w:rFonts w:ascii="Arial" w:hAnsi="Arial" w:cs="Arial"/>
          <w:bCs/>
          <w:sz w:val="20"/>
        </w:rPr>
        <w:t xml:space="preserve"> primer </w:t>
      </w:r>
      <w:r w:rsidRPr="00CD0332">
        <w:rPr>
          <w:rFonts w:ascii="Arial" w:hAnsi="Arial" w:cs="Arial"/>
          <w:bCs/>
          <w:sz w:val="20"/>
        </w:rPr>
        <w:t>mes de</w:t>
      </w:r>
      <w:r w:rsidR="00994B6D">
        <w:rPr>
          <w:rFonts w:ascii="Arial" w:hAnsi="Arial" w:cs="Arial"/>
          <w:bCs/>
          <w:sz w:val="20"/>
        </w:rPr>
        <w:t>l año</w:t>
      </w:r>
      <w:r w:rsidRPr="00CD0332">
        <w:rPr>
          <w:rFonts w:ascii="Arial" w:hAnsi="Arial" w:cs="Arial"/>
          <w:bCs/>
          <w:sz w:val="20"/>
        </w:rPr>
        <w:t>.</w:t>
      </w:r>
    </w:p>
    <w:p w14:paraId="23811D0C" w14:textId="5D55C754" w:rsidR="000F778C" w:rsidRPr="00CD0332" w:rsidRDefault="000F778C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CD0332">
        <w:rPr>
          <w:rFonts w:ascii="Arial" w:hAnsi="Arial" w:cs="Arial"/>
          <w:bCs/>
          <w:sz w:val="20"/>
        </w:rPr>
        <w:t>Para efectos de la presente ley</w:t>
      </w:r>
      <w:r w:rsidR="006F1BB8" w:rsidRPr="00CD0332">
        <w:rPr>
          <w:rFonts w:ascii="Arial" w:hAnsi="Arial" w:cs="Arial"/>
          <w:bCs/>
          <w:sz w:val="20"/>
        </w:rPr>
        <w:t xml:space="preserve"> y para la aplicación de este artículo se entenderá por predio habitacional: casa habitación en la que no funcione negocio alguno ni se le de ningún tipo de giro comercial a la propiedad.</w:t>
      </w:r>
    </w:p>
    <w:p w14:paraId="152B1AFB" w14:textId="77777777" w:rsidR="000F778C" w:rsidRDefault="000F778C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</w:rPr>
      </w:pPr>
    </w:p>
    <w:p w14:paraId="0CC025ED" w14:textId="01DCE3E3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96941" w:rsidRPr="00BD7824">
        <w:rPr>
          <w:rFonts w:ascii="Arial" w:hAnsi="Arial" w:cs="Arial"/>
          <w:b/>
          <w:bCs/>
          <w:sz w:val="20"/>
        </w:rPr>
        <w:t>3</w:t>
      </w:r>
      <w:r w:rsidR="009B679F">
        <w:rPr>
          <w:rFonts w:ascii="Arial" w:hAnsi="Arial" w:cs="Arial"/>
          <w:b/>
          <w:bCs/>
          <w:sz w:val="20"/>
        </w:rPr>
        <w:t>2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El derecho por el uso de basurero propiedad del Municipio se causará y cobrará </w:t>
      </w:r>
      <w:r w:rsidR="00D81286" w:rsidRPr="00BD7824">
        <w:rPr>
          <w:rFonts w:ascii="Arial" w:hAnsi="Arial" w:cs="Arial"/>
          <w:sz w:val="20"/>
        </w:rPr>
        <w:t xml:space="preserve">por viaje </w:t>
      </w:r>
      <w:r w:rsidR="00252BAC" w:rsidRPr="00BD7824">
        <w:rPr>
          <w:rFonts w:ascii="Arial" w:hAnsi="Arial" w:cs="Arial"/>
          <w:sz w:val="20"/>
        </w:rPr>
        <w:t>de acuerdo con</w:t>
      </w:r>
      <w:r w:rsidRPr="00BD7824">
        <w:rPr>
          <w:rFonts w:ascii="Arial" w:hAnsi="Arial" w:cs="Arial"/>
          <w:sz w:val="20"/>
        </w:rPr>
        <w:t xml:space="preserve"> la siguiente clasificación:</w:t>
      </w:r>
    </w:p>
    <w:p w14:paraId="5FE31A58" w14:textId="71BB52BE" w:rsidR="006306C0" w:rsidRDefault="006306C0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5"/>
        <w:gridCol w:w="2026"/>
      </w:tblGrid>
      <w:tr w:rsidR="00E13FFD" w:rsidRPr="0008435C" w14:paraId="57A0443E" w14:textId="77777777" w:rsidTr="003F3F11">
        <w:trPr>
          <w:trHeight w:val="329"/>
        </w:trPr>
        <w:tc>
          <w:tcPr>
            <w:tcW w:w="3888" w:type="pct"/>
          </w:tcPr>
          <w:p w14:paraId="427BA68D" w14:textId="2A255227" w:rsidR="00F1081A" w:rsidRPr="00517168" w:rsidRDefault="00E13FFD" w:rsidP="00517168">
            <w:pPr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BD7824">
              <w:rPr>
                <w:rFonts w:ascii="Arial" w:hAnsi="Arial" w:cs="Arial"/>
                <w:sz w:val="20"/>
              </w:rPr>
              <w:t>Basura domiciliaria</w:t>
            </w:r>
          </w:p>
        </w:tc>
        <w:tc>
          <w:tcPr>
            <w:tcW w:w="1112" w:type="pct"/>
          </w:tcPr>
          <w:p w14:paraId="1CB14492" w14:textId="08DD8E54" w:rsidR="00E13FFD" w:rsidRPr="0008435C" w:rsidRDefault="00F932F1" w:rsidP="0051716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0.17 UMA </w:t>
            </w:r>
          </w:p>
        </w:tc>
      </w:tr>
      <w:tr w:rsidR="00E13FFD" w:rsidRPr="0008435C" w14:paraId="7DC3EA9E" w14:textId="77777777" w:rsidTr="003F3F11">
        <w:trPr>
          <w:trHeight w:val="329"/>
        </w:trPr>
        <w:tc>
          <w:tcPr>
            <w:tcW w:w="3888" w:type="pct"/>
          </w:tcPr>
          <w:p w14:paraId="3A66E8FF" w14:textId="77777777" w:rsidR="00E13FFD" w:rsidRPr="0008435C" w:rsidRDefault="00E13FFD" w:rsidP="00D81286">
            <w:pPr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BD7824">
              <w:rPr>
                <w:rFonts w:ascii="Arial" w:hAnsi="Arial" w:cs="Arial"/>
                <w:sz w:val="20"/>
              </w:rPr>
              <w:t>Desechos orgánicos</w:t>
            </w:r>
          </w:p>
        </w:tc>
        <w:tc>
          <w:tcPr>
            <w:tcW w:w="1112" w:type="pct"/>
          </w:tcPr>
          <w:p w14:paraId="19055CC0" w14:textId="2FC1C6C2" w:rsidR="00E13FFD" w:rsidRPr="0008435C" w:rsidRDefault="00F932F1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0.22 UMA</w:t>
            </w:r>
          </w:p>
        </w:tc>
      </w:tr>
      <w:tr w:rsidR="00E13FFD" w:rsidRPr="0008435C" w14:paraId="6A605412" w14:textId="77777777" w:rsidTr="003F3F11">
        <w:trPr>
          <w:trHeight w:val="329"/>
        </w:trPr>
        <w:tc>
          <w:tcPr>
            <w:tcW w:w="3888" w:type="pct"/>
          </w:tcPr>
          <w:p w14:paraId="600CAA6E" w14:textId="77777777" w:rsidR="00E13FFD" w:rsidRPr="00BD7824" w:rsidRDefault="00E13FFD" w:rsidP="00D81286">
            <w:pPr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BD7824">
              <w:rPr>
                <w:rFonts w:ascii="Arial" w:hAnsi="Arial" w:cs="Arial"/>
                <w:sz w:val="20"/>
              </w:rPr>
              <w:t>Desechos industriales</w:t>
            </w:r>
          </w:p>
        </w:tc>
        <w:tc>
          <w:tcPr>
            <w:tcW w:w="1112" w:type="pct"/>
          </w:tcPr>
          <w:p w14:paraId="60F321B0" w14:textId="7D9E4F32" w:rsidR="00E13FFD" w:rsidRPr="0008435C" w:rsidRDefault="00F932F1" w:rsidP="00DC2A1D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0.50 UMA </w:t>
            </w:r>
          </w:p>
        </w:tc>
      </w:tr>
    </w:tbl>
    <w:p w14:paraId="7D4BF132" w14:textId="77777777" w:rsidR="00E11A29" w:rsidRDefault="00E11A29" w:rsidP="005E152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</w:rPr>
      </w:pPr>
    </w:p>
    <w:p w14:paraId="02237C27" w14:textId="5B9253B9" w:rsidR="005E1529" w:rsidRPr="00CD0332" w:rsidRDefault="005E1529" w:rsidP="00CD03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CD0332">
        <w:rPr>
          <w:rFonts w:ascii="Arial" w:hAnsi="Arial" w:cs="Arial"/>
          <w:sz w:val="20"/>
        </w:rPr>
        <w:t>Multa al que se le sorprenda tirando basura en lugares públicos, en las periferias de la villa o en las afueras del basurero municipal</w:t>
      </w:r>
      <w:r w:rsidR="00517168">
        <w:rPr>
          <w:rFonts w:ascii="Arial" w:hAnsi="Arial" w:cs="Arial"/>
          <w:sz w:val="20"/>
        </w:rPr>
        <w:t xml:space="preserve"> de 5 a 50 UMA</w:t>
      </w:r>
      <w:r w:rsidRPr="00CD0332">
        <w:rPr>
          <w:rFonts w:ascii="Arial" w:hAnsi="Arial" w:cs="Arial"/>
          <w:sz w:val="20"/>
        </w:rPr>
        <w:t>.</w:t>
      </w:r>
    </w:p>
    <w:p w14:paraId="69F91ED1" w14:textId="77777777" w:rsidR="00F27254" w:rsidRDefault="00F27254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0C862F67" w14:textId="5EF188AC" w:rsidR="00684255" w:rsidRPr="00BD7824" w:rsidRDefault="008C1EC2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CAPÍTULO </w:t>
      </w:r>
      <w:r w:rsidR="00684255" w:rsidRPr="00BD7824">
        <w:rPr>
          <w:rFonts w:ascii="Arial" w:hAnsi="Arial" w:cs="Arial"/>
          <w:b/>
          <w:sz w:val="20"/>
        </w:rPr>
        <w:t>V</w:t>
      </w:r>
      <w:r w:rsidR="00D457C9">
        <w:rPr>
          <w:rFonts w:ascii="Arial" w:hAnsi="Arial" w:cs="Arial"/>
          <w:b/>
          <w:sz w:val="20"/>
        </w:rPr>
        <w:t>I</w:t>
      </w:r>
    </w:p>
    <w:p w14:paraId="12D5355F" w14:textId="657104D8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Derechos por Servicios de Agua Potable</w:t>
      </w:r>
    </w:p>
    <w:p w14:paraId="3BD3D212" w14:textId="77777777" w:rsidR="00E11A29" w:rsidRPr="00BD7824" w:rsidRDefault="00E11A29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186D44C5" w14:textId="2D4598D1" w:rsidR="00E13FFD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044C7">
        <w:rPr>
          <w:rFonts w:ascii="Arial" w:hAnsi="Arial" w:cs="Arial"/>
          <w:b/>
          <w:bCs/>
          <w:sz w:val="20"/>
        </w:rPr>
        <w:t xml:space="preserve">Artículo </w:t>
      </w:r>
      <w:r w:rsidR="00096941" w:rsidRPr="00E044C7">
        <w:rPr>
          <w:rFonts w:ascii="Arial" w:hAnsi="Arial" w:cs="Arial"/>
          <w:b/>
          <w:bCs/>
          <w:sz w:val="20"/>
        </w:rPr>
        <w:t>3</w:t>
      </w:r>
      <w:r w:rsidR="009B679F">
        <w:rPr>
          <w:rFonts w:ascii="Arial" w:hAnsi="Arial" w:cs="Arial"/>
          <w:b/>
          <w:bCs/>
          <w:sz w:val="20"/>
        </w:rPr>
        <w:t>3</w:t>
      </w:r>
      <w:r w:rsidRPr="00E044C7">
        <w:rPr>
          <w:rFonts w:ascii="Arial" w:hAnsi="Arial" w:cs="Arial"/>
          <w:b/>
          <w:bCs/>
          <w:sz w:val="20"/>
        </w:rPr>
        <w:t>.-</w:t>
      </w:r>
      <w:r w:rsidRPr="00E044C7">
        <w:rPr>
          <w:rFonts w:ascii="Arial" w:hAnsi="Arial" w:cs="Arial"/>
          <w:bCs/>
          <w:sz w:val="20"/>
        </w:rPr>
        <w:t xml:space="preserve"> Por los servicios de agua potable que preste el Municipio se pagarán </w:t>
      </w:r>
      <w:r w:rsidR="00DE616D">
        <w:rPr>
          <w:rFonts w:ascii="Arial" w:hAnsi="Arial" w:cs="Arial"/>
          <w:bCs/>
          <w:sz w:val="20"/>
        </w:rPr>
        <w:t>mensualmente</w:t>
      </w:r>
      <w:r w:rsidRPr="00E044C7">
        <w:rPr>
          <w:rFonts w:ascii="Arial" w:hAnsi="Arial" w:cs="Arial"/>
          <w:bCs/>
          <w:sz w:val="20"/>
        </w:rPr>
        <w:t xml:space="preserve"> las siguientes cuotas:</w:t>
      </w:r>
      <w:r w:rsidR="007B28FA" w:rsidRPr="00E044C7">
        <w:rPr>
          <w:rFonts w:ascii="Arial" w:hAnsi="Arial" w:cs="Arial"/>
          <w:bCs/>
          <w:sz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517168" w:rsidRPr="00517168" w14:paraId="0614C978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1A7FB60E" w14:textId="77777777" w:rsidR="00517168" w:rsidRPr="00517168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ab/>
              <w:t>I. Para el caso de consumo de agua potable para uso doméstico, en predios que no cuentan con medidor volumétrico:</w:t>
            </w:r>
          </w:p>
        </w:tc>
        <w:tc>
          <w:tcPr>
            <w:tcW w:w="1603" w:type="dxa"/>
            <w:vAlign w:val="center"/>
          </w:tcPr>
          <w:p w14:paraId="3077FC3F" w14:textId="77777777" w:rsidR="00517168" w:rsidRPr="00517168" w:rsidRDefault="00517168" w:rsidP="009F42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>0.40 UMA</w:t>
            </w:r>
          </w:p>
        </w:tc>
      </w:tr>
      <w:tr w:rsidR="00517168" w:rsidRPr="00517168" w14:paraId="27E14958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6681A621" w14:textId="77777777" w:rsidR="00517168" w:rsidRPr="00517168" w:rsidRDefault="00517168" w:rsidP="009F42E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lastRenderedPageBreak/>
              <w:tab/>
              <w:t>II. Para el caso de consumo de agua potable para uso comercial o industrial, en predios que no cuentan con medidor volumétrico:</w:t>
            </w:r>
          </w:p>
        </w:tc>
        <w:tc>
          <w:tcPr>
            <w:tcW w:w="1603" w:type="dxa"/>
            <w:vAlign w:val="center"/>
          </w:tcPr>
          <w:p w14:paraId="16CF4045" w14:textId="77777777" w:rsidR="00517168" w:rsidRPr="00517168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>0.62 UMA</w:t>
            </w:r>
          </w:p>
        </w:tc>
      </w:tr>
      <w:tr w:rsidR="00517168" w:rsidRPr="00517168" w14:paraId="5F9C4512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08C78A3E" w14:textId="77777777" w:rsidR="00517168" w:rsidRPr="00517168" w:rsidRDefault="00517168" w:rsidP="009F42E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ab/>
              <w:t>III. Para el caso de consumo de agua potable para granjas u otros establecimientos de alto consumo:</w:t>
            </w:r>
          </w:p>
        </w:tc>
        <w:tc>
          <w:tcPr>
            <w:tcW w:w="1603" w:type="dxa"/>
            <w:vAlign w:val="center"/>
          </w:tcPr>
          <w:p w14:paraId="6A0F14C2" w14:textId="77777777" w:rsidR="00517168" w:rsidRPr="00517168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>4.00 UMA</w:t>
            </w:r>
          </w:p>
        </w:tc>
      </w:tr>
      <w:tr w:rsidR="00517168" w:rsidRPr="00517168" w14:paraId="6A4F3D59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0912A147" w14:textId="77777777" w:rsidR="00517168" w:rsidRPr="00517168" w:rsidRDefault="00517168" w:rsidP="009F42E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ab/>
              <w:t>IV. Por el suministro de agua, a través de pipa chica:</w:t>
            </w:r>
          </w:p>
        </w:tc>
        <w:tc>
          <w:tcPr>
            <w:tcW w:w="1603" w:type="dxa"/>
            <w:vAlign w:val="center"/>
          </w:tcPr>
          <w:p w14:paraId="2AC1DD30" w14:textId="77777777" w:rsidR="00517168" w:rsidRPr="00517168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>2.00 UMA</w:t>
            </w:r>
          </w:p>
        </w:tc>
      </w:tr>
      <w:tr w:rsidR="00517168" w:rsidRPr="00517168" w14:paraId="3CDE7B04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7CF16109" w14:textId="77777777" w:rsidR="00517168" w:rsidRPr="00517168" w:rsidRDefault="00517168" w:rsidP="009F42E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ab/>
              <w:t>V. Por el suministro de agua, a través de pipa grande:</w:t>
            </w:r>
          </w:p>
        </w:tc>
        <w:tc>
          <w:tcPr>
            <w:tcW w:w="1603" w:type="dxa"/>
            <w:vAlign w:val="center"/>
          </w:tcPr>
          <w:p w14:paraId="53249113" w14:textId="77777777" w:rsidR="00517168" w:rsidRPr="00517168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>3.75 UMA</w:t>
            </w:r>
          </w:p>
        </w:tc>
      </w:tr>
      <w:tr w:rsidR="00517168" w:rsidRPr="00517168" w14:paraId="436D941E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3E221E9F" w14:textId="77777777" w:rsidR="00517168" w:rsidRPr="00517168" w:rsidRDefault="00517168" w:rsidP="009F42E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ab/>
              <w:t>VI. Por la conexión a la toma de agua potable:</w:t>
            </w:r>
          </w:p>
        </w:tc>
        <w:tc>
          <w:tcPr>
            <w:tcW w:w="1603" w:type="dxa"/>
            <w:vAlign w:val="center"/>
          </w:tcPr>
          <w:p w14:paraId="3DFD8F41" w14:textId="77777777" w:rsidR="00517168" w:rsidRPr="00517168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>3.75 UMA</w:t>
            </w:r>
          </w:p>
        </w:tc>
      </w:tr>
      <w:tr w:rsidR="00517168" w:rsidRPr="00517168" w14:paraId="728BFA05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5DD82521" w14:textId="77777777" w:rsidR="00517168" w:rsidRPr="00517168" w:rsidRDefault="00517168" w:rsidP="009F42E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ab/>
              <w:t>VII. Por la reconexión de los servicios de agua potable, con motivo de la reducción o suspensión del servicio por adeudo de las cuotas establecidas en las fracciones I y II:</w:t>
            </w:r>
          </w:p>
        </w:tc>
        <w:tc>
          <w:tcPr>
            <w:tcW w:w="1603" w:type="dxa"/>
            <w:vAlign w:val="center"/>
          </w:tcPr>
          <w:p w14:paraId="481541D9" w14:textId="77777777" w:rsidR="00517168" w:rsidRPr="00517168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17168">
              <w:rPr>
                <w:rFonts w:ascii="Arial" w:hAnsi="Arial" w:cs="Arial"/>
                <w:color w:val="000000"/>
                <w:sz w:val="20"/>
                <w:szCs w:val="24"/>
              </w:rPr>
              <w:t>2.00 UMA</w:t>
            </w:r>
          </w:p>
        </w:tc>
      </w:tr>
    </w:tbl>
    <w:p w14:paraId="2F1E9055" w14:textId="10177466" w:rsidR="006306C0" w:rsidRDefault="006306C0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p w14:paraId="2DF9239F" w14:textId="394CE951" w:rsidR="009B0165" w:rsidRDefault="009B0165" w:rsidP="00CD03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CD0332">
        <w:rPr>
          <w:rFonts w:ascii="Arial" w:hAnsi="Arial" w:cs="Arial"/>
          <w:sz w:val="20"/>
        </w:rPr>
        <w:t xml:space="preserve">Por pago anual del servicio </w:t>
      </w:r>
      <w:r w:rsidR="00751B9C" w:rsidRPr="00CD0332">
        <w:rPr>
          <w:rFonts w:ascii="Arial" w:hAnsi="Arial" w:cs="Arial"/>
          <w:sz w:val="20"/>
        </w:rPr>
        <w:t>de agua potable se aplica el 10</w:t>
      </w:r>
      <w:r w:rsidR="00072FB7" w:rsidRPr="00CD0332">
        <w:rPr>
          <w:rFonts w:ascii="Arial" w:hAnsi="Arial" w:cs="Arial"/>
          <w:sz w:val="20"/>
        </w:rPr>
        <w:t>% de descuento pagando</w:t>
      </w:r>
      <w:r w:rsidRPr="00CD0332">
        <w:rPr>
          <w:rFonts w:ascii="Arial" w:hAnsi="Arial" w:cs="Arial"/>
          <w:sz w:val="20"/>
        </w:rPr>
        <w:t xml:space="preserve"> en el </w:t>
      </w:r>
      <w:r w:rsidR="008F153C">
        <w:rPr>
          <w:rFonts w:ascii="Arial" w:hAnsi="Arial" w:cs="Arial"/>
          <w:sz w:val="20"/>
        </w:rPr>
        <w:t xml:space="preserve">primer </w:t>
      </w:r>
      <w:r w:rsidRPr="00CD0332">
        <w:rPr>
          <w:rFonts w:ascii="Arial" w:hAnsi="Arial" w:cs="Arial"/>
          <w:sz w:val="20"/>
        </w:rPr>
        <w:t>mes de</w:t>
      </w:r>
      <w:r w:rsidR="008F153C">
        <w:rPr>
          <w:rFonts w:ascii="Arial" w:hAnsi="Arial" w:cs="Arial"/>
          <w:sz w:val="20"/>
        </w:rPr>
        <w:t>l año</w:t>
      </w:r>
      <w:r w:rsidR="005C533A" w:rsidRPr="00CD0332">
        <w:rPr>
          <w:rFonts w:ascii="Arial" w:hAnsi="Arial" w:cs="Arial"/>
          <w:sz w:val="20"/>
        </w:rPr>
        <w:t>; s</w:t>
      </w:r>
      <w:r w:rsidRPr="00CD0332">
        <w:rPr>
          <w:rFonts w:ascii="Arial" w:hAnsi="Arial" w:cs="Arial"/>
          <w:sz w:val="20"/>
        </w:rPr>
        <w:t>iempre y cuando no presente adeudos.</w:t>
      </w:r>
    </w:p>
    <w:p w14:paraId="569FA4BD" w14:textId="77777777" w:rsidR="00262FCF" w:rsidRPr="00CD0332" w:rsidRDefault="00262FCF" w:rsidP="00CD03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36A7F704" w14:textId="6462916F" w:rsidR="00072FB7" w:rsidRPr="00CD0332" w:rsidRDefault="00072FB7" w:rsidP="00CD03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CD0332">
        <w:rPr>
          <w:rFonts w:ascii="Arial" w:hAnsi="Arial" w:cs="Arial"/>
          <w:sz w:val="20"/>
        </w:rPr>
        <w:t xml:space="preserve">Se </w:t>
      </w:r>
      <w:r w:rsidR="005C533A" w:rsidRPr="00CD0332">
        <w:rPr>
          <w:rFonts w:ascii="Arial" w:hAnsi="Arial" w:cs="Arial"/>
          <w:sz w:val="20"/>
        </w:rPr>
        <w:t>aplicará</w:t>
      </w:r>
      <w:r w:rsidRPr="00CD0332">
        <w:rPr>
          <w:rFonts w:ascii="Arial" w:hAnsi="Arial" w:cs="Arial"/>
          <w:sz w:val="20"/>
        </w:rPr>
        <w:t xml:space="preserve"> el descuento de la tarjeta de INAPAM</w:t>
      </w:r>
      <w:r w:rsidR="00CD0332">
        <w:rPr>
          <w:rFonts w:ascii="Arial" w:hAnsi="Arial" w:cs="Arial"/>
          <w:sz w:val="20"/>
        </w:rPr>
        <w:t xml:space="preserve"> </w:t>
      </w:r>
      <w:r w:rsidR="00330439" w:rsidRPr="00CD0332">
        <w:rPr>
          <w:rFonts w:ascii="Arial" w:hAnsi="Arial" w:cs="Arial"/>
          <w:sz w:val="20"/>
        </w:rPr>
        <w:t xml:space="preserve">siempre y cuando no sean meses </w:t>
      </w:r>
      <w:r w:rsidRPr="00CD0332">
        <w:rPr>
          <w:rFonts w:ascii="Arial" w:hAnsi="Arial" w:cs="Arial"/>
          <w:sz w:val="20"/>
        </w:rPr>
        <w:t>atrasados.</w:t>
      </w:r>
    </w:p>
    <w:p w14:paraId="0D75BB2C" w14:textId="6006CA30" w:rsidR="009B0165" w:rsidRDefault="009B016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757BAA02" w14:textId="5D23E0EA" w:rsidR="00AD7690" w:rsidRPr="00BD7824" w:rsidRDefault="008C1EC2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CAPÍTULO </w:t>
      </w:r>
      <w:r w:rsidR="00AD7690" w:rsidRPr="00BD7824">
        <w:rPr>
          <w:rFonts w:ascii="Arial" w:hAnsi="Arial" w:cs="Arial"/>
          <w:b/>
          <w:sz w:val="20"/>
        </w:rPr>
        <w:t>V</w:t>
      </w:r>
      <w:r w:rsidRPr="00BD7824">
        <w:rPr>
          <w:rFonts w:ascii="Arial" w:hAnsi="Arial" w:cs="Arial"/>
          <w:b/>
          <w:sz w:val="20"/>
        </w:rPr>
        <w:t>I</w:t>
      </w:r>
      <w:r w:rsidR="00BB2672">
        <w:rPr>
          <w:rFonts w:ascii="Arial" w:hAnsi="Arial" w:cs="Arial"/>
          <w:b/>
          <w:sz w:val="20"/>
        </w:rPr>
        <w:t>I</w:t>
      </w:r>
    </w:p>
    <w:p w14:paraId="243601F8" w14:textId="17483757" w:rsidR="00AD7690" w:rsidRDefault="00AD7690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Derechos por Servicios Rastro </w:t>
      </w:r>
    </w:p>
    <w:p w14:paraId="487FC62B" w14:textId="77777777" w:rsidR="00E11A29" w:rsidRPr="00BD7824" w:rsidRDefault="00E11A29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46F648A8" w14:textId="5CDBCEBA" w:rsidR="00724A21" w:rsidRDefault="0080619C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E044C7">
        <w:rPr>
          <w:rFonts w:ascii="Arial" w:hAnsi="Arial" w:cs="Arial"/>
          <w:b/>
          <w:bCs/>
          <w:sz w:val="20"/>
        </w:rPr>
        <w:t xml:space="preserve">Artículo </w:t>
      </w:r>
      <w:r w:rsidR="00096941" w:rsidRPr="00E044C7">
        <w:rPr>
          <w:rFonts w:ascii="Arial" w:hAnsi="Arial" w:cs="Arial"/>
          <w:b/>
          <w:bCs/>
          <w:sz w:val="20"/>
        </w:rPr>
        <w:t>3</w:t>
      </w:r>
      <w:r w:rsidR="009B679F">
        <w:rPr>
          <w:rFonts w:ascii="Arial" w:hAnsi="Arial" w:cs="Arial"/>
          <w:b/>
          <w:bCs/>
          <w:sz w:val="20"/>
        </w:rPr>
        <w:t>4</w:t>
      </w:r>
      <w:r w:rsidRPr="00E044C7">
        <w:rPr>
          <w:rFonts w:ascii="Arial" w:hAnsi="Arial" w:cs="Arial"/>
          <w:b/>
          <w:bCs/>
          <w:sz w:val="20"/>
        </w:rPr>
        <w:t>.-</w:t>
      </w:r>
      <w:r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Los</w:t>
      </w:r>
      <w:r w:rsidR="00A11D32"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derechos</w:t>
      </w:r>
      <w:r w:rsidR="00A11D32"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por los servicio</w:t>
      </w:r>
      <w:r w:rsidR="00A11D32" w:rsidRPr="00E044C7">
        <w:rPr>
          <w:rFonts w:ascii="Arial" w:hAnsi="Arial" w:cs="Arial"/>
          <w:bCs/>
          <w:sz w:val="20"/>
        </w:rPr>
        <w:t>s</w:t>
      </w:r>
      <w:r w:rsidR="00724A21" w:rsidRPr="00E044C7">
        <w:rPr>
          <w:rFonts w:ascii="Arial" w:hAnsi="Arial" w:cs="Arial"/>
          <w:bCs/>
          <w:sz w:val="20"/>
        </w:rPr>
        <w:t xml:space="preserve"> de Rastro para</w:t>
      </w:r>
      <w:r w:rsidR="00A11D32"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la</w:t>
      </w:r>
      <w:r w:rsidR="00A11D32"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autorización</w:t>
      </w:r>
      <w:r w:rsidR="00A11D32"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de</w:t>
      </w:r>
      <w:r w:rsidR="00A11D32"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la</w:t>
      </w:r>
      <w:r w:rsidR="00A11D32"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matanza</w:t>
      </w:r>
      <w:r w:rsidR="00A11D32"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de</w:t>
      </w:r>
      <w:r w:rsidR="00A11D32" w:rsidRPr="00E044C7">
        <w:rPr>
          <w:rFonts w:ascii="Arial" w:hAnsi="Arial" w:cs="Arial"/>
          <w:bCs/>
          <w:sz w:val="20"/>
        </w:rPr>
        <w:t xml:space="preserve"> </w:t>
      </w:r>
      <w:r w:rsidR="00724A21" w:rsidRPr="00E044C7">
        <w:rPr>
          <w:rFonts w:ascii="Arial" w:hAnsi="Arial" w:cs="Arial"/>
          <w:bCs/>
          <w:sz w:val="20"/>
        </w:rPr>
        <w:t>ganado</w:t>
      </w:r>
      <w:r w:rsidR="00A11D32" w:rsidRPr="00E044C7">
        <w:rPr>
          <w:rFonts w:ascii="Arial" w:hAnsi="Arial" w:cs="Arial"/>
          <w:bCs/>
          <w:sz w:val="20"/>
        </w:rPr>
        <w:t xml:space="preserve">, se pagarán </w:t>
      </w:r>
      <w:r w:rsidR="00252BAC" w:rsidRPr="00E044C7">
        <w:rPr>
          <w:rFonts w:ascii="Arial" w:hAnsi="Arial" w:cs="Arial"/>
          <w:bCs/>
          <w:sz w:val="20"/>
        </w:rPr>
        <w:t>de acuerdo con</w:t>
      </w:r>
      <w:r w:rsidR="00A11D32" w:rsidRPr="00E044C7">
        <w:rPr>
          <w:rFonts w:ascii="Arial" w:hAnsi="Arial" w:cs="Arial"/>
          <w:bCs/>
          <w:sz w:val="20"/>
        </w:rPr>
        <w:t xml:space="preserve"> la siguiente tarifa</w:t>
      </w:r>
      <w:r w:rsidR="00310F9D">
        <w:rPr>
          <w:rFonts w:ascii="Arial" w:hAnsi="Arial" w:cs="Arial"/>
          <w:bCs/>
          <w:sz w:val="20"/>
        </w:rPr>
        <w:t xml:space="preserve"> por cabeza</w:t>
      </w:r>
      <w:r w:rsidR="00724A21" w:rsidRPr="00E044C7">
        <w:rPr>
          <w:rFonts w:ascii="Arial" w:hAnsi="Arial" w:cs="Arial"/>
          <w:bCs/>
          <w:sz w:val="20"/>
        </w:rPr>
        <w:t>:</w:t>
      </w:r>
    </w:p>
    <w:p w14:paraId="4ED14C9D" w14:textId="77777777" w:rsidR="00982E4D" w:rsidRPr="00E044C7" w:rsidRDefault="00982E4D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517168" w:rsidRPr="00BB7267" w14:paraId="0E1F3C66" w14:textId="77777777" w:rsidTr="009F42E2">
        <w:trPr>
          <w:trHeight w:val="397"/>
        </w:trPr>
        <w:tc>
          <w:tcPr>
            <w:tcW w:w="7225" w:type="dxa"/>
          </w:tcPr>
          <w:p w14:paraId="7B80E1BB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I. Por matanza de ganado, por cabeza:</w:t>
            </w:r>
          </w:p>
        </w:tc>
        <w:tc>
          <w:tcPr>
            <w:tcW w:w="1603" w:type="dxa"/>
            <w:vAlign w:val="center"/>
          </w:tcPr>
          <w:p w14:paraId="1A60C982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7168" w:rsidRPr="00BB7267" w14:paraId="091E35A4" w14:textId="77777777" w:rsidTr="009F42E2">
        <w:trPr>
          <w:trHeight w:val="397"/>
        </w:trPr>
        <w:tc>
          <w:tcPr>
            <w:tcW w:w="7225" w:type="dxa"/>
          </w:tcPr>
          <w:p w14:paraId="5F5CC30F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a) Vacuno:</w:t>
            </w:r>
          </w:p>
        </w:tc>
        <w:tc>
          <w:tcPr>
            <w:tcW w:w="1603" w:type="dxa"/>
            <w:vAlign w:val="center"/>
          </w:tcPr>
          <w:p w14:paraId="04B40486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0.50 UMA</w:t>
            </w:r>
          </w:p>
        </w:tc>
      </w:tr>
      <w:tr w:rsidR="00517168" w:rsidRPr="00BB7267" w14:paraId="78CC66BD" w14:textId="77777777" w:rsidTr="009F42E2">
        <w:trPr>
          <w:trHeight w:val="397"/>
        </w:trPr>
        <w:tc>
          <w:tcPr>
            <w:tcW w:w="7225" w:type="dxa"/>
          </w:tcPr>
          <w:p w14:paraId="66FC8774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b) Porcino, de hasta 120 kg:</w:t>
            </w:r>
          </w:p>
        </w:tc>
        <w:tc>
          <w:tcPr>
            <w:tcW w:w="1603" w:type="dxa"/>
            <w:vAlign w:val="center"/>
          </w:tcPr>
          <w:p w14:paraId="00E553CC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0.37 UMA</w:t>
            </w:r>
          </w:p>
        </w:tc>
      </w:tr>
      <w:tr w:rsidR="00517168" w:rsidRPr="00BB7267" w14:paraId="6F1CC6CC" w14:textId="77777777" w:rsidTr="009F42E2">
        <w:trPr>
          <w:trHeight w:val="397"/>
        </w:trPr>
        <w:tc>
          <w:tcPr>
            <w:tcW w:w="7225" w:type="dxa"/>
          </w:tcPr>
          <w:p w14:paraId="548E5240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c) Porcino, de entre 121 y 150 kg:</w:t>
            </w:r>
          </w:p>
        </w:tc>
        <w:tc>
          <w:tcPr>
            <w:tcW w:w="1603" w:type="dxa"/>
            <w:vAlign w:val="center"/>
          </w:tcPr>
          <w:p w14:paraId="72F654B6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0.62 UMA</w:t>
            </w:r>
          </w:p>
        </w:tc>
      </w:tr>
      <w:tr w:rsidR="00517168" w:rsidRPr="00BB7267" w14:paraId="7E63658A" w14:textId="77777777" w:rsidTr="009F42E2">
        <w:trPr>
          <w:trHeight w:val="397"/>
        </w:trPr>
        <w:tc>
          <w:tcPr>
            <w:tcW w:w="7225" w:type="dxa"/>
          </w:tcPr>
          <w:p w14:paraId="3E03638A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d) Porcino, de más de 150 kg:</w:t>
            </w:r>
          </w:p>
        </w:tc>
        <w:tc>
          <w:tcPr>
            <w:tcW w:w="1603" w:type="dxa"/>
            <w:vAlign w:val="center"/>
          </w:tcPr>
          <w:p w14:paraId="230E8079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0.85 UMA</w:t>
            </w:r>
          </w:p>
        </w:tc>
      </w:tr>
      <w:tr w:rsidR="00517168" w:rsidRPr="00BB7267" w14:paraId="4C73DA3C" w14:textId="77777777" w:rsidTr="009F42E2">
        <w:trPr>
          <w:trHeight w:val="397"/>
        </w:trPr>
        <w:tc>
          <w:tcPr>
            <w:tcW w:w="7225" w:type="dxa"/>
          </w:tcPr>
          <w:p w14:paraId="463B5931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e) Ovino o caprino:</w:t>
            </w:r>
          </w:p>
        </w:tc>
        <w:tc>
          <w:tcPr>
            <w:tcW w:w="1603" w:type="dxa"/>
            <w:vAlign w:val="center"/>
          </w:tcPr>
          <w:p w14:paraId="6DD98297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0.30 UMA</w:t>
            </w:r>
          </w:p>
        </w:tc>
      </w:tr>
      <w:tr w:rsidR="00517168" w:rsidRPr="00BB7267" w14:paraId="74A9C8A9" w14:textId="77777777" w:rsidTr="009F42E2">
        <w:trPr>
          <w:trHeight w:val="397"/>
        </w:trPr>
        <w:tc>
          <w:tcPr>
            <w:tcW w:w="7225" w:type="dxa"/>
          </w:tcPr>
          <w:p w14:paraId="1388018C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II. Por pasaje de ganado en básculas del ayuntamiento, por cabeza:</w:t>
            </w:r>
          </w:p>
        </w:tc>
        <w:tc>
          <w:tcPr>
            <w:tcW w:w="1603" w:type="dxa"/>
            <w:vAlign w:val="center"/>
          </w:tcPr>
          <w:p w14:paraId="63B011DA" w14:textId="77777777" w:rsidR="00517168" w:rsidRPr="00BB7267" w:rsidRDefault="00517168" w:rsidP="009F42E2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7168" w:rsidRPr="00BB7267" w14:paraId="3E065B03" w14:textId="77777777" w:rsidTr="009F42E2">
        <w:trPr>
          <w:trHeight w:val="397"/>
        </w:trPr>
        <w:tc>
          <w:tcPr>
            <w:tcW w:w="7225" w:type="dxa"/>
          </w:tcPr>
          <w:p w14:paraId="3083EDE3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a) Vacuno:</w:t>
            </w:r>
          </w:p>
        </w:tc>
        <w:tc>
          <w:tcPr>
            <w:tcW w:w="1603" w:type="dxa"/>
            <w:vAlign w:val="center"/>
          </w:tcPr>
          <w:p w14:paraId="5049E5EB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0.19 UMA</w:t>
            </w:r>
          </w:p>
        </w:tc>
      </w:tr>
      <w:tr w:rsidR="00517168" w:rsidRPr="00BB7267" w14:paraId="4E3469C5" w14:textId="77777777" w:rsidTr="009F42E2">
        <w:trPr>
          <w:trHeight w:val="397"/>
        </w:trPr>
        <w:tc>
          <w:tcPr>
            <w:tcW w:w="7225" w:type="dxa"/>
          </w:tcPr>
          <w:p w14:paraId="14DE587C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b) Porcino:</w:t>
            </w:r>
          </w:p>
        </w:tc>
        <w:tc>
          <w:tcPr>
            <w:tcW w:w="1603" w:type="dxa"/>
            <w:vAlign w:val="center"/>
          </w:tcPr>
          <w:p w14:paraId="30F55115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0.12 UMA</w:t>
            </w:r>
          </w:p>
        </w:tc>
      </w:tr>
      <w:tr w:rsidR="00517168" w:rsidRPr="00BB7267" w14:paraId="621DD2A4" w14:textId="77777777" w:rsidTr="009F42E2">
        <w:trPr>
          <w:trHeight w:val="397"/>
        </w:trPr>
        <w:tc>
          <w:tcPr>
            <w:tcW w:w="7225" w:type="dxa"/>
          </w:tcPr>
          <w:p w14:paraId="4BCA8DEC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lastRenderedPageBreak/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c) Ovino o caprino:</w:t>
            </w:r>
          </w:p>
        </w:tc>
        <w:tc>
          <w:tcPr>
            <w:tcW w:w="1603" w:type="dxa"/>
            <w:vAlign w:val="center"/>
          </w:tcPr>
          <w:p w14:paraId="34B36B08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0.09 UMA</w:t>
            </w:r>
          </w:p>
        </w:tc>
      </w:tr>
      <w:tr w:rsidR="00517168" w:rsidRPr="00BB7267" w14:paraId="12801A68" w14:textId="77777777" w:rsidTr="009F42E2">
        <w:trPr>
          <w:trHeight w:val="397"/>
        </w:trPr>
        <w:tc>
          <w:tcPr>
            <w:tcW w:w="7225" w:type="dxa"/>
          </w:tcPr>
          <w:p w14:paraId="2D26DB62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III. Por guarda de ganado en corrales:</w:t>
            </w:r>
          </w:p>
        </w:tc>
        <w:tc>
          <w:tcPr>
            <w:tcW w:w="1603" w:type="dxa"/>
            <w:vAlign w:val="center"/>
          </w:tcPr>
          <w:p w14:paraId="46BB1777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7168" w:rsidRPr="00BB7267" w14:paraId="2E5DCA28" w14:textId="77777777" w:rsidTr="009F42E2">
        <w:trPr>
          <w:trHeight w:val="397"/>
        </w:trPr>
        <w:tc>
          <w:tcPr>
            <w:tcW w:w="7225" w:type="dxa"/>
          </w:tcPr>
          <w:p w14:paraId="5781CA04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a) Vacuno:</w:t>
            </w:r>
          </w:p>
        </w:tc>
        <w:tc>
          <w:tcPr>
            <w:tcW w:w="1603" w:type="dxa"/>
            <w:vAlign w:val="center"/>
          </w:tcPr>
          <w:p w14:paraId="292FEB2C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0.19 UMA</w:t>
            </w:r>
          </w:p>
        </w:tc>
      </w:tr>
      <w:tr w:rsidR="00517168" w:rsidRPr="00BB7267" w14:paraId="658845AC" w14:textId="77777777" w:rsidTr="009F42E2">
        <w:trPr>
          <w:trHeight w:val="397"/>
        </w:trPr>
        <w:tc>
          <w:tcPr>
            <w:tcW w:w="7225" w:type="dxa"/>
          </w:tcPr>
          <w:p w14:paraId="5F212BD5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b) Porcino:</w:t>
            </w:r>
          </w:p>
        </w:tc>
        <w:tc>
          <w:tcPr>
            <w:tcW w:w="1603" w:type="dxa"/>
            <w:vAlign w:val="center"/>
          </w:tcPr>
          <w:p w14:paraId="169B7947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0.12 UMA</w:t>
            </w:r>
          </w:p>
        </w:tc>
      </w:tr>
      <w:tr w:rsidR="00517168" w:rsidRPr="00BB7267" w14:paraId="44100F1B" w14:textId="77777777" w:rsidTr="009F42E2">
        <w:trPr>
          <w:trHeight w:val="397"/>
        </w:trPr>
        <w:tc>
          <w:tcPr>
            <w:tcW w:w="7225" w:type="dxa"/>
          </w:tcPr>
          <w:p w14:paraId="37E5D01F" w14:textId="77777777" w:rsidR="00517168" w:rsidRPr="00BB7267" w:rsidRDefault="00517168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BB7267">
              <w:rPr>
                <w:rFonts w:ascii="Arial" w:hAnsi="Arial" w:cs="Arial"/>
                <w:sz w:val="20"/>
                <w:szCs w:val="24"/>
              </w:rPr>
              <w:tab/>
              <w:t>c) Ovino o caprino:</w:t>
            </w:r>
          </w:p>
        </w:tc>
        <w:tc>
          <w:tcPr>
            <w:tcW w:w="1603" w:type="dxa"/>
            <w:vAlign w:val="center"/>
          </w:tcPr>
          <w:p w14:paraId="066DF9AD" w14:textId="77777777" w:rsidR="00517168" w:rsidRPr="00BB7267" w:rsidRDefault="00517168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0.09 UMA</w:t>
            </w:r>
          </w:p>
        </w:tc>
      </w:tr>
    </w:tbl>
    <w:p w14:paraId="2760735A" w14:textId="77777777" w:rsidR="00982E4D" w:rsidRDefault="00982E4D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-3"/>
          <w:w w:val="115"/>
          <w:sz w:val="20"/>
        </w:rPr>
      </w:pPr>
    </w:p>
    <w:p w14:paraId="0A41B069" w14:textId="77777777" w:rsidR="008D6F26" w:rsidRDefault="008D6F26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553F99D6" w14:textId="403A38C3" w:rsidR="001876ED" w:rsidRDefault="008C1EC2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CAPÍTULO </w:t>
      </w:r>
      <w:r w:rsidR="001876ED">
        <w:rPr>
          <w:rFonts w:ascii="Arial" w:hAnsi="Arial" w:cs="Arial"/>
          <w:b/>
          <w:sz w:val="20"/>
        </w:rPr>
        <w:t>VIII</w:t>
      </w:r>
    </w:p>
    <w:p w14:paraId="6130CD68" w14:textId="04831E67" w:rsidR="005421C7" w:rsidRDefault="005421C7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15EB2">
        <w:rPr>
          <w:rFonts w:ascii="Arial" w:hAnsi="Arial" w:cs="Arial"/>
          <w:b/>
          <w:bCs/>
          <w:sz w:val="20"/>
          <w:szCs w:val="20"/>
        </w:rPr>
        <w:t>Derechos por la Prestación de Servicios en Materia de Protección Civil</w:t>
      </w:r>
    </w:p>
    <w:p w14:paraId="353203BA" w14:textId="77777777" w:rsidR="005D66EF" w:rsidRDefault="005D66EF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255475" w14:textId="673B037B" w:rsidR="005421C7" w:rsidRDefault="005D66EF" w:rsidP="005D6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9B679F">
        <w:rPr>
          <w:rFonts w:ascii="Arial" w:hAnsi="Arial" w:cs="Arial"/>
          <w:b/>
          <w:bCs/>
          <w:sz w:val="20"/>
        </w:rPr>
        <w:t>35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E044C7">
        <w:rPr>
          <w:rFonts w:ascii="Arial" w:hAnsi="Arial" w:cs="Arial"/>
          <w:bCs/>
          <w:sz w:val="20"/>
        </w:rPr>
        <w:t xml:space="preserve">Por los </w:t>
      </w:r>
      <w:r>
        <w:rPr>
          <w:rFonts w:ascii="Arial" w:hAnsi="Arial" w:cs="Arial"/>
          <w:bCs/>
          <w:sz w:val="20"/>
        </w:rPr>
        <w:t>derechos por la prestación de servicios en materia de protección civil q</w:t>
      </w:r>
      <w:r w:rsidRPr="00E044C7">
        <w:rPr>
          <w:rFonts w:ascii="Arial" w:hAnsi="Arial" w:cs="Arial"/>
          <w:bCs/>
          <w:sz w:val="20"/>
        </w:rPr>
        <w:t>ue expida la autoridad municipal, se pagarán las cuotas siguientes: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BB7267" w:rsidRPr="00BB7267" w14:paraId="2924B77D" w14:textId="77777777" w:rsidTr="009F42E2">
        <w:trPr>
          <w:trHeight w:val="397"/>
        </w:trPr>
        <w:tc>
          <w:tcPr>
            <w:tcW w:w="7225" w:type="dxa"/>
          </w:tcPr>
          <w:p w14:paraId="7683A04C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bookmarkStart w:id="2" w:name="_Hlk530347915"/>
            <w:r w:rsidRPr="00BB7267">
              <w:rPr>
                <w:rFonts w:ascii="Arial" w:hAnsi="Arial" w:cs="Arial"/>
                <w:sz w:val="20"/>
                <w:szCs w:val="24"/>
              </w:rPr>
              <w:t>I. Autorización para realizar algún evento que fueran a tener una afluencia mayor a cien personas y que se realicen en espacios públicos o privados, en términos del artículo 39 de la Ley de Protección Civil del Estado de Yucatán:</w:t>
            </w:r>
            <w:bookmarkEnd w:id="2"/>
          </w:p>
        </w:tc>
        <w:tc>
          <w:tcPr>
            <w:tcW w:w="1603" w:type="dxa"/>
            <w:vAlign w:val="center"/>
          </w:tcPr>
          <w:p w14:paraId="32A96F6F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5 UMA</w:t>
            </w:r>
          </w:p>
        </w:tc>
      </w:tr>
      <w:tr w:rsidR="00BB7267" w:rsidRPr="00BB7267" w14:paraId="0B29175A" w14:textId="77777777" w:rsidTr="009F42E2">
        <w:trPr>
          <w:trHeight w:val="397"/>
        </w:trPr>
        <w:tc>
          <w:tcPr>
            <w:tcW w:w="7225" w:type="dxa"/>
          </w:tcPr>
          <w:p w14:paraId="009FF8CD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II. Registro del programa interno de protección civil, en términos del artículo 62 de la Ley de Protección Civil del Estado de Yucatán:</w:t>
            </w:r>
          </w:p>
        </w:tc>
        <w:tc>
          <w:tcPr>
            <w:tcW w:w="1603" w:type="dxa"/>
            <w:vAlign w:val="center"/>
          </w:tcPr>
          <w:p w14:paraId="14188167" w14:textId="4575D4FA" w:rsidR="00BB7267" w:rsidRPr="00BB7267" w:rsidRDefault="00A5418B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  <w:r w:rsidR="00BB7267" w:rsidRPr="00BB7267">
              <w:rPr>
                <w:rFonts w:ascii="Arial" w:hAnsi="Arial" w:cs="Arial"/>
                <w:sz w:val="20"/>
                <w:szCs w:val="24"/>
              </w:rPr>
              <w:t xml:space="preserve"> UMA</w:t>
            </w:r>
          </w:p>
        </w:tc>
      </w:tr>
      <w:tr w:rsidR="00BB7267" w:rsidRPr="00BB7267" w14:paraId="632AB0B7" w14:textId="77777777" w:rsidTr="009F42E2">
        <w:trPr>
          <w:trHeight w:val="397"/>
        </w:trPr>
        <w:tc>
          <w:tcPr>
            <w:tcW w:w="7225" w:type="dxa"/>
          </w:tcPr>
          <w:p w14:paraId="427188E3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III. Registro del programa interno de protección civil, cuando se trate de instituciones educativas particulares, hoteles, moteles, hostales, supermercados, minisúper, restaurantes, bares, salas de fiesta, discotecas, laboratorios y gasolineras, en términos del artículo 62 de la Ley de Protección Civil del Estado de Yucatán:</w:t>
            </w:r>
          </w:p>
        </w:tc>
        <w:tc>
          <w:tcPr>
            <w:tcW w:w="1603" w:type="dxa"/>
            <w:vAlign w:val="center"/>
          </w:tcPr>
          <w:p w14:paraId="189D3C9A" w14:textId="253A8539" w:rsidR="00BB7267" w:rsidRPr="00BB7267" w:rsidRDefault="00A5418B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  <w:r w:rsidR="00BB7267" w:rsidRPr="00BB7267">
              <w:rPr>
                <w:rFonts w:ascii="Arial" w:hAnsi="Arial" w:cs="Arial"/>
                <w:sz w:val="20"/>
                <w:szCs w:val="24"/>
              </w:rPr>
              <w:t xml:space="preserve"> UMA</w:t>
            </w:r>
          </w:p>
        </w:tc>
      </w:tr>
      <w:tr w:rsidR="00BB7267" w:rsidRPr="00BB7267" w14:paraId="24C0FBFE" w14:textId="77777777" w:rsidTr="009F42E2">
        <w:trPr>
          <w:trHeight w:val="397"/>
        </w:trPr>
        <w:tc>
          <w:tcPr>
            <w:tcW w:w="7225" w:type="dxa"/>
          </w:tcPr>
          <w:p w14:paraId="77CA5556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IV. Asesoría en la elaboración del programa interno de protección civil, en términos del artículo 63 de la Ley de Protección Civil del Estado de Yucatán:</w:t>
            </w:r>
          </w:p>
        </w:tc>
        <w:tc>
          <w:tcPr>
            <w:tcW w:w="1603" w:type="dxa"/>
            <w:vAlign w:val="center"/>
          </w:tcPr>
          <w:p w14:paraId="2838C3EC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5 UMA</w:t>
            </w:r>
          </w:p>
        </w:tc>
      </w:tr>
      <w:tr w:rsidR="00BB7267" w:rsidRPr="00BB7267" w14:paraId="1690AA30" w14:textId="77777777" w:rsidTr="009F42E2">
        <w:trPr>
          <w:trHeight w:val="397"/>
        </w:trPr>
        <w:tc>
          <w:tcPr>
            <w:tcW w:w="7225" w:type="dxa"/>
          </w:tcPr>
          <w:p w14:paraId="1A900F26" w14:textId="25D98ACA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V. Emisión del análisis de riesgo, en t</w:t>
            </w:r>
            <w:r w:rsidR="00A5418B">
              <w:rPr>
                <w:rFonts w:ascii="Arial" w:hAnsi="Arial" w:cs="Arial"/>
                <w:sz w:val="20"/>
                <w:szCs w:val="24"/>
              </w:rPr>
              <w:t>0</w:t>
            </w:r>
            <w:r w:rsidRPr="00BB7267">
              <w:rPr>
                <w:rFonts w:ascii="Arial" w:hAnsi="Arial" w:cs="Arial"/>
                <w:sz w:val="20"/>
                <w:szCs w:val="24"/>
              </w:rPr>
              <w:t>érminos del artículo 38 de la Ley de Protección Civil del Estado de Yucatán:</w:t>
            </w:r>
          </w:p>
        </w:tc>
        <w:tc>
          <w:tcPr>
            <w:tcW w:w="1603" w:type="dxa"/>
            <w:vAlign w:val="center"/>
          </w:tcPr>
          <w:p w14:paraId="23A1F069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4 UMA</w:t>
            </w:r>
          </w:p>
        </w:tc>
      </w:tr>
      <w:tr w:rsidR="00BB7267" w:rsidRPr="00BB7267" w14:paraId="18C9BE4C" w14:textId="77777777" w:rsidTr="009F42E2">
        <w:trPr>
          <w:trHeight w:val="397"/>
        </w:trPr>
        <w:tc>
          <w:tcPr>
            <w:tcW w:w="7225" w:type="dxa"/>
          </w:tcPr>
          <w:p w14:paraId="46DDB633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VI. Emisión del análisis de riesgo, cuando se trate de instituciones educativas particulares, hoteles, moteles, hostales, supermercados, minisúper, restaurantes, bares, salas de fiesta, discotecas, laboratorios y gasolineras, en términos del artículo 38 de la Ley de Protección Civil del Estado de Yucatán:</w:t>
            </w:r>
          </w:p>
        </w:tc>
        <w:tc>
          <w:tcPr>
            <w:tcW w:w="1603" w:type="dxa"/>
            <w:vAlign w:val="center"/>
          </w:tcPr>
          <w:p w14:paraId="42A3964C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8 UMA</w:t>
            </w:r>
          </w:p>
        </w:tc>
      </w:tr>
      <w:tr w:rsidR="00BB7267" w:rsidRPr="00BB7267" w14:paraId="501EE0EA" w14:textId="77777777" w:rsidTr="009F42E2">
        <w:trPr>
          <w:trHeight w:val="397"/>
        </w:trPr>
        <w:tc>
          <w:tcPr>
            <w:tcW w:w="7225" w:type="dxa"/>
          </w:tcPr>
          <w:p w14:paraId="4DACA48D" w14:textId="3D2B18FE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VII. Por visita de inspección</w:t>
            </w:r>
          </w:p>
        </w:tc>
        <w:tc>
          <w:tcPr>
            <w:tcW w:w="1603" w:type="dxa"/>
            <w:vAlign w:val="center"/>
          </w:tcPr>
          <w:p w14:paraId="7331949B" w14:textId="6CDBD869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>2.8 UMA</w:t>
            </w:r>
          </w:p>
        </w:tc>
      </w:tr>
    </w:tbl>
    <w:p w14:paraId="5E0164C4" w14:textId="77777777" w:rsidR="00BB7267" w:rsidRDefault="00BB7267" w:rsidP="005D6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p w14:paraId="557FD9FC" w14:textId="77777777" w:rsidR="005D66EF" w:rsidRDefault="005D66EF" w:rsidP="005D6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p w14:paraId="78702DA8" w14:textId="77777777" w:rsidR="005D66EF" w:rsidRPr="005D66EF" w:rsidRDefault="005D66EF" w:rsidP="005D66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p w14:paraId="31FB51A9" w14:textId="14A079BE" w:rsidR="001876ED" w:rsidRPr="00BD7824" w:rsidRDefault="001876ED" w:rsidP="00187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lastRenderedPageBreak/>
        <w:t xml:space="preserve">CAPÍTULO </w:t>
      </w:r>
      <w:r>
        <w:rPr>
          <w:rFonts w:ascii="Arial" w:hAnsi="Arial" w:cs="Arial"/>
          <w:b/>
          <w:sz w:val="20"/>
        </w:rPr>
        <w:t>IX</w:t>
      </w:r>
    </w:p>
    <w:p w14:paraId="11788016" w14:textId="77777777" w:rsidR="001876ED" w:rsidRDefault="001876ED" w:rsidP="00187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Derechos por </w:t>
      </w:r>
      <w:r>
        <w:rPr>
          <w:rFonts w:ascii="Arial" w:hAnsi="Arial" w:cs="Arial"/>
          <w:b/>
          <w:sz w:val="20"/>
        </w:rPr>
        <w:t xml:space="preserve">Servicios de </w:t>
      </w:r>
      <w:r w:rsidRPr="00BD7824">
        <w:rPr>
          <w:rFonts w:ascii="Arial" w:hAnsi="Arial" w:cs="Arial"/>
          <w:b/>
          <w:sz w:val="20"/>
        </w:rPr>
        <w:t>Certifica</w:t>
      </w:r>
      <w:r>
        <w:rPr>
          <w:rFonts w:ascii="Arial" w:hAnsi="Arial" w:cs="Arial"/>
          <w:b/>
          <w:sz w:val="20"/>
        </w:rPr>
        <w:t xml:space="preserve">ciones </w:t>
      </w:r>
      <w:r w:rsidRPr="00BD7824">
        <w:rPr>
          <w:rFonts w:ascii="Arial" w:hAnsi="Arial" w:cs="Arial"/>
          <w:b/>
          <w:sz w:val="20"/>
        </w:rPr>
        <w:t>y Constancias</w:t>
      </w:r>
    </w:p>
    <w:p w14:paraId="56D68E9A" w14:textId="77777777" w:rsidR="001876ED" w:rsidRPr="00BD7824" w:rsidRDefault="001876ED" w:rsidP="00187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00299625" w14:textId="41D0592A" w:rsidR="001876ED" w:rsidRDefault="001876ED" w:rsidP="00187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9B679F">
        <w:rPr>
          <w:rFonts w:ascii="Arial" w:hAnsi="Arial" w:cs="Arial"/>
          <w:b/>
          <w:bCs/>
          <w:sz w:val="20"/>
        </w:rPr>
        <w:t>36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E044C7">
        <w:rPr>
          <w:rFonts w:ascii="Arial" w:hAnsi="Arial" w:cs="Arial"/>
          <w:bCs/>
          <w:sz w:val="20"/>
        </w:rPr>
        <w:t>Por los certificados y constancias que expida la autoridad municipal, se pagarán las cuotas siguientes: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BB7267" w:rsidRPr="00BB7267" w14:paraId="4D30669A" w14:textId="77777777" w:rsidTr="009F42E2">
        <w:trPr>
          <w:trHeight w:val="397"/>
        </w:trPr>
        <w:tc>
          <w:tcPr>
            <w:tcW w:w="7225" w:type="dxa"/>
          </w:tcPr>
          <w:p w14:paraId="6D4BF1A7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I. Por cada certificado o constancia:</w:t>
            </w:r>
          </w:p>
        </w:tc>
        <w:tc>
          <w:tcPr>
            <w:tcW w:w="1603" w:type="dxa"/>
            <w:vAlign w:val="center"/>
          </w:tcPr>
          <w:p w14:paraId="1582923A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0.50 UMA</w:t>
            </w:r>
          </w:p>
        </w:tc>
      </w:tr>
      <w:tr w:rsidR="00BB7267" w:rsidRPr="00BB7267" w14:paraId="7E478ED6" w14:textId="77777777" w:rsidTr="009F42E2">
        <w:trPr>
          <w:trHeight w:val="397"/>
        </w:trPr>
        <w:tc>
          <w:tcPr>
            <w:tcW w:w="7225" w:type="dxa"/>
          </w:tcPr>
          <w:p w14:paraId="54DD103D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II. Por reposición de constancias:</w:t>
            </w:r>
          </w:p>
        </w:tc>
        <w:tc>
          <w:tcPr>
            <w:tcW w:w="1603" w:type="dxa"/>
            <w:vAlign w:val="center"/>
          </w:tcPr>
          <w:p w14:paraId="3FC4DC63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0.50 UMA</w:t>
            </w:r>
          </w:p>
        </w:tc>
      </w:tr>
      <w:tr w:rsidR="00BB7267" w:rsidRPr="00BB7267" w14:paraId="1786E36B" w14:textId="77777777" w:rsidTr="009F42E2">
        <w:trPr>
          <w:trHeight w:val="397"/>
        </w:trPr>
        <w:tc>
          <w:tcPr>
            <w:tcW w:w="7225" w:type="dxa"/>
          </w:tcPr>
          <w:p w14:paraId="1A3FB5E2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III. Por cada copia simple, tamaño carta u oficio:</w:t>
            </w:r>
          </w:p>
        </w:tc>
        <w:tc>
          <w:tcPr>
            <w:tcW w:w="1603" w:type="dxa"/>
            <w:vAlign w:val="center"/>
          </w:tcPr>
          <w:p w14:paraId="1931689C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0.0124 UMA</w:t>
            </w:r>
          </w:p>
        </w:tc>
      </w:tr>
      <w:tr w:rsidR="00BB7267" w:rsidRPr="00BB7267" w14:paraId="23099C03" w14:textId="77777777" w:rsidTr="009F42E2">
        <w:trPr>
          <w:trHeight w:val="397"/>
        </w:trPr>
        <w:tc>
          <w:tcPr>
            <w:tcW w:w="7225" w:type="dxa"/>
          </w:tcPr>
          <w:p w14:paraId="2CCF42EF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IV. Por la certificación de copias, por cada página:</w:t>
            </w:r>
          </w:p>
        </w:tc>
        <w:tc>
          <w:tcPr>
            <w:tcW w:w="1603" w:type="dxa"/>
            <w:vAlign w:val="center"/>
          </w:tcPr>
          <w:p w14:paraId="2647941B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0.06 UMA</w:t>
            </w:r>
          </w:p>
        </w:tc>
      </w:tr>
      <w:tr w:rsidR="00BB7267" w:rsidRPr="00BB7267" w14:paraId="557836F0" w14:textId="77777777" w:rsidTr="009F42E2">
        <w:trPr>
          <w:trHeight w:val="397"/>
        </w:trPr>
        <w:tc>
          <w:tcPr>
            <w:tcW w:w="7225" w:type="dxa"/>
          </w:tcPr>
          <w:p w14:paraId="42B2EE84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V. Por compulsa de documentos:</w:t>
            </w:r>
          </w:p>
        </w:tc>
        <w:tc>
          <w:tcPr>
            <w:tcW w:w="1603" w:type="dxa"/>
            <w:vAlign w:val="center"/>
          </w:tcPr>
          <w:p w14:paraId="6575061B" w14:textId="163392BE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1.</w:t>
            </w: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 xml:space="preserve"> UMA</w:t>
            </w:r>
          </w:p>
        </w:tc>
      </w:tr>
      <w:tr w:rsidR="00BB7267" w:rsidRPr="00BB7267" w14:paraId="5C18DD58" w14:textId="77777777" w:rsidTr="009F42E2">
        <w:trPr>
          <w:trHeight w:val="397"/>
        </w:trPr>
        <w:tc>
          <w:tcPr>
            <w:tcW w:w="7225" w:type="dxa"/>
          </w:tcPr>
          <w:p w14:paraId="7FE07C0F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VI. Por participar en licitaciones:</w:t>
            </w:r>
          </w:p>
        </w:tc>
        <w:tc>
          <w:tcPr>
            <w:tcW w:w="1603" w:type="dxa"/>
            <w:vAlign w:val="center"/>
          </w:tcPr>
          <w:p w14:paraId="62045AB6" w14:textId="54784B24" w:rsidR="00BB7267" w:rsidRPr="00BB7267" w:rsidRDefault="00BB7267" w:rsidP="00A541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25</w:t>
            </w: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 xml:space="preserve"> UMA</w:t>
            </w:r>
          </w:p>
        </w:tc>
      </w:tr>
      <w:tr w:rsidR="00BB7267" w:rsidRPr="00BB7267" w14:paraId="04EF5C36" w14:textId="77777777" w:rsidTr="009F42E2">
        <w:trPr>
          <w:trHeight w:val="397"/>
        </w:trPr>
        <w:tc>
          <w:tcPr>
            <w:tcW w:w="7225" w:type="dxa"/>
          </w:tcPr>
          <w:p w14:paraId="40F06205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VII. Por la expedición de duplicados de documentos oficiales:</w:t>
            </w:r>
          </w:p>
        </w:tc>
        <w:tc>
          <w:tcPr>
            <w:tcW w:w="1603" w:type="dxa"/>
            <w:vAlign w:val="center"/>
          </w:tcPr>
          <w:p w14:paraId="60ED269E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0.50 UMA</w:t>
            </w:r>
          </w:p>
        </w:tc>
      </w:tr>
      <w:tr w:rsidR="00BB7267" w:rsidRPr="00BB7267" w14:paraId="3971B0CD" w14:textId="77777777" w:rsidTr="009F42E2">
        <w:trPr>
          <w:trHeight w:val="397"/>
        </w:trPr>
        <w:tc>
          <w:tcPr>
            <w:tcW w:w="7225" w:type="dxa"/>
          </w:tcPr>
          <w:p w14:paraId="6DB12ACD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VIII. Por la expedición de la constancia anual de inscripción en el padrón municipal de contratistas de obras públicas:</w:t>
            </w:r>
          </w:p>
        </w:tc>
        <w:tc>
          <w:tcPr>
            <w:tcW w:w="1603" w:type="dxa"/>
            <w:vAlign w:val="center"/>
          </w:tcPr>
          <w:p w14:paraId="40C3FA9A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10.00 UMA</w:t>
            </w:r>
          </w:p>
        </w:tc>
      </w:tr>
    </w:tbl>
    <w:p w14:paraId="5671C801" w14:textId="09A7443F" w:rsidR="001876ED" w:rsidRDefault="001876ED" w:rsidP="00187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</w:rPr>
      </w:pPr>
    </w:p>
    <w:p w14:paraId="59023AB7" w14:textId="77777777" w:rsidR="001876ED" w:rsidRDefault="001876ED" w:rsidP="00187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4593553F" w14:textId="3E87D603" w:rsidR="001876ED" w:rsidRDefault="001876ED" w:rsidP="00187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CAPÍTULO </w:t>
      </w:r>
      <w:r>
        <w:rPr>
          <w:rFonts w:ascii="Arial" w:hAnsi="Arial" w:cs="Arial"/>
          <w:b/>
          <w:sz w:val="20"/>
        </w:rPr>
        <w:t>X</w:t>
      </w:r>
    </w:p>
    <w:p w14:paraId="743CDAC4" w14:textId="77777777" w:rsidR="001876ED" w:rsidRDefault="001876ED" w:rsidP="001876E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B0C7A">
        <w:rPr>
          <w:rFonts w:ascii="Arial" w:hAnsi="Arial" w:cs="Arial"/>
          <w:b/>
          <w:bCs/>
          <w:sz w:val="20"/>
          <w:szCs w:val="20"/>
        </w:rPr>
        <w:t>Derechos por el Uso y Aprovechamiento de los Bienes del Dominio Público Municipal.</w:t>
      </w:r>
    </w:p>
    <w:p w14:paraId="5457D75E" w14:textId="6EE51CCA" w:rsidR="001876ED" w:rsidRDefault="001876ED" w:rsidP="00187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149AE094" w14:textId="2D078BAE" w:rsidR="001876ED" w:rsidRDefault="001876ED" w:rsidP="001876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lang w:val="es-ES"/>
        </w:rPr>
      </w:pPr>
      <w:r w:rsidRPr="001876ED">
        <w:rPr>
          <w:rFonts w:ascii="Arial" w:hAnsi="Arial" w:cs="Arial"/>
          <w:b/>
          <w:sz w:val="20"/>
          <w:lang w:val="es-ES"/>
        </w:rPr>
        <w:t>Artículo 3</w:t>
      </w:r>
      <w:r w:rsidR="009B679F">
        <w:rPr>
          <w:rFonts w:ascii="Arial" w:hAnsi="Arial" w:cs="Arial"/>
          <w:b/>
          <w:sz w:val="20"/>
          <w:lang w:val="es-ES"/>
        </w:rPr>
        <w:t>7</w:t>
      </w:r>
      <w:r w:rsidRPr="001876ED">
        <w:rPr>
          <w:rFonts w:ascii="Arial" w:hAnsi="Arial" w:cs="Arial"/>
          <w:b/>
          <w:sz w:val="20"/>
          <w:lang w:val="es-ES"/>
        </w:rPr>
        <w:t xml:space="preserve">.- </w:t>
      </w:r>
      <w:r w:rsidRPr="001876ED">
        <w:rPr>
          <w:rFonts w:ascii="Arial" w:hAnsi="Arial" w:cs="Arial"/>
          <w:bCs/>
          <w:sz w:val="20"/>
          <w:lang w:val="es-ES"/>
        </w:rPr>
        <w:t>Los derechos por servicios del mercado se causarán y pagarán de conformidad con las siguientes tarifas: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BB7267" w:rsidRPr="00BB7267" w14:paraId="6226C31E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1C52B415" w14:textId="19A0394A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I. El uso o aprovechamiento de los locales</w:t>
            </w:r>
            <w:r w:rsidR="00A5418B">
              <w:rPr>
                <w:rFonts w:ascii="Arial" w:hAnsi="Arial" w:cs="Arial"/>
                <w:sz w:val="20"/>
                <w:szCs w:val="24"/>
              </w:rPr>
              <w:t>, o mesetas</w:t>
            </w:r>
            <w:r w:rsidRPr="00BB7267">
              <w:rPr>
                <w:rFonts w:ascii="Arial" w:hAnsi="Arial" w:cs="Arial"/>
                <w:sz w:val="20"/>
                <w:szCs w:val="24"/>
              </w:rPr>
              <w:t xml:space="preserve"> de los mercados de dominio público municipal, para la venta de carne de res y cerdo, por año:</w:t>
            </w:r>
          </w:p>
        </w:tc>
        <w:tc>
          <w:tcPr>
            <w:tcW w:w="1603" w:type="dxa"/>
            <w:vAlign w:val="center"/>
          </w:tcPr>
          <w:p w14:paraId="2BD33F0E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11 UMA</w:t>
            </w:r>
          </w:p>
        </w:tc>
      </w:tr>
      <w:tr w:rsidR="00BB7267" w:rsidRPr="00BB7267" w14:paraId="223715A0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300BAA67" w14:textId="6AB97CCC" w:rsidR="00BB7267" w:rsidRPr="00BB7267" w:rsidRDefault="00BB7267" w:rsidP="00A5418B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</w:r>
            <w:r w:rsidRPr="00A5418B">
              <w:rPr>
                <w:rFonts w:ascii="Arial" w:hAnsi="Arial" w:cs="Arial"/>
                <w:sz w:val="20"/>
                <w:szCs w:val="24"/>
              </w:rPr>
              <w:t>II. El uso o aprove</w:t>
            </w:r>
            <w:r w:rsidR="00A5418B" w:rsidRPr="00A5418B">
              <w:rPr>
                <w:rFonts w:ascii="Arial" w:hAnsi="Arial" w:cs="Arial"/>
                <w:sz w:val="20"/>
                <w:szCs w:val="24"/>
              </w:rPr>
              <w:t>chamiento de los locales o mesetas</w:t>
            </w:r>
            <w:r w:rsidRPr="00A5418B">
              <w:rPr>
                <w:rFonts w:ascii="Arial" w:hAnsi="Arial" w:cs="Arial"/>
                <w:sz w:val="20"/>
                <w:szCs w:val="24"/>
              </w:rPr>
              <w:t xml:space="preserve"> de los mercados de dominio público municipal, para giros distintos a los establecidos en la fracción I, por año</w:t>
            </w:r>
          </w:p>
        </w:tc>
        <w:tc>
          <w:tcPr>
            <w:tcW w:w="1603" w:type="dxa"/>
            <w:vAlign w:val="center"/>
          </w:tcPr>
          <w:p w14:paraId="4A94EE56" w14:textId="77777777" w:rsidR="00BB7267" w:rsidRPr="00BB7267" w:rsidRDefault="00BB7267" w:rsidP="009F42E2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 xml:space="preserve">    5.5 UMA</w:t>
            </w:r>
          </w:p>
          <w:p w14:paraId="583C73E6" w14:textId="74791AF7" w:rsidR="00BB7267" w:rsidRPr="00BB7267" w:rsidRDefault="00BB7267" w:rsidP="00A5418B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7267" w:rsidRPr="00BB7267" w14:paraId="69870611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36455126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III. Por la obtención del permiso para instalar puestos fijos o semifijos para la realización de actividades comerciales en espacios determinados de los parques, las unidades deportivas, la vía pública y demás bienes del dominio público municipal, por día:</w:t>
            </w:r>
          </w:p>
        </w:tc>
        <w:tc>
          <w:tcPr>
            <w:tcW w:w="1603" w:type="dxa"/>
            <w:vAlign w:val="center"/>
          </w:tcPr>
          <w:p w14:paraId="1C46F739" w14:textId="11195991" w:rsidR="00BB7267" w:rsidRPr="00BB7267" w:rsidRDefault="00BB7267" w:rsidP="008C18B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0.1</w:t>
            </w:r>
            <w:r w:rsidR="008C18B2">
              <w:rPr>
                <w:rFonts w:ascii="Arial" w:hAnsi="Arial" w:cs="Arial"/>
                <w:color w:val="000000"/>
                <w:sz w:val="20"/>
                <w:szCs w:val="24"/>
              </w:rPr>
              <w:t>0</w:t>
            </w: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 xml:space="preserve"> UMA</w:t>
            </w:r>
          </w:p>
        </w:tc>
      </w:tr>
      <w:tr w:rsidR="00BB7267" w:rsidRPr="00BB7267" w14:paraId="257FB479" w14:textId="77777777" w:rsidTr="009F42E2">
        <w:trPr>
          <w:trHeight w:val="397"/>
        </w:trPr>
        <w:tc>
          <w:tcPr>
            <w:tcW w:w="7225" w:type="dxa"/>
            <w:vAlign w:val="center"/>
          </w:tcPr>
          <w:p w14:paraId="7C00BB80" w14:textId="77777777" w:rsidR="00BB7267" w:rsidRPr="00BB7267" w:rsidRDefault="00BB7267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sz w:val="20"/>
                <w:szCs w:val="24"/>
              </w:rPr>
              <w:tab/>
              <w:t>IV. Por la obtención del permiso para la realización de actividades de comercio ambulante, en vehículo motorizado, puestos semifijos o cualquier instrumento similar que le permita llevar a cabo esta actividad sin tener un lugar específico asignado dentro de las vías o espacios públicos de la ciudad, por día:</w:t>
            </w:r>
          </w:p>
        </w:tc>
        <w:tc>
          <w:tcPr>
            <w:tcW w:w="1603" w:type="dxa"/>
            <w:vAlign w:val="center"/>
          </w:tcPr>
          <w:p w14:paraId="43260AF8" w14:textId="77777777" w:rsidR="00BB7267" w:rsidRPr="00BB7267" w:rsidRDefault="00BB7267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B7267">
              <w:rPr>
                <w:rFonts w:ascii="Arial" w:hAnsi="Arial" w:cs="Arial"/>
                <w:color w:val="000000"/>
                <w:sz w:val="20"/>
                <w:szCs w:val="24"/>
              </w:rPr>
              <w:t>0.10 UMA</w:t>
            </w:r>
          </w:p>
        </w:tc>
      </w:tr>
    </w:tbl>
    <w:p w14:paraId="2502F388" w14:textId="7D457820" w:rsidR="00BB7267" w:rsidRDefault="00BB7267" w:rsidP="001876E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lang w:val="es-ES"/>
        </w:rPr>
      </w:pPr>
    </w:p>
    <w:p w14:paraId="5ECA33C5" w14:textId="77777777" w:rsidR="001876ED" w:rsidRDefault="001876ED" w:rsidP="001876ED">
      <w:pPr>
        <w:spacing w:after="0" w:line="240" w:lineRule="auto"/>
        <w:ind w:right="1260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5A7CE16" w14:textId="77777777" w:rsidR="001876ED" w:rsidRDefault="001876ED" w:rsidP="001876ED">
      <w:pPr>
        <w:rPr>
          <w:rFonts w:ascii="Arial" w:eastAsia="Arial" w:hAnsi="Arial" w:cs="Arial"/>
          <w:sz w:val="20"/>
          <w:szCs w:val="20"/>
          <w:lang w:val="es-ES"/>
        </w:rPr>
      </w:pPr>
    </w:p>
    <w:p w14:paraId="6A59F8F7" w14:textId="70BF43D2" w:rsidR="00532A42" w:rsidRDefault="0044301D" w:rsidP="00010A9D">
      <w:pPr>
        <w:tabs>
          <w:tab w:val="left" w:pos="7635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CAPÍTULO </w:t>
      </w:r>
      <w:r>
        <w:rPr>
          <w:rFonts w:ascii="Arial" w:hAnsi="Arial" w:cs="Arial"/>
          <w:b/>
          <w:sz w:val="20"/>
        </w:rPr>
        <w:t>X</w:t>
      </w:r>
      <w:r w:rsidR="00426BA4">
        <w:rPr>
          <w:rFonts w:ascii="Arial" w:hAnsi="Arial" w:cs="Arial"/>
          <w:b/>
          <w:sz w:val="20"/>
        </w:rPr>
        <w:t>I</w:t>
      </w:r>
    </w:p>
    <w:p w14:paraId="1C3AAFBD" w14:textId="6083AA5C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Derechos por Servicios de </w:t>
      </w:r>
      <w:r w:rsidR="00BD208B">
        <w:rPr>
          <w:rFonts w:ascii="Arial" w:hAnsi="Arial" w:cs="Arial"/>
          <w:b/>
          <w:sz w:val="20"/>
        </w:rPr>
        <w:t>Panteones</w:t>
      </w:r>
    </w:p>
    <w:p w14:paraId="362B7872" w14:textId="77777777" w:rsidR="00BD208B" w:rsidRPr="00BD7824" w:rsidRDefault="00BD208B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1274983D" w14:textId="1C6A5167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9B679F">
        <w:rPr>
          <w:rFonts w:ascii="Arial" w:hAnsi="Arial" w:cs="Arial"/>
          <w:b/>
          <w:bCs/>
          <w:sz w:val="20"/>
        </w:rPr>
        <w:t>38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Los derechos a que se refiere este capítulo, se causarán y pagarán conforme a las siguientes cuotas:</w:t>
      </w:r>
    </w:p>
    <w:p w14:paraId="5F6F2698" w14:textId="4628798C" w:rsidR="00506931" w:rsidRDefault="00506931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506931" w:rsidRPr="00506931" w14:paraId="56262655" w14:textId="77777777" w:rsidTr="008C18B2">
        <w:trPr>
          <w:trHeight w:val="397"/>
        </w:trPr>
        <w:tc>
          <w:tcPr>
            <w:tcW w:w="7225" w:type="dxa"/>
          </w:tcPr>
          <w:p w14:paraId="1D5BCA9B" w14:textId="64650FDE" w:rsidR="00506931" w:rsidRPr="00506931" w:rsidRDefault="008C18B2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ab/>
              <w:t>I. Por el uso temporal a tres</w:t>
            </w:r>
            <w:r w:rsidR="00506931" w:rsidRPr="00506931">
              <w:rPr>
                <w:rFonts w:ascii="Arial" w:hAnsi="Arial" w:cs="Arial"/>
                <w:sz w:val="20"/>
                <w:szCs w:val="24"/>
              </w:rPr>
              <w:t xml:space="preserve"> años de bóvedas:</w:t>
            </w:r>
          </w:p>
        </w:tc>
        <w:tc>
          <w:tcPr>
            <w:tcW w:w="1603" w:type="dxa"/>
            <w:vAlign w:val="center"/>
          </w:tcPr>
          <w:p w14:paraId="657860CB" w14:textId="5FBAECF0" w:rsidR="00506931" w:rsidRPr="00506931" w:rsidRDefault="00506931" w:rsidP="008C18B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color w:val="000000"/>
                <w:sz w:val="20"/>
                <w:szCs w:val="24"/>
              </w:rPr>
              <w:t>1</w:t>
            </w:r>
            <w:r w:rsidR="008C18B2">
              <w:rPr>
                <w:rFonts w:ascii="Arial" w:hAnsi="Arial" w:cs="Arial"/>
                <w:color w:val="000000"/>
                <w:sz w:val="20"/>
                <w:szCs w:val="24"/>
              </w:rPr>
              <w:t>4</w:t>
            </w:r>
            <w:r w:rsidRPr="00506931">
              <w:rPr>
                <w:rFonts w:ascii="Arial" w:hAnsi="Arial" w:cs="Arial"/>
                <w:color w:val="000000"/>
                <w:sz w:val="20"/>
                <w:szCs w:val="24"/>
              </w:rPr>
              <w:t xml:space="preserve"> UMA</w:t>
            </w:r>
          </w:p>
        </w:tc>
      </w:tr>
      <w:tr w:rsidR="008C18B2" w:rsidRPr="00506931" w14:paraId="393BE695" w14:textId="77777777" w:rsidTr="008C18B2">
        <w:trPr>
          <w:trHeight w:val="397"/>
        </w:trPr>
        <w:tc>
          <w:tcPr>
            <w:tcW w:w="7225" w:type="dxa"/>
          </w:tcPr>
          <w:p w14:paraId="6E9AF73B" w14:textId="12E9A475" w:rsidR="008C18B2" w:rsidRPr="00506931" w:rsidRDefault="008C18B2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       II. Por el uso temporal </w:t>
            </w:r>
            <w:r w:rsidR="00A13ECE">
              <w:rPr>
                <w:rFonts w:ascii="Arial" w:hAnsi="Arial" w:cs="Arial"/>
                <w:sz w:val="20"/>
                <w:szCs w:val="24"/>
              </w:rPr>
              <w:t>por año</w:t>
            </w:r>
            <w:r>
              <w:rPr>
                <w:rFonts w:ascii="Arial" w:hAnsi="Arial" w:cs="Arial"/>
                <w:sz w:val="20"/>
                <w:szCs w:val="24"/>
              </w:rPr>
              <w:t xml:space="preserve"> de Osarios:</w:t>
            </w:r>
          </w:p>
        </w:tc>
        <w:tc>
          <w:tcPr>
            <w:tcW w:w="1603" w:type="dxa"/>
            <w:vAlign w:val="center"/>
          </w:tcPr>
          <w:p w14:paraId="4A0B940F" w14:textId="1FE6394C" w:rsidR="008C18B2" w:rsidRPr="00506931" w:rsidRDefault="00A13ECE" w:rsidP="009F42E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7</w:t>
            </w:r>
            <w:r w:rsidR="008C18B2">
              <w:rPr>
                <w:rFonts w:ascii="Arial" w:hAnsi="Arial" w:cs="Arial"/>
                <w:color w:val="000000"/>
                <w:sz w:val="20"/>
                <w:szCs w:val="24"/>
              </w:rPr>
              <w:t xml:space="preserve"> UMA</w:t>
            </w:r>
          </w:p>
        </w:tc>
      </w:tr>
      <w:tr w:rsidR="00506931" w:rsidRPr="00506931" w14:paraId="4E63C917" w14:textId="77777777" w:rsidTr="008C18B2">
        <w:trPr>
          <w:trHeight w:val="397"/>
        </w:trPr>
        <w:tc>
          <w:tcPr>
            <w:tcW w:w="7225" w:type="dxa"/>
          </w:tcPr>
          <w:p w14:paraId="1EA0C200" w14:textId="77777777" w:rsidR="00506931" w:rsidRPr="00506931" w:rsidRDefault="00506931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sz w:val="20"/>
                <w:szCs w:val="24"/>
              </w:rPr>
              <w:tab/>
              <w:t>III. Por el uso a perpetuidad de osarios:</w:t>
            </w:r>
          </w:p>
        </w:tc>
        <w:tc>
          <w:tcPr>
            <w:tcW w:w="1603" w:type="dxa"/>
            <w:vAlign w:val="center"/>
          </w:tcPr>
          <w:p w14:paraId="183F45C1" w14:textId="3EDC0524" w:rsidR="00506931" w:rsidRPr="00506931" w:rsidRDefault="00A13ECE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34</w:t>
            </w:r>
            <w:r w:rsidR="00506931" w:rsidRPr="00506931">
              <w:rPr>
                <w:rFonts w:ascii="Arial" w:hAnsi="Arial" w:cs="Arial"/>
                <w:color w:val="000000"/>
                <w:sz w:val="20"/>
                <w:szCs w:val="24"/>
              </w:rPr>
              <w:t xml:space="preserve"> UMA</w:t>
            </w:r>
          </w:p>
        </w:tc>
      </w:tr>
      <w:tr w:rsidR="00506931" w:rsidRPr="00506931" w14:paraId="170518DB" w14:textId="77777777" w:rsidTr="008C18B2">
        <w:trPr>
          <w:trHeight w:val="397"/>
        </w:trPr>
        <w:tc>
          <w:tcPr>
            <w:tcW w:w="7225" w:type="dxa"/>
          </w:tcPr>
          <w:p w14:paraId="6526583C" w14:textId="77777777" w:rsidR="00506931" w:rsidRPr="00506931" w:rsidRDefault="00506931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sz w:val="20"/>
                <w:szCs w:val="24"/>
              </w:rPr>
              <w:tab/>
              <w:t>IV. Por el otorgamiento del permiso para efectuar trabajos de pintura, rotulación o instalación de monumentos en cemento, en el interior del panteón, por tumba:</w:t>
            </w:r>
          </w:p>
        </w:tc>
        <w:tc>
          <w:tcPr>
            <w:tcW w:w="1603" w:type="dxa"/>
            <w:vAlign w:val="center"/>
          </w:tcPr>
          <w:p w14:paraId="0B13F0AF" w14:textId="77777777" w:rsidR="00506931" w:rsidRPr="00506931" w:rsidRDefault="00506931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color w:val="000000"/>
                <w:sz w:val="20"/>
                <w:szCs w:val="24"/>
              </w:rPr>
              <w:t>0.40 UMA</w:t>
            </w:r>
          </w:p>
        </w:tc>
      </w:tr>
      <w:tr w:rsidR="00506931" w:rsidRPr="00506931" w14:paraId="1CFE6980" w14:textId="77777777" w:rsidTr="008C18B2">
        <w:trPr>
          <w:trHeight w:val="397"/>
        </w:trPr>
        <w:tc>
          <w:tcPr>
            <w:tcW w:w="7225" w:type="dxa"/>
          </w:tcPr>
          <w:p w14:paraId="399754A3" w14:textId="77777777" w:rsidR="00506931" w:rsidRPr="00506931" w:rsidRDefault="00506931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sz w:val="20"/>
                <w:szCs w:val="24"/>
              </w:rPr>
              <w:tab/>
              <w:t>V. Por el otorgamiento del permiso para efectuar trabajos de instalación de monumentos de granito, en el interior del panteón, por tumba:</w:t>
            </w:r>
          </w:p>
        </w:tc>
        <w:tc>
          <w:tcPr>
            <w:tcW w:w="1603" w:type="dxa"/>
            <w:vAlign w:val="center"/>
          </w:tcPr>
          <w:p w14:paraId="7D96CB33" w14:textId="77777777" w:rsidR="00506931" w:rsidRPr="00506931" w:rsidRDefault="00506931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color w:val="000000"/>
                <w:sz w:val="20"/>
                <w:szCs w:val="24"/>
              </w:rPr>
              <w:t>1.00 UMA</w:t>
            </w:r>
          </w:p>
        </w:tc>
      </w:tr>
    </w:tbl>
    <w:p w14:paraId="33220316" w14:textId="78C66119" w:rsidR="00022351" w:rsidRDefault="00022351" w:rsidP="00DC2A1D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10FAD0B0" w14:textId="2856DE38" w:rsidR="00360496" w:rsidRDefault="00360496" w:rsidP="00DC2A1D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5D2C">
        <w:rPr>
          <w:rFonts w:ascii="Arial" w:hAnsi="Arial" w:cs="Arial"/>
          <w:sz w:val="20"/>
        </w:rPr>
        <w:t>En las fosas o criptas para niños, las tarifas aplicadas a cada uno de los conceptos serán el 50% d</w:t>
      </w:r>
      <w:r w:rsidR="008667EA" w:rsidRPr="00595D2C">
        <w:rPr>
          <w:rFonts w:ascii="Arial" w:hAnsi="Arial" w:cs="Arial"/>
          <w:sz w:val="20"/>
        </w:rPr>
        <w:t xml:space="preserve">e las aplicadas por los </w:t>
      </w:r>
      <w:r w:rsidR="00506931">
        <w:rPr>
          <w:rFonts w:ascii="Arial" w:hAnsi="Arial" w:cs="Arial"/>
          <w:sz w:val="20"/>
        </w:rPr>
        <w:t>adultos, (</w:t>
      </w:r>
      <w:r w:rsidR="00506931" w:rsidRPr="00506931">
        <w:rPr>
          <w:rFonts w:ascii="Arial" w:hAnsi="Arial" w:cs="Arial"/>
          <w:sz w:val="18"/>
        </w:rPr>
        <w:t>no aplica en punto II</w:t>
      </w:r>
      <w:r w:rsidR="00A13ECE">
        <w:rPr>
          <w:rFonts w:ascii="Arial" w:hAnsi="Arial" w:cs="Arial"/>
          <w:sz w:val="18"/>
        </w:rPr>
        <w:t>I</w:t>
      </w:r>
      <w:r w:rsidR="008667EA" w:rsidRPr="00595D2C">
        <w:rPr>
          <w:rFonts w:ascii="Arial" w:hAnsi="Arial" w:cs="Arial"/>
          <w:sz w:val="20"/>
        </w:rPr>
        <w:t>)</w:t>
      </w:r>
      <w:r w:rsidR="009E1329" w:rsidRPr="00595D2C">
        <w:rPr>
          <w:rFonts w:ascii="Arial" w:hAnsi="Arial" w:cs="Arial"/>
          <w:sz w:val="20"/>
        </w:rPr>
        <w:t>.</w:t>
      </w:r>
    </w:p>
    <w:p w14:paraId="69FB705A" w14:textId="7EFBEEAC" w:rsidR="009728EA" w:rsidRPr="00595D2C" w:rsidRDefault="009728EA" w:rsidP="00DC2A1D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5D2C">
        <w:rPr>
          <w:rFonts w:ascii="Arial" w:hAnsi="Arial" w:cs="Arial"/>
          <w:sz w:val="20"/>
        </w:rPr>
        <w:t>Por falta de incumplimiento a algunos de los derechos de este servicio se aplicará una multa de 5 a 10 UMAS.</w:t>
      </w:r>
    </w:p>
    <w:p w14:paraId="0124B780" w14:textId="77777777" w:rsidR="00D93460" w:rsidRDefault="00D93460" w:rsidP="00DC2A1D">
      <w:pPr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62"/>
        <w:gridCol w:w="2449"/>
      </w:tblGrid>
      <w:tr w:rsidR="003B7F7D" w:rsidRPr="00BD208B" w14:paraId="17D13EA1" w14:textId="77777777" w:rsidTr="003B7F7D">
        <w:tc>
          <w:tcPr>
            <w:tcW w:w="3656" w:type="pct"/>
          </w:tcPr>
          <w:p w14:paraId="78A04884" w14:textId="77777777" w:rsidR="003B7F7D" w:rsidRPr="00BD208B" w:rsidRDefault="003B7F7D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208B">
              <w:rPr>
                <w:rFonts w:ascii="Arial" w:hAnsi="Arial" w:cs="Arial"/>
                <w:sz w:val="20"/>
              </w:rPr>
              <w:t>II.- Permiso de mantenimiento o construcción de cripta o gaveta en cualquiera de las clases de los panteones municipales</w:t>
            </w:r>
          </w:p>
        </w:tc>
        <w:tc>
          <w:tcPr>
            <w:tcW w:w="1344" w:type="pct"/>
          </w:tcPr>
          <w:p w14:paraId="380AF7CD" w14:textId="7F1B0DAE" w:rsidR="003B7F7D" w:rsidRPr="00BD208B" w:rsidRDefault="00F932F1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5.58 UMA</w:t>
            </w:r>
            <w:r w:rsidR="001D7F71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3B7F7D" w:rsidRPr="00BD208B" w14:paraId="442CD66C" w14:textId="77777777" w:rsidTr="003B7F7D">
        <w:tc>
          <w:tcPr>
            <w:tcW w:w="3656" w:type="pct"/>
          </w:tcPr>
          <w:p w14:paraId="515C6115" w14:textId="77777777" w:rsidR="003B7F7D" w:rsidRPr="00BD208B" w:rsidRDefault="003B7F7D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208B">
              <w:rPr>
                <w:rFonts w:ascii="Arial" w:hAnsi="Arial" w:cs="Arial"/>
                <w:sz w:val="20"/>
              </w:rPr>
              <w:t>III.- Exhumación después de transcurrido el término de Ley</w:t>
            </w:r>
          </w:p>
        </w:tc>
        <w:tc>
          <w:tcPr>
            <w:tcW w:w="1344" w:type="pct"/>
          </w:tcPr>
          <w:p w14:paraId="60053E1D" w14:textId="05E33F90" w:rsidR="003B7F7D" w:rsidRPr="00BD208B" w:rsidRDefault="00F932F1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6.7 UMA</w:t>
            </w:r>
          </w:p>
        </w:tc>
      </w:tr>
      <w:tr w:rsidR="00C55CA7" w:rsidRPr="00BD208B" w14:paraId="3CC176C9" w14:textId="77777777" w:rsidTr="003B7F7D">
        <w:tc>
          <w:tcPr>
            <w:tcW w:w="3656" w:type="pct"/>
          </w:tcPr>
          <w:p w14:paraId="072AB8B1" w14:textId="77777777" w:rsidR="00C55CA7" w:rsidRPr="00BD208B" w:rsidRDefault="00C55CA7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208B">
              <w:rPr>
                <w:rFonts w:ascii="Arial" w:hAnsi="Arial" w:cs="Arial"/>
                <w:sz w:val="20"/>
              </w:rPr>
              <w:t>IV.- Servicios de inhumación en fosa común</w:t>
            </w:r>
          </w:p>
        </w:tc>
        <w:tc>
          <w:tcPr>
            <w:tcW w:w="1344" w:type="pct"/>
          </w:tcPr>
          <w:p w14:paraId="0CFC0E68" w14:textId="5F8CA10C" w:rsidR="00C55CA7" w:rsidRPr="00BD208B" w:rsidRDefault="00F932F1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5.58 UMA</w:t>
            </w:r>
            <w:r w:rsidR="00C55CA7" w:rsidRPr="00BD208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5CA7" w:rsidRPr="00BD208B" w14:paraId="3F60078F" w14:textId="77777777" w:rsidTr="003B7F7D">
        <w:tc>
          <w:tcPr>
            <w:tcW w:w="3656" w:type="pct"/>
          </w:tcPr>
          <w:p w14:paraId="64F6D00A" w14:textId="77777777" w:rsidR="00C55CA7" w:rsidRPr="00BD208B" w:rsidRDefault="00C55CA7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208B">
              <w:rPr>
                <w:rFonts w:ascii="Arial" w:hAnsi="Arial" w:cs="Arial"/>
                <w:sz w:val="20"/>
              </w:rPr>
              <w:t>V.- Servicio de exhumación en fosa común</w:t>
            </w:r>
          </w:p>
        </w:tc>
        <w:tc>
          <w:tcPr>
            <w:tcW w:w="1344" w:type="pct"/>
          </w:tcPr>
          <w:p w14:paraId="6B97F35C" w14:textId="61324A24" w:rsidR="00C55CA7" w:rsidRPr="00BD208B" w:rsidRDefault="00F932F1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5.58 UMA </w:t>
            </w:r>
          </w:p>
        </w:tc>
      </w:tr>
      <w:tr w:rsidR="00C55CA7" w:rsidRPr="00BD208B" w14:paraId="216579F9" w14:textId="77777777" w:rsidTr="003B7F7D">
        <w:tc>
          <w:tcPr>
            <w:tcW w:w="3656" w:type="pct"/>
          </w:tcPr>
          <w:p w14:paraId="620ECB98" w14:textId="77777777" w:rsidR="00C55CA7" w:rsidRPr="00BD208B" w:rsidRDefault="00C55CA7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208B">
              <w:rPr>
                <w:rFonts w:ascii="Arial" w:hAnsi="Arial" w:cs="Arial"/>
                <w:sz w:val="20"/>
              </w:rPr>
              <w:t>VI.- Expedición de duplicados por documentos de concesiones</w:t>
            </w:r>
          </w:p>
        </w:tc>
        <w:tc>
          <w:tcPr>
            <w:tcW w:w="1344" w:type="pct"/>
          </w:tcPr>
          <w:p w14:paraId="6CA56D78" w14:textId="7E92A5EE" w:rsidR="00C55CA7" w:rsidRPr="00BD208B" w:rsidRDefault="00F932F1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3.9 UMA</w:t>
            </w:r>
          </w:p>
        </w:tc>
      </w:tr>
      <w:tr w:rsidR="00C55CA7" w:rsidRPr="00BD208B" w14:paraId="5F1AC4E2" w14:textId="77777777" w:rsidTr="003B7F7D">
        <w:tc>
          <w:tcPr>
            <w:tcW w:w="3656" w:type="pct"/>
          </w:tcPr>
          <w:p w14:paraId="4D051628" w14:textId="77777777" w:rsidR="00C55CA7" w:rsidRPr="00BD208B" w:rsidRDefault="00C55CA7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208B">
              <w:rPr>
                <w:rFonts w:ascii="Arial" w:hAnsi="Arial" w:cs="Arial"/>
                <w:sz w:val="20"/>
              </w:rPr>
              <w:t>VII.- Servicios de inhumación de resto a nicho o bóveda</w:t>
            </w:r>
          </w:p>
        </w:tc>
        <w:tc>
          <w:tcPr>
            <w:tcW w:w="1344" w:type="pct"/>
          </w:tcPr>
          <w:p w14:paraId="572FC80F" w14:textId="582D94A9" w:rsidR="00C55CA7" w:rsidRPr="00BD208B" w:rsidRDefault="00F932F1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 UMA</w:t>
            </w:r>
          </w:p>
        </w:tc>
      </w:tr>
      <w:tr w:rsidR="00C55CA7" w:rsidRPr="00BD208B" w14:paraId="7F01DBC6" w14:textId="77777777" w:rsidTr="003B7F7D">
        <w:tc>
          <w:tcPr>
            <w:tcW w:w="3656" w:type="pct"/>
          </w:tcPr>
          <w:p w14:paraId="20FFFF59" w14:textId="77777777" w:rsidR="00C55CA7" w:rsidRPr="00BD208B" w:rsidRDefault="00C55CA7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D208B">
              <w:rPr>
                <w:rFonts w:ascii="Arial" w:hAnsi="Arial" w:cs="Arial"/>
                <w:sz w:val="20"/>
              </w:rPr>
              <w:t>VIII.- Servicio de inhumación de restos a fosa común</w:t>
            </w:r>
          </w:p>
        </w:tc>
        <w:tc>
          <w:tcPr>
            <w:tcW w:w="1344" w:type="pct"/>
          </w:tcPr>
          <w:p w14:paraId="17F3CCBB" w14:textId="75B2C25D" w:rsidR="00C55CA7" w:rsidRPr="00BD208B" w:rsidRDefault="00F932F1" w:rsidP="00DC2A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UMA</w:t>
            </w:r>
          </w:p>
        </w:tc>
      </w:tr>
    </w:tbl>
    <w:p w14:paraId="340E00E5" w14:textId="77777777" w:rsidR="005A398F" w:rsidRDefault="005A398F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21BDA8DF" w14:textId="77777777" w:rsidR="00022351" w:rsidRDefault="00022351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68FEB4AC" w14:textId="0AA1DD69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CAPÍTULO </w:t>
      </w:r>
      <w:r w:rsidR="00D00F5E" w:rsidRPr="00BD7824">
        <w:rPr>
          <w:rFonts w:ascii="Arial" w:hAnsi="Arial" w:cs="Arial"/>
          <w:b/>
          <w:sz w:val="20"/>
        </w:rPr>
        <w:t>X</w:t>
      </w:r>
      <w:r w:rsidR="005A398F">
        <w:rPr>
          <w:rFonts w:ascii="Arial" w:hAnsi="Arial" w:cs="Arial"/>
          <w:b/>
          <w:sz w:val="20"/>
        </w:rPr>
        <w:t>I</w:t>
      </w:r>
      <w:r w:rsidR="0044301D">
        <w:rPr>
          <w:rFonts w:ascii="Arial" w:hAnsi="Arial" w:cs="Arial"/>
          <w:b/>
          <w:sz w:val="20"/>
        </w:rPr>
        <w:t>I</w:t>
      </w:r>
    </w:p>
    <w:p w14:paraId="6718F59E" w14:textId="77777777" w:rsidR="00010A9D" w:rsidRDefault="00010A9D" w:rsidP="00010A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BD7824">
        <w:rPr>
          <w:rFonts w:ascii="Arial" w:hAnsi="Arial" w:cs="Arial"/>
          <w:b/>
          <w:sz w:val="20"/>
        </w:rPr>
        <w:t>Derechos por Servicio de</w:t>
      </w:r>
      <w:r w:rsidRPr="00BD7824">
        <w:rPr>
          <w:rFonts w:ascii="Arial" w:hAnsi="Arial" w:cs="Arial"/>
          <w:b/>
          <w:bCs/>
          <w:sz w:val="20"/>
        </w:rPr>
        <w:t xml:space="preserve"> Alumbrado Público</w:t>
      </w:r>
    </w:p>
    <w:p w14:paraId="43938B3C" w14:textId="77777777" w:rsidR="00010A9D" w:rsidRPr="00BD7824" w:rsidRDefault="00010A9D" w:rsidP="00010A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</w:p>
    <w:p w14:paraId="0E5158AA" w14:textId="534F8741" w:rsidR="00010A9D" w:rsidRDefault="00010A9D" w:rsidP="00010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lastRenderedPageBreak/>
        <w:t xml:space="preserve">Artículo </w:t>
      </w:r>
      <w:r w:rsidR="009B679F">
        <w:rPr>
          <w:rFonts w:ascii="Arial" w:hAnsi="Arial" w:cs="Arial"/>
          <w:b/>
          <w:bCs/>
          <w:sz w:val="20"/>
        </w:rPr>
        <w:t>39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El derecho por el servicio de alumbrado público será el que resulte de aplicar la tarifa que se describe en la </w:t>
      </w:r>
      <w:r>
        <w:rPr>
          <w:rFonts w:ascii="Arial" w:hAnsi="Arial" w:cs="Arial"/>
          <w:sz w:val="20"/>
        </w:rPr>
        <w:t xml:space="preserve">Ley de Hacienda para el Municipio de </w:t>
      </w:r>
      <w:r w:rsidR="006E2215">
        <w:rPr>
          <w:rFonts w:ascii="Arial" w:hAnsi="Arial" w:cs="Arial"/>
          <w:sz w:val="20"/>
        </w:rPr>
        <w:t>SACALUM</w:t>
      </w:r>
      <w:r w:rsidRPr="00BD7824">
        <w:rPr>
          <w:rFonts w:ascii="Arial" w:hAnsi="Arial" w:cs="Arial"/>
          <w:sz w:val="20"/>
        </w:rPr>
        <w:t>.</w:t>
      </w:r>
    </w:p>
    <w:p w14:paraId="777FD2B3" w14:textId="77777777" w:rsidR="00010A9D" w:rsidRDefault="00010A9D" w:rsidP="00010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14B214E8" w14:textId="42DBEC62" w:rsidR="00010A9D" w:rsidRPr="00BD7824" w:rsidRDefault="00010A9D" w:rsidP="00010A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XI</w:t>
      </w:r>
      <w:r>
        <w:rPr>
          <w:rFonts w:ascii="Arial" w:hAnsi="Arial" w:cs="Arial"/>
          <w:b/>
          <w:sz w:val="20"/>
        </w:rPr>
        <w:t>II</w:t>
      </w:r>
    </w:p>
    <w:p w14:paraId="0E662A77" w14:textId="0A6A0024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Derechos por Servicios de la Unidad de Acceso a la Información</w:t>
      </w:r>
    </w:p>
    <w:p w14:paraId="26078AF1" w14:textId="77777777" w:rsidR="005A398F" w:rsidRPr="00BD7824" w:rsidRDefault="005A398F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0077D400" w14:textId="4484AB04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3B7F7D">
        <w:rPr>
          <w:rFonts w:ascii="Arial" w:hAnsi="Arial" w:cs="Arial"/>
          <w:b/>
          <w:bCs/>
          <w:sz w:val="20"/>
        </w:rPr>
        <w:t>4</w:t>
      </w:r>
      <w:r w:rsidR="009B679F">
        <w:rPr>
          <w:rFonts w:ascii="Arial" w:hAnsi="Arial" w:cs="Arial"/>
          <w:b/>
          <w:bCs/>
          <w:sz w:val="20"/>
        </w:rPr>
        <w:t>0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Los derechos a que se refiere este capítulo se pagarán </w:t>
      </w:r>
      <w:r w:rsidR="00373752" w:rsidRPr="00BD7824">
        <w:rPr>
          <w:rFonts w:ascii="Arial" w:hAnsi="Arial" w:cs="Arial"/>
          <w:sz w:val="20"/>
        </w:rPr>
        <w:t>de conformidad</w:t>
      </w:r>
      <w:r w:rsidRPr="00BD7824">
        <w:rPr>
          <w:rFonts w:ascii="Arial" w:hAnsi="Arial" w:cs="Arial"/>
          <w:sz w:val="20"/>
        </w:rPr>
        <w:t xml:space="preserve"> con las siguientes cuotas:</w:t>
      </w:r>
    </w:p>
    <w:p w14:paraId="30A19AC3" w14:textId="42BAEA4E" w:rsidR="00506931" w:rsidRDefault="00506931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506931" w:rsidRPr="00506931" w14:paraId="797D00DD" w14:textId="77777777" w:rsidTr="009F42E2">
        <w:trPr>
          <w:trHeight w:val="397"/>
        </w:trPr>
        <w:tc>
          <w:tcPr>
            <w:tcW w:w="7225" w:type="dxa"/>
          </w:tcPr>
          <w:p w14:paraId="102015FB" w14:textId="77777777" w:rsidR="00506931" w:rsidRPr="00506931" w:rsidRDefault="00506931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sz w:val="20"/>
                <w:szCs w:val="24"/>
              </w:rPr>
              <w:tab/>
              <w:t>I. Por cada copia simple, tamaño carta u oficio:</w:t>
            </w:r>
          </w:p>
        </w:tc>
        <w:tc>
          <w:tcPr>
            <w:tcW w:w="1603" w:type="dxa"/>
            <w:vAlign w:val="center"/>
          </w:tcPr>
          <w:p w14:paraId="39F7FBA0" w14:textId="77777777" w:rsidR="00506931" w:rsidRPr="00506931" w:rsidRDefault="00506931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color w:val="000000"/>
                <w:sz w:val="20"/>
                <w:szCs w:val="24"/>
              </w:rPr>
              <w:t>0.0124 UMA</w:t>
            </w:r>
          </w:p>
        </w:tc>
      </w:tr>
      <w:tr w:rsidR="00506931" w:rsidRPr="00506931" w14:paraId="09313C7E" w14:textId="77777777" w:rsidTr="009F42E2">
        <w:trPr>
          <w:trHeight w:val="397"/>
        </w:trPr>
        <w:tc>
          <w:tcPr>
            <w:tcW w:w="7225" w:type="dxa"/>
          </w:tcPr>
          <w:p w14:paraId="4B971306" w14:textId="77777777" w:rsidR="00506931" w:rsidRPr="00506931" w:rsidRDefault="00506931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sz w:val="20"/>
                <w:szCs w:val="24"/>
              </w:rPr>
              <w:tab/>
              <w:t>II. Por la certificación de copias, por cada página:</w:t>
            </w:r>
          </w:p>
        </w:tc>
        <w:tc>
          <w:tcPr>
            <w:tcW w:w="1603" w:type="dxa"/>
            <w:vAlign w:val="center"/>
          </w:tcPr>
          <w:p w14:paraId="7DC1A704" w14:textId="77777777" w:rsidR="00506931" w:rsidRPr="00506931" w:rsidRDefault="00506931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color w:val="000000"/>
                <w:sz w:val="20"/>
                <w:szCs w:val="24"/>
              </w:rPr>
              <w:t>0.06 UMA</w:t>
            </w:r>
          </w:p>
        </w:tc>
      </w:tr>
      <w:tr w:rsidR="00506931" w:rsidRPr="00506931" w14:paraId="6D4D808F" w14:textId="77777777" w:rsidTr="009F42E2">
        <w:trPr>
          <w:trHeight w:val="397"/>
        </w:trPr>
        <w:tc>
          <w:tcPr>
            <w:tcW w:w="7225" w:type="dxa"/>
          </w:tcPr>
          <w:p w14:paraId="40EA60F3" w14:textId="77777777" w:rsidR="00506931" w:rsidRPr="00506931" w:rsidRDefault="00506931" w:rsidP="009F42E2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sz w:val="20"/>
                <w:szCs w:val="24"/>
              </w:rPr>
              <w:tab/>
              <w:t>III. Por la entrega de información en disco compacto (CD) o disco versátil digital (DVD):</w:t>
            </w:r>
          </w:p>
        </w:tc>
        <w:tc>
          <w:tcPr>
            <w:tcW w:w="1603" w:type="dxa"/>
            <w:vAlign w:val="center"/>
          </w:tcPr>
          <w:p w14:paraId="7A962670" w14:textId="77777777" w:rsidR="00506931" w:rsidRPr="00506931" w:rsidRDefault="00506931" w:rsidP="009F42E2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06931">
              <w:rPr>
                <w:rFonts w:ascii="Arial" w:hAnsi="Arial" w:cs="Arial"/>
                <w:sz w:val="20"/>
                <w:szCs w:val="24"/>
              </w:rPr>
              <w:t>0.12 UMA</w:t>
            </w:r>
          </w:p>
        </w:tc>
      </w:tr>
    </w:tbl>
    <w:p w14:paraId="17BB8669" w14:textId="77777777" w:rsidR="00506931" w:rsidRDefault="00506931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03093971" w14:textId="745DE9AE" w:rsidR="00022351" w:rsidRDefault="00022351" w:rsidP="00F932F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</w:rPr>
      </w:pPr>
    </w:p>
    <w:p w14:paraId="395BA36F" w14:textId="0974AFAE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CAPÍTULO </w:t>
      </w:r>
      <w:r w:rsidR="0044301D">
        <w:rPr>
          <w:rFonts w:ascii="Arial" w:hAnsi="Arial" w:cs="Arial"/>
          <w:b/>
          <w:sz w:val="20"/>
        </w:rPr>
        <w:t>X</w:t>
      </w:r>
      <w:r w:rsidR="00010A9D">
        <w:rPr>
          <w:rFonts w:ascii="Arial" w:hAnsi="Arial" w:cs="Arial"/>
          <w:b/>
          <w:sz w:val="20"/>
        </w:rPr>
        <w:t>I</w:t>
      </w:r>
      <w:r w:rsidR="0044301D">
        <w:rPr>
          <w:rFonts w:ascii="Arial" w:hAnsi="Arial" w:cs="Arial"/>
          <w:b/>
          <w:sz w:val="20"/>
        </w:rPr>
        <w:t>V</w:t>
      </w:r>
    </w:p>
    <w:p w14:paraId="0B99BC3C" w14:textId="4262861E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Derechos por Servicios de Supervisión Sanitaria de Matanza</w:t>
      </w:r>
      <w:r w:rsidR="0053442F">
        <w:rPr>
          <w:rFonts w:ascii="Arial" w:hAnsi="Arial" w:cs="Arial"/>
          <w:b/>
          <w:sz w:val="20"/>
        </w:rPr>
        <w:t xml:space="preserve"> de Animales de Consumo</w:t>
      </w:r>
    </w:p>
    <w:p w14:paraId="58C0156C" w14:textId="77777777" w:rsidR="0053442F" w:rsidRPr="00BD7824" w:rsidRDefault="0053442F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23D6F449" w14:textId="1F12B000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96941" w:rsidRPr="00BD7824">
        <w:rPr>
          <w:rFonts w:ascii="Arial" w:hAnsi="Arial" w:cs="Arial"/>
          <w:b/>
          <w:bCs/>
          <w:sz w:val="20"/>
        </w:rPr>
        <w:t>4</w:t>
      </w:r>
      <w:r w:rsidR="009B679F">
        <w:rPr>
          <w:rFonts w:ascii="Arial" w:hAnsi="Arial" w:cs="Arial"/>
          <w:b/>
          <w:bCs/>
          <w:sz w:val="20"/>
        </w:rPr>
        <w:t>1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Los derechos por la autorización de la matanza de ganado se pagarán </w:t>
      </w:r>
      <w:r w:rsidR="003B064D" w:rsidRPr="00BD7824">
        <w:rPr>
          <w:rFonts w:ascii="Arial" w:hAnsi="Arial" w:cs="Arial"/>
          <w:sz w:val="20"/>
        </w:rPr>
        <w:t>de acuerdo con</w:t>
      </w:r>
      <w:r w:rsidRPr="00BD7824">
        <w:rPr>
          <w:rFonts w:ascii="Arial" w:hAnsi="Arial" w:cs="Arial"/>
          <w:sz w:val="20"/>
        </w:rPr>
        <w:t xml:space="preserve"> la siguiente tarifa</w:t>
      </w:r>
      <w:r w:rsidR="001D7F71">
        <w:rPr>
          <w:rFonts w:ascii="Arial" w:hAnsi="Arial" w:cs="Arial"/>
          <w:sz w:val="20"/>
        </w:rPr>
        <w:t xml:space="preserve"> por cabeza</w:t>
      </w:r>
      <w:r w:rsidRPr="00BD7824">
        <w:rPr>
          <w:rFonts w:ascii="Arial" w:hAnsi="Arial" w:cs="Arial"/>
          <w:sz w:val="20"/>
        </w:rPr>
        <w:t>:</w:t>
      </w:r>
    </w:p>
    <w:p w14:paraId="602BF7B0" w14:textId="250B097D" w:rsidR="005A3B92" w:rsidRDefault="005A3B92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F932F1" w:rsidRPr="00F932F1" w14:paraId="5321B6E1" w14:textId="77777777" w:rsidTr="005040DC">
        <w:trPr>
          <w:trHeight w:val="397"/>
        </w:trPr>
        <w:tc>
          <w:tcPr>
            <w:tcW w:w="7225" w:type="dxa"/>
          </w:tcPr>
          <w:p w14:paraId="75E890A7" w14:textId="77777777" w:rsidR="00F932F1" w:rsidRPr="00F932F1" w:rsidRDefault="00F932F1" w:rsidP="005040DC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932F1">
              <w:rPr>
                <w:rFonts w:ascii="Arial" w:hAnsi="Arial" w:cs="Arial"/>
                <w:sz w:val="20"/>
                <w:szCs w:val="24"/>
              </w:rPr>
              <w:tab/>
              <w:t>I. Vacuno:</w:t>
            </w:r>
          </w:p>
        </w:tc>
        <w:tc>
          <w:tcPr>
            <w:tcW w:w="1603" w:type="dxa"/>
            <w:vAlign w:val="center"/>
          </w:tcPr>
          <w:p w14:paraId="7602591D" w14:textId="77777777" w:rsidR="00F932F1" w:rsidRPr="00F932F1" w:rsidRDefault="00F932F1" w:rsidP="005040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932F1">
              <w:rPr>
                <w:rFonts w:ascii="Arial" w:hAnsi="Arial" w:cs="Arial"/>
                <w:sz w:val="20"/>
                <w:szCs w:val="24"/>
              </w:rPr>
              <w:t>0.75 UMA</w:t>
            </w:r>
          </w:p>
        </w:tc>
      </w:tr>
      <w:tr w:rsidR="00F932F1" w:rsidRPr="00F932F1" w14:paraId="54FCEAEB" w14:textId="77777777" w:rsidTr="005040DC">
        <w:trPr>
          <w:trHeight w:val="397"/>
        </w:trPr>
        <w:tc>
          <w:tcPr>
            <w:tcW w:w="7225" w:type="dxa"/>
          </w:tcPr>
          <w:p w14:paraId="4F71ADA1" w14:textId="77777777" w:rsidR="00F932F1" w:rsidRPr="00F932F1" w:rsidRDefault="00F932F1" w:rsidP="005040DC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932F1">
              <w:rPr>
                <w:rFonts w:ascii="Arial" w:hAnsi="Arial" w:cs="Arial"/>
                <w:sz w:val="20"/>
                <w:szCs w:val="24"/>
              </w:rPr>
              <w:tab/>
              <w:t>II. Porcino:</w:t>
            </w:r>
          </w:p>
        </w:tc>
        <w:tc>
          <w:tcPr>
            <w:tcW w:w="1603" w:type="dxa"/>
            <w:vAlign w:val="center"/>
          </w:tcPr>
          <w:p w14:paraId="571ED5CD" w14:textId="77777777" w:rsidR="00F932F1" w:rsidRPr="00F932F1" w:rsidRDefault="00F932F1" w:rsidP="005040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932F1">
              <w:rPr>
                <w:rFonts w:ascii="Arial" w:hAnsi="Arial" w:cs="Arial"/>
                <w:sz w:val="20"/>
                <w:szCs w:val="24"/>
              </w:rPr>
              <w:t>0.75 UMA</w:t>
            </w:r>
          </w:p>
        </w:tc>
      </w:tr>
      <w:tr w:rsidR="00F932F1" w:rsidRPr="00F932F1" w14:paraId="76C16573" w14:textId="77777777" w:rsidTr="005040DC">
        <w:trPr>
          <w:trHeight w:val="397"/>
        </w:trPr>
        <w:tc>
          <w:tcPr>
            <w:tcW w:w="7225" w:type="dxa"/>
          </w:tcPr>
          <w:p w14:paraId="05CD2439" w14:textId="77777777" w:rsidR="00F932F1" w:rsidRPr="00F932F1" w:rsidRDefault="00F932F1" w:rsidP="005040DC">
            <w:pPr>
              <w:spacing w:before="120" w:after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932F1">
              <w:rPr>
                <w:rFonts w:ascii="Arial" w:hAnsi="Arial" w:cs="Arial"/>
                <w:sz w:val="20"/>
                <w:szCs w:val="24"/>
              </w:rPr>
              <w:tab/>
              <w:t>III. Ovino o caprino:</w:t>
            </w:r>
          </w:p>
        </w:tc>
        <w:tc>
          <w:tcPr>
            <w:tcW w:w="1603" w:type="dxa"/>
            <w:vAlign w:val="center"/>
          </w:tcPr>
          <w:p w14:paraId="29F352EF" w14:textId="77777777" w:rsidR="00F932F1" w:rsidRPr="00F932F1" w:rsidRDefault="00F932F1" w:rsidP="005040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932F1">
              <w:rPr>
                <w:rFonts w:ascii="Arial" w:hAnsi="Arial" w:cs="Arial"/>
                <w:sz w:val="20"/>
                <w:szCs w:val="24"/>
              </w:rPr>
              <w:t>0.25 UMA</w:t>
            </w:r>
          </w:p>
        </w:tc>
      </w:tr>
    </w:tbl>
    <w:p w14:paraId="3377D501" w14:textId="173363FA" w:rsidR="00F932F1" w:rsidRDefault="00F932F1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298F34C7" w14:textId="77777777" w:rsidR="00F932F1" w:rsidRDefault="00F932F1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6F7F72D6" w14:textId="77777777" w:rsidR="0053442F" w:rsidRDefault="0053442F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761F28CA" w14:textId="5C02B8FC" w:rsidR="00A770BD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TÍTULO CUARTO</w:t>
      </w:r>
    </w:p>
    <w:p w14:paraId="246CC27F" w14:textId="127D810B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CONTRIBUCIONES </w:t>
      </w:r>
      <w:r w:rsidR="00A770BD">
        <w:rPr>
          <w:rFonts w:ascii="Arial" w:hAnsi="Arial" w:cs="Arial"/>
          <w:b/>
          <w:sz w:val="20"/>
        </w:rPr>
        <w:t>DE MEJORAS</w:t>
      </w:r>
    </w:p>
    <w:p w14:paraId="73CC3EF0" w14:textId="77777777" w:rsidR="006D0A58" w:rsidRPr="00BD7824" w:rsidRDefault="006D0A58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7B6E5860" w14:textId="77777777" w:rsidR="008A57EE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ÚNICO</w:t>
      </w:r>
    </w:p>
    <w:p w14:paraId="53415DB3" w14:textId="7D976303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 Contribuciones </w:t>
      </w:r>
      <w:r w:rsidR="00A770BD">
        <w:rPr>
          <w:rFonts w:ascii="Arial" w:hAnsi="Arial" w:cs="Arial"/>
          <w:b/>
          <w:sz w:val="20"/>
        </w:rPr>
        <w:t>de</w:t>
      </w:r>
      <w:r w:rsidRPr="00BD7824">
        <w:rPr>
          <w:rFonts w:ascii="Arial" w:hAnsi="Arial" w:cs="Arial"/>
          <w:b/>
          <w:sz w:val="20"/>
        </w:rPr>
        <w:t xml:space="preserve"> Mejoras</w:t>
      </w:r>
    </w:p>
    <w:p w14:paraId="33BE6499" w14:textId="77777777" w:rsidR="006D0A58" w:rsidRPr="00BD7824" w:rsidRDefault="006D0A58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12DFD0F2" w14:textId="55BBD088" w:rsidR="006D0A58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96941" w:rsidRPr="00BD7824">
        <w:rPr>
          <w:rFonts w:ascii="Arial" w:hAnsi="Arial" w:cs="Arial"/>
          <w:b/>
          <w:bCs/>
          <w:sz w:val="20"/>
        </w:rPr>
        <w:t>4</w:t>
      </w:r>
      <w:r w:rsidR="009B679F">
        <w:rPr>
          <w:rFonts w:ascii="Arial" w:hAnsi="Arial" w:cs="Arial"/>
          <w:b/>
          <w:bCs/>
          <w:sz w:val="20"/>
        </w:rPr>
        <w:t>2</w:t>
      </w:r>
      <w:r w:rsidRPr="00BD7824">
        <w:rPr>
          <w:rFonts w:ascii="Arial" w:hAnsi="Arial" w:cs="Arial"/>
          <w:b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Son contribuciones especiales por mejoras las cantidades que la Hacienda Pública Municipal tiene derecho de percibir como aportación a los gastos que ocasione la realización de obras </w:t>
      </w:r>
      <w:r w:rsidRPr="00BD7824">
        <w:rPr>
          <w:rFonts w:ascii="Arial" w:hAnsi="Arial" w:cs="Arial"/>
          <w:sz w:val="20"/>
        </w:rPr>
        <w:lastRenderedPageBreak/>
        <w:t>de mejoramiento o la prestación de un servicio de interés general, emprendidos para el beneficio común.</w:t>
      </w:r>
      <w:r w:rsidR="002834F6">
        <w:rPr>
          <w:rFonts w:ascii="Arial" w:hAnsi="Arial" w:cs="Arial"/>
          <w:sz w:val="20"/>
        </w:rPr>
        <w:t xml:space="preserve"> </w:t>
      </w:r>
    </w:p>
    <w:p w14:paraId="5FF50D7D" w14:textId="27D0172F" w:rsidR="00684255" w:rsidRPr="00BD7824" w:rsidRDefault="001E1431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>La cuota para pagar</w:t>
      </w:r>
      <w:r w:rsidR="00684255" w:rsidRPr="00BD7824">
        <w:rPr>
          <w:rFonts w:ascii="Arial" w:hAnsi="Arial" w:cs="Arial"/>
          <w:sz w:val="20"/>
        </w:rPr>
        <w:t xml:space="preserve"> se determinará de conformidad con lo establecido al efecto por la </w:t>
      </w:r>
      <w:r w:rsidR="003F3F11">
        <w:rPr>
          <w:rFonts w:ascii="Arial" w:hAnsi="Arial" w:cs="Arial"/>
          <w:sz w:val="20"/>
        </w:rPr>
        <w:t xml:space="preserve">Ley de Hacienda para el Municipio de </w:t>
      </w:r>
      <w:r w:rsidR="006E2215">
        <w:rPr>
          <w:rFonts w:ascii="Arial" w:hAnsi="Arial" w:cs="Arial"/>
          <w:sz w:val="20"/>
        </w:rPr>
        <w:t>SACALUM</w:t>
      </w:r>
      <w:r w:rsidR="00684255" w:rsidRPr="00BD7824">
        <w:rPr>
          <w:rFonts w:ascii="Arial" w:hAnsi="Arial" w:cs="Arial"/>
          <w:sz w:val="20"/>
        </w:rPr>
        <w:t>.</w:t>
      </w:r>
    </w:p>
    <w:p w14:paraId="57136DDE" w14:textId="77777777" w:rsidR="00D93460" w:rsidRDefault="00D93460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1F6AC859" w14:textId="77777777" w:rsidR="00A770BD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TÍTULO QUINTO</w:t>
      </w:r>
    </w:p>
    <w:p w14:paraId="5E94CAFB" w14:textId="2F5F818C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PRODUCTOS</w:t>
      </w:r>
    </w:p>
    <w:p w14:paraId="7DF9A315" w14:textId="77777777" w:rsidR="006D0A58" w:rsidRPr="00BD7824" w:rsidRDefault="006D0A58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0D3BF86C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I</w:t>
      </w:r>
    </w:p>
    <w:p w14:paraId="50B5F6AA" w14:textId="6CF26AEA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Productos Derivados de Bienes Inmuebles</w:t>
      </w:r>
    </w:p>
    <w:p w14:paraId="2AFC90D0" w14:textId="77777777" w:rsidR="006D0A58" w:rsidRPr="00BD7824" w:rsidRDefault="006D0A58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6FC4B0C5" w14:textId="0E165FE1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96941" w:rsidRPr="00BD7824">
        <w:rPr>
          <w:rFonts w:ascii="Arial" w:hAnsi="Arial" w:cs="Arial"/>
          <w:b/>
          <w:bCs/>
          <w:sz w:val="20"/>
        </w:rPr>
        <w:t>4</w:t>
      </w:r>
      <w:r w:rsidR="009B679F">
        <w:rPr>
          <w:rFonts w:ascii="Arial" w:hAnsi="Arial" w:cs="Arial"/>
          <w:b/>
          <w:bCs/>
          <w:sz w:val="20"/>
        </w:rPr>
        <w:t>3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El Municipio percibirá productos derivados de sus bienes inmuebles por los siguientes conceptos:</w:t>
      </w:r>
    </w:p>
    <w:p w14:paraId="684C65BF" w14:textId="77777777" w:rsidR="00F60E45" w:rsidRPr="00BD7824" w:rsidRDefault="00F60E4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67BE6DAD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I.- </w:t>
      </w:r>
      <w:r w:rsidRPr="00BD7824">
        <w:rPr>
          <w:rFonts w:ascii="Arial" w:hAnsi="Arial" w:cs="Arial"/>
          <w:sz w:val="20"/>
        </w:rPr>
        <w:t>Arrendamiento o enajenación de bienes inmuebles</w:t>
      </w:r>
      <w:r w:rsidR="008A57EE" w:rsidRPr="00BD7824">
        <w:rPr>
          <w:rFonts w:ascii="Arial" w:hAnsi="Arial" w:cs="Arial"/>
          <w:sz w:val="20"/>
        </w:rPr>
        <w:t>;</w:t>
      </w:r>
    </w:p>
    <w:p w14:paraId="0F826649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II.</w:t>
      </w:r>
      <w:r w:rsidRPr="00BD7824">
        <w:rPr>
          <w:rFonts w:ascii="Arial" w:hAnsi="Arial" w:cs="Arial"/>
          <w:sz w:val="20"/>
        </w:rPr>
        <w:t>- Por arrendamiento temporal o concesión por el tiempo útil de locales ubicados en bienes de dominio público, tales como mercados</w:t>
      </w:r>
      <w:r w:rsidR="008A57EE" w:rsidRPr="00BD7824">
        <w:rPr>
          <w:rFonts w:ascii="Arial" w:hAnsi="Arial" w:cs="Arial"/>
          <w:sz w:val="20"/>
        </w:rPr>
        <w:t xml:space="preserve">, </w:t>
      </w:r>
      <w:r w:rsidRPr="00BD7824">
        <w:rPr>
          <w:rFonts w:ascii="Arial" w:hAnsi="Arial" w:cs="Arial"/>
          <w:sz w:val="20"/>
        </w:rPr>
        <w:t>plazas, jardines, unidades deportivas y otros bienes destinados a un servicio público, y</w:t>
      </w:r>
    </w:p>
    <w:p w14:paraId="189AA93B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III.- </w:t>
      </w:r>
      <w:r w:rsidRPr="00BD7824">
        <w:rPr>
          <w:rFonts w:ascii="Arial" w:hAnsi="Arial" w:cs="Arial"/>
          <w:sz w:val="20"/>
        </w:rPr>
        <w:t>Por concesión del uso del piso en la vía pública o en bienes destinados a un servicio público como unidades deportivas, plazas y otros bienes de dominio público.</w:t>
      </w:r>
    </w:p>
    <w:p w14:paraId="005B0472" w14:textId="17FDEC41" w:rsidR="00684255" w:rsidRPr="00BD7824" w:rsidRDefault="00684255" w:rsidP="00D8128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>Por derecho de piso a vendedores con puestos semifijos</w:t>
      </w:r>
      <w:r w:rsidR="00506931">
        <w:rPr>
          <w:rFonts w:ascii="Arial" w:hAnsi="Arial" w:cs="Arial"/>
          <w:sz w:val="20"/>
        </w:rPr>
        <w:t xml:space="preserve"> se pagará una cuota de 0.45 UMA</w:t>
      </w:r>
      <w:r w:rsidR="002871E8" w:rsidRPr="00BD7824">
        <w:rPr>
          <w:rFonts w:ascii="Arial" w:hAnsi="Arial" w:cs="Arial"/>
          <w:sz w:val="20"/>
        </w:rPr>
        <w:t xml:space="preserve"> </w:t>
      </w:r>
      <w:r w:rsidRPr="00BD7824">
        <w:rPr>
          <w:rFonts w:ascii="Arial" w:hAnsi="Arial" w:cs="Arial"/>
          <w:sz w:val="20"/>
        </w:rPr>
        <w:t>diarios</w:t>
      </w:r>
      <w:r w:rsidR="00A020BA">
        <w:rPr>
          <w:rFonts w:ascii="Arial" w:hAnsi="Arial" w:cs="Arial"/>
          <w:sz w:val="20"/>
        </w:rPr>
        <w:t>.</w:t>
      </w:r>
    </w:p>
    <w:p w14:paraId="3EC62BE2" w14:textId="492148F2" w:rsidR="00684255" w:rsidRPr="00BD7824" w:rsidRDefault="00684255" w:rsidP="00D8128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 xml:space="preserve">En los casos de vendedores ambulantes se </w:t>
      </w:r>
      <w:r w:rsidR="00506931">
        <w:rPr>
          <w:rFonts w:ascii="Arial" w:hAnsi="Arial" w:cs="Arial"/>
          <w:sz w:val="20"/>
        </w:rPr>
        <w:t>establecerá una cuota fija de 0.33 UMA</w:t>
      </w:r>
      <w:r w:rsidR="002871E8" w:rsidRPr="00BD7824">
        <w:rPr>
          <w:rFonts w:ascii="Arial" w:hAnsi="Arial" w:cs="Arial"/>
          <w:sz w:val="20"/>
        </w:rPr>
        <w:t xml:space="preserve"> </w:t>
      </w:r>
      <w:r w:rsidRPr="00BD7824">
        <w:rPr>
          <w:rFonts w:ascii="Arial" w:hAnsi="Arial" w:cs="Arial"/>
          <w:sz w:val="20"/>
        </w:rPr>
        <w:t>por día.</w:t>
      </w:r>
    </w:p>
    <w:p w14:paraId="538E45DC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141AD919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II</w:t>
      </w:r>
    </w:p>
    <w:p w14:paraId="65075531" w14:textId="24180EB7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Productos Derivados de Bienes Muebles</w:t>
      </w:r>
    </w:p>
    <w:p w14:paraId="49F94EE8" w14:textId="77777777" w:rsidR="00B8247A" w:rsidRPr="00BD7824" w:rsidRDefault="00B8247A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655C3315" w14:textId="6CF5DB59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96941" w:rsidRPr="00BD7824">
        <w:rPr>
          <w:rFonts w:ascii="Arial" w:hAnsi="Arial" w:cs="Arial"/>
          <w:b/>
          <w:bCs/>
          <w:sz w:val="20"/>
        </w:rPr>
        <w:t>4</w:t>
      </w:r>
      <w:r w:rsidR="009B679F">
        <w:rPr>
          <w:rFonts w:ascii="Arial" w:hAnsi="Arial" w:cs="Arial"/>
          <w:b/>
          <w:bCs/>
          <w:sz w:val="20"/>
        </w:rPr>
        <w:t>4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</w:t>
      </w:r>
      <w:r w:rsidR="003F3F11">
        <w:rPr>
          <w:rFonts w:ascii="Arial" w:hAnsi="Arial" w:cs="Arial"/>
          <w:sz w:val="20"/>
        </w:rPr>
        <w:t xml:space="preserve">Ley de Hacienda para el Municipio de </w:t>
      </w:r>
      <w:r w:rsidR="006E2215">
        <w:rPr>
          <w:rFonts w:ascii="Arial" w:hAnsi="Arial" w:cs="Arial"/>
          <w:sz w:val="20"/>
        </w:rPr>
        <w:t>SACALUM</w:t>
      </w:r>
      <w:r w:rsidRPr="00BD7824">
        <w:rPr>
          <w:rFonts w:ascii="Arial" w:hAnsi="Arial" w:cs="Arial"/>
          <w:sz w:val="20"/>
        </w:rPr>
        <w:t>.</w:t>
      </w:r>
    </w:p>
    <w:p w14:paraId="63B888D3" w14:textId="77777777" w:rsidR="00B8247A" w:rsidRDefault="00B8247A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5CF7723D" w14:textId="77777777" w:rsidR="00A718AA" w:rsidRDefault="00A718AA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1BE68047" w14:textId="77777777" w:rsidR="00A718AA" w:rsidRDefault="00A718AA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6A28F91D" w14:textId="77777777" w:rsidR="00DF4A89" w:rsidRDefault="00DF4A89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1D209741" w14:textId="417CC1F0" w:rsidR="004844A6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CAPÍTULO III </w:t>
      </w:r>
    </w:p>
    <w:p w14:paraId="06575E4D" w14:textId="04B5347F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Productos Financieros</w:t>
      </w:r>
    </w:p>
    <w:p w14:paraId="36ABA289" w14:textId="77777777" w:rsidR="00311A67" w:rsidRPr="00BD7824" w:rsidRDefault="00311A67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60C96099" w14:textId="0DDC1294" w:rsidR="00A020BA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9B679F">
        <w:rPr>
          <w:rFonts w:ascii="Arial" w:hAnsi="Arial" w:cs="Arial"/>
          <w:b/>
          <w:bCs/>
          <w:sz w:val="20"/>
        </w:rPr>
        <w:t>45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 xml:space="preserve">El Municipio percibirá productos derivados de las inversiones financieras que realice </w:t>
      </w:r>
      <w:r w:rsidRPr="00BD7824">
        <w:rPr>
          <w:rFonts w:ascii="Arial" w:hAnsi="Arial" w:cs="Arial"/>
          <w:sz w:val="20"/>
        </w:rPr>
        <w:lastRenderedPageBreak/>
        <w:t>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6B48E9E0" w14:textId="77777777" w:rsidR="00311A67" w:rsidRDefault="00311A67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288BC95E" w14:textId="77777777" w:rsidR="004844A6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IV</w:t>
      </w:r>
    </w:p>
    <w:p w14:paraId="15B8D153" w14:textId="4731A982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Otros Productos</w:t>
      </w:r>
    </w:p>
    <w:p w14:paraId="5740B139" w14:textId="77777777" w:rsidR="003E4052" w:rsidRPr="00BD7824" w:rsidRDefault="003E4052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6E431D23" w14:textId="238F51BC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9B679F">
        <w:rPr>
          <w:rFonts w:ascii="Arial" w:hAnsi="Arial" w:cs="Arial"/>
          <w:b/>
          <w:bCs/>
          <w:sz w:val="20"/>
        </w:rPr>
        <w:t>46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743F621F" w14:textId="77777777" w:rsidR="003E4052" w:rsidRPr="00BD7824" w:rsidRDefault="003E4052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1FC1CC91" w14:textId="77777777" w:rsidR="00A770BD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TÍTULO SEXTO</w:t>
      </w:r>
    </w:p>
    <w:p w14:paraId="68D18C19" w14:textId="3EA42E02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APROVECHAMIENTOS</w:t>
      </w:r>
    </w:p>
    <w:p w14:paraId="3B85C830" w14:textId="77777777" w:rsidR="003E4052" w:rsidRPr="00BD7824" w:rsidRDefault="003E4052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49F8887A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I</w:t>
      </w:r>
    </w:p>
    <w:p w14:paraId="5E9891A7" w14:textId="165D9B87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Aprovechamientos Derivados por Sanciones Municipales</w:t>
      </w:r>
    </w:p>
    <w:p w14:paraId="20244577" w14:textId="77777777" w:rsidR="003E4052" w:rsidRPr="00BD7824" w:rsidRDefault="003E4052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1E188BA3" w14:textId="63C7AC47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9B679F">
        <w:rPr>
          <w:rFonts w:ascii="Arial" w:hAnsi="Arial" w:cs="Arial"/>
          <w:b/>
          <w:bCs/>
          <w:sz w:val="20"/>
        </w:rPr>
        <w:t>47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Son aprovechamientos los ingresos que percibe el Estado por funciones de derecho público distintos de las contribuciones. Los ingresos derivad</w:t>
      </w:r>
      <w:r w:rsidR="008A57EE" w:rsidRPr="00BD7824">
        <w:rPr>
          <w:rFonts w:ascii="Arial" w:hAnsi="Arial" w:cs="Arial"/>
          <w:sz w:val="20"/>
        </w:rPr>
        <w:t xml:space="preserve">os </w:t>
      </w:r>
      <w:r w:rsidRPr="00BD7824">
        <w:rPr>
          <w:rFonts w:ascii="Arial" w:hAnsi="Arial" w:cs="Arial"/>
          <w:sz w:val="20"/>
        </w:rPr>
        <w:t>de financiamiento y de los que obtengan los organismos descentralizados y las empresas de participación estatal.</w:t>
      </w:r>
    </w:p>
    <w:p w14:paraId="7249518B" w14:textId="77777777" w:rsidR="003239AF" w:rsidRPr="00BD7824" w:rsidRDefault="003239AF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2EB1A922" w14:textId="01CA3544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>El Municipio percibirá aprovechamientos derivados de:</w:t>
      </w:r>
    </w:p>
    <w:p w14:paraId="70B24AAD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I</w:t>
      </w:r>
      <w:r w:rsidRPr="00BD7824">
        <w:rPr>
          <w:rFonts w:ascii="Arial" w:hAnsi="Arial" w:cs="Arial"/>
          <w:sz w:val="20"/>
        </w:rPr>
        <w:t xml:space="preserve">.- </w:t>
      </w:r>
      <w:r w:rsidRPr="00BD7824">
        <w:rPr>
          <w:rFonts w:ascii="Arial" w:hAnsi="Arial" w:cs="Arial"/>
          <w:b/>
          <w:bCs/>
          <w:sz w:val="20"/>
        </w:rPr>
        <w:t>Infracciones por faltas administrativas:</w:t>
      </w:r>
    </w:p>
    <w:p w14:paraId="02E7BA13" w14:textId="77777777" w:rsidR="004844A6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>Por violación a las disposiciones contenidas en los reglamentos municipales, se cobrarán las multas establecidas en cada uno de dichos ordenamientos.</w:t>
      </w:r>
    </w:p>
    <w:p w14:paraId="0EDA1BAF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II</w:t>
      </w:r>
      <w:r w:rsidRPr="00BD7824">
        <w:rPr>
          <w:rFonts w:ascii="Arial" w:hAnsi="Arial" w:cs="Arial"/>
          <w:sz w:val="20"/>
        </w:rPr>
        <w:t xml:space="preserve">.- </w:t>
      </w:r>
      <w:r w:rsidRPr="00BD7824">
        <w:rPr>
          <w:rFonts w:ascii="Arial" w:hAnsi="Arial" w:cs="Arial"/>
          <w:b/>
          <w:bCs/>
          <w:sz w:val="20"/>
        </w:rPr>
        <w:t>Infracciones por faltas de carácter fiscal:</w:t>
      </w:r>
    </w:p>
    <w:p w14:paraId="6064C591" w14:textId="6E8A7CBE" w:rsidR="00684255" w:rsidRPr="00BD7824" w:rsidRDefault="00684255" w:rsidP="00D81286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 xml:space="preserve">Por pagarse en forma extemporánea y a requerimiento de la autoridad municipal cualquiera de las contribuciones a que se refiera a esta Ley. Multa de </w:t>
      </w:r>
      <w:r w:rsidR="00B42F12">
        <w:rPr>
          <w:rFonts w:ascii="Arial" w:hAnsi="Arial" w:cs="Arial"/>
          <w:sz w:val="20"/>
        </w:rPr>
        <w:t>3</w:t>
      </w:r>
      <w:r w:rsidR="00165D3F">
        <w:rPr>
          <w:rFonts w:ascii="Arial" w:hAnsi="Arial" w:cs="Arial"/>
          <w:sz w:val="20"/>
        </w:rPr>
        <w:t xml:space="preserve"> </w:t>
      </w:r>
      <w:r w:rsidRPr="00BD7824">
        <w:rPr>
          <w:rFonts w:ascii="Arial" w:hAnsi="Arial" w:cs="Arial"/>
          <w:sz w:val="20"/>
        </w:rPr>
        <w:t xml:space="preserve">a </w:t>
      </w:r>
      <w:r w:rsidR="00B42F12">
        <w:rPr>
          <w:rFonts w:ascii="Arial" w:hAnsi="Arial" w:cs="Arial"/>
          <w:sz w:val="20"/>
        </w:rPr>
        <w:t>10</w:t>
      </w:r>
      <w:r w:rsidR="00165D3F">
        <w:rPr>
          <w:rFonts w:ascii="Arial" w:hAnsi="Arial" w:cs="Arial"/>
          <w:sz w:val="20"/>
        </w:rPr>
        <w:t xml:space="preserve"> </w:t>
      </w:r>
      <w:r w:rsidR="00B4722E">
        <w:rPr>
          <w:rFonts w:ascii="Arial" w:hAnsi="Arial" w:cs="Arial"/>
          <w:sz w:val="20"/>
        </w:rPr>
        <w:t>unidades de medida y actualización.</w:t>
      </w:r>
    </w:p>
    <w:p w14:paraId="14FC36FA" w14:textId="4ED2B7BF" w:rsidR="00684255" w:rsidRDefault="00684255" w:rsidP="00D81286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 xml:space="preserve">Por no presentar o proporcionar el contribuyente los datos e informes que exigen las leyes fiscales o proporcionarlos extemporáneamente, hacerlo con información alterada. Multa de </w:t>
      </w:r>
      <w:r w:rsidR="00B42F12">
        <w:rPr>
          <w:rFonts w:ascii="Arial" w:hAnsi="Arial" w:cs="Arial"/>
          <w:sz w:val="20"/>
        </w:rPr>
        <w:t>3</w:t>
      </w:r>
      <w:r w:rsidR="002871E8" w:rsidRPr="00BD7824">
        <w:rPr>
          <w:rFonts w:ascii="Arial" w:hAnsi="Arial" w:cs="Arial"/>
          <w:sz w:val="20"/>
        </w:rPr>
        <w:t xml:space="preserve"> </w:t>
      </w:r>
      <w:r w:rsidRPr="00BD7824">
        <w:rPr>
          <w:rFonts w:ascii="Arial" w:hAnsi="Arial" w:cs="Arial"/>
          <w:sz w:val="20"/>
        </w:rPr>
        <w:t xml:space="preserve">a </w:t>
      </w:r>
      <w:r w:rsidR="00B42F12">
        <w:rPr>
          <w:rFonts w:ascii="Arial" w:hAnsi="Arial" w:cs="Arial"/>
          <w:sz w:val="20"/>
        </w:rPr>
        <w:t>10</w:t>
      </w:r>
      <w:r w:rsidR="002871E8" w:rsidRPr="00BD7824">
        <w:rPr>
          <w:rFonts w:ascii="Arial" w:hAnsi="Arial" w:cs="Arial"/>
          <w:sz w:val="20"/>
        </w:rPr>
        <w:t xml:space="preserve"> </w:t>
      </w:r>
      <w:r w:rsidR="00B4722E">
        <w:rPr>
          <w:rFonts w:ascii="Arial" w:hAnsi="Arial" w:cs="Arial"/>
          <w:sz w:val="20"/>
        </w:rPr>
        <w:t>unidades de medida y actualización</w:t>
      </w:r>
      <w:r w:rsidRPr="00BD7824">
        <w:rPr>
          <w:rFonts w:ascii="Arial" w:hAnsi="Arial" w:cs="Arial"/>
          <w:sz w:val="20"/>
        </w:rPr>
        <w:t>.</w:t>
      </w:r>
    </w:p>
    <w:p w14:paraId="04DFF607" w14:textId="77777777" w:rsidR="00DF4A89" w:rsidRPr="00BD7824" w:rsidRDefault="00DF4A89" w:rsidP="00DF4A89">
      <w:pPr>
        <w:pStyle w:val="Prrafodelista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</w:rPr>
      </w:pPr>
    </w:p>
    <w:p w14:paraId="2AD5CC7E" w14:textId="40E9C113" w:rsidR="00684255" w:rsidRDefault="00684255" w:rsidP="00D81286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 xml:space="preserve">Por no comparecer el contribuyente ante la autoridad municipal para presentar, comprobar o aclarar cualquier asunto, para el que dicha autoridad esté facultada por las leyes fiscales vigentes. Multa de </w:t>
      </w:r>
      <w:r w:rsidR="00B42F12">
        <w:rPr>
          <w:rFonts w:ascii="Arial" w:hAnsi="Arial" w:cs="Arial"/>
          <w:sz w:val="20"/>
        </w:rPr>
        <w:t xml:space="preserve">3 </w:t>
      </w:r>
      <w:r w:rsidRPr="00BD7824">
        <w:rPr>
          <w:rFonts w:ascii="Arial" w:hAnsi="Arial" w:cs="Arial"/>
          <w:sz w:val="20"/>
        </w:rPr>
        <w:t xml:space="preserve">a </w:t>
      </w:r>
      <w:r w:rsidR="00B42F12">
        <w:rPr>
          <w:rFonts w:ascii="Arial" w:hAnsi="Arial" w:cs="Arial"/>
          <w:sz w:val="20"/>
        </w:rPr>
        <w:t>10</w:t>
      </w:r>
      <w:r w:rsidR="002871E8" w:rsidRPr="00BD7824">
        <w:rPr>
          <w:rFonts w:ascii="Arial" w:hAnsi="Arial" w:cs="Arial"/>
          <w:sz w:val="20"/>
        </w:rPr>
        <w:t xml:space="preserve"> </w:t>
      </w:r>
      <w:r w:rsidR="00B4722E">
        <w:rPr>
          <w:rFonts w:ascii="Arial" w:hAnsi="Arial" w:cs="Arial"/>
          <w:sz w:val="20"/>
        </w:rPr>
        <w:t>unidades de medida y actualización.</w:t>
      </w:r>
    </w:p>
    <w:p w14:paraId="6712D609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>III</w:t>
      </w:r>
      <w:r w:rsidRPr="00BD7824">
        <w:rPr>
          <w:rFonts w:ascii="Arial" w:hAnsi="Arial" w:cs="Arial"/>
          <w:sz w:val="20"/>
        </w:rPr>
        <w:t>.- Sanciones por falta de pago oportuno de créditos fiscales.</w:t>
      </w:r>
    </w:p>
    <w:p w14:paraId="012C5B18" w14:textId="77777777" w:rsidR="001B5321" w:rsidRDefault="001B5321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58AA166C" w14:textId="6DDAE266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II</w:t>
      </w:r>
    </w:p>
    <w:p w14:paraId="102B1071" w14:textId="4EA123C3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Aprovechamientos Derivados de Recursos Transferidos al Municipio</w:t>
      </w:r>
    </w:p>
    <w:p w14:paraId="16E5BDD8" w14:textId="77777777" w:rsidR="00217EF5" w:rsidRPr="00BD7824" w:rsidRDefault="00217EF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5F228568" w14:textId="69170714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9B679F">
        <w:rPr>
          <w:rFonts w:ascii="Arial" w:hAnsi="Arial" w:cs="Arial"/>
          <w:b/>
          <w:bCs/>
          <w:sz w:val="20"/>
        </w:rPr>
        <w:t>48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Corresponderán a este capítulo de ingresos, los que perciba el municipio por cuenta de:</w:t>
      </w:r>
    </w:p>
    <w:p w14:paraId="1BBAE36A" w14:textId="77777777" w:rsidR="00B42F12" w:rsidRPr="00BD7824" w:rsidRDefault="00B42F12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4A64D620" w14:textId="77777777" w:rsidR="00684255" w:rsidRPr="00165D3F" w:rsidRDefault="00684255" w:rsidP="00D81286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</w:rPr>
      </w:pPr>
      <w:r w:rsidRPr="00165D3F">
        <w:rPr>
          <w:rFonts w:ascii="Arial" w:hAnsi="Arial" w:cs="Arial"/>
          <w:sz w:val="20"/>
        </w:rPr>
        <w:t>Cesiones;</w:t>
      </w:r>
    </w:p>
    <w:p w14:paraId="19776052" w14:textId="77777777" w:rsidR="00684255" w:rsidRPr="00165D3F" w:rsidRDefault="00684255" w:rsidP="00D81286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</w:rPr>
      </w:pPr>
      <w:r w:rsidRPr="00165D3F">
        <w:rPr>
          <w:rFonts w:ascii="Arial" w:hAnsi="Arial" w:cs="Arial"/>
          <w:sz w:val="20"/>
        </w:rPr>
        <w:t>Herencias;</w:t>
      </w:r>
    </w:p>
    <w:p w14:paraId="13B6E356" w14:textId="77777777" w:rsidR="00684255" w:rsidRPr="00165D3F" w:rsidRDefault="00684255" w:rsidP="00D81286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</w:rPr>
      </w:pPr>
      <w:r w:rsidRPr="00165D3F">
        <w:rPr>
          <w:rFonts w:ascii="Arial" w:hAnsi="Arial" w:cs="Arial"/>
          <w:sz w:val="20"/>
        </w:rPr>
        <w:t>Legados;</w:t>
      </w:r>
    </w:p>
    <w:p w14:paraId="6A3C20E6" w14:textId="77777777" w:rsidR="00684255" w:rsidRPr="00165D3F" w:rsidRDefault="00684255" w:rsidP="00D81286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</w:rPr>
      </w:pPr>
      <w:r w:rsidRPr="00165D3F">
        <w:rPr>
          <w:rFonts w:ascii="Arial" w:hAnsi="Arial" w:cs="Arial"/>
          <w:sz w:val="20"/>
        </w:rPr>
        <w:t>Donaciones;</w:t>
      </w:r>
    </w:p>
    <w:p w14:paraId="1FC6FC69" w14:textId="77777777" w:rsidR="00684255" w:rsidRPr="00165D3F" w:rsidRDefault="00684255" w:rsidP="00D81286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</w:rPr>
      </w:pPr>
      <w:r w:rsidRPr="00165D3F">
        <w:rPr>
          <w:rFonts w:ascii="Arial" w:hAnsi="Arial" w:cs="Arial"/>
          <w:sz w:val="20"/>
        </w:rPr>
        <w:t xml:space="preserve">Adjudicaciones </w:t>
      </w:r>
      <w:r w:rsidR="00814AEB" w:rsidRPr="00165D3F">
        <w:rPr>
          <w:rFonts w:ascii="Arial" w:hAnsi="Arial" w:cs="Arial"/>
          <w:sz w:val="20"/>
        </w:rPr>
        <w:t>j</w:t>
      </w:r>
      <w:r w:rsidRPr="00165D3F">
        <w:rPr>
          <w:rFonts w:ascii="Arial" w:hAnsi="Arial" w:cs="Arial"/>
          <w:sz w:val="20"/>
        </w:rPr>
        <w:t>udiciales;</w:t>
      </w:r>
    </w:p>
    <w:p w14:paraId="2FCE0E5B" w14:textId="77777777" w:rsidR="00684255" w:rsidRPr="00165D3F" w:rsidRDefault="00684255" w:rsidP="00D81286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</w:rPr>
      </w:pPr>
      <w:r w:rsidRPr="00165D3F">
        <w:rPr>
          <w:rFonts w:ascii="Arial" w:hAnsi="Arial" w:cs="Arial"/>
          <w:sz w:val="20"/>
        </w:rPr>
        <w:t xml:space="preserve">Adjudicaciones </w:t>
      </w:r>
      <w:r w:rsidR="00814AEB" w:rsidRPr="00165D3F">
        <w:rPr>
          <w:rFonts w:ascii="Arial" w:hAnsi="Arial" w:cs="Arial"/>
          <w:sz w:val="20"/>
        </w:rPr>
        <w:t>a</w:t>
      </w:r>
      <w:r w:rsidRPr="00165D3F">
        <w:rPr>
          <w:rFonts w:ascii="Arial" w:hAnsi="Arial" w:cs="Arial"/>
          <w:sz w:val="20"/>
        </w:rPr>
        <w:t>dministrativas;</w:t>
      </w:r>
    </w:p>
    <w:p w14:paraId="0F09741B" w14:textId="77777777" w:rsidR="00684255" w:rsidRPr="00165D3F" w:rsidRDefault="00684255" w:rsidP="00D81286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</w:rPr>
      </w:pPr>
      <w:r w:rsidRPr="00165D3F">
        <w:rPr>
          <w:rFonts w:ascii="Arial" w:hAnsi="Arial" w:cs="Arial"/>
          <w:sz w:val="20"/>
        </w:rPr>
        <w:t xml:space="preserve">Subsidios de </w:t>
      </w:r>
      <w:r w:rsidR="00814AEB" w:rsidRPr="00165D3F">
        <w:rPr>
          <w:rFonts w:ascii="Arial" w:hAnsi="Arial" w:cs="Arial"/>
          <w:sz w:val="20"/>
        </w:rPr>
        <w:t>o</w:t>
      </w:r>
      <w:r w:rsidRPr="00165D3F">
        <w:rPr>
          <w:rFonts w:ascii="Arial" w:hAnsi="Arial" w:cs="Arial"/>
          <w:sz w:val="20"/>
        </w:rPr>
        <w:t xml:space="preserve">tro </w:t>
      </w:r>
      <w:r w:rsidR="00814AEB" w:rsidRPr="00165D3F">
        <w:rPr>
          <w:rFonts w:ascii="Arial" w:hAnsi="Arial" w:cs="Arial"/>
          <w:sz w:val="20"/>
        </w:rPr>
        <w:t>n</w:t>
      </w:r>
      <w:r w:rsidRPr="00165D3F">
        <w:rPr>
          <w:rFonts w:ascii="Arial" w:hAnsi="Arial" w:cs="Arial"/>
          <w:sz w:val="20"/>
        </w:rPr>
        <w:t xml:space="preserve">ivel de </w:t>
      </w:r>
      <w:r w:rsidR="00814AEB" w:rsidRPr="00165D3F">
        <w:rPr>
          <w:rFonts w:ascii="Arial" w:hAnsi="Arial" w:cs="Arial"/>
          <w:sz w:val="20"/>
        </w:rPr>
        <w:t>g</w:t>
      </w:r>
      <w:r w:rsidRPr="00165D3F">
        <w:rPr>
          <w:rFonts w:ascii="Arial" w:hAnsi="Arial" w:cs="Arial"/>
          <w:sz w:val="20"/>
        </w:rPr>
        <w:t>obierno;</w:t>
      </w:r>
    </w:p>
    <w:p w14:paraId="78B7E860" w14:textId="77777777" w:rsidR="00684255" w:rsidRPr="00165D3F" w:rsidRDefault="00684255" w:rsidP="00D81286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</w:rPr>
      </w:pPr>
      <w:r w:rsidRPr="00165D3F">
        <w:rPr>
          <w:rFonts w:ascii="Arial" w:hAnsi="Arial" w:cs="Arial"/>
          <w:sz w:val="20"/>
        </w:rPr>
        <w:t xml:space="preserve">Subsidios de </w:t>
      </w:r>
      <w:r w:rsidR="00814AEB" w:rsidRPr="00165D3F">
        <w:rPr>
          <w:rFonts w:ascii="Arial" w:hAnsi="Arial" w:cs="Arial"/>
          <w:sz w:val="20"/>
        </w:rPr>
        <w:t>o</w:t>
      </w:r>
      <w:r w:rsidRPr="00165D3F">
        <w:rPr>
          <w:rFonts w:ascii="Arial" w:hAnsi="Arial" w:cs="Arial"/>
          <w:sz w:val="20"/>
        </w:rPr>
        <w:t xml:space="preserve">rganismos </w:t>
      </w:r>
      <w:r w:rsidR="00814AEB" w:rsidRPr="00165D3F">
        <w:rPr>
          <w:rFonts w:ascii="Arial" w:hAnsi="Arial" w:cs="Arial"/>
          <w:sz w:val="20"/>
        </w:rPr>
        <w:t>p</w:t>
      </w:r>
      <w:r w:rsidRPr="00165D3F">
        <w:rPr>
          <w:rFonts w:ascii="Arial" w:hAnsi="Arial" w:cs="Arial"/>
          <w:sz w:val="20"/>
        </w:rPr>
        <w:t xml:space="preserve">úblicos y </w:t>
      </w:r>
      <w:r w:rsidR="00814AEB" w:rsidRPr="00165D3F">
        <w:rPr>
          <w:rFonts w:ascii="Arial" w:hAnsi="Arial" w:cs="Arial"/>
          <w:sz w:val="20"/>
        </w:rPr>
        <w:t>p</w:t>
      </w:r>
      <w:r w:rsidRPr="00165D3F">
        <w:rPr>
          <w:rFonts w:ascii="Arial" w:hAnsi="Arial" w:cs="Arial"/>
          <w:sz w:val="20"/>
        </w:rPr>
        <w:t>rivados, y</w:t>
      </w:r>
    </w:p>
    <w:p w14:paraId="425AB066" w14:textId="77777777" w:rsidR="00684255" w:rsidRPr="00165D3F" w:rsidRDefault="00684255" w:rsidP="00D81286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</w:rPr>
      </w:pPr>
      <w:r w:rsidRPr="00165D3F">
        <w:rPr>
          <w:rFonts w:ascii="Arial" w:hAnsi="Arial" w:cs="Arial"/>
          <w:sz w:val="20"/>
        </w:rPr>
        <w:t xml:space="preserve">Multas </w:t>
      </w:r>
      <w:r w:rsidR="00814AEB" w:rsidRPr="00165D3F">
        <w:rPr>
          <w:rFonts w:ascii="Arial" w:hAnsi="Arial" w:cs="Arial"/>
          <w:sz w:val="20"/>
        </w:rPr>
        <w:t>i</w:t>
      </w:r>
      <w:r w:rsidRPr="00165D3F">
        <w:rPr>
          <w:rFonts w:ascii="Arial" w:hAnsi="Arial" w:cs="Arial"/>
          <w:sz w:val="20"/>
        </w:rPr>
        <w:t xml:space="preserve">mpuestas por </w:t>
      </w:r>
      <w:r w:rsidR="00814AEB" w:rsidRPr="00165D3F">
        <w:rPr>
          <w:rFonts w:ascii="Arial" w:hAnsi="Arial" w:cs="Arial"/>
          <w:sz w:val="20"/>
        </w:rPr>
        <w:t>a</w:t>
      </w:r>
      <w:r w:rsidRPr="00165D3F">
        <w:rPr>
          <w:rFonts w:ascii="Arial" w:hAnsi="Arial" w:cs="Arial"/>
          <w:sz w:val="20"/>
        </w:rPr>
        <w:t xml:space="preserve">utoridades </w:t>
      </w:r>
      <w:r w:rsidR="00814AEB" w:rsidRPr="00165D3F">
        <w:rPr>
          <w:rFonts w:ascii="Arial" w:hAnsi="Arial" w:cs="Arial"/>
          <w:sz w:val="20"/>
        </w:rPr>
        <w:t>a</w:t>
      </w:r>
      <w:r w:rsidRPr="00165D3F">
        <w:rPr>
          <w:rFonts w:ascii="Arial" w:hAnsi="Arial" w:cs="Arial"/>
          <w:sz w:val="20"/>
        </w:rPr>
        <w:t xml:space="preserve">dministrativas </w:t>
      </w:r>
      <w:r w:rsidR="00814AEB" w:rsidRPr="00165D3F">
        <w:rPr>
          <w:rFonts w:ascii="Arial" w:hAnsi="Arial" w:cs="Arial"/>
          <w:sz w:val="20"/>
        </w:rPr>
        <w:t>f</w:t>
      </w:r>
      <w:r w:rsidRPr="00165D3F">
        <w:rPr>
          <w:rFonts w:ascii="Arial" w:hAnsi="Arial" w:cs="Arial"/>
          <w:sz w:val="20"/>
        </w:rPr>
        <w:t xml:space="preserve">ederales no </w:t>
      </w:r>
      <w:r w:rsidR="00814AEB" w:rsidRPr="00165D3F">
        <w:rPr>
          <w:rFonts w:ascii="Arial" w:hAnsi="Arial" w:cs="Arial"/>
          <w:sz w:val="20"/>
        </w:rPr>
        <w:t>f</w:t>
      </w:r>
      <w:r w:rsidRPr="00165D3F">
        <w:rPr>
          <w:rFonts w:ascii="Arial" w:hAnsi="Arial" w:cs="Arial"/>
          <w:sz w:val="20"/>
        </w:rPr>
        <w:t>iscales.</w:t>
      </w:r>
    </w:p>
    <w:p w14:paraId="458201C4" w14:textId="77777777" w:rsidR="00217EF5" w:rsidRDefault="00217EF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2C2E06E8" w14:textId="06B0BE52" w:rsidR="004844A6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CAPÍTULO III </w:t>
      </w:r>
    </w:p>
    <w:p w14:paraId="7CCBC18D" w14:textId="278A9BF7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Aprovechamientos Diversos</w:t>
      </w:r>
    </w:p>
    <w:p w14:paraId="0B8E0B74" w14:textId="77777777" w:rsidR="00217EF5" w:rsidRPr="00BD7824" w:rsidRDefault="00217EF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2FCD452B" w14:textId="0C76090E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9B679F">
        <w:rPr>
          <w:rFonts w:ascii="Arial" w:hAnsi="Arial" w:cs="Arial"/>
          <w:b/>
          <w:bCs/>
          <w:sz w:val="20"/>
        </w:rPr>
        <w:t>49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14CC8933" w14:textId="77777777" w:rsidR="00C916DC" w:rsidRDefault="00C916DC" w:rsidP="00C91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</w:rPr>
      </w:pPr>
    </w:p>
    <w:p w14:paraId="70E361B4" w14:textId="635A27DF" w:rsidR="000466C9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 xml:space="preserve">TÍTULO SÉPTIMO </w:t>
      </w:r>
    </w:p>
    <w:p w14:paraId="5E28237C" w14:textId="0559B0D5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PARTICIPACIONES Y APORTACIONES</w:t>
      </w:r>
    </w:p>
    <w:p w14:paraId="5CE196CC" w14:textId="77777777" w:rsidR="00217EF5" w:rsidRPr="00BD7824" w:rsidRDefault="00217EF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44E637DE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ÚNICO</w:t>
      </w:r>
    </w:p>
    <w:p w14:paraId="4EFA2819" w14:textId="5562EB85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Participaciones Federales, Estatales y Aportaciones</w:t>
      </w:r>
    </w:p>
    <w:p w14:paraId="4EF23E3C" w14:textId="77777777" w:rsidR="00217EF5" w:rsidRPr="00BD7824" w:rsidRDefault="00217EF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6DE128DC" w14:textId="44B27A46" w:rsidR="00907A0A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96941" w:rsidRPr="00BD7824">
        <w:rPr>
          <w:rFonts w:ascii="Arial" w:hAnsi="Arial" w:cs="Arial"/>
          <w:b/>
          <w:bCs/>
          <w:sz w:val="20"/>
        </w:rPr>
        <w:t>5</w:t>
      </w:r>
      <w:r w:rsidR="009B679F">
        <w:rPr>
          <w:rFonts w:ascii="Arial" w:hAnsi="Arial" w:cs="Arial"/>
          <w:b/>
          <w:bCs/>
          <w:sz w:val="20"/>
        </w:rPr>
        <w:t>0</w:t>
      </w:r>
      <w:r w:rsidRPr="00BD7824">
        <w:rPr>
          <w:rFonts w:ascii="Arial" w:hAnsi="Arial" w:cs="Arial"/>
          <w:b/>
          <w:bCs/>
          <w:sz w:val="20"/>
        </w:rPr>
        <w:t>.</w:t>
      </w:r>
      <w:r w:rsidRPr="00BD7824">
        <w:rPr>
          <w:rFonts w:ascii="Arial" w:hAnsi="Arial" w:cs="Arial"/>
          <w:sz w:val="20"/>
        </w:rPr>
        <w:t xml:space="preserve">- Son participaciones y aportaciones, </w:t>
      </w:r>
      <w:r w:rsidR="00373752" w:rsidRPr="00BD7824">
        <w:rPr>
          <w:rFonts w:ascii="Arial" w:hAnsi="Arial" w:cs="Arial"/>
          <w:sz w:val="20"/>
        </w:rPr>
        <w:t>los ingresos</w:t>
      </w:r>
      <w:r w:rsidRPr="00BD7824">
        <w:rPr>
          <w:rFonts w:ascii="Arial" w:hAnsi="Arial" w:cs="Arial"/>
          <w:sz w:val="20"/>
        </w:rPr>
        <w:t xml:space="preserve">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446D399B" w14:textId="77777777" w:rsidR="00217EF5" w:rsidRPr="00BD7824" w:rsidRDefault="00217EF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71E981B2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sz w:val="20"/>
        </w:rPr>
        <w:t>La Hacienda Pública Municipal percibirá las participaciones estatales y federales determinadas en los convenios relativos y en la Ley de Coordinación Fiscal del Estado de Yucatán.</w:t>
      </w:r>
    </w:p>
    <w:p w14:paraId="6D6875C6" w14:textId="77777777" w:rsidR="00D93460" w:rsidRDefault="00D93460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5B7B305A" w14:textId="77777777" w:rsidR="000466C9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TÍTULO OCTAVO</w:t>
      </w:r>
    </w:p>
    <w:p w14:paraId="1FFADD9D" w14:textId="28841439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lastRenderedPageBreak/>
        <w:t xml:space="preserve"> INGRESOS</w:t>
      </w:r>
      <w:r w:rsidR="00A5488D">
        <w:rPr>
          <w:rFonts w:ascii="Arial" w:hAnsi="Arial" w:cs="Arial"/>
          <w:b/>
          <w:sz w:val="20"/>
        </w:rPr>
        <w:t xml:space="preserve"> </w:t>
      </w:r>
      <w:r w:rsidRPr="00BD7824">
        <w:rPr>
          <w:rFonts w:ascii="Arial" w:hAnsi="Arial" w:cs="Arial"/>
          <w:b/>
          <w:sz w:val="20"/>
        </w:rPr>
        <w:t>EXTRAORDINARIOS</w:t>
      </w:r>
    </w:p>
    <w:p w14:paraId="6E088AB9" w14:textId="77777777" w:rsidR="00217EF5" w:rsidRPr="00BD7824" w:rsidRDefault="00217EF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76149F9B" w14:textId="77777777" w:rsidR="00684255" w:rsidRPr="00BD7824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CAPÍTULO ÚNICO</w:t>
      </w:r>
    </w:p>
    <w:p w14:paraId="103BF9C5" w14:textId="58BEC800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D7824">
        <w:rPr>
          <w:rFonts w:ascii="Arial" w:hAnsi="Arial" w:cs="Arial"/>
          <w:b/>
          <w:sz w:val="20"/>
        </w:rPr>
        <w:t>De los Empréstitos, Subsidios y los Provenientes del Estado o la Federación</w:t>
      </w:r>
    </w:p>
    <w:p w14:paraId="2A0B9E50" w14:textId="77777777" w:rsidR="00217EF5" w:rsidRPr="00BD7824" w:rsidRDefault="00217EF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</w:rPr>
      </w:pPr>
    </w:p>
    <w:p w14:paraId="67E9A2CD" w14:textId="230D2516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BD7824">
        <w:rPr>
          <w:rFonts w:ascii="Arial" w:hAnsi="Arial" w:cs="Arial"/>
          <w:b/>
          <w:bCs/>
          <w:sz w:val="20"/>
        </w:rPr>
        <w:t xml:space="preserve">Artículo </w:t>
      </w:r>
      <w:r w:rsidR="00096941" w:rsidRPr="00BD7824">
        <w:rPr>
          <w:rFonts w:ascii="Arial" w:hAnsi="Arial" w:cs="Arial"/>
          <w:b/>
          <w:bCs/>
          <w:sz w:val="20"/>
        </w:rPr>
        <w:t>5</w:t>
      </w:r>
      <w:r w:rsidR="009B679F">
        <w:rPr>
          <w:rFonts w:ascii="Arial" w:hAnsi="Arial" w:cs="Arial"/>
          <w:b/>
          <w:bCs/>
          <w:sz w:val="20"/>
        </w:rPr>
        <w:t>1</w:t>
      </w:r>
      <w:r w:rsidRPr="00BD7824">
        <w:rPr>
          <w:rFonts w:ascii="Arial" w:hAnsi="Arial" w:cs="Arial"/>
          <w:b/>
          <w:bCs/>
          <w:sz w:val="20"/>
        </w:rPr>
        <w:t xml:space="preserve">.- </w:t>
      </w:r>
      <w:r w:rsidRPr="00BD7824">
        <w:rPr>
          <w:rFonts w:ascii="Arial" w:hAnsi="Arial" w:cs="Arial"/>
          <w:sz w:val="20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14:paraId="21247DAD" w14:textId="77777777" w:rsidR="002B7E26" w:rsidRPr="00BD7824" w:rsidRDefault="002B7E26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09178112" w14:textId="0FF61CBC" w:rsidR="00684255" w:rsidRDefault="00684255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lang w:val="en-US"/>
        </w:rPr>
      </w:pPr>
      <w:r w:rsidRPr="00BE6F10">
        <w:rPr>
          <w:rFonts w:ascii="Arial" w:hAnsi="Arial" w:cs="Arial"/>
          <w:b/>
          <w:sz w:val="20"/>
          <w:lang w:val="en-US"/>
        </w:rPr>
        <w:t xml:space="preserve">T r a n s </w:t>
      </w:r>
      <w:proofErr w:type="spellStart"/>
      <w:r w:rsidRPr="00BE6F10">
        <w:rPr>
          <w:rFonts w:ascii="Arial" w:hAnsi="Arial" w:cs="Arial"/>
          <w:b/>
          <w:sz w:val="20"/>
          <w:lang w:val="en-US"/>
        </w:rPr>
        <w:t>i</w:t>
      </w:r>
      <w:proofErr w:type="spellEnd"/>
      <w:r w:rsidRPr="00BE6F10">
        <w:rPr>
          <w:rFonts w:ascii="Arial" w:hAnsi="Arial" w:cs="Arial"/>
          <w:b/>
          <w:sz w:val="20"/>
          <w:lang w:val="en-US"/>
        </w:rPr>
        <w:t xml:space="preserve"> t o r </w:t>
      </w:r>
      <w:proofErr w:type="spellStart"/>
      <w:r w:rsidRPr="00BE6F10">
        <w:rPr>
          <w:rFonts w:ascii="Arial" w:hAnsi="Arial" w:cs="Arial"/>
          <w:b/>
          <w:sz w:val="20"/>
          <w:lang w:val="en-US"/>
        </w:rPr>
        <w:t>i</w:t>
      </w:r>
      <w:proofErr w:type="spellEnd"/>
      <w:r w:rsidRPr="00BE6F10">
        <w:rPr>
          <w:rFonts w:ascii="Arial" w:hAnsi="Arial" w:cs="Arial"/>
          <w:b/>
          <w:sz w:val="20"/>
          <w:lang w:val="en-US"/>
        </w:rPr>
        <w:t xml:space="preserve"> o:</w:t>
      </w:r>
    </w:p>
    <w:p w14:paraId="6FB90554" w14:textId="77777777" w:rsidR="002B7E26" w:rsidRPr="00BE6F10" w:rsidRDefault="002B7E26" w:rsidP="00DC2A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lang w:val="en-US"/>
        </w:rPr>
      </w:pPr>
    </w:p>
    <w:p w14:paraId="65BF46E9" w14:textId="543B625A" w:rsidR="00684255" w:rsidRPr="00997713" w:rsidRDefault="00997713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highlight w:val="cyan"/>
        </w:rPr>
      </w:pPr>
      <w:r w:rsidRPr="00997713">
        <w:rPr>
          <w:rFonts w:ascii="Arial" w:hAnsi="Arial" w:cs="Arial"/>
          <w:b/>
          <w:bCs/>
          <w:sz w:val="20"/>
          <w:highlight w:val="cyan"/>
        </w:rPr>
        <w:t>Artículo Primero. -</w:t>
      </w:r>
      <w:r w:rsidR="00684255" w:rsidRPr="00997713">
        <w:rPr>
          <w:rFonts w:ascii="Arial" w:hAnsi="Arial" w:cs="Arial"/>
          <w:b/>
          <w:bCs/>
          <w:sz w:val="20"/>
          <w:highlight w:val="cyan"/>
        </w:rPr>
        <w:t xml:space="preserve"> </w:t>
      </w:r>
      <w:r w:rsidR="00684255" w:rsidRPr="00997713">
        <w:rPr>
          <w:rFonts w:ascii="Arial" w:hAnsi="Arial" w:cs="Arial"/>
          <w:sz w:val="20"/>
          <w:highlight w:val="cyan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p w14:paraId="022B7D7D" w14:textId="21F08BCD" w:rsidR="00997713" w:rsidRDefault="00997713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997713">
        <w:rPr>
          <w:rFonts w:ascii="Arial" w:hAnsi="Arial" w:cs="Arial"/>
          <w:sz w:val="20"/>
          <w:highlight w:val="cyan"/>
        </w:rPr>
        <w:t>Articulo Segundo.- En el ejercicio fiscal 2023 el importe anual a pagar por los contribuyentes del impuesto predial base valor catastral, para el caso de los predios cuyo valor catastral sea menor o igual a $200,000.00 el impuesto predial base valor catastral no podrá exceder de un 6% del que les haya correspondido durante el ejercicio inmediato anterior, para el caso de los predios cuyo valor catastral de igual o superior a $ 200,000.01 el impuesto predial base valor catastral no podrá exceder de un 10% del que les haya correspondido durante el ejercicio inmediato anterior. Este comparativo se efectuará solamente sobre el impuesto principal, sin tomar en consideración, bonificaciones, exenciones, reducciones, estímulos o accesorios legales.</w:t>
      </w:r>
      <w:r>
        <w:rPr>
          <w:rFonts w:ascii="Arial" w:hAnsi="Arial" w:cs="Arial"/>
          <w:sz w:val="20"/>
        </w:rPr>
        <w:t xml:space="preserve"> </w:t>
      </w:r>
    </w:p>
    <w:p w14:paraId="2430064D" w14:textId="616E6EBE" w:rsidR="00997713" w:rsidRDefault="00997713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649B66C2" w14:textId="77777777" w:rsidR="00997713" w:rsidRDefault="00997713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346FB937" w14:textId="77777777" w:rsidR="00997713" w:rsidRPr="00BD7824" w:rsidRDefault="00997713" w:rsidP="00DC2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sectPr w:rsidR="00997713" w:rsidRPr="00BD7824" w:rsidSect="00E7166B">
      <w:pgSz w:w="12240" w:h="15840" w:code="1"/>
      <w:pgMar w:top="1418" w:right="1418" w:bottom="1418" w:left="1701" w:header="851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D80C2" w14:textId="77777777" w:rsidR="00EF6DA0" w:rsidRDefault="00EF6DA0">
      <w:pPr>
        <w:spacing w:after="0" w:line="240" w:lineRule="auto"/>
      </w:pPr>
      <w:r>
        <w:separator/>
      </w:r>
    </w:p>
  </w:endnote>
  <w:endnote w:type="continuationSeparator" w:id="0">
    <w:p w14:paraId="7B065B83" w14:textId="77777777" w:rsidR="00EF6DA0" w:rsidRDefault="00EF6DA0">
      <w:pPr>
        <w:spacing w:after="0" w:line="240" w:lineRule="auto"/>
      </w:pPr>
      <w:r>
        <w:continuationSeparator/>
      </w:r>
    </w:p>
  </w:endnote>
  <w:endnote w:type="continuationNotice" w:id="1">
    <w:p w14:paraId="7D659E7D" w14:textId="77777777" w:rsidR="00EF6DA0" w:rsidRDefault="00EF6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7DDB3" w14:textId="77777777" w:rsidR="00EF6DA0" w:rsidRDefault="00EF6DA0">
      <w:pPr>
        <w:spacing w:after="0" w:line="240" w:lineRule="auto"/>
      </w:pPr>
      <w:r>
        <w:separator/>
      </w:r>
    </w:p>
  </w:footnote>
  <w:footnote w:type="continuationSeparator" w:id="0">
    <w:p w14:paraId="58EDE6B1" w14:textId="77777777" w:rsidR="00EF6DA0" w:rsidRDefault="00EF6DA0">
      <w:pPr>
        <w:spacing w:after="0" w:line="240" w:lineRule="auto"/>
      </w:pPr>
      <w:r>
        <w:continuationSeparator/>
      </w:r>
    </w:p>
  </w:footnote>
  <w:footnote w:type="continuationNotice" w:id="1">
    <w:p w14:paraId="63AD04EA" w14:textId="77777777" w:rsidR="00EF6DA0" w:rsidRDefault="00EF6D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01D"/>
    <w:multiLevelType w:val="hybridMultilevel"/>
    <w:tmpl w:val="D57ECC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73FE"/>
    <w:multiLevelType w:val="hybridMultilevel"/>
    <w:tmpl w:val="4A0077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BF988"/>
    <w:multiLevelType w:val="singleLevel"/>
    <w:tmpl w:val="BD40E1C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pacing w:val="-3"/>
        <w:sz w:val="19"/>
        <w:szCs w:val="19"/>
      </w:rPr>
    </w:lvl>
  </w:abstractNum>
  <w:abstractNum w:abstractNumId="3" w15:restartNumberingAfterBreak="0">
    <w:nsid w:val="03713F8E"/>
    <w:multiLevelType w:val="multilevel"/>
    <w:tmpl w:val="D286203E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9604E1"/>
    <w:multiLevelType w:val="singleLevel"/>
    <w:tmpl w:val="F52C40A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pacing w:val="-5"/>
        <w:sz w:val="19"/>
        <w:szCs w:val="19"/>
      </w:rPr>
    </w:lvl>
  </w:abstractNum>
  <w:abstractNum w:abstractNumId="5" w15:restartNumberingAfterBreak="0">
    <w:nsid w:val="03D39385"/>
    <w:multiLevelType w:val="singleLevel"/>
    <w:tmpl w:val="CCDE2062"/>
    <w:lvl w:ilvl="0">
      <w:start w:val="1"/>
      <w:numFmt w:val="upperRoman"/>
      <w:lvlText w:val="%1.-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6" w15:restartNumberingAfterBreak="0">
    <w:nsid w:val="055A7E91"/>
    <w:multiLevelType w:val="multilevel"/>
    <w:tmpl w:val="81B09F7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66C0C80"/>
    <w:multiLevelType w:val="singleLevel"/>
    <w:tmpl w:val="5EAC7700"/>
    <w:lvl w:ilvl="0">
      <w:start w:val="1"/>
      <w:numFmt w:val="upperRoman"/>
      <w:lvlText w:val="%1.-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8" w15:restartNumberingAfterBreak="0">
    <w:nsid w:val="0A145F2D"/>
    <w:multiLevelType w:val="hybridMultilevel"/>
    <w:tmpl w:val="F92007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33E73"/>
    <w:multiLevelType w:val="hybridMultilevel"/>
    <w:tmpl w:val="F12CEA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C1086"/>
    <w:multiLevelType w:val="multilevel"/>
    <w:tmpl w:val="8A30CD16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DBC1393"/>
    <w:multiLevelType w:val="multilevel"/>
    <w:tmpl w:val="F760AEC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17736F8"/>
    <w:multiLevelType w:val="multilevel"/>
    <w:tmpl w:val="E002670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22B1D2F"/>
    <w:multiLevelType w:val="multilevel"/>
    <w:tmpl w:val="AF085F94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3BE1149"/>
    <w:multiLevelType w:val="multilevel"/>
    <w:tmpl w:val="AF085F94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5EE7127"/>
    <w:multiLevelType w:val="hybridMultilevel"/>
    <w:tmpl w:val="5F745D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A0A19"/>
    <w:multiLevelType w:val="multilevel"/>
    <w:tmpl w:val="41944F7C"/>
    <w:lvl w:ilvl="0">
      <w:start w:val="1"/>
      <w:numFmt w:val="upperRoman"/>
      <w:lvlText w:val="%1."/>
      <w:lvlJc w:val="right"/>
      <w:pPr>
        <w:ind w:left="2042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7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02" w:hanging="180"/>
      </w:pPr>
      <w:rPr>
        <w:rFonts w:hint="default"/>
      </w:rPr>
    </w:lvl>
  </w:abstractNum>
  <w:abstractNum w:abstractNumId="17" w15:restartNumberingAfterBreak="0">
    <w:nsid w:val="17414074"/>
    <w:multiLevelType w:val="hybridMultilevel"/>
    <w:tmpl w:val="6EDA18D4"/>
    <w:lvl w:ilvl="0" w:tplc="531EFE6E">
      <w:start w:val="5"/>
      <w:numFmt w:val="bullet"/>
      <w:lvlText w:val=""/>
      <w:lvlJc w:val="left"/>
      <w:pPr>
        <w:ind w:left="1134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1835517D"/>
    <w:multiLevelType w:val="multilevel"/>
    <w:tmpl w:val="7EEEF5C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A1E1C27"/>
    <w:multiLevelType w:val="hybridMultilevel"/>
    <w:tmpl w:val="94E6BD8A"/>
    <w:lvl w:ilvl="0" w:tplc="BAD4CA5A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0" w15:restartNumberingAfterBreak="0">
    <w:nsid w:val="1B153BF1"/>
    <w:multiLevelType w:val="hybridMultilevel"/>
    <w:tmpl w:val="962A39F0"/>
    <w:lvl w:ilvl="0" w:tplc="080A0017">
      <w:start w:val="1"/>
      <w:numFmt w:val="lowerLetter"/>
      <w:lvlText w:val="%1)"/>
      <w:lvlJc w:val="left"/>
      <w:pPr>
        <w:ind w:left="432" w:hanging="360"/>
      </w:pPr>
    </w:lvl>
    <w:lvl w:ilvl="1" w:tplc="080A0019" w:tentative="1">
      <w:start w:val="1"/>
      <w:numFmt w:val="lowerLetter"/>
      <w:lvlText w:val="%2."/>
      <w:lvlJc w:val="left"/>
      <w:pPr>
        <w:ind w:left="1152" w:hanging="360"/>
      </w:pPr>
    </w:lvl>
    <w:lvl w:ilvl="2" w:tplc="080A001B" w:tentative="1">
      <w:start w:val="1"/>
      <w:numFmt w:val="lowerRoman"/>
      <w:lvlText w:val="%3."/>
      <w:lvlJc w:val="right"/>
      <w:pPr>
        <w:ind w:left="1872" w:hanging="180"/>
      </w:pPr>
    </w:lvl>
    <w:lvl w:ilvl="3" w:tplc="080A000F" w:tentative="1">
      <w:start w:val="1"/>
      <w:numFmt w:val="decimal"/>
      <w:lvlText w:val="%4."/>
      <w:lvlJc w:val="left"/>
      <w:pPr>
        <w:ind w:left="2592" w:hanging="360"/>
      </w:pPr>
    </w:lvl>
    <w:lvl w:ilvl="4" w:tplc="080A0019" w:tentative="1">
      <w:start w:val="1"/>
      <w:numFmt w:val="lowerLetter"/>
      <w:lvlText w:val="%5."/>
      <w:lvlJc w:val="left"/>
      <w:pPr>
        <w:ind w:left="3312" w:hanging="360"/>
      </w:pPr>
    </w:lvl>
    <w:lvl w:ilvl="5" w:tplc="080A001B" w:tentative="1">
      <w:start w:val="1"/>
      <w:numFmt w:val="lowerRoman"/>
      <w:lvlText w:val="%6."/>
      <w:lvlJc w:val="right"/>
      <w:pPr>
        <w:ind w:left="4032" w:hanging="180"/>
      </w:pPr>
    </w:lvl>
    <w:lvl w:ilvl="6" w:tplc="080A000F" w:tentative="1">
      <w:start w:val="1"/>
      <w:numFmt w:val="decimal"/>
      <w:lvlText w:val="%7."/>
      <w:lvlJc w:val="left"/>
      <w:pPr>
        <w:ind w:left="4752" w:hanging="360"/>
      </w:pPr>
    </w:lvl>
    <w:lvl w:ilvl="7" w:tplc="080A0019" w:tentative="1">
      <w:start w:val="1"/>
      <w:numFmt w:val="lowerLetter"/>
      <w:lvlText w:val="%8."/>
      <w:lvlJc w:val="left"/>
      <w:pPr>
        <w:ind w:left="5472" w:hanging="360"/>
      </w:pPr>
    </w:lvl>
    <w:lvl w:ilvl="8" w:tplc="08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1C743E4E"/>
    <w:multiLevelType w:val="multilevel"/>
    <w:tmpl w:val="BC6C1B8C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D968CA"/>
    <w:multiLevelType w:val="hybridMultilevel"/>
    <w:tmpl w:val="A050B0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52ED8"/>
    <w:multiLevelType w:val="hybridMultilevel"/>
    <w:tmpl w:val="B27606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119E2"/>
    <w:multiLevelType w:val="hybridMultilevel"/>
    <w:tmpl w:val="36B650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9412F96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A6358"/>
    <w:multiLevelType w:val="multilevel"/>
    <w:tmpl w:val="8A30CD16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9336C0"/>
    <w:multiLevelType w:val="multilevel"/>
    <w:tmpl w:val="B718B5A0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6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617"/>
      </w:pPr>
      <w:rPr>
        <w:rFonts w:hint="default"/>
      </w:rPr>
    </w:lvl>
  </w:abstractNum>
  <w:abstractNum w:abstractNumId="27" w15:restartNumberingAfterBreak="0">
    <w:nsid w:val="29402C9B"/>
    <w:multiLevelType w:val="hybridMultilevel"/>
    <w:tmpl w:val="070A5F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0E057D"/>
    <w:multiLevelType w:val="hybridMultilevel"/>
    <w:tmpl w:val="59628B7E"/>
    <w:lvl w:ilvl="0" w:tplc="55DC675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C26BBF"/>
    <w:multiLevelType w:val="hybridMultilevel"/>
    <w:tmpl w:val="ACEA2148"/>
    <w:lvl w:ilvl="0" w:tplc="0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DB33F6"/>
    <w:multiLevelType w:val="hybridMultilevel"/>
    <w:tmpl w:val="55785F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4071D"/>
    <w:multiLevelType w:val="multilevel"/>
    <w:tmpl w:val="27F8E17E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DD21975"/>
    <w:multiLevelType w:val="hybridMultilevel"/>
    <w:tmpl w:val="8FB469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FF1F4D"/>
    <w:multiLevelType w:val="hybridMultilevel"/>
    <w:tmpl w:val="FACE6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901169"/>
    <w:multiLevelType w:val="hybridMultilevel"/>
    <w:tmpl w:val="3E547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E75EBB"/>
    <w:multiLevelType w:val="multilevel"/>
    <w:tmpl w:val="4BC6466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BC4136A"/>
    <w:multiLevelType w:val="multilevel"/>
    <w:tmpl w:val="65E8CC6A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D92533E"/>
    <w:multiLevelType w:val="hybridMultilevel"/>
    <w:tmpl w:val="4C945B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E82652"/>
    <w:multiLevelType w:val="hybridMultilevel"/>
    <w:tmpl w:val="BB0096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549EF"/>
    <w:multiLevelType w:val="hybridMultilevel"/>
    <w:tmpl w:val="51627566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35606A"/>
    <w:multiLevelType w:val="hybridMultilevel"/>
    <w:tmpl w:val="0E3A1BF6"/>
    <w:lvl w:ilvl="0" w:tplc="080A0017">
      <w:start w:val="1"/>
      <w:numFmt w:val="lowerLetter"/>
      <w:lvlText w:val="%1)"/>
      <w:lvlJc w:val="left"/>
      <w:pPr>
        <w:ind w:left="432" w:hanging="360"/>
      </w:pPr>
    </w:lvl>
    <w:lvl w:ilvl="1" w:tplc="080A0019" w:tentative="1">
      <w:start w:val="1"/>
      <w:numFmt w:val="lowerLetter"/>
      <w:lvlText w:val="%2."/>
      <w:lvlJc w:val="left"/>
      <w:pPr>
        <w:ind w:left="1152" w:hanging="360"/>
      </w:pPr>
    </w:lvl>
    <w:lvl w:ilvl="2" w:tplc="080A001B" w:tentative="1">
      <w:start w:val="1"/>
      <w:numFmt w:val="lowerRoman"/>
      <w:lvlText w:val="%3."/>
      <w:lvlJc w:val="right"/>
      <w:pPr>
        <w:ind w:left="1872" w:hanging="180"/>
      </w:pPr>
    </w:lvl>
    <w:lvl w:ilvl="3" w:tplc="080A000F" w:tentative="1">
      <w:start w:val="1"/>
      <w:numFmt w:val="decimal"/>
      <w:lvlText w:val="%4."/>
      <w:lvlJc w:val="left"/>
      <w:pPr>
        <w:ind w:left="2592" w:hanging="360"/>
      </w:pPr>
    </w:lvl>
    <w:lvl w:ilvl="4" w:tplc="080A0019" w:tentative="1">
      <w:start w:val="1"/>
      <w:numFmt w:val="lowerLetter"/>
      <w:lvlText w:val="%5."/>
      <w:lvlJc w:val="left"/>
      <w:pPr>
        <w:ind w:left="3312" w:hanging="360"/>
      </w:pPr>
    </w:lvl>
    <w:lvl w:ilvl="5" w:tplc="080A001B" w:tentative="1">
      <w:start w:val="1"/>
      <w:numFmt w:val="lowerRoman"/>
      <w:lvlText w:val="%6."/>
      <w:lvlJc w:val="right"/>
      <w:pPr>
        <w:ind w:left="4032" w:hanging="180"/>
      </w:pPr>
    </w:lvl>
    <w:lvl w:ilvl="6" w:tplc="080A000F" w:tentative="1">
      <w:start w:val="1"/>
      <w:numFmt w:val="decimal"/>
      <w:lvlText w:val="%7."/>
      <w:lvlJc w:val="left"/>
      <w:pPr>
        <w:ind w:left="4752" w:hanging="360"/>
      </w:pPr>
    </w:lvl>
    <w:lvl w:ilvl="7" w:tplc="080A0019" w:tentative="1">
      <w:start w:val="1"/>
      <w:numFmt w:val="lowerLetter"/>
      <w:lvlText w:val="%8."/>
      <w:lvlJc w:val="left"/>
      <w:pPr>
        <w:ind w:left="5472" w:hanging="360"/>
      </w:pPr>
    </w:lvl>
    <w:lvl w:ilvl="8" w:tplc="08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 w15:restartNumberingAfterBreak="0">
    <w:nsid w:val="42B14130"/>
    <w:multiLevelType w:val="hybridMultilevel"/>
    <w:tmpl w:val="3B36E5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942205"/>
    <w:multiLevelType w:val="hybridMultilevel"/>
    <w:tmpl w:val="C470AD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56F19"/>
    <w:multiLevelType w:val="hybridMultilevel"/>
    <w:tmpl w:val="E940C63E"/>
    <w:lvl w:ilvl="0" w:tplc="080A0017">
      <w:start w:val="1"/>
      <w:numFmt w:val="lowerLetter"/>
      <w:lvlText w:val="%1)"/>
      <w:lvlJc w:val="left"/>
      <w:pPr>
        <w:ind w:left="432" w:hanging="360"/>
      </w:pPr>
    </w:lvl>
    <w:lvl w:ilvl="1" w:tplc="080A0019" w:tentative="1">
      <w:start w:val="1"/>
      <w:numFmt w:val="lowerLetter"/>
      <w:lvlText w:val="%2."/>
      <w:lvlJc w:val="left"/>
      <w:pPr>
        <w:ind w:left="1152" w:hanging="360"/>
      </w:pPr>
    </w:lvl>
    <w:lvl w:ilvl="2" w:tplc="080A001B" w:tentative="1">
      <w:start w:val="1"/>
      <w:numFmt w:val="lowerRoman"/>
      <w:lvlText w:val="%3."/>
      <w:lvlJc w:val="right"/>
      <w:pPr>
        <w:ind w:left="1872" w:hanging="180"/>
      </w:pPr>
    </w:lvl>
    <w:lvl w:ilvl="3" w:tplc="080A000F" w:tentative="1">
      <w:start w:val="1"/>
      <w:numFmt w:val="decimal"/>
      <w:lvlText w:val="%4."/>
      <w:lvlJc w:val="left"/>
      <w:pPr>
        <w:ind w:left="2592" w:hanging="360"/>
      </w:pPr>
    </w:lvl>
    <w:lvl w:ilvl="4" w:tplc="080A0019" w:tentative="1">
      <w:start w:val="1"/>
      <w:numFmt w:val="lowerLetter"/>
      <w:lvlText w:val="%5."/>
      <w:lvlJc w:val="left"/>
      <w:pPr>
        <w:ind w:left="3312" w:hanging="360"/>
      </w:pPr>
    </w:lvl>
    <w:lvl w:ilvl="5" w:tplc="080A001B" w:tentative="1">
      <w:start w:val="1"/>
      <w:numFmt w:val="lowerRoman"/>
      <w:lvlText w:val="%6."/>
      <w:lvlJc w:val="right"/>
      <w:pPr>
        <w:ind w:left="4032" w:hanging="180"/>
      </w:pPr>
    </w:lvl>
    <w:lvl w:ilvl="6" w:tplc="080A000F" w:tentative="1">
      <w:start w:val="1"/>
      <w:numFmt w:val="decimal"/>
      <w:lvlText w:val="%7."/>
      <w:lvlJc w:val="left"/>
      <w:pPr>
        <w:ind w:left="4752" w:hanging="360"/>
      </w:pPr>
    </w:lvl>
    <w:lvl w:ilvl="7" w:tplc="080A0019" w:tentative="1">
      <w:start w:val="1"/>
      <w:numFmt w:val="lowerLetter"/>
      <w:lvlText w:val="%8."/>
      <w:lvlJc w:val="left"/>
      <w:pPr>
        <w:ind w:left="5472" w:hanging="360"/>
      </w:pPr>
    </w:lvl>
    <w:lvl w:ilvl="8" w:tplc="08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 w15:restartNumberingAfterBreak="0">
    <w:nsid w:val="512660C5"/>
    <w:multiLevelType w:val="multilevel"/>
    <w:tmpl w:val="5032FA6C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45" w15:restartNumberingAfterBreak="0">
    <w:nsid w:val="55E1526E"/>
    <w:multiLevelType w:val="hybridMultilevel"/>
    <w:tmpl w:val="622C89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412F96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4E1465"/>
    <w:multiLevelType w:val="multilevel"/>
    <w:tmpl w:val="FC5C002E"/>
    <w:lvl w:ilvl="0">
      <w:start w:val="1"/>
      <w:numFmt w:val="upperRoman"/>
      <w:lvlText w:val="%1."/>
      <w:lvlJc w:val="left"/>
      <w:pPr>
        <w:ind w:left="567" w:hanging="20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-"/>
      <w:lvlJc w:val="lef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58BA28B8"/>
    <w:multiLevelType w:val="multilevel"/>
    <w:tmpl w:val="DC10E6FA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6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617"/>
      </w:pPr>
      <w:rPr>
        <w:rFonts w:hint="default"/>
      </w:rPr>
    </w:lvl>
  </w:abstractNum>
  <w:abstractNum w:abstractNumId="48" w15:restartNumberingAfterBreak="0">
    <w:nsid w:val="5BC13A2D"/>
    <w:multiLevelType w:val="multilevel"/>
    <w:tmpl w:val="050E60B6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611F2A47"/>
    <w:multiLevelType w:val="hybridMultilevel"/>
    <w:tmpl w:val="4F4691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D43B4B"/>
    <w:multiLevelType w:val="hybridMultilevel"/>
    <w:tmpl w:val="775EDAC0"/>
    <w:lvl w:ilvl="0" w:tplc="ECECC64A">
      <w:start w:val="1"/>
      <w:numFmt w:val="upperLetter"/>
      <w:lvlText w:val="%1)"/>
      <w:lvlJc w:val="left"/>
      <w:pPr>
        <w:ind w:left="1174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94" w:hanging="360"/>
      </w:pPr>
    </w:lvl>
    <w:lvl w:ilvl="2" w:tplc="080A001B" w:tentative="1">
      <w:start w:val="1"/>
      <w:numFmt w:val="lowerRoman"/>
      <w:lvlText w:val="%3."/>
      <w:lvlJc w:val="right"/>
      <w:pPr>
        <w:ind w:left="2614" w:hanging="180"/>
      </w:pPr>
    </w:lvl>
    <w:lvl w:ilvl="3" w:tplc="080A000F" w:tentative="1">
      <w:start w:val="1"/>
      <w:numFmt w:val="decimal"/>
      <w:lvlText w:val="%4."/>
      <w:lvlJc w:val="left"/>
      <w:pPr>
        <w:ind w:left="3334" w:hanging="360"/>
      </w:pPr>
    </w:lvl>
    <w:lvl w:ilvl="4" w:tplc="080A0019" w:tentative="1">
      <w:start w:val="1"/>
      <w:numFmt w:val="lowerLetter"/>
      <w:lvlText w:val="%5."/>
      <w:lvlJc w:val="left"/>
      <w:pPr>
        <w:ind w:left="4054" w:hanging="360"/>
      </w:pPr>
    </w:lvl>
    <w:lvl w:ilvl="5" w:tplc="080A001B" w:tentative="1">
      <w:start w:val="1"/>
      <w:numFmt w:val="lowerRoman"/>
      <w:lvlText w:val="%6."/>
      <w:lvlJc w:val="right"/>
      <w:pPr>
        <w:ind w:left="4774" w:hanging="180"/>
      </w:pPr>
    </w:lvl>
    <w:lvl w:ilvl="6" w:tplc="080A000F" w:tentative="1">
      <w:start w:val="1"/>
      <w:numFmt w:val="decimal"/>
      <w:lvlText w:val="%7."/>
      <w:lvlJc w:val="left"/>
      <w:pPr>
        <w:ind w:left="5494" w:hanging="360"/>
      </w:pPr>
    </w:lvl>
    <w:lvl w:ilvl="7" w:tplc="080A0019" w:tentative="1">
      <w:start w:val="1"/>
      <w:numFmt w:val="lowerLetter"/>
      <w:lvlText w:val="%8."/>
      <w:lvlJc w:val="left"/>
      <w:pPr>
        <w:ind w:left="6214" w:hanging="360"/>
      </w:pPr>
    </w:lvl>
    <w:lvl w:ilvl="8" w:tplc="08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1" w15:restartNumberingAfterBreak="0">
    <w:nsid w:val="63783FC9"/>
    <w:multiLevelType w:val="multilevel"/>
    <w:tmpl w:val="96329550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</w:lvl>
    <w:lvl w:ilvl="3">
      <w:start w:val="1"/>
      <w:numFmt w:val="bullet"/>
      <w:lvlText w:val="•"/>
      <w:lvlJc w:val="left"/>
      <w:pPr>
        <w:ind w:left="2906" w:hanging="616"/>
      </w:pPr>
    </w:lvl>
    <w:lvl w:ilvl="4">
      <w:start w:val="1"/>
      <w:numFmt w:val="bullet"/>
      <w:lvlText w:val="•"/>
      <w:lvlJc w:val="left"/>
      <w:pPr>
        <w:ind w:left="3900" w:hanging="617"/>
      </w:pPr>
    </w:lvl>
    <w:lvl w:ilvl="5">
      <w:start w:val="1"/>
      <w:numFmt w:val="bullet"/>
      <w:lvlText w:val="•"/>
      <w:lvlJc w:val="left"/>
      <w:pPr>
        <w:ind w:left="4893" w:hanging="617"/>
      </w:pPr>
    </w:lvl>
    <w:lvl w:ilvl="6">
      <w:start w:val="1"/>
      <w:numFmt w:val="bullet"/>
      <w:lvlText w:val="•"/>
      <w:lvlJc w:val="left"/>
      <w:pPr>
        <w:ind w:left="5886" w:hanging="617"/>
      </w:pPr>
    </w:lvl>
    <w:lvl w:ilvl="7">
      <w:start w:val="1"/>
      <w:numFmt w:val="bullet"/>
      <w:lvlText w:val="•"/>
      <w:lvlJc w:val="left"/>
      <w:pPr>
        <w:ind w:left="6880" w:hanging="617"/>
      </w:pPr>
    </w:lvl>
    <w:lvl w:ilvl="8">
      <w:start w:val="1"/>
      <w:numFmt w:val="bullet"/>
      <w:lvlText w:val="•"/>
      <w:lvlJc w:val="left"/>
      <w:pPr>
        <w:ind w:left="7873" w:hanging="617"/>
      </w:pPr>
    </w:lvl>
  </w:abstractNum>
  <w:abstractNum w:abstractNumId="52" w15:restartNumberingAfterBreak="0">
    <w:nsid w:val="64A135B2"/>
    <w:multiLevelType w:val="multilevel"/>
    <w:tmpl w:val="C4E4EA5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698B5A85"/>
    <w:multiLevelType w:val="multilevel"/>
    <w:tmpl w:val="753265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6A9236F5"/>
    <w:multiLevelType w:val="multilevel"/>
    <w:tmpl w:val="360E2ACA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B6B35E3"/>
    <w:multiLevelType w:val="hybridMultilevel"/>
    <w:tmpl w:val="20D4B9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1C3D44"/>
    <w:multiLevelType w:val="multilevel"/>
    <w:tmpl w:val="0F38322A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7D7416AF"/>
    <w:multiLevelType w:val="multilevel"/>
    <w:tmpl w:val="4288B64C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F180CFD"/>
    <w:multiLevelType w:val="hybridMultilevel"/>
    <w:tmpl w:val="164477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927DA"/>
    <w:multiLevelType w:val="multilevel"/>
    <w:tmpl w:val="CF7EB490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9"/>
  </w:num>
  <w:num w:numId="2">
    <w:abstractNumId w:val="19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4"/>
  </w:num>
  <w:num w:numId="8">
    <w:abstractNumId w:val="18"/>
  </w:num>
  <w:num w:numId="9">
    <w:abstractNumId w:val="25"/>
  </w:num>
  <w:num w:numId="10">
    <w:abstractNumId w:val="10"/>
  </w:num>
  <w:num w:numId="11">
    <w:abstractNumId w:val="44"/>
  </w:num>
  <w:num w:numId="12">
    <w:abstractNumId w:val="6"/>
  </w:num>
  <w:num w:numId="13">
    <w:abstractNumId w:val="56"/>
  </w:num>
  <w:num w:numId="14">
    <w:abstractNumId w:val="13"/>
  </w:num>
  <w:num w:numId="15">
    <w:abstractNumId w:val="57"/>
  </w:num>
  <w:num w:numId="16">
    <w:abstractNumId w:val="36"/>
  </w:num>
  <w:num w:numId="17">
    <w:abstractNumId w:val="54"/>
  </w:num>
  <w:num w:numId="18">
    <w:abstractNumId w:val="31"/>
  </w:num>
  <w:num w:numId="19">
    <w:abstractNumId w:val="52"/>
  </w:num>
  <w:num w:numId="20">
    <w:abstractNumId w:val="21"/>
  </w:num>
  <w:num w:numId="21">
    <w:abstractNumId w:val="35"/>
  </w:num>
  <w:num w:numId="22">
    <w:abstractNumId w:val="11"/>
  </w:num>
  <w:num w:numId="23">
    <w:abstractNumId w:val="12"/>
  </w:num>
  <w:num w:numId="24">
    <w:abstractNumId w:val="59"/>
  </w:num>
  <w:num w:numId="25">
    <w:abstractNumId w:val="48"/>
  </w:num>
  <w:num w:numId="26">
    <w:abstractNumId w:val="46"/>
  </w:num>
  <w:num w:numId="27">
    <w:abstractNumId w:val="16"/>
  </w:num>
  <w:num w:numId="28">
    <w:abstractNumId w:val="45"/>
  </w:num>
  <w:num w:numId="29">
    <w:abstractNumId w:val="43"/>
  </w:num>
  <w:num w:numId="30">
    <w:abstractNumId w:val="40"/>
  </w:num>
  <w:num w:numId="31">
    <w:abstractNumId w:val="20"/>
  </w:num>
  <w:num w:numId="32">
    <w:abstractNumId w:val="50"/>
  </w:num>
  <w:num w:numId="33">
    <w:abstractNumId w:val="28"/>
  </w:num>
  <w:num w:numId="34">
    <w:abstractNumId w:val="51"/>
  </w:num>
  <w:num w:numId="35">
    <w:abstractNumId w:val="47"/>
  </w:num>
  <w:num w:numId="36">
    <w:abstractNumId w:val="26"/>
  </w:num>
  <w:num w:numId="37">
    <w:abstractNumId w:val="32"/>
  </w:num>
  <w:num w:numId="38">
    <w:abstractNumId w:val="38"/>
  </w:num>
  <w:num w:numId="39">
    <w:abstractNumId w:val="37"/>
  </w:num>
  <w:num w:numId="40">
    <w:abstractNumId w:val="15"/>
  </w:num>
  <w:num w:numId="41">
    <w:abstractNumId w:val="23"/>
  </w:num>
  <w:num w:numId="42">
    <w:abstractNumId w:val="1"/>
  </w:num>
  <w:num w:numId="43">
    <w:abstractNumId w:val="58"/>
  </w:num>
  <w:num w:numId="44">
    <w:abstractNumId w:val="30"/>
  </w:num>
  <w:num w:numId="45">
    <w:abstractNumId w:val="34"/>
  </w:num>
  <w:num w:numId="46">
    <w:abstractNumId w:val="42"/>
  </w:num>
  <w:num w:numId="47">
    <w:abstractNumId w:val="41"/>
  </w:num>
  <w:num w:numId="48">
    <w:abstractNumId w:val="27"/>
  </w:num>
  <w:num w:numId="49">
    <w:abstractNumId w:val="24"/>
  </w:num>
  <w:num w:numId="50">
    <w:abstractNumId w:val="22"/>
  </w:num>
  <w:num w:numId="51">
    <w:abstractNumId w:val="53"/>
  </w:num>
  <w:num w:numId="52">
    <w:abstractNumId w:val="8"/>
  </w:num>
  <w:num w:numId="53">
    <w:abstractNumId w:val="33"/>
  </w:num>
  <w:num w:numId="54">
    <w:abstractNumId w:val="49"/>
  </w:num>
  <w:num w:numId="55">
    <w:abstractNumId w:val="9"/>
  </w:num>
  <w:num w:numId="56">
    <w:abstractNumId w:val="0"/>
  </w:num>
  <w:num w:numId="57">
    <w:abstractNumId w:val="3"/>
  </w:num>
  <w:num w:numId="58">
    <w:abstractNumId w:val="55"/>
  </w:num>
  <w:num w:numId="59">
    <w:abstractNumId w:val="17"/>
  </w:num>
  <w:num w:numId="60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C"/>
    <w:rsid w:val="000000F0"/>
    <w:rsid w:val="00000A0C"/>
    <w:rsid w:val="00001A3E"/>
    <w:rsid w:val="00002A50"/>
    <w:rsid w:val="0000503F"/>
    <w:rsid w:val="00010A9D"/>
    <w:rsid w:val="00015540"/>
    <w:rsid w:val="00017B83"/>
    <w:rsid w:val="0002049F"/>
    <w:rsid w:val="00020E1B"/>
    <w:rsid w:val="00021152"/>
    <w:rsid w:val="00022351"/>
    <w:rsid w:val="00023558"/>
    <w:rsid w:val="00024E86"/>
    <w:rsid w:val="00024EFA"/>
    <w:rsid w:val="00027F83"/>
    <w:rsid w:val="00032738"/>
    <w:rsid w:val="000332B8"/>
    <w:rsid w:val="00034F2F"/>
    <w:rsid w:val="00036CCF"/>
    <w:rsid w:val="00040D55"/>
    <w:rsid w:val="00041F65"/>
    <w:rsid w:val="00042E44"/>
    <w:rsid w:val="000466C9"/>
    <w:rsid w:val="000467F5"/>
    <w:rsid w:val="00051843"/>
    <w:rsid w:val="000519FE"/>
    <w:rsid w:val="000520A2"/>
    <w:rsid w:val="00056302"/>
    <w:rsid w:val="00057EB1"/>
    <w:rsid w:val="00062010"/>
    <w:rsid w:val="00062D37"/>
    <w:rsid w:val="0006350D"/>
    <w:rsid w:val="00064714"/>
    <w:rsid w:val="00072FB7"/>
    <w:rsid w:val="00073102"/>
    <w:rsid w:val="00074831"/>
    <w:rsid w:val="00075DFA"/>
    <w:rsid w:val="00081737"/>
    <w:rsid w:val="00082AE8"/>
    <w:rsid w:val="00082DE8"/>
    <w:rsid w:val="00083341"/>
    <w:rsid w:val="0008435C"/>
    <w:rsid w:val="00096941"/>
    <w:rsid w:val="000A0CA5"/>
    <w:rsid w:val="000A1D7E"/>
    <w:rsid w:val="000A4529"/>
    <w:rsid w:val="000A65BA"/>
    <w:rsid w:val="000B2D61"/>
    <w:rsid w:val="000B4039"/>
    <w:rsid w:val="000B581F"/>
    <w:rsid w:val="000B75AB"/>
    <w:rsid w:val="000B7C1C"/>
    <w:rsid w:val="000C0B8C"/>
    <w:rsid w:val="000C19C0"/>
    <w:rsid w:val="000C1B90"/>
    <w:rsid w:val="000C3159"/>
    <w:rsid w:val="000C50BF"/>
    <w:rsid w:val="000C6230"/>
    <w:rsid w:val="000D49A6"/>
    <w:rsid w:val="000D673A"/>
    <w:rsid w:val="000E226C"/>
    <w:rsid w:val="000E4A19"/>
    <w:rsid w:val="000F0333"/>
    <w:rsid w:val="000F0DFB"/>
    <w:rsid w:val="000F16C5"/>
    <w:rsid w:val="000F1E90"/>
    <w:rsid w:val="000F29DE"/>
    <w:rsid w:val="000F2F1C"/>
    <w:rsid w:val="000F3A1B"/>
    <w:rsid w:val="000F778C"/>
    <w:rsid w:val="001007BE"/>
    <w:rsid w:val="00103285"/>
    <w:rsid w:val="001037C7"/>
    <w:rsid w:val="00104093"/>
    <w:rsid w:val="0011423A"/>
    <w:rsid w:val="00124326"/>
    <w:rsid w:val="00124E69"/>
    <w:rsid w:val="001274B9"/>
    <w:rsid w:val="00127E31"/>
    <w:rsid w:val="00133BCD"/>
    <w:rsid w:val="00134845"/>
    <w:rsid w:val="00134A8A"/>
    <w:rsid w:val="00136415"/>
    <w:rsid w:val="001377B8"/>
    <w:rsid w:val="001457D2"/>
    <w:rsid w:val="001477D2"/>
    <w:rsid w:val="00147BB6"/>
    <w:rsid w:val="0015225D"/>
    <w:rsid w:val="001565BF"/>
    <w:rsid w:val="00162A33"/>
    <w:rsid w:val="00165771"/>
    <w:rsid w:val="00165D3F"/>
    <w:rsid w:val="0017301C"/>
    <w:rsid w:val="0017749D"/>
    <w:rsid w:val="00181869"/>
    <w:rsid w:val="00186298"/>
    <w:rsid w:val="00187247"/>
    <w:rsid w:val="001876ED"/>
    <w:rsid w:val="001A11FC"/>
    <w:rsid w:val="001A330A"/>
    <w:rsid w:val="001A5584"/>
    <w:rsid w:val="001A60F2"/>
    <w:rsid w:val="001B0A49"/>
    <w:rsid w:val="001B2046"/>
    <w:rsid w:val="001B31B6"/>
    <w:rsid w:val="001B374F"/>
    <w:rsid w:val="001B3D03"/>
    <w:rsid w:val="001B5321"/>
    <w:rsid w:val="001B5806"/>
    <w:rsid w:val="001B5DBB"/>
    <w:rsid w:val="001B631F"/>
    <w:rsid w:val="001C23E1"/>
    <w:rsid w:val="001C3DCF"/>
    <w:rsid w:val="001C4E4A"/>
    <w:rsid w:val="001C55BC"/>
    <w:rsid w:val="001C6807"/>
    <w:rsid w:val="001C6E16"/>
    <w:rsid w:val="001D23E5"/>
    <w:rsid w:val="001D7018"/>
    <w:rsid w:val="001D7255"/>
    <w:rsid w:val="001D7F71"/>
    <w:rsid w:val="001E1431"/>
    <w:rsid w:val="001E154D"/>
    <w:rsid w:val="001E4539"/>
    <w:rsid w:val="001F046B"/>
    <w:rsid w:val="001F47D8"/>
    <w:rsid w:val="001F4AE3"/>
    <w:rsid w:val="00204393"/>
    <w:rsid w:val="002113AF"/>
    <w:rsid w:val="00211629"/>
    <w:rsid w:val="0021447C"/>
    <w:rsid w:val="00215BE6"/>
    <w:rsid w:val="002162D8"/>
    <w:rsid w:val="002163F4"/>
    <w:rsid w:val="0021780D"/>
    <w:rsid w:val="00217EF5"/>
    <w:rsid w:val="0022132B"/>
    <w:rsid w:val="00230A28"/>
    <w:rsid w:val="00230AB1"/>
    <w:rsid w:val="0023144B"/>
    <w:rsid w:val="0023186C"/>
    <w:rsid w:val="0023290F"/>
    <w:rsid w:val="00232E12"/>
    <w:rsid w:val="00236403"/>
    <w:rsid w:val="00240024"/>
    <w:rsid w:val="00243D79"/>
    <w:rsid w:val="0025042C"/>
    <w:rsid w:val="00250EFA"/>
    <w:rsid w:val="00252BAC"/>
    <w:rsid w:val="002541E2"/>
    <w:rsid w:val="002555E3"/>
    <w:rsid w:val="0025682E"/>
    <w:rsid w:val="00257A7B"/>
    <w:rsid w:val="0026024F"/>
    <w:rsid w:val="00262CAD"/>
    <w:rsid w:val="00262FCF"/>
    <w:rsid w:val="00265CD5"/>
    <w:rsid w:val="0027272D"/>
    <w:rsid w:val="00273306"/>
    <w:rsid w:val="00274D60"/>
    <w:rsid w:val="0027522D"/>
    <w:rsid w:val="00276166"/>
    <w:rsid w:val="0027672B"/>
    <w:rsid w:val="002834F6"/>
    <w:rsid w:val="00284D94"/>
    <w:rsid w:val="00284E01"/>
    <w:rsid w:val="0028550D"/>
    <w:rsid w:val="002871E8"/>
    <w:rsid w:val="00290753"/>
    <w:rsid w:val="00291A38"/>
    <w:rsid w:val="002928F0"/>
    <w:rsid w:val="00294D52"/>
    <w:rsid w:val="00295D2F"/>
    <w:rsid w:val="00297C0B"/>
    <w:rsid w:val="002A076F"/>
    <w:rsid w:val="002A39AE"/>
    <w:rsid w:val="002B1F7E"/>
    <w:rsid w:val="002B7D99"/>
    <w:rsid w:val="002B7E26"/>
    <w:rsid w:val="002C0821"/>
    <w:rsid w:val="002C229E"/>
    <w:rsid w:val="002C45BD"/>
    <w:rsid w:val="002D1970"/>
    <w:rsid w:val="002D2663"/>
    <w:rsid w:val="002D3001"/>
    <w:rsid w:val="002D79AD"/>
    <w:rsid w:val="002E0DC5"/>
    <w:rsid w:val="002E314D"/>
    <w:rsid w:val="002E63E8"/>
    <w:rsid w:val="002E6E3D"/>
    <w:rsid w:val="002E7E81"/>
    <w:rsid w:val="002F061A"/>
    <w:rsid w:val="002F12CB"/>
    <w:rsid w:val="002F1961"/>
    <w:rsid w:val="002F7648"/>
    <w:rsid w:val="0030011C"/>
    <w:rsid w:val="003009C2"/>
    <w:rsid w:val="00305E62"/>
    <w:rsid w:val="00306300"/>
    <w:rsid w:val="003072A9"/>
    <w:rsid w:val="003104F8"/>
    <w:rsid w:val="00310F9D"/>
    <w:rsid w:val="00311A67"/>
    <w:rsid w:val="00314112"/>
    <w:rsid w:val="003158B0"/>
    <w:rsid w:val="003160EE"/>
    <w:rsid w:val="00317811"/>
    <w:rsid w:val="00317C78"/>
    <w:rsid w:val="00317C91"/>
    <w:rsid w:val="00317EBB"/>
    <w:rsid w:val="003223FB"/>
    <w:rsid w:val="003239AF"/>
    <w:rsid w:val="00324E00"/>
    <w:rsid w:val="00325F60"/>
    <w:rsid w:val="0032757F"/>
    <w:rsid w:val="00330439"/>
    <w:rsid w:val="00331F84"/>
    <w:rsid w:val="00336901"/>
    <w:rsid w:val="00336EF8"/>
    <w:rsid w:val="003375FB"/>
    <w:rsid w:val="003417DA"/>
    <w:rsid w:val="0034266E"/>
    <w:rsid w:val="00342DAC"/>
    <w:rsid w:val="0034434C"/>
    <w:rsid w:val="00350FFC"/>
    <w:rsid w:val="00356C4C"/>
    <w:rsid w:val="00357288"/>
    <w:rsid w:val="003572B8"/>
    <w:rsid w:val="00360496"/>
    <w:rsid w:val="00362106"/>
    <w:rsid w:val="0036447C"/>
    <w:rsid w:val="00364AB2"/>
    <w:rsid w:val="00364CA3"/>
    <w:rsid w:val="00365365"/>
    <w:rsid w:val="003659E7"/>
    <w:rsid w:val="003670D5"/>
    <w:rsid w:val="0037060F"/>
    <w:rsid w:val="0037368E"/>
    <w:rsid w:val="00373752"/>
    <w:rsid w:val="003739A3"/>
    <w:rsid w:val="00375DB7"/>
    <w:rsid w:val="003767A6"/>
    <w:rsid w:val="00381778"/>
    <w:rsid w:val="0038705E"/>
    <w:rsid w:val="00393619"/>
    <w:rsid w:val="00393A44"/>
    <w:rsid w:val="00394025"/>
    <w:rsid w:val="00397FE7"/>
    <w:rsid w:val="003A4DDC"/>
    <w:rsid w:val="003A7888"/>
    <w:rsid w:val="003B064D"/>
    <w:rsid w:val="003B0E6B"/>
    <w:rsid w:val="003B2A55"/>
    <w:rsid w:val="003B3699"/>
    <w:rsid w:val="003B38DF"/>
    <w:rsid w:val="003B3B4D"/>
    <w:rsid w:val="003B5CE3"/>
    <w:rsid w:val="003B7F7D"/>
    <w:rsid w:val="003C1DA8"/>
    <w:rsid w:val="003C4120"/>
    <w:rsid w:val="003C4E65"/>
    <w:rsid w:val="003C5D82"/>
    <w:rsid w:val="003D1B9E"/>
    <w:rsid w:val="003D7106"/>
    <w:rsid w:val="003E0EE1"/>
    <w:rsid w:val="003E4052"/>
    <w:rsid w:val="003E4EF9"/>
    <w:rsid w:val="003E78C6"/>
    <w:rsid w:val="003F36CD"/>
    <w:rsid w:val="003F3F11"/>
    <w:rsid w:val="004016D2"/>
    <w:rsid w:val="00401A6E"/>
    <w:rsid w:val="004036FE"/>
    <w:rsid w:val="00405AF4"/>
    <w:rsid w:val="0040646B"/>
    <w:rsid w:val="004133BF"/>
    <w:rsid w:val="0041794B"/>
    <w:rsid w:val="004225AD"/>
    <w:rsid w:val="00426086"/>
    <w:rsid w:val="004260CA"/>
    <w:rsid w:val="00426BA4"/>
    <w:rsid w:val="0043127B"/>
    <w:rsid w:val="00432465"/>
    <w:rsid w:val="0043346C"/>
    <w:rsid w:val="004337FB"/>
    <w:rsid w:val="00433C39"/>
    <w:rsid w:val="0043763F"/>
    <w:rsid w:val="0044301D"/>
    <w:rsid w:val="00445FB0"/>
    <w:rsid w:val="0045292C"/>
    <w:rsid w:val="00453D73"/>
    <w:rsid w:val="00455895"/>
    <w:rsid w:val="004718B3"/>
    <w:rsid w:val="00471D4F"/>
    <w:rsid w:val="0048226B"/>
    <w:rsid w:val="00483AFD"/>
    <w:rsid w:val="004844A6"/>
    <w:rsid w:val="004852C7"/>
    <w:rsid w:val="00485D06"/>
    <w:rsid w:val="0048787E"/>
    <w:rsid w:val="00491B3E"/>
    <w:rsid w:val="004926A8"/>
    <w:rsid w:val="00493CE8"/>
    <w:rsid w:val="0049431E"/>
    <w:rsid w:val="00496903"/>
    <w:rsid w:val="004A377E"/>
    <w:rsid w:val="004A77B5"/>
    <w:rsid w:val="004C1C9E"/>
    <w:rsid w:val="004C2028"/>
    <w:rsid w:val="004C3D2F"/>
    <w:rsid w:val="004C4D56"/>
    <w:rsid w:val="004C5264"/>
    <w:rsid w:val="004C65B8"/>
    <w:rsid w:val="004D042C"/>
    <w:rsid w:val="004D160A"/>
    <w:rsid w:val="004D68BF"/>
    <w:rsid w:val="004E1376"/>
    <w:rsid w:val="004E2772"/>
    <w:rsid w:val="004E54A3"/>
    <w:rsid w:val="004F0734"/>
    <w:rsid w:val="004F2ED9"/>
    <w:rsid w:val="004F4335"/>
    <w:rsid w:val="005027F5"/>
    <w:rsid w:val="00502DF8"/>
    <w:rsid w:val="00503059"/>
    <w:rsid w:val="005037D1"/>
    <w:rsid w:val="00503EBA"/>
    <w:rsid w:val="005040DC"/>
    <w:rsid w:val="005041CC"/>
    <w:rsid w:val="005068B9"/>
    <w:rsid w:val="00506931"/>
    <w:rsid w:val="005115A2"/>
    <w:rsid w:val="0051371A"/>
    <w:rsid w:val="00517168"/>
    <w:rsid w:val="005173FC"/>
    <w:rsid w:val="00523142"/>
    <w:rsid w:val="00532A42"/>
    <w:rsid w:val="005340C6"/>
    <w:rsid w:val="00534138"/>
    <w:rsid w:val="0053442F"/>
    <w:rsid w:val="0053570D"/>
    <w:rsid w:val="00537CE4"/>
    <w:rsid w:val="00540D67"/>
    <w:rsid w:val="005421C7"/>
    <w:rsid w:val="005435D2"/>
    <w:rsid w:val="00545CD4"/>
    <w:rsid w:val="00546297"/>
    <w:rsid w:val="00553163"/>
    <w:rsid w:val="00553253"/>
    <w:rsid w:val="00554339"/>
    <w:rsid w:val="00554E2F"/>
    <w:rsid w:val="0055655C"/>
    <w:rsid w:val="00557A1C"/>
    <w:rsid w:val="00561038"/>
    <w:rsid w:val="00564112"/>
    <w:rsid w:val="00573228"/>
    <w:rsid w:val="00573279"/>
    <w:rsid w:val="00575CE0"/>
    <w:rsid w:val="0057629C"/>
    <w:rsid w:val="00584E12"/>
    <w:rsid w:val="00584E9C"/>
    <w:rsid w:val="0058540D"/>
    <w:rsid w:val="0058546A"/>
    <w:rsid w:val="00585560"/>
    <w:rsid w:val="0059008E"/>
    <w:rsid w:val="0059226A"/>
    <w:rsid w:val="00592FA3"/>
    <w:rsid w:val="005939CC"/>
    <w:rsid w:val="005949E2"/>
    <w:rsid w:val="00594DA7"/>
    <w:rsid w:val="00595D2C"/>
    <w:rsid w:val="005A0C87"/>
    <w:rsid w:val="005A3087"/>
    <w:rsid w:val="005A398F"/>
    <w:rsid w:val="005A3B92"/>
    <w:rsid w:val="005A7BDE"/>
    <w:rsid w:val="005B2021"/>
    <w:rsid w:val="005C0934"/>
    <w:rsid w:val="005C0A07"/>
    <w:rsid w:val="005C0C63"/>
    <w:rsid w:val="005C3B63"/>
    <w:rsid w:val="005C49D1"/>
    <w:rsid w:val="005C533A"/>
    <w:rsid w:val="005C6B1F"/>
    <w:rsid w:val="005C7D68"/>
    <w:rsid w:val="005D0DAB"/>
    <w:rsid w:val="005D22C7"/>
    <w:rsid w:val="005D2852"/>
    <w:rsid w:val="005D658B"/>
    <w:rsid w:val="005D66EF"/>
    <w:rsid w:val="005D6746"/>
    <w:rsid w:val="005D76BB"/>
    <w:rsid w:val="005E1529"/>
    <w:rsid w:val="005E3025"/>
    <w:rsid w:val="005E303E"/>
    <w:rsid w:val="005E6112"/>
    <w:rsid w:val="005F164B"/>
    <w:rsid w:val="005F4FE6"/>
    <w:rsid w:val="005F7702"/>
    <w:rsid w:val="005F7E38"/>
    <w:rsid w:val="005F7EE4"/>
    <w:rsid w:val="006004BB"/>
    <w:rsid w:val="00602780"/>
    <w:rsid w:val="00604532"/>
    <w:rsid w:val="00606987"/>
    <w:rsid w:val="00607A83"/>
    <w:rsid w:val="006143A7"/>
    <w:rsid w:val="00620BD8"/>
    <w:rsid w:val="00620E26"/>
    <w:rsid w:val="006230E9"/>
    <w:rsid w:val="006276FF"/>
    <w:rsid w:val="006306C0"/>
    <w:rsid w:val="006324EE"/>
    <w:rsid w:val="006345BF"/>
    <w:rsid w:val="00634C6C"/>
    <w:rsid w:val="00635686"/>
    <w:rsid w:val="00647B8C"/>
    <w:rsid w:val="00651C63"/>
    <w:rsid w:val="00653DB0"/>
    <w:rsid w:val="006561FB"/>
    <w:rsid w:val="0065654F"/>
    <w:rsid w:val="00661802"/>
    <w:rsid w:val="00666FF7"/>
    <w:rsid w:val="00667E8D"/>
    <w:rsid w:val="00672B48"/>
    <w:rsid w:val="006748E6"/>
    <w:rsid w:val="00674A1D"/>
    <w:rsid w:val="00674ACB"/>
    <w:rsid w:val="00675DD7"/>
    <w:rsid w:val="00677D42"/>
    <w:rsid w:val="006812B1"/>
    <w:rsid w:val="00683324"/>
    <w:rsid w:val="00684255"/>
    <w:rsid w:val="0068438C"/>
    <w:rsid w:val="0068447E"/>
    <w:rsid w:val="00686BEE"/>
    <w:rsid w:val="00696072"/>
    <w:rsid w:val="006967DB"/>
    <w:rsid w:val="006A008F"/>
    <w:rsid w:val="006B190A"/>
    <w:rsid w:val="006B1EED"/>
    <w:rsid w:val="006B3B55"/>
    <w:rsid w:val="006C049E"/>
    <w:rsid w:val="006C2474"/>
    <w:rsid w:val="006C366F"/>
    <w:rsid w:val="006C445B"/>
    <w:rsid w:val="006C5497"/>
    <w:rsid w:val="006D019A"/>
    <w:rsid w:val="006D0A58"/>
    <w:rsid w:val="006D4C26"/>
    <w:rsid w:val="006D6A05"/>
    <w:rsid w:val="006D6A0D"/>
    <w:rsid w:val="006E094F"/>
    <w:rsid w:val="006E1B1C"/>
    <w:rsid w:val="006E2215"/>
    <w:rsid w:val="006E3FFF"/>
    <w:rsid w:val="006E556A"/>
    <w:rsid w:val="006E5C6A"/>
    <w:rsid w:val="006F031E"/>
    <w:rsid w:val="006F0CA5"/>
    <w:rsid w:val="006F1305"/>
    <w:rsid w:val="006F1BB8"/>
    <w:rsid w:val="006F1DD1"/>
    <w:rsid w:val="006F2946"/>
    <w:rsid w:val="006F43D9"/>
    <w:rsid w:val="006F4550"/>
    <w:rsid w:val="007021EF"/>
    <w:rsid w:val="00710AEB"/>
    <w:rsid w:val="0072238C"/>
    <w:rsid w:val="007223F0"/>
    <w:rsid w:val="00724A21"/>
    <w:rsid w:val="00725E0C"/>
    <w:rsid w:val="00726364"/>
    <w:rsid w:val="00726453"/>
    <w:rsid w:val="00726D7D"/>
    <w:rsid w:val="007357E5"/>
    <w:rsid w:val="00736807"/>
    <w:rsid w:val="007369C5"/>
    <w:rsid w:val="00736E29"/>
    <w:rsid w:val="0074109D"/>
    <w:rsid w:val="00743BF6"/>
    <w:rsid w:val="00744A24"/>
    <w:rsid w:val="00744B9E"/>
    <w:rsid w:val="00750333"/>
    <w:rsid w:val="0075080F"/>
    <w:rsid w:val="00750FEF"/>
    <w:rsid w:val="00751B9C"/>
    <w:rsid w:val="00754A6E"/>
    <w:rsid w:val="00756145"/>
    <w:rsid w:val="007606C3"/>
    <w:rsid w:val="00774668"/>
    <w:rsid w:val="00781150"/>
    <w:rsid w:val="00781CE6"/>
    <w:rsid w:val="00787EAD"/>
    <w:rsid w:val="00791B80"/>
    <w:rsid w:val="0079239C"/>
    <w:rsid w:val="007928D1"/>
    <w:rsid w:val="007930A0"/>
    <w:rsid w:val="00795EA6"/>
    <w:rsid w:val="007A5942"/>
    <w:rsid w:val="007A6F03"/>
    <w:rsid w:val="007B18CB"/>
    <w:rsid w:val="007B28FA"/>
    <w:rsid w:val="007B4A34"/>
    <w:rsid w:val="007C3D91"/>
    <w:rsid w:val="007D0C3D"/>
    <w:rsid w:val="007D1254"/>
    <w:rsid w:val="007D70F0"/>
    <w:rsid w:val="007E067E"/>
    <w:rsid w:val="007E115E"/>
    <w:rsid w:val="007E4478"/>
    <w:rsid w:val="007E4875"/>
    <w:rsid w:val="007F126C"/>
    <w:rsid w:val="007F60E1"/>
    <w:rsid w:val="007F71CE"/>
    <w:rsid w:val="008005BE"/>
    <w:rsid w:val="0080619C"/>
    <w:rsid w:val="008062F2"/>
    <w:rsid w:val="00807AAC"/>
    <w:rsid w:val="00810A7B"/>
    <w:rsid w:val="0081255D"/>
    <w:rsid w:val="00813C55"/>
    <w:rsid w:val="00814AEB"/>
    <w:rsid w:val="00816837"/>
    <w:rsid w:val="00827C14"/>
    <w:rsid w:val="00832CDE"/>
    <w:rsid w:val="00835306"/>
    <w:rsid w:val="00836963"/>
    <w:rsid w:val="00837547"/>
    <w:rsid w:val="00840E5B"/>
    <w:rsid w:val="00841EC2"/>
    <w:rsid w:val="008421C3"/>
    <w:rsid w:val="00847696"/>
    <w:rsid w:val="00847AF4"/>
    <w:rsid w:val="00854806"/>
    <w:rsid w:val="00855C29"/>
    <w:rsid w:val="00855FAE"/>
    <w:rsid w:val="00861E2D"/>
    <w:rsid w:val="00863AA2"/>
    <w:rsid w:val="00864976"/>
    <w:rsid w:val="00864A46"/>
    <w:rsid w:val="00864EDB"/>
    <w:rsid w:val="008665F7"/>
    <w:rsid w:val="008667EA"/>
    <w:rsid w:val="008703E8"/>
    <w:rsid w:val="00873D8A"/>
    <w:rsid w:val="0087624A"/>
    <w:rsid w:val="00876DE5"/>
    <w:rsid w:val="008770B0"/>
    <w:rsid w:val="00880106"/>
    <w:rsid w:val="00880DAD"/>
    <w:rsid w:val="00887C41"/>
    <w:rsid w:val="00887E5E"/>
    <w:rsid w:val="008921A1"/>
    <w:rsid w:val="00892F2B"/>
    <w:rsid w:val="008934C3"/>
    <w:rsid w:val="0089484A"/>
    <w:rsid w:val="00894D03"/>
    <w:rsid w:val="008950E7"/>
    <w:rsid w:val="008965C2"/>
    <w:rsid w:val="008A0F0E"/>
    <w:rsid w:val="008A139E"/>
    <w:rsid w:val="008A307E"/>
    <w:rsid w:val="008A46CB"/>
    <w:rsid w:val="008A57EE"/>
    <w:rsid w:val="008A6FC0"/>
    <w:rsid w:val="008C147C"/>
    <w:rsid w:val="008C17B9"/>
    <w:rsid w:val="008C18B2"/>
    <w:rsid w:val="008C1EC2"/>
    <w:rsid w:val="008C1F00"/>
    <w:rsid w:val="008C2347"/>
    <w:rsid w:val="008C282E"/>
    <w:rsid w:val="008C63D9"/>
    <w:rsid w:val="008D0768"/>
    <w:rsid w:val="008D5E68"/>
    <w:rsid w:val="008D6F26"/>
    <w:rsid w:val="008E14A8"/>
    <w:rsid w:val="008E3810"/>
    <w:rsid w:val="008E3DAB"/>
    <w:rsid w:val="008F1444"/>
    <w:rsid w:val="008F153C"/>
    <w:rsid w:val="008F1A4C"/>
    <w:rsid w:val="008F4418"/>
    <w:rsid w:val="008F49E1"/>
    <w:rsid w:val="008F5D82"/>
    <w:rsid w:val="00900716"/>
    <w:rsid w:val="0090438E"/>
    <w:rsid w:val="00905BB7"/>
    <w:rsid w:val="00906258"/>
    <w:rsid w:val="009073FC"/>
    <w:rsid w:val="00907A0A"/>
    <w:rsid w:val="00910AE2"/>
    <w:rsid w:val="00910D63"/>
    <w:rsid w:val="00913455"/>
    <w:rsid w:val="009150B7"/>
    <w:rsid w:val="00916192"/>
    <w:rsid w:val="00922C4A"/>
    <w:rsid w:val="009247AC"/>
    <w:rsid w:val="009269F1"/>
    <w:rsid w:val="0093033D"/>
    <w:rsid w:val="00931223"/>
    <w:rsid w:val="009312D4"/>
    <w:rsid w:val="00935426"/>
    <w:rsid w:val="0093606A"/>
    <w:rsid w:val="009367CD"/>
    <w:rsid w:val="009407BD"/>
    <w:rsid w:val="00942052"/>
    <w:rsid w:val="00944F25"/>
    <w:rsid w:val="009471D2"/>
    <w:rsid w:val="00947885"/>
    <w:rsid w:val="009578A5"/>
    <w:rsid w:val="009608E3"/>
    <w:rsid w:val="00961681"/>
    <w:rsid w:val="00961CB1"/>
    <w:rsid w:val="00965B5A"/>
    <w:rsid w:val="00967599"/>
    <w:rsid w:val="009714B4"/>
    <w:rsid w:val="009728EA"/>
    <w:rsid w:val="00972C51"/>
    <w:rsid w:val="00974207"/>
    <w:rsid w:val="00977EE7"/>
    <w:rsid w:val="00980585"/>
    <w:rsid w:val="00982E4D"/>
    <w:rsid w:val="00990F48"/>
    <w:rsid w:val="00993199"/>
    <w:rsid w:val="00993535"/>
    <w:rsid w:val="00994A3A"/>
    <w:rsid w:val="00994B6D"/>
    <w:rsid w:val="0099606F"/>
    <w:rsid w:val="00997713"/>
    <w:rsid w:val="009A12C0"/>
    <w:rsid w:val="009A1528"/>
    <w:rsid w:val="009A2F57"/>
    <w:rsid w:val="009B0165"/>
    <w:rsid w:val="009B1BE9"/>
    <w:rsid w:val="009B3B73"/>
    <w:rsid w:val="009B6028"/>
    <w:rsid w:val="009B679F"/>
    <w:rsid w:val="009B769B"/>
    <w:rsid w:val="009C2676"/>
    <w:rsid w:val="009C44DD"/>
    <w:rsid w:val="009C7A37"/>
    <w:rsid w:val="009D423B"/>
    <w:rsid w:val="009E1329"/>
    <w:rsid w:val="009E219A"/>
    <w:rsid w:val="009E249F"/>
    <w:rsid w:val="009E3ED2"/>
    <w:rsid w:val="009E5330"/>
    <w:rsid w:val="009E68B9"/>
    <w:rsid w:val="009E73B3"/>
    <w:rsid w:val="009E7A98"/>
    <w:rsid w:val="009F2252"/>
    <w:rsid w:val="009F2ADA"/>
    <w:rsid w:val="009F42E2"/>
    <w:rsid w:val="00A01AAE"/>
    <w:rsid w:val="00A020BA"/>
    <w:rsid w:val="00A0277C"/>
    <w:rsid w:val="00A044EB"/>
    <w:rsid w:val="00A070C1"/>
    <w:rsid w:val="00A11D32"/>
    <w:rsid w:val="00A13ECE"/>
    <w:rsid w:val="00A15B42"/>
    <w:rsid w:val="00A23035"/>
    <w:rsid w:val="00A2631D"/>
    <w:rsid w:val="00A27D3E"/>
    <w:rsid w:val="00A300A6"/>
    <w:rsid w:val="00A3038C"/>
    <w:rsid w:val="00A31668"/>
    <w:rsid w:val="00A33EC3"/>
    <w:rsid w:val="00A360B5"/>
    <w:rsid w:val="00A434EE"/>
    <w:rsid w:val="00A45792"/>
    <w:rsid w:val="00A53BD1"/>
    <w:rsid w:val="00A5418B"/>
    <w:rsid w:val="00A54196"/>
    <w:rsid w:val="00A5488D"/>
    <w:rsid w:val="00A54BD7"/>
    <w:rsid w:val="00A6420F"/>
    <w:rsid w:val="00A64A25"/>
    <w:rsid w:val="00A66668"/>
    <w:rsid w:val="00A70512"/>
    <w:rsid w:val="00A7075F"/>
    <w:rsid w:val="00A71758"/>
    <w:rsid w:val="00A718AA"/>
    <w:rsid w:val="00A72F86"/>
    <w:rsid w:val="00A73635"/>
    <w:rsid w:val="00A73898"/>
    <w:rsid w:val="00A76694"/>
    <w:rsid w:val="00A770BD"/>
    <w:rsid w:val="00A804B9"/>
    <w:rsid w:val="00A82E88"/>
    <w:rsid w:val="00A86413"/>
    <w:rsid w:val="00A8695F"/>
    <w:rsid w:val="00A91BA3"/>
    <w:rsid w:val="00A93B32"/>
    <w:rsid w:val="00AB08EB"/>
    <w:rsid w:val="00AB19B8"/>
    <w:rsid w:val="00AB70A7"/>
    <w:rsid w:val="00AC018B"/>
    <w:rsid w:val="00AD38EB"/>
    <w:rsid w:val="00AD4CC1"/>
    <w:rsid w:val="00AD5927"/>
    <w:rsid w:val="00AD7690"/>
    <w:rsid w:val="00AD7E6F"/>
    <w:rsid w:val="00AE2423"/>
    <w:rsid w:val="00AE53F4"/>
    <w:rsid w:val="00AE7531"/>
    <w:rsid w:val="00AF0103"/>
    <w:rsid w:val="00AF706B"/>
    <w:rsid w:val="00B011C3"/>
    <w:rsid w:val="00B07125"/>
    <w:rsid w:val="00B12743"/>
    <w:rsid w:val="00B155E2"/>
    <w:rsid w:val="00B161E7"/>
    <w:rsid w:val="00B16BF3"/>
    <w:rsid w:val="00B23599"/>
    <w:rsid w:val="00B26EAB"/>
    <w:rsid w:val="00B27DA1"/>
    <w:rsid w:val="00B27F39"/>
    <w:rsid w:val="00B33165"/>
    <w:rsid w:val="00B42F12"/>
    <w:rsid w:val="00B4722E"/>
    <w:rsid w:val="00B50F38"/>
    <w:rsid w:val="00B52920"/>
    <w:rsid w:val="00B5353C"/>
    <w:rsid w:val="00B53A89"/>
    <w:rsid w:val="00B567B0"/>
    <w:rsid w:val="00B60544"/>
    <w:rsid w:val="00B625FD"/>
    <w:rsid w:val="00B659FD"/>
    <w:rsid w:val="00B65A11"/>
    <w:rsid w:val="00B65A2F"/>
    <w:rsid w:val="00B71993"/>
    <w:rsid w:val="00B74CAC"/>
    <w:rsid w:val="00B8018C"/>
    <w:rsid w:val="00B8247A"/>
    <w:rsid w:val="00B85B7C"/>
    <w:rsid w:val="00B912FD"/>
    <w:rsid w:val="00B93968"/>
    <w:rsid w:val="00B94E6F"/>
    <w:rsid w:val="00B95AA6"/>
    <w:rsid w:val="00B96C13"/>
    <w:rsid w:val="00B96EE4"/>
    <w:rsid w:val="00B97691"/>
    <w:rsid w:val="00BA1842"/>
    <w:rsid w:val="00BA203B"/>
    <w:rsid w:val="00BA3FAD"/>
    <w:rsid w:val="00BA477B"/>
    <w:rsid w:val="00BB2672"/>
    <w:rsid w:val="00BB358A"/>
    <w:rsid w:val="00BB7267"/>
    <w:rsid w:val="00BC177D"/>
    <w:rsid w:val="00BC3F36"/>
    <w:rsid w:val="00BC430F"/>
    <w:rsid w:val="00BD0B84"/>
    <w:rsid w:val="00BD18E9"/>
    <w:rsid w:val="00BD2063"/>
    <w:rsid w:val="00BD208B"/>
    <w:rsid w:val="00BD4F78"/>
    <w:rsid w:val="00BD4FF3"/>
    <w:rsid w:val="00BD54C8"/>
    <w:rsid w:val="00BD7824"/>
    <w:rsid w:val="00BE2800"/>
    <w:rsid w:val="00BE65FF"/>
    <w:rsid w:val="00BE6F10"/>
    <w:rsid w:val="00BF2B9A"/>
    <w:rsid w:val="00BF453E"/>
    <w:rsid w:val="00BF4EA1"/>
    <w:rsid w:val="00BF6762"/>
    <w:rsid w:val="00C028BB"/>
    <w:rsid w:val="00C029EE"/>
    <w:rsid w:val="00C031E3"/>
    <w:rsid w:val="00C03CA8"/>
    <w:rsid w:val="00C05A64"/>
    <w:rsid w:val="00C06193"/>
    <w:rsid w:val="00C107DF"/>
    <w:rsid w:val="00C10AD5"/>
    <w:rsid w:val="00C11C1C"/>
    <w:rsid w:val="00C13BD9"/>
    <w:rsid w:val="00C2772A"/>
    <w:rsid w:val="00C309A4"/>
    <w:rsid w:val="00C33678"/>
    <w:rsid w:val="00C35247"/>
    <w:rsid w:val="00C40E5B"/>
    <w:rsid w:val="00C43047"/>
    <w:rsid w:val="00C462BA"/>
    <w:rsid w:val="00C5175F"/>
    <w:rsid w:val="00C51EAE"/>
    <w:rsid w:val="00C526DE"/>
    <w:rsid w:val="00C52EF7"/>
    <w:rsid w:val="00C55717"/>
    <w:rsid w:val="00C55CA7"/>
    <w:rsid w:val="00C648FB"/>
    <w:rsid w:val="00C662F7"/>
    <w:rsid w:val="00C72899"/>
    <w:rsid w:val="00C73871"/>
    <w:rsid w:val="00C85C23"/>
    <w:rsid w:val="00C86536"/>
    <w:rsid w:val="00C90170"/>
    <w:rsid w:val="00C916DC"/>
    <w:rsid w:val="00C91997"/>
    <w:rsid w:val="00C91A0D"/>
    <w:rsid w:val="00C9566D"/>
    <w:rsid w:val="00C95C4C"/>
    <w:rsid w:val="00C95F84"/>
    <w:rsid w:val="00C964D6"/>
    <w:rsid w:val="00C96800"/>
    <w:rsid w:val="00C9740C"/>
    <w:rsid w:val="00C977B7"/>
    <w:rsid w:val="00CA01BF"/>
    <w:rsid w:val="00CA26ED"/>
    <w:rsid w:val="00CB408D"/>
    <w:rsid w:val="00CB7FFC"/>
    <w:rsid w:val="00CC58A1"/>
    <w:rsid w:val="00CD0332"/>
    <w:rsid w:val="00CD1615"/>
    <w:rsid w:val="00CE3A23"/>
    <w:rsid w:val="00CE5D3D"/>
    <w:rsid w:val="00CE6905"/>
    <w:rsid w:val="00CF35E3"/>
    <w:rsid w:val="00CF4087"/>
    <w:rsid w:val="00D00172"/>
    <w:rsid w:val="00D00840"/>
    <w:rsid w:val="00D00F5E"/>
    <w:rsid w:val="00D03404"/>
    <w:rsid w:val="00D039A7"/>
    <w:rsid w:val="00D13270"/>
    <w:rsid w:val="00D20714"/>
    <w:rsid w:val="00D21FF5"/>
    <w:rsid w:val="00D22910"/>
    <w:rsid w:val="00D26764"/>
    <w:rsid w:val="00D26A0D"/>
    <w:rsid w:val="00D274EB"/>
    <w:rsid w:val="00D307C6"/>
    <w:rsid w:val="00D31BBC"/>
    <w:rsid w:val="00D32201"/>
    <w:rsid w:val="00D335D8"/>
    <w:rsid w:val="00D33BD7"/>
    <w:rsid w:val="00D3431E"/>
    <w:rsid w:val="00D36C58"/>
    <w:rsid w:val="00D416D7"/>
    <w:rsid w:val="00D41A54"/>
    <w:rsid w:val="00D457C9"/>
    <w:rsid w:val="00D45C02"/>
    <w:rsid w:val="00D45EA6"/>
    <w:rsid w:val="00D47D80"/>
    <w:rsid w:val="00D51257"/>
    <w:rsid w:val="00D53685"/>
    <w:rsid w:val="00D564F6"/>
    <w:rsid w:val="00D56BE3"/>
    <w:rsid w:val="00D60511"/>
    <w:rsid w:val="00D623E3"/>
    <w:rsid w:val="00D62C65"/>
    <w:rsid w:val="00D63988"/>
    <w:rsid w:val="00D64E76"/>
    <w:rsid w:val="00D6590C"/>
    <w:rsid w:val="00D70010"/>
    <w:rsid w:val="00D72164"/>
    <w:rsid w:val="00D72A65"/>
    <w:rsid w:val="00D76513"/>
    <w:rsid w:val="00D803D6"/>
    <w:rsid w:val="00D81286"/>
    <w:rsid w:val="00D81EBD"/>
    <w:rsid w:val="00D82A99"/>
    <w:rsid w:val="00D8321F"/>
    <w:rsid w:val="00D845B5"/>
    <w:rsid w:val="00D87C26"/>
    <w:rsid w:val="00D93460"/>
    <w:rsid w:val="00D95996"/>
    <w:rsid w:val="00DA3A19"/>
    <w:rsid w:val="00DA3C7D"/>
    <w:rsid w:val="00DA6787"/>
    <w:rsid w:val="00DA7AB7"/>
    <w:rsid w:val="00DB14D1"/>
    <w:rsid w:val="00DB4DCF"/>
    <w:rsid w:val="00DB6359"/>
    <w:rsid w:val="00DB6816"/>
    <w:rsid w:val="00DB6834"/>
    <w:rsid w:val="00DC1E96"/>
    <w:rsid w:val="00DC2A1D"/>
    <w:rsid w:val="00DC4380"/>
    <w:rsid w:val="00DC5041"/>
    <w:rsid w:val="00DC673A"/>
    <w:rsid w:val="00DC6AB7"/>
    <w:rsid w:val="00DD179F"/>
    <w:rsid w:val="00DD3FF9"/>
    <w:rsid w:val="00DD4AA9"/>
    <w:rsid w:val="00DE0AB4"/>
    <w:rsid w:val="00DE23DD"/>
    <w:rsid w:val="00DE3551"/>
    <w:rsid w:val="00DE616D"/>
    <w:rsid w:val="00DE6E8E"/>
    <w:rsid w:val="00DF3E9F"/>
    <w:rsid w:val="00DF44A0"/>
    <w:rsid w:val="00DF4A89"/>
    <w:rsid w:val="00DF5B0D"/>
    <w:rsid w:val="00DF6F74"/>
    <w:rsid w:val="00E044C7"/>
    <w:rsid w:val="00E05812"/>
    <w:rsid w:val="00E069C6"/>
    <w:rsid w:val="00E07DFC"/>
    <w:rsid w:val="00E07E66"/>
    <w:rsid w:val="00E11A29"/>
    <w:rsid w:val="00E13FFD"/>
    <w:rsid w:val="00E14296"/>
    <w:rsid w:val="00E14A78"/>
    <w:rsid w:val="00E1607D"/>
    <w:rsid w:val="00E225C5"/>
    <w:rsid w:val="00E2405A"/>
    <w:rsid w:val="00E24376"/>
    <w:rsid w:val="00E25181"/>
    <w:rsid w:val="00E31F50"/>
    <w:rsid w:val="00E35493"/>
    <w:rsid w:val="00E361CA"/>
    <w:rsid w:val="00E40166"/>
    <w:rsid w:val="00E42608"/>
    <w:rsid w:val="00E42FE1"/>
    <w:rsid w:val="00E45610"/>
    <w:rsid w:val="00E556FE"/>
    <w:rsid w:val="00E56503"/>
    <w:rsid w:val="00E56B36"/>
    <w:rsid w:val="00E6021A"/>
    <w:rsid w:val="00E62DD1"/>
    <w:rsid w:val="00E6511F"/>
    <w:rsid w:val="00E65F0E"/>
    <w:rsid w:val="00E66AC6"/>
    <w:rsid w:val="00E671D7"/>
    <w:rsid w:val="00E71580"/>
    <w:rsid w:val="00E7166B"/>
    <w:rsid w:val="00E71D33"/>
    <w:rsid w:val="00E757B2"/>
    <w:rsid w:val="00E76564"/>
    <w:rsid w:val="00E82EFA"/>
    <w:rsid w:val="00E84439"/>
    <w:rsid w:val="00E9223D"/>
    <w:rsid w:val="00E95C49"/>
    <w:rsid w:val="00E95CC7"/>
    <w:rsid w:val="00E96C99"/>
    <w:rsid w:val="00EA4E0C"/>
    <w:rsid w:val="00EA75E8"/>
    <w:rsid w:val="00EB0178"/>
    <w:rsid w:val="00EB1E23"/>
    <w:rsid w:val="00EB3F3D"/>
    <w:rsid w:val="00EB4AEB"/>
    <w:rsid w:val="00EC0786"/>
    <w:rsid w:val="00EC5296"/>
    <w:rsid w:val="00EC7084"/>
    <w:rsid w:val="00EC7ABA"/>
    <w:rsid w:val="00EC7D98"/>
    <w:rsid w:val="00ED1989"/>
    <w:rsid w:val="00EE2AA4"/>
    <w:rsid w:val="00EE2EF7"/>
    <w:rsid w:val="00EE784C"/>
    <w:rsid w:val="00EF2608"/>
    <w:rsid w:val="00EF30F8"/>
    <w:rsid w:val="00EF4177"/>
    <w:rsid w:val="00EF6B2D"/>
    <w:rsid w:val="00EF6DA0"/>
    <w:rsid w:val="00F02051"/>
    <w:rsid w:val="00F056D4"/>
    <w:rsid w:val="00F0576F"/>
    <w:rsid w:val="00F077D8"/>
    <w:rsid w:val="00F1081A"/>
    <w:rsid w:val="00F10EF6"/>
    <w:rsid w:val="00F10F81"/>
    <w:rsid w:val="00F14B94"/>
    <w:rsid w:val="00F151A1"/>
    <w:rsid w:val="00F15334"/>
    <w:rsid w:val="00F161A8"/>
    <w:rsid w:val="00F24611"/>
    <w:rsid w:val="00F24CA5"/>
    <w:rsid w:val="00F26689"/>
    <w:rsid w:val="00F26816"/>
    <w:rsid w:val="00F26E7D"/>
    <w:rsid w:val="00F27254"/>
    <w:rsid w:val="00F30950"/>
    <w:rsid w:val="00F35B45"/>
    <w:rsid w:val="00F37005"/>
    <w:rsid w:val="00F40447"/>
    <w:rsid w:val="00F44918"/>
    <w:rsid w:val="00F475CB"/>
    <w:rsid w:val="00F51EC0"/>
    <w:rsid w:val="00F548B5"/>
    <w:rsid w:val="00F60E45"/>
    <w:rsid w:val="00F61930"/>
    <w:rsid w:val="00F61F88"/>
    <w:rsid w:val="00F64DB5"/>
    <w:rsid w:val="00F65203"/>
    <w:rsid w:val="00F659C1"/>
    <w:rsid w:val="00F66735"/>
    <w:rsid w:val="00F80818"/>
    <w:rsid w:val="00F81441"/>
    <w:rsid w:val="00F834E2"/>
    <w:rsid w:val="00F90C2B"/>
    <w:rsid w:val="00F918C6"/>
    <w:rsid w:val="00F932F1"/>
    <w:rsid w:val="00F9554A"/>
    <w:rsid w:val="00F95A44"/>
    <w:rsid w:val="00F969B4"/>
    <w:rsid w:val="00F96A18"/>
    <w:rsid w:val="00FA1002"/>
    <w:rsid w:val="00FA2D0F"/>
    <w:rsid w:val="00FB3216"/>
    <w:rsid w:val="00FB656D"/>
    <w:rsid w:val="00FC4A9B"/>
    <w:rsid w:val="00FD4192"/>
    <w:rsid w:val="00FD4ECF"/>
    <w:rsid w:val="00FD795B"/>
    <w:rsid w:val="00FE02C7"/>
    <w:rsid w:val="00FF1BC8"/>
    <w:rsid w:val="00FF2272"/>
    <w:rsid w:val="00FF4379"/>
    <w:rsid w:val="00FF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9F9613"/>
  <w15:docId w15:val="{FB30059F-D823-4D64-B416-CB117D5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FFD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C1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226C"/>
    <w:pPr>
      <w:keepNext/>
      <w:widowControl w:val="0"/>
      <w:autoSpaceDE w:val="0"/>
      <w:autoSpaceDN w:val="0"/>
      <w:spacing w:after="120" w:line="24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173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17301C"/>
    <w:rPr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1C"/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58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8A57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0E226C"/>
    <w:rPr>
      <w:rFonts w:ascii="Arial" w:hAnsi="Arial"/>
      <w:b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24A21"/>
    <w:pPr>
      <w:widowControl w:val="0"/>
      <w:spacing w:after="0" w:line="240" w:lineRule="auto"/>
      <w:ind w:left="382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A21"/>
    <w:rPr>
      <w:rFonts w:ascii="Times New Roman" w:hAnsi="Times New Roman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F26E7D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C1C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C235-7773-479F-995E-7EAB81CC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30</Pages>
  <Words>7798</Words>
  <Characters>42894</Characters>
  <Application>Microsoft Office Word</Application>
  <DocSecurity>0</DocSecurity>
  <Lines>357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NUMERO 477</vt:lpstr>
    </vt:vector>
  </TitlesOfParts>
  <Company>Hewlett-Packard Company</Company>
  <LinksUpToDate>false</LinksUpToDate>
  <CharactersWithSpaces>50591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NUMERO 477</dc:title>
  <dc:creator>Juan Sauma</dc:creator>
  <dc:description>DocumentCreationInfo</dc:description>
  <cp:lastModifiedBy>Manuel I. Trujeque G.</cp:lastModifiedBy>
  <cp:revision>6</cp:revision>
  <cp:lastPrinted>2020-11-26T01:18:00Z</cp:lastPrinted>
  <dcterms:created xsi:type="dcterms:W3CDTF">2024-11-12T22:43:00Z</dcterms:created>
  <dcterms:modified xsi:type="dcterms:W3CDTF">2024-11-14T23:39:00Z</dcterms:modified>
</cp:coreProperties>
</file>