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CC5F5" w14:textId="64FD861C" w:rsidR="0045638E" w:rsidRPr="00D24D3D" w:rsidRDefault="00346BDC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INICIATIVA DE</w:t>
      </w:r>
      <w:r w:rsidR="0045638E" w:rsidRPr="00D24D3D">
        <w:rPr>
          <w:rFonts w:ascii="Arial" w:hAnsi="Arial" w:cs="Arial"/>
          <w:b/>
          <w:bCs/>
          <w:sz w:val="20"/>
          <w:szCs w:val="20"/>
        </w:rPr>
        <w:t xml:space="preserve"> LEY DE INGRESOS DEL MUNICIPIO DE HOCABÁ, YUCATÁN, PARA EL EJERCICIO FISCAL</w:t>
      </w:r>
      <w:r w:rsidR="009C6D38">
        <w:rPr>
          <w:rFonts w:ascii="Arial" w:hAnsi="Arial" w:cs="Arial"/>
          <w:b/>
          <w:bCs/>
          <w:sz w:val="20"/>
          <w:szCs w:val="20"/>
        </w:rPr>
        <w:t xml:space="preserve"> </w:t>
      </w:r>
      <w:r w:rsidR="0045638E" w:rsidRPr="00D24D3D">
        <w:rPr>
          <w:rFonts w:ascii="Arial" w:hAnsi="Arial" w:cs="Arial"/>
          <w:b/>
          <w:bCs/>
          <w:sz w:val="20"/>
          <w:szCs w:val="20"/>
        </w:rPr>
        <w:t>20</w:t>
      </w:r>
      <w:r w:rsidR="00617B04">
        <w:rPr>
          <w:rFonts w:ascii="Arial" w:hAnsi="Arial" w:cs="Arial"/>
          <w:b/>
          <w:bCs/>
          <w:sz w:val="20"/>
          <w:szCs w:val="20"/>
        </w:rPr>
        <w:t>2</w:t>
      </w:r>
      <w:r w:rsidR="00744586">
        <w:rPr>
          <w:rFonts w:ascii="Arial" w:hAnsi="Arial" w:cs="Arial"/>
          <w:b/>
          <w:bCs/>
          <w:sz w:val="20"/>
          <w:szCs w:val="20"/>
        </w:rPr>
        <w:t>4</w:t>
      </w:r>
      <w:r w:rsidR="0045638E" w:rsidRPr="00D24D3D">
        <w:rPr>
          <w:rFonts w:ascii="Arial" w:hAnsi="Arial" w:cs="Arial"/>
          <w:b/>
          <w:bCs/>
          <w:sz w:val="20"/>
          <w:szCs w:val="20"/>
        </w:rPr>
        <w:t>:</w:t>
      </w:r>
    </w:p>
    <w:p w14:paraId="40134BA7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>TÍTULO PRIMERO</w:t>
      </w:r>
    </w:p>
    <w:p w14:paraId="3F4A250D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>DISPOSICIONES GENERALES</w:t>
      </w:r>
    </w:p>
    <w:p w14:paraId="1A7C4655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A2DFDB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>CAPÍTULO I</w:t>
      </w:r>
    </w:p>
    <w:p w14:paraId="7F729824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>De la Naturaleza y el Objeto de la Ley</w:t>
      </w:r>
    </w:p>
    <w:p w14:paraId="6A439722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3E09EF82" w14:textId="691415FC" w:rsidR="00CD2FF0" w:rsidRDefault="0045638E" w:rsidP="002A1A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1.- </w:t>
      </w:r>
      <w:r w:rsidRPr="00D24D3D">
        <w:rPr>
          <w:rFonts w:ascii="Arial" w:hAnsi="Arial" w:cs="Arial"/>
          <w:sz w:val="20"/>
          <w:szCs w:val="20"/>
        </w:rPr>
        <w:t>La presente Ley es de orden público y de interés social, y tiene por objeto establecer los ingresos que percibirá la Hacienda Pública del Ayuntamiento de Hocabá, Yucatán, a través de su Tesorería Municipal, durante el ejercicio fiscal del año 20</w:t>
      </w:r>
      <w:r w:rsidR="00617B04">
        <w:rPr>
          <w:rFonts w:ascii="Arial" w:hAnsi="Arial" w:cs="Arial"/>
          <w:sz w:val="20"/>
          <w:szCs w:val="20"/>
        </w:rPr>
        <w:t>2</w:t>
      </w:r>
      <w:r w:rsidR="00744586">
        <w:rPr>
          <w:rFonts w:ascii="Arial" w:hAnsi="Arial" w:cs="Arial"/>
          <w:sz w:val="20"/>
          <w:szCs w:val="20"/>
        </w:rPr>
        <w:t>4</w:t>
      </w:r>
      <w:r w:rsidR="00CD2FF0">
        <w:rPr>
          <w:rFonts w:ascii="Arial" w:hAnsi="Arial" w:cs="Arial"/>
          <w:sz w:val="20"/>
          <w:szCs w:val="20"/>
        </w:rPr>
        <w:t>.</w:t>
      </w:r>
    </w:p>
    <w:p w14:paraId="1E36273E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2.- </w:t>
      </w:r>
      <w:r w:rsidRPr="00D24D3D">
        <w:rPr>
          <w:rFonts w:ascii="Arial" w:hAnsi="Arial" w:cs="Arial"/>
          <w:sz w:val="20"/>
          <w:szCs w:val="20"/>
        </w:rPr>
        <w:t>Las personas domiciliadas dentro del Municipio de Hocabá, Yucatán que tuvieren bienes en su territorio o celebren actos que surtan efectos en el mismo, están obligados a contribuir para los gastos públicos de la manera que disponga la presente Ley, en la Ley de Hacienda del Municipio Hocabá Yucatán, el Código Fiscal del Estado de Yucatán y los demás ordenamientos fiscales.</w:t>
      </w:r>
    </w:p>
    <w:p w14:paraId="1E8C4746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697026E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>CAPÍTULO II</w:t>
      </w:r>
    </w:p>
    <w:p w14:paraId="6A44D9B3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>De los Conceptos de Ingresos</w:t>
      </w:r>
    </w:p>
    <w:p w14:paraId="6E609A84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B14A8C7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3.- </w:t>
      </w:r>
      <w:r w:rsidRPr="00D24D3D">
        <w:rPr>
          <w:rFonts w:ascii="Arial" w:hAnsi="Arial" w:cs="Arial"/>
          <w:sz w:val="20"/>
          <w:szCs w:val="20"/>
        </w:rPr>
        <w:t>Los conceptos por los que la Hacienda Pública del Municipio de Hocabá, Yucatán, percibirá ingresos, serán los siguientes:</w:t>
      </w:r>
    </w:p>
    <w:p w14:paraId="329B8048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952785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D24D3D">
        <w:rPr>
          <w:rFonts w:ascii="Arial" w:hAnsi="Arial" w:cs="Arial"/>
          <w:sz w:val="20"/>
          <w:szCs w:val="20"/>
        </w:rPr>
        <w:t>Impuestos;</w:t>
      </w:r>
    </w:p>
    <w:p w14:paraId="7F19D93A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II.- </w:t>
      </w:r>
      <w:r w:rsidRPr="00D24D3D">
        <w:rPr>
          <w:rFonts w:ascii="Arial" w:hAnsi="Arial" w:cs="Arial"/>
          <w:sz w:val="20"/>
          <w:szCs w:val="20"/>
        </w:rPr>
        <w:t>Derechos;</w:t>
      </w:r>
    </w:p>
    <w:p w14:paraId="1DAF83F4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III.- </w:t>
      </w:r>
      <w:r w:rsidRPr="00D24D3D">
        <w:rPr>
          <w:rFonts w:ascii="Arial" w:hAnsi="Arial" w:cs="Arial"/>
          <w:sz w:val="20"/>
          <w:szCs w:val="20"/>
        </w:rPr>
        <w:t>Contribuciones Especiales;</w:t>
      </w:r>
    </w:p>
    <w:p w14:paraId="7165E11C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D24D3D">
        <w:rPr>
          <w:rFonts w:ascii="Arial" w:hAnsi="Arial" w:cs="Arial"/>
          <w:sz w:val="20"/>
          <w:szCs w:val="20"/>
        </w:rPr>
        <w:t>Productos;</w:t>
      </w:r>
    </w:p>
    <w:p w14:paraId="6C79D539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V.- </w:t>
      </w:r>
      <w:r w:rsidRPr="00D24D3D">
        <w:rPr>
          <w:rFonts w:ascii="Arial" w:hAnsi="Arial" w:cs="Arial"/>
          <w:sz w:val="20"/>
          <w:szCs w:val="20"/>
        </w:rPr>
        <w:t>Aprovechamientos;</w:t>
      </w:r>
    </w:p>
    <w:p w14:paraId="18F5D4D6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VI.- </w:t>
      </w:r>
      <w:r w:rsidRPr="00D24D3D">
        <w:rPr>
          <w:rFonts w:ascii="Arial" w:hAnsi="Arial" w:cs="Arial"/>
          <w:sz w:val="20"/>
          <w:szCs w:val="20"/>
        </w:rPr>
        <w:t>Participaciones Federales y Estatales;</w:t>
      </w:r>
    </w:p>
    <w:p w14:paraId="29F2C33A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VII.- </w:t>
      </w:r>
      <w:r w:rsidRPr="00D24D3D">
        <w:rPr>
          <w:rFonts w:ascii="Arial" w:hAnsi="Arial" w:cs="Arial"/>
          <w:sz w:val="20"/>
          <w:szCs w:val="20"/>
        </w:rPr>
        <w:t>Aportaciones, y</w:t>
      </w:r>
    </w:p>
    <w:p w14:paraId="6138455C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VIII.- </w:t>
      </w:r>
      <w:r w:rsidRPr="00D24D3D">
        <w:rPr>
          <w:rFonts w:ascii="Arial" w:hAnsi="Arial" w:cs="Arial"/>
          <w:sz w:val="20"/>
          <w:szCs w:val="20"/>
        </w:rPr>
        <w:t>Ingresos Extraordinarios.</w:t>
      </w:r>
    </w:p>
    <w:p w14:paraId="46C9CA97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6DD979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>CAPÍTULO III</w:t>
      </w:r>
    </w:p>
    <w:p w14:paraId="7F3CCFE5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>Del Pronóstico</w:t>
      </w:r>
    </w:p>
    <w:p w14:paraId="5B007555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3BA22282" w14:textId="010C16E1" w:rsidR="0045638E" w:rsidRDefault="0045638E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4.- </w:t>
      </w:r>
      <w:r w:rsidRPr="00D24D3D">
        <w:rPr>
          <w:rFonts w:ascii="Arial" w:hAnsi="Arial" w:cs="Arial"/>
          <w:sz w:val="20"/>
          <w:szCs w:val="20"/>
        </w:rPr>
        <w:t>Los ingresos de la Tesorería Municipal de Hocabá, Yucatán calcula recaudar durante el Ejercicio Fiscal del año 20</w:t>
      </w:r>
      <w:r w:rsidR="00617B04">
        <w:rPr>
          <w:rFonts w:ascii="Arial" w:hAnsi="Arial" w:cs="Arial"/>
          <w:sz w:val="20"/>
          <w:szCs w:val="20"/>
        </w:rPr>
        <w:t>2</w:t>
      </w:r>
      <w:r w:rsidR="00744586">
        <w:rPr>
          <w:rFonts w:ascii="Arial" w:hAnsi="Arial" w:cs="Arial"/>
          <w:sz w:val="20"/>
          <w:szCs w:val="20"/>
        </w:rPr>
        <w:t>4</w:t>
      </w:r>
      <w:r w:rsidRPr="00D24D3D">
        <w:rPr>
          <w:rFonts w:ascii="Arial" w:hAnsi="Arial" w:cs="Arial"/>
          <w:sz w:val="20"/>
          <w:szCs w:val="20"/>
        </w:rPr>
        <w:t>, en concepto de Impuestos, son los siguientes:</w:t>
      </w:r>
    </w:p>
    <w:p w14:paraId="5612ACE4" w14:textId="77777777" w:rsidR="008B3479" w:rsidRPr="00D24D3D" w:rsidRDefault="008B3479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603"/>
      </w:tblGrid>
      <w:tr w:rsidR="0045638E" w:rsidRPr="00D24D3D" w14:paraId="54ADD90D" w14:textId="77777777" w:rsidTr="008C28FC">
        <w:tc>
          <w:tcPr>
            <w:tcW w:w="7225" w:type="dxa"/>
          </w:tcPr>
          <w:p w14:paraId="257F949A" w14:textId="77777777" w:rsidR="0045638E" w:rsidRPr="00D24D3D" w:rsidRDefault="0045638E" w:rsidP="002A1A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Impuestos</w:t>
            </w:r>
          </w:p>
        </w:tc>
        <w:tc>
          <w:tcPr>
            <w:tcW w:w="1603" w:type="dxa"/>
          </w:tcPr>
          <w:p w14:paraId="2A748F65" w14:textId="18223668" w:rsidR="0045638E" w:rsidRPr="00D24D3D" w:rsidRDefault="0045638E" w:rsidP="0074458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8B34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44586">
              <w:rPr>
                <w:rFonts w:ascii="Arial" w:hAnsi="Arial" w:cs="Arial"/>
                <w:b/>
                <w:bCs/>
                <w:sz w:val="20"/>
                <w:szCs w:val="20"/>
              </w:rPr>
              <w:t>92,000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45638E" w:rsidRPr="00D24D3D" w14:paraId="505F2C6D" w14:textId="77777777" w:rsidTr="008C28FC">
        <w:tc>
          <w:tcPr>
            <w:tcW w:w="7225" w:type="dxa"/>
          </w:tcPr>
          <w:p w14:paraId="2C6CACE1" w14:textId="77777777" w:rsidR="0045638E" w:rsidRPr="00D24D3D" w:rsidRDefault="0045638E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Impuestos sobre los ingresos</w:t>
            </w:r>
          </w:p>
        </w:tc>
        <w:tc>
          <w:tcPr>
            <w:tcW w:w="1603" w:type="dxa"/>
          </w:tcPr>
          <w:p w14:paraId="6030EF74" w14:textId="6932033E" w:rsidR="0045638E" w:rsidRPr="00D24D3D" w:rsidRDefault="0045638E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744586">
              <w:rPr>
                <w:rFonts w:ascii="Arial" w:hAnsi="Arial" w:cs="Arial"/>
                <w:b/>
                <w:bCs/>
                <w:sz w:val="20"/>
                <w:szCs w:val="20"/>
              </w:rPr>
              <w:t>12,5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00.00</w:t>
            </w:r>
          </w:p>
        </w:tc>
      </w:tr>
      <w:tr w:rsidR="0045638E" w:rsidRPr="00D24D3D" w14:paraId="58C4BE57" w14:textId="77777777" w:rsidTr="008C28FC">
        <w:tc>
          <w:tcPr>
            <w:tcW w:w="7225" w:type="dxa"/>
          </w:tcPr>
          <w:p w14:paraId="6E383207" w14:textId="77777777" w:rsidR="0045638E" w:rsidRPr="00D24D3D" w:rsidRDefault="0045638E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Impuestos sobre el patrimonio</w:t>
            </w:r>
          </w:p>
        </w:tc>
        <w:tc>
          <w:tcPr>
            <w:tcW w:w="1603" w:type="dxa"/>
          </w:tcPr>
          <w:p w14:paraId="7CE42DFA" w14:textId="2BA44DEA" w:rsidR="0045638E" w:rsidRPr="00D24D3D" w:rsidRDefault="0045638E" w:rsidP="0074458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8B34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44586">
              <w:rPr>
                <w:rFonts w:ascii="Arial" w:hAnsi="Arial" w:cs="Arial"/>
                <w:b/>
                <w:bCs/>
                <w:sz w:val="20"/>
                <w:szCs w:val="20"/>
              </w:rPr>
              <w:t>50,000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45638E" w:rsidRPr="00D24D3D" w14:paraId="756875C1" w14:textId="77777777" w:rsidTr="008C28FC">
        <w:tc>
          <w:tcPr>
            <w:tcW w:w="7225" w:type="dxa"/>
          </w:tcPr>
          <w:p w14:paraId="0EC6E673" w14:textId="77777777" w:rsidR="0045638E" w:rsidRPr="00D24D3D" w:rsidRDefault="0045638E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1603" w:type="dxa"/>
          </w:tcPr>
          <w:p w14:paraId="7F839141" w14:textId="1A8A0042" w:rsidR="0045638E" w:rsidRPr="00D24D3D" w:rsidRDefault="0045638E" w:rsidP="00FB00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74458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937DE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FB00AC">
              <w:rPr>
                <w:rFonts w:ascii="Arial" w:hAnsi="Arial" w:cs="Arial"/>
                <w:b/>
                <w:bCs/>
                <w:sz w:val="20"/>
                <w:szCs w:val="20"/>
              </w:rPr>
              <w:t>,5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00.00</w:t>
            </w:r>
          </w:p>
        </w:tc>
      </w:tr>
      <w:tr w:rsidR="0045638E" w:rsidRPr="00D24D3D" w14:paraId="5ABCA10C" w14:textId="77777777" w:rsidTr="008C28FC">
        <w:tc>
          <w:tcPr>
            <w:tcW w:w="7225" w:type="dxa"/>
          </w:tcPr>
          <w:p w14:paraId="437A52CB" w14:textId="77777777" w:rsidR="0045638E" w:rsidRPr="00D24D3D" w:rsidRDefault="0045638E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Accesorios</w:t>
            </w:r>
          </w:p>
        </w:tc>
        <w:tc>
          <w:tcPr>
            <w:tcW w:w="1603" w:type="dxa"/>
          </w:tcPr>
          <w:p w14:paraId="46C6FBF4" w14:textId="77777777" w:rsidR="0045638E" w:rsidRPr="00D24D3D" w:rsidRDefault="0045638E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$ 0.00</w:t>
            </w:r>
          </w:p>
        </w:tc>
      </w:tr>
      <w:tr w:rsidR="0045638E" w:rsidRPr="00D24D3D" w14:paraId="0540F77C" w14:textId="77777777" w:rsidTr="008C28FC">
        <w:tc>
          <w:tcPr>
            <w:tcW w:w="7225" w:type="dxa"/>
          </w:tcPr>
          <w:p w14:paraId="117B284C" w14:textId="77777777" w:rsidR="0045638E" w:rsidRPr="00D24D3D" w:rsidRDefault="0045638E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Otros Impuestos</w:t>
            </w:r>
          </w:p>
        </w:tc>
        <w:tc>
          <w:tcPr>
            <w:tcW w:w="1603" w:type="dxa"/>
          </w:tcPr>
          <w:p w14:paraId="3CC5A468" w14:textId="77777777" w:rsidR="0045638E" w:rsidRPr="00D24D3D" w:rsidRDefault="0045638E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$ 0.00</w:t>
            </w:r>
          </w:p>
        </w:tc>
      </w:tr>
      <w:tr w:rsidR="0045638E" w:rsidRPr="00D24D3D" w14:paraId="1508C4DC" w14:textId="77777777" w:rsidTr="008C28FC">
        <w:tc>
          <w:tcPr>
            <w:tcW w:w="7225" w:type="dxa"/>
          </w:tcPr>
          <w:p w14:paraId="28631163" w14:textId="77777777" w:rsidR="0045638E" w:rsidRPr="00D24D3D" w:rsidRDefault="0045638E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1603" w:type="dxa"/>
          </w:tcPr>
          <w:p w14:paraId="7B9EC56C" w14:textId="77777777" w:rsidR="0045638E" w:rsidRPr="00D24D3D" w:rsidRDefault="0045638E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$ 0.00</w:t>
            </w:r>
          </w:p>
        </w:tc>
      </w:tr>
    </w:tbl>
    <w:p w14:paraId="0C74F2E2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D967C19" w14:textId="0855C971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5.- </w:t>
      </w:r>
      <w:r w:rsidRPr="00D24D3D">
        <w:rPr>
          <w:rFonts w:ascii="Arial" w:hAnsi="Arial" w:cs="Arial"/>
          <w:sz w:val="20"/>
          <w:szCs w:val="20"/>
        </w:rPr>
        <w:t>Los ingresos de la Tesorería Municipal de Hocabá, Yucatán calcula recaudar durante el Ejercicio Fiscal del año 20</w:t>
      </w:r>
      <w:r w:rsidR="00617B04">
        <w:rPr>
          <w:rFonts w:ascii="Arial" w:hAnsi="Arial" w:cs="Arial"/>
          <w:sz w:val="20"/>
          <w:szCs w:val="20"/>
        </w:rPr>
        <w:t>2</w:t>
      </w:r>
      <w:r w:rsidR="00744586">
        <w:rPr>
          <w:rFonts w:ascii="Arial" w:hAnsi="Arial" w:cs="Arial"/>
          <w:sz w:val="20"/>
          <w:szCs w:val="20"/>
        </w:rPr>
        <w:t>4</w:t>
      </w:r>
      <w:r w:rsidRPr="00D24D3D">
        <w:rPr>
          <w:rFonts w:ascii="Arial" w:hAnsi="Arial" w:cs="Arial"/>
          <w:sz w:val="20"/>
          <w:szCs w:val="20"/>
        </w:rPr>
        <w:t>, en concepto de Derechos, son los siguientes:</w:t>
      </w:r>
    </w:p>
    <w:p w14:paraId="1123CD89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603"/>
      </w:tblGrid>
      <w:tr w:rsidR="0045638E" w:rsidRPr="00D24D3D" w14:paraId="6D140BFF" w14:textId="77777777" w:rsidTr="008C28FC">
        <w:tc>
          <w:tcPr>
            <w:tcW w:w="7225" w:type="dxa"/>
          </w:tcPr>
          <w:p w14:paraId="2590BD63" w14:textId="77777777" w:rsidR="0045638E" w:rsidRPr="00D24D3D" w:rsidRDefault="0045638E" w:rsidP="002A1A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1603" w:type="dxa"/>
          </w:tcPr>
          <w:p w14:paraId="3CBE56C8" w14:textId="325D5B77" w:rsidR="0045638E" w:rsidRPr="00D24D3D" w:rsidRDefault="0045638E" w:rsidP="00937D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744586">
              <w:rPr>
                <w:rFonts w:ascii="Arial" w:hAnsi="Arial" w:cs="Arial"/>
                <w:b/>
                <w:bCs/>
                <w:sz w:val="20"/>
                <w:szCs w:val="20"/>
              </w:rPr>
              <w:t>429,71</w:t>
            </w:r>
            <w:r w:rsidR="00942D2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45638E" w:rsidRPr="00D24D3D" w14:paraId="46933906" w14:textId="77777777" w:rsidTr="008C28FC">
        <w:tc>
          <w:tcPr>
            <w:tcW w:w="7225" w:type="dxa"/>
          </w:tcPr>
          <w:p w14:paraId="351D3192" w14:textId="77777777" w:rsidR="0045638E" w:rsidRPr="00D24D3D" w:rsidRDefault="0045638E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Derechos por el uso, goce, aprovechamiento o explotación de</w:t>
            </w:r>
          </w:p>
          <w:p w14:paraId="3C03724D" w14:textId="77777777" w:rsidR="0045638E" w:rsidRPr="00D24D3D" w:rsidRDefault="0045638E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bienes de dominio público</w:t>
            </w:r>
          </w:p>
        </w:tc>
        <w:tc>
          <w:tcPr>
            <w:tcW w:w="1603" w:type="dxa"/>
          </w:tcPr>
          <w:p w14:paraId="6B44B9A7" w14:textId="37039CB3" w:rsidR="0045638E" w:rsidRPr="00D24D3D" w:rsidRDefault="0045638E" w:rsidP="0074458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FB00A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744586">
              <w:rPr>
                <w:rFonts w:ascii="Arial" w:hAnsi="Arial" w:cs="Arial"/>
                <w:b/>
                <w:bCs/>
                <w:sz w:val="20"/>
                <w:szCs w:val="20"/>
              </w:rPr>
              <w:t>7,1</w:t>
            </w:r>
            <w:r w:rsidR="00FB00AC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45638E" w:rsidRPr="00D24D3D" w14:paraId="7B932123" w14:textId="77777777" w:rsidTr="008C28FC">
        <w:tc>
          <w:tcPr>
            <w:tcW w:w="7225" w:type="dxa"/>
          </w:tcPr>
          <w:p w14:paraId="18FF70AD" w14:textId="77777777" w:rsidR="0045638E" w:rsidRPr="00D24D3D" w:rsidRDefault="0045638E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Derechos por prestación de servicios</w:t>
            </w:r>
          </w:p>
        </w:tc>
        <w:tc>
          <w:tcPr>
            <w:tcW w:w="1603" w:type="dxa"/>
          </w:tcPr>
          <w:p w14:paraId="1A9259FE" w14:textId="506B79B2" w:rsidR="0045638E" w:rsidRPr="00D24D3D" w:rsidRDefault="0045638E" w:rsidP="0074458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744586">
              <w:rPr>
                <w:rFonts w:ascii="Arial" w:hAnsi="Arial" w:cs="Arial"/>
                <w:b/>
                <w:bCs/>
                <w:sz w:val="20"/>
                <w:szCs w:val="20"/>
              </w:rPr>
              <w:t>311</w:t>
            </w:r>
            <w:r w:rsidR="00FB00A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744586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  <w:r w:rsidR="00942D2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45638E" w:rsidRPr="00D24D3D" w14:paraId="030B8DCE" w14:textId="77777777" w:rsidTr="008C28FC">
        <w:tc>
          <w:tcPr>
            <w:tcW w:w="7225" w:type="dxa"/>
          </w:tcPr>
          <w:p w14:paraId="566B40F0" w14:textId="77777777" w:rsidR="0045638E" w:rsidRPr="00D24D3D" w:rsidRDefault="0045638E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Otros Derechos</w:t>
            </w:r>
          </w:p>
        </w:tc>
        <w:tc>
          <w:tcPr>
            <w:tcW w:w="1603" w:type="dxa"/>
          </w:tcPr>
          <w:p w14:paraId="6BA70F87" w14:textId="6EF12AAA" w:rsidR="0045638E" w:rsidRPr="00D24D3D" w:rsidRDefault="0045638E" w:rsidP="0074458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744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67,600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45638E" w:rsidRPr="00D24D3D" w14:paraId="5FEF1DE4" w14:textId="77777777" w:rsidTr="008C28FC">
        <w:tc>
          <w:tcPr>
            <w:tcW w:w="7225" w:type="dxa"/>
          </w:tcPr>
          <w:p w14:paraId="6D4BD0B4" w14:textId="77777777" w:rsidR="0045638E" w:rsidRPr="00D24D3D" w:rsidRDefault="0045638E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Accesorios</w:t>
            </w:r>
          </w:p>
        </w:tc>
        <w:tc>
          <w:tcPr>
            <w:tcW w:w="1603" w:type="dxa"/>
          </w:tcPr>
          <w:p w14:paraId="1092846E" w14:textId="3E34D566" w:rsidR="0045638E" w:rsidRPr="00D24D3D" w:rsidRDefault="0045638E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FB00AC">
              <w:rPr>
                <w:rFonts w:ascii="Arial" w:hAnsi="Arial" w:cs="Arial"/>
                <w:b/>
                <w:bCs/>
                <w:sz w:val="20"/>
                <w:szCs w:val="20"/>
              </w:rPr>
              <w:t>3,360</w:t>
            </w:r>
            <w:r w:rsidR="003B038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45638E" w:rsidRPr="00D24D3D" w14:paraId="0AC93DDD" w14:textId="77777777" w:rsidTr="008C28FC">
        <w:tc>
          <w:tcPr>
            <w:tcW w:w="7225" w:type="dxa"/>
          </w:tcPr>
          <w:p w14:paraId="735A9AED" w14:textId="77777777" w:rsidR="0045638E" w:rsidRPr="00D24D3D" w:rsidRDefault="0045638E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Derechos no comprendidos en las fracciones de la Ley de Ingresos</w:t>
            </w:r>
            <w:r w:rsidR="002A1A93" w:rsidRPr="00D2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causadas en ejercicios fiscales anteriores pendientes de liquidación o</w:t>
            </w:r>
            <w:r w:rsidR="002A1A93" w:rsidRPr="00D2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pago</w:t>
            </w:r>
          </w:p>
        </w:tc>
        <w:tc>
          <w:tcPr>
            <w:tcW w:w="1603" w:type="dxa"/>
          </w:tcPr>
          <w:p w14:paraId="75F673E6" w14:textId="77777777" w:rsidR="0045638E" w:rsidRPr="00D24D3D" w:rsidRDefault="0045638E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$ 0.00</w:t>
            </w:r>
          </w:p>
        </w:tc>
      </w:tr>
    </w:tbl>
    <w:p w14:paraId="6556EBC6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29FF660" w14:textId="2A24ADA2" w:rsidR="00185E11" w:rsidRPr="00D24D3D" w:rsidRDefault="00185E11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6.- </w:t>
      </w:r>
      <w:r w:rsidRPr="00D24D3D">
        <w:rPr>
          <w:rFonts w:ascii="Arial" w:hAnsi="Arial" w:cs="Arial"/>
          <w:sz w:val="20"/>
          <w:szCs w:val="20"/>
        </w:rPr>
        <w:t>Los ingresos de la Tesorería Municipal de Hocabá, Yucatán calcula recaudar durante el Ejercicio Fiscal del año 20</w:t>
      </w:r>
      <w:r w:rsidR="00617B04">
        <w:rPr>
          <w:rFonts w:ascii="Arial" w:hAnsi="Arial" w:cs="Arial"/>
          <w:sz w:val="20"/>
          <w:szCs w:val="20"/>
        </w:rPr>
        <w:t>2</w:t>
      </w:r>
      <w:r w:rsidR="00744586">
        <w:rPr>
          <w:rFonts w:ascii="Arial" w:hAnsi="Arial" w:cs="Arial"/>
          <w:sz w:val="20"/>
          <w:szCs w:val="20"/>
        </w:rPr>
        <w:t>4</w:t>
      </w:r>
      <w:r w:rsidRPr="00D24D3D">
        <w:rPr>
          <w:rFonts w:ascii="Arial" w:hAnsi="Arial" w:cs="Arial"/>
          <w:sz w:val="20"/>
          <w:szCs w:val="20"/>
        </w:rPr>
        <w:t>, en concepto de Contribuciones, son los siguientes:</w:t>
      </w:r>
    </w:p>
    <w:p w14:paraId="5DBBACD8" w14:textId="77777777" w:rsidR="0045638E" w:rsidRPr="00D24D3D" w:rsidRDefault="0045638E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603"/>
      </w:tblGrid>
      <w:tr w:rsidR="00185E11" w:rsidRPr="00D24D3D" w14:paraId="72AF0A3E" w14:textId="77777777" w:rsidTr="008C28FC">
        <w:tc>
          <w:tcPr>
            <w:tcW w:w="7225" w:type="dxa"/>
          </w:tcPr>
          <w:p w14:paraId="03E2D0DC" w14:textId="77777777" w:rsidR="00185E11" w:rsidRPr="00D24D3D" w:rsidRDefault="00185E11" w:rsidP="002A1A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Contribuciones de mejoras</w:t>
            </w:r>
          </w:p>
        </w:tc>
        <w:tc>
          <w:tcPr>
            <w:tcW w:w="1603" w:type="dxa"/>
          </w:tcPr>
          <w:p w14:paraId="2F733B19" w14:textId="753DFAAA" w:rsidR="00185E11" w:rsidRPr="00D24D3D" w:rsidRDefault="00185E11" w:rsidP="00937D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937DEE">
              <w:rPr>
                <w:rFonts w:ascii="Arial" w:hAnsi="Arial" w:cs="Arial"/>
                <w:b/>
                <w:bCs/>
                <w:sz w:val="20"/>
                <w:szCs w:val="20"/>
              </w:rPr>
              <w:t>10,3</w:t>
            </w:r>
            <w:r w:rsidR="00FB00A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185E11" w:rsidRPr="00D24D3D" w14:paraId="4F8D595E" w14:textId="77777777" w:rsidTr="008C28FC">
        <w:tc>
          <w:tcPr>
            <w:tcW w:w="7225" w:type="dxa"/>
          </w:tcPr>
          <w:p w14:paraId="4028D666" w14:textId="77777777" w:rsidR="00185E11" w:rsidRPr="00D24D3D" w:rsidRDefault="00185E11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Contribución de mejoras por obras públicas</w:t>
            </w:r>
          </w:p>
        </w:tc>
        <w:tc>
          <w:tcPr>
            <w:tcW w:w="1603" w:type="dxa"/>
          </w:tcPr>
          <w:p w14:paraId="79B5D3DA" w14:textId="65CE13CD" w:rsidR="00185E11" w:rsidRPr="00D24D3D" w:rsidRDefault="00185E11" w:rsidP="00937D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937DEE">
              <w:rPr>
                <w:rFonts w:ascii="Arial" w:hAnsi="Arial" w:cs="Arial"/>
                <w:b/>
                <w:bCs/>
                <w:sz w:val="20"/>
                <w:szCs w:val="20"/>
              </w:rPr>
              <w:t>10,3</w:t>
            </w:r>
            <w:r w:rsidR="00FB00A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185E11" w:rsidRPr="00D24D3D" w14:paraId="311AAA9A" w14:textId="77777777" w:rsidTr="008C28FC">
        <w:tc>
          <w:tcPr>
            <w:tcW w:w="7225" w:type="dxa"/>
          </w:tcPr>
          <w:p w14:paraId="7CAA38B2" w14:textId="77777777" w:rsidR="00185E11" w:rsidRPr="00D24D3D" w:rsidRDefault="00185E11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1603" w:type="dxa"/>
          </w:tcPr>
          <w:p w14:paraId="294E04CB" w14:textId="77777777" w:rsidR="00185E11" w:rsidRPr="00D24D3D" w:rsidRDefault="00185E11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$ 0.00</w:t>
            </w:r>
          </w:p>
        </w:tc>
      </w:tr>
    </w:tbl>
    <w:p w14:paraId="670F9B07" w14:textId="77777777" w:rsidR="00185E11" w:rsidRPr="00D24D3D" w:rsidRDefault="00185E11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CBB4783" w14:textId="3841E8F7" w:rsidR="0045638E" w:rsidRPr="00D24D3D" w:rsidRDefault="00185E11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7.- </w:t>
      </w:r>
      <w:r w:rsidRPr="00D24D3D">
        <w:rPr>
          <w:rFonts w:ascii="Arial" w:hAnsi="Arial" w:cs="Arial"/>
          <w:sz w:val="20"/>
          <w:szCs w:val="20"/>
        </w:rPr>
        <w:t>Los ingresos de la Tesorería Municipal de Hocabá, Yucatán calcula recaudar durante el Ejercicio Fiscal del año 20</w:t>
      </w:r>
      <w:r w:rsidR="00617B04">
        <w:rPr>
          <w:rFonts w:ascii="Arial" w:hAnsi="Arial" w:cs="Arial"/>
          <w:sz w:val="20"/>
          <w:szCs w:val="20"/>
        </w:rPr>
        <w:t>2</w:t>
      </w:r>
      <w:r w:rsidR="00744586">
        <w:rPr>
          <w:rFonts w:ascii="Arial" w:hAnsi="Arial" w:cs="Arial"/>
          <w:sz w:val="20"/>
          <w:szCs w:val="20"/>
        </w:rPr>
        <w:t>4</w:t>
      </w:r>
      <w:r w:rsidRPr="00D24D3D">
        <w:rPr>
          <w:rFonts w:ascii="Arial" w:hAnsi="Arial" w:cs="Arial"/>
          <w:sz w:val="20"/>
          <w:szCs w:val="20"/>
        </w:rPr>
        <w:t>, en concepto de Productos, son los siguientes:</w:t>
      </w:r>
    </w:p>
    <w:p w14:paraId="17B362FB" w14:textId="77777777" w:rsidR="00185E11" w:rsidRPr="00D24D3D" w:rsidRDefault="00185E11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603"/>
      </w:tblGrid>
      <w:tr w:rsidR="00185E11" w:rsidRPr="00D24D3D" w14:paraId="78F0E900" w14:textId="77777777" w:rsidTr="008C28FC">
        <w:tc>
          <w:tcPr>
            <w:tcW w:w="7225" w:type="dxa"/>
          </w:tcPr>
          <w:p w14:paraId="57E8EA5C" w14:textId="77777777" w:rsidR="00185E11" w:rsidRPr="00D24D3D" w:rsidRDefault="00185E11" w:rsidP="002A1A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1603" w:type="dxa"/>
          </w:tcPr>
          <w:p w14:paraId="1D73A796" w14:textId="16E573A5" w:rsidR="00185E11" w:rsidRPr="00D24D3D" w:rsidRDefault="00185E11" w:rsidP="007445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744586">
              <w:rPr>
                <w:rFonts w:ascii="Arial" w:hAnsi="Arial" w:cs="Arial"/>
                <w:b/>
                <w:bCs/>
                <w:sz w:val="20"/>
                <w:szCs w:val="20"/>
              </w:rPr>
              <w:t>12,000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185E11" w:rsidRPr="00D24D3D" w14:paraId="129643D7" w14:textId="77777777" w:rsidTr="008C28FC">
        <w:tc>
          <w:tcPr>
            <w:tcW w:w="7225" w:type="dxa"/>
          </w:tcPr>
          <w:p w14:paraId="4D279817" w14:textId="77777777" w:rsidR="00185E11" w:rsidRPr="00D24D3D" w:rsidRDefault="00185E11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Productos de tipo corriente</w:t>
            </w:r>
          </w:p>
        </w:tc>
        <w:tc>
          <w:tcPr>
            <w:tcW w:w="1603" w:type="dxa"/>
          </w:tcPr>
          <w:p w14:paraId="03028433" w14:textId="3B897EA0" w:rsidR="00185E11" w:rsidRPr="00D24D3D" w:rsidRDefault="00185E11" w:rsidP="007445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744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4,000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185E11" w:rsidRPr="00D24D3D" w14:paraId="6B44D1D0" w14:textId="77777777" w:rsidTr="008C28FC">
        <w:tc>
          <w:tcPr>
            <w:tcW w:w="7225" w:type="dxa"/>
          </w:tcPr>
          <w:p w14:paraId="29B54223" w14:textId="77777777" w:rsidR="00185E11" w:rsidRPr="00D24D3D" w:rsidRDefault="00185E11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Productos de capital</w:t>
            </w:r>
          </w:p>
        </w:tc>
        <w:tc>
          <w:tcPr>
            <w:tcW w:w="1603" w:type="dxa"/>
          </w:tcPr>
          <w:p w14:paraId="29B6F795" w14:textId="6C796DE8" w:rsidR="00185E11" w:rsidRPr="00D24D3D" w:rsidRDefault="00D46AC6" w:rsidP="00FB00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185E11"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FB00AC">
              <w:rPr>
                <w:rFonts w:ascii="Arial" w:hAnsi="Arial" w:cs="Arial"/>
                <w:b/>
                <w:bCs/>
                <w:sz w:val="20"/>
                <w:szCs w:val="20"/>
              </w:rPr>
              <w:t>8,0</w:t>
            </w:r>
            <w:r w:rsidR="00942D2E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185E11"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185E11" w:rsidRPr="00D24D3D" w14:paraId="6DD599A8" w14:textId="77777777" w:rsidTr="008C28FC">
        <w:tc>
          <w:tcPr>
            <w:tcW w:w="7225" w:type="dxa"/>
          </w:tcPr>
          <w:p w14:paraId="4A320BBA" w14:textId="77777777" w:rsidR="00185E11" w:rsidRPr="00D24D3D" w:rsidRDefault="00185E11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1603" w:type="dxa"/>
          </w:tcPr>
          <w:p w14:paraId="7CF8BF73" w14:textId="77777777" w:rsidR="00185E11" w:rsidRPr="00D24D3D" w:rsidRDefault="00185E11" w:rsidP="002A1A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$ 0.00</w:t>
            </w:r>
          </w:p>
        </w:tc>
      </w:tr>
    </w:tbl>
    <w:p w14:paraId="3674BE0A" w14:textId="77777777" w:rsidR="00185E11" w:rsidRPr="00D24D3D" w:rsidRDefault="00185E11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7AB50C9" w14:textId="313D71A5" w:rsidR="00185E11" w:rsidRPr="00D24D3D" w:rsidRDefault="00185E11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8.- </w:t>
      </w:r>
      <w:r w:rsidRPr="00D24D3D">
        <w:rPr>
          <w:rFonts w:ascii="Arial" w:hAnsi="Arial" w:cs="Arial"/>
          <w:sz w:val="20"/>
          <w:szCs w:val="20"/>
        </w:rPr>
        <w:t>Los ingresos de la Tesorería Municipal de Hocabá, Yucatán calcula recaudar durante el Ejercicio Fiscal del año 20</w:t>
      </w:r>
      <w:r w:rsidR="00617B04">
        <w:rPr>
          <w:rFonts w:ascii="Arial" w:hAnsi="Arial" w:cs="Arial"/>
          <w:sz w:val="20"/>
          <w:szCs w:val="20"/>
        </w:rPr>
        <w:t>2</w:t>
      </w:r>
      <w:r w:rsidR="00744586">
        <w:rPr>
          <w:rFonts w:ascii="Arial" w:hAnsi="Arial" w:cs="Arial"/>
          <w:sz w:val="20"/>
          <w:szCs w:val="20"/>
        </w:rPr>
        <w:t>4</w:t>
      </w:r>
      <w:r w:rsidRPr="00D24D3D">
        <w:rPr>
          <w:rFonts w:ascii="Arial" w:hAnsi="Arial" w:cs="Arial"/>
          <w:sz w:val="20"/>
          <w:szCs w:val="20"/>
        </w:rPr>
        <w:t>, en concepto de Aprovechamientos, son los siguientes:</w:t>
      </w:r>
    </w:p>
    <w:p w14:paraId="42470FFA" w14:textId="77777777" w:rsidR="00185E11" w:rsidRPr="00D24D3D" w:rsidRDefault="00185E11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603"/>
      </w:tblGrid>
      <w:tr w:rsidR="00185E11" w:rsidRPr="00D24D3D" w14:paraId="77220B28" w14:textId="77777777" w:rsidTr="008C28FC">
        <w:tc>
          <w:tcPr>
            <w:tcW w:w="7225" w:type="dxa"/>
          </w:tcPr>
          <w:p w14:paraId="3B3CC54F" w14:textId="77777777" w:rsidR="00185E11" w:rsidRPr="00D24D3D" w:rsidRDefault="00185E11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Aprovechamientos</w:t>
            </w:r>
          </w:p>
        </w:tc>
        <w:tc>
          <w:tcPr>
            <w:tcW w:w="1603" w:type="dxa"/>
          </w:tcPr>
          <w:p w14:paraId="256A3939" w14:textId="1596B8B8" w:rsidR="00185E11" w:rsidRPr="00D24D3D" w:rsidRDefault="00185E11" w:rsidP="0074458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8B34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44586">
              <w:rPr>
                <w:rFonts w:ascii="Arial" w:hAnsi="Arial" w:cs="Arial"/>
                <w:b/>
                <w:bCs/>
                <w:sz w:val="20"/>
                <w:szCs w:val="20"/>
              </w:rPr>
              <w:t>25,00</w:t>
            </w:r>
            <w:r w:rsidR="00942D2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185E11" w:rsidRPr="00D24D3D" w14:paraId="72FAB438" w14:textId="77777777" w:rsidTr="008C28FC">
        <w:tc>
          <w:tcPr>
            <w:tcW w:w="7225" w:type="dxa"/>
          </w:tcPr>
          <w:p w14:paraId="7012FA5C" w14:textId="77777777" w:rsidR="00185E11" w:rsidRPr="00D24D3D" w:rsidRDefault="00185E11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Aprovechamientos de tipo corriente</w:t>
            </w:r>
          </w:p>
        </w:tc>
        <w:tc>
          <w:tcPr>
            <w:tcW w:w="1603" w:type="dxa"/>
          </w:tcPr>
          <w:p w14:paraId="231B8CF1" w14:textId="619FE685" w:rsidR="00185E11" w:rsidRPr="00D24D3D" w:rsidRDefault="00185E11" w:rsidP="0074458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8B34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37DE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44586">
              <w:rPr>
                <w:rFonts w:ascii="Arial" w:hAnsi="Arial" w:cs="Arial"/>
                <w:b/>
                <w:bCs/>
                <w:sz w:val="20"/>
                <w:szCs w:val="20"/>
              </w:rPr>
              <w:t>5,00</w:t>
            </w:r>
            <w:r w:rsidR="00942D2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185E11" w:rsidRPr="00D24D3D" w14:paraId="19A8E7F2" w14:textId="77777777" w:rsidTr="008C28FC">
        <w:tc>
          <w:tcPr>
            <w:tcW w:w="7225" w:type="dxa"/>
          </w:tcPr>
          <w:p w14:paraId="16E0AACD" w14:textId="77777777" w:rsidR="00185E11" w:rsidRPr="00D24D3D" w:rsidRDefault="00185E11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Aprovechamientos de capital</w:t>
            </w:r>
          </w:p>
        </w:tc>
        <w:tc>
          <w:tcPr>
            <w:tcW w:w="1603" w:type="dxa"/>
          </w:tcPr>
          <w:p w14:paraId="44054806" w14:textId="77777777" w:rsidR="00185E11" w:rsidRPr="00D24D3D" w:rsidRDefault="00185E11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$ 0.00</w:t>
            </w:r>
          </w:p>
        </w:tc>
      </w:tr>
      <w:tr w:rsidR="00185E11" w:rsidRPr="00D24D3D" w14:paraId="40905B7F" w14:textId="77777777" w:rsidTr="008C28FC">
        <w:tc>
          <w:tcPr>
            <w:tcW w:w="7225" w:type="dxa"/>
          </w:tcPr>
          <w:p w14:paraId="7FD6F99D" w14:textId="77777777" w:rsidR="00185E11" w:rsidRPr="00D24D3D" w:rsidRDefault="00185E11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Aprovechamientos no comprendidos en las fracciones de la Ley de</w:t>
            </w:r>
            <w:r w:rsidR="002A1A93" w:rsidRPr="00D2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Ingresos causadas en ejercicios fiscales anteriores</w:t>
            </w:r>
            <w:r w:rsidR="002A1A93" w:rsidRPr="00D2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pendientes de</w:t>
            </w:r>
            <w:r w:rsidR="002A1A93" w:rsidRPr="00D2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liquidación o pago</w:t>
            </w:r>
          </w:p>
        </w:tc>
        <w:tc>
          <w:tcPr>
            <w:tcW w:w="1603" w:type="dxa"/>
          </w:tcPr>
          <w:p w14:paraId="7532FFE8" w14:textId="77777777" w:rsidR="00185E11" w:rsidRPr="00D24D3D" w:rsidRDefault="00185E11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$ 0.00</w:t>
            </w:r>
          </w:p>
        </w:tc>
      </w:tr>
    </w:tbl>
    <w:p w14:paraId="7D12E67B" w14:textId="77777777" w:rsidR="00185E11" w:rsidRPr="00D24D3D" w:rsidRDefault="00185E11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9210A99" w14:textId="25719B40" w:rsidR="00185E11" w:rsidRPr="00D24D3D" w:rsidRDefault="00185E11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9.- </w:t>
      </w:r>
      <w:r w:rsidRPr="00D24D3D">
        <w:rPr>
          <w:rFonts w:ascii="Arial" w:hAnsi="Arial" w:cs="Arial"/>
          <w:sz w:val="20"/>
          <w:szCs w:val="20"/>
        </w:rPr>
        <w:t>Los ingresos de la Tesorería Municipal de Hocabá, Yucatán calcula recaudar durante el</w:t>
      </w:r>
      <w:r w:rsidR="002A1A93" w:rsidRPr="00D24D3D">
        <w:rPr>
          <w:rFonts w:ascii="Arial" w:hAnsi="Arial" w:cs="Arial"/>
          <w:sz w:val="20"/>
          <w:szCs w:val="20"/>
        </w:rPr>
        <w:t xml:space="preserve"> </w:t>
      </w:r>
      <w:r w:rsidRPr="00D24D3D">
        <w:rPr>
          <w:rFonts w:ascii="Arial" w:hAnsi="Arial" w:cs="Arial"/>
          <w:sz w:val="20"/>
          <w:szCs w:val="20"/>
        </w:rPr>
        <w:t>Ejercicio Fiscal del año 20</w:t>
      </w:r>
      <w:r w:rsidR="00617B04">
        <w:rPr>
          <w:rFonts w:ascii="Arial" w:hAnsi="Arial" w:cs="Arial"/>
          <w:sz w:val="20"/>
          <w:szCs w:val="20"/>
        </w:rPr>
        <w:t>2</w:t>
      </w:r>
      <w:r w:rsidR="00744586">
        <w:rPr>
          <w:rFonts w:ascii="Arial" w:hAnsi="Arial" w:cs="Arial"/>
          <w:sz w:val="20"/>
          <w:szCs w:val="20"/>
        </w:rPr>
        <w:t>4</w:t>
      </w:r>
      <w:r w:rsidRPr="00D24D3D">
        <w:rPr>
          <w:rFonts w:ascii="Arial" w:hAnsi="Arial" w:cs="Arial"/>
          <w:sz w:val="20"/>
          <w:szCs w:val="20"/>
        </w:rPr>
        <w:t>, en concepto de Participaciones, son los siguientes:</w:t>
      </w:r>
    </w:p>
    <w:p w14:paraId="63A06A9E" w14:textId="77777777" w:rsidR="00185E11" w:rsidRPr="00D24D3D" w:rsidRDefault="00185E11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887"/>
      </w:tblGrid>
      <w:tr w:rsidR="00185E11" w:rsidRPr="00D24D3D" w14:paraId="4374ADF4" w14:textId="77777777" w:rsidTr="008C28FC">
        <w:tc>
          <w:tcPr>
            <w:tcW w:w="6941" w:type="dxa"/>
          </w:tcPr>
          <w:p w14:paraId="1C2723D7" w14:textId="77777777" w:rsidR="00185E11" w:rsidRPr="00D24D3D" w:rsidRDefault="00185E11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Participaciones</w:t>
            </w:r>
          </w:p>
        </w:tc>
        <w:tc>
          <w:tcPr>
            <w:tcW w:w="1887" w:type="dxa"/>
          </w:tcPr>
          <w:p w14:paraId="2496ACEC" w14:textId="17C8D007" w:rsidR="00185E11" w:rsidRPr="00D24D3D" w:rsidRDefault="00744586" w:rsidP="0074458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$ 21,431,160</w:t>
            </w:r>
            <w:r w:rsidR="00FB00A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937DEE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</w:tbl>
    <w:p w14:paraId="6E4249C5" w14:textId="77777777" w:rsidR="00185E11" w:rsidRPr="00D24D3D" w:rsidRDefault="00185E11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0150C7F" w14:textId="1C09107A" w:rsidR="00185E11" w:rsidRPr="00D24D3D" w:rsidRDefault="00185E11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10.- </w:t>
      </w:r>
      <w:r w:rsidRPr="00D24D3D">
        <w:rPr>
          <w:rFonts w:ascii="Arial" w:hAnsi="Arial" w:cs="Arial"/>
          <w:sz w:val="20"/>
          <w:szCs w:val="20"/>
        </w:rPr>
        <w:t>Los ingresos de la Tesorería Municipal de Hocabá, Yucatán calcula recaudar durante el</w:t>
      </w:r>
      <w:r w:rsidR="002A1A93" w:rsidRPr="00D24D3D">
        <w:rPr>
          <w:rFonts w:ascii="Arial" w:hAnsi="Arial" w:cs="Arial"/>
          <w:sz w:val="20"/>
          <w:szCs w:val="20"/>
        </w:rPr>
        <w:t xml:space="preserve"> </w:t>
      </w:r>
      <w:r w:rsidRPr="00D24D3D">
        <w:rPr>
          <w:rFonts w:ascii="Arial" w:hAnsi="Arial" w:cs="Arial"/>
          <w:sz w:val="20"/>
          <w:szCs w:val="20"/>
        </w:rPr>
        <w:t>Ejercicio Fiscal del año 20</w:t>
      </w:r>
      <w:r w:rsidR="00617B04">
        <w:rPr>
          <w:rFonts w:ascii="Arial" w:hAnsi="Arial" w:cs="Arial"/>
          <w:sz w:val="20"/>
          <w:szCs w:val="20"/>
        </w:rPr>
        <w:t>2</w:t>
      </w:r>
      <w:r w:rsidR="00744586">
        <w:rPr>
          <w:rFonts w:ascii="Arial" w:hAnsi="Arial" w:cs="Arial"/>
          <w:sz w:val="20"/>
          <w:szCs w:val="20"/>
        </w:rPr>
        <w:t>4</w:t>
      </w:r>
      <w:r w:rsidRPr="00D24D3D">
        <w:rPr>
          <w:rFonts w:ascii="Arial" w:hAnsi="Arial" w:cs="Arial"/>
          <w:sz w:val="20"/>
          <w:szCs w:val="20"/>
        </w:rPr>
        <w:t>, en concepto de Aportaciones, son los siguientes:</w:t>
      </w:r>
    </w:p>
    <w:p w14:paraId="428D166A" w14:textId="77777777" w:rsidR="00185E11" w:rsidRPr="00D24D3D" w:rsidRDefault="00185E11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887"/>
      </w:tblGrid>
      <w:tr w:rsidR="00185E11" w:rsidRPr="00D24D3D" w14:paraId="7D0E7EE2" w14:textId="77777777" w:rsidTr="008C28FC">
        <w:tc>
          <w:tcPr>
            <w:tcW w:w="6941" w:type="dxa"/>
          </w:tcPr>
          <w:p w14:paraId="39A1B5C7" w14:textId="77777777" w:rsidR="00185E11" w:rsidRPr="00D24D3D" w:rsidRDefault="00185E11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Aportaciones</w:t>
            </w:r>
          </w:p>
        </w:tc>
        <w:tc>
          <w:tcPr>
            <w:tcW w:w="1887" w:type="dxa"/>
          </w:tcPr>
          <w:p w14:paraId="0BC76F89" w14:textId="40EE91EC" w:rsidR="00185E11" w:rsidRPr="00D24D3D" w:rsidRDefault="00185E11" w:rsidP="0074458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D46AC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44586">
              <w:rPr>
                <w:rFonts w:ascii="Arial" w:hAnsi="Arial" w:cs="Arial"/>
                <w:b/>
                <w:bCs/>
                <w:sz w:val="20"/>
                <w:szCs w:val="20"/>
              </w:rPr>
              <w:t>7,990,900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</w:tbl>
    <w:p w14:paraId="30269312" w14:textId="77777777" w:rsidR="00185E11" w:rsidRPr="00D24D3D" w:rsidRDefault="00185E11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2E4F3D4" w14:textId="6FAC2762" w:rsidR="00185E11" w:rsidRPr="00D24D3D" w:rsidRDefault="00185E11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11.- </w:t>
      </w:r>
      <w:r w:rsidRPr="00D24D3D">
        <w:rPr>
          <w:rFonts w:ascii="Arial" w:hAnsi="Arial" w:cs="Arial"/>
          <w:sz w:val="20"/>
          <w:szCs w:val="20"/>
        </w:rPr>
        <w:t>Los ingresos de la Tesorería Municipal de Hocabá, Yucatán calcula recaudar durante el</w:t>
      </w:r>
      <w:r w:rsidR="002A1A93" w:rsidRPr="00D24D3D">
        <w:rPr>
          <w:rFonts w:ascii="Arial" w:hAnsi="Arial" w:cs="Arial"/>
          <w:sz w:val="20"/>
          <w:szCs w:val="20"/>
        </w:rPr>
        <w:t xml:space="preserve"> </w:t>
      </w:r>
      <w:r w:rsidRPr="00D24D3D">
        <w:rPr>
          <w:rFonts w:ascii="Arial" w:hAnsi="Arial" w:cs="Arial"/>
          <w:sz w:val="20"/>
          <w:szCs w:val="20"/>
        </w:rPr>
        <w:t>Ejercicio Fiscal del año 20</w:t>
      </w:r>
      <w:r w:rsidR="00617B04">
        <w:rPr>
          <w:rFonts w:ascii="Arial" w:hAnsi="Arial" w:cs="Arial"/>
          <w:sz w:val="20"/>
          <w:szCs w:val="20"/>
        </w:rPr>
        <w:t>2</w:t>
      </w:r>
      <w:r w:rsidR="00744586">
        <w:rPr>
          <w:rFonts w:ascii="Arial" w:hAnsi="Arial" w:cs="Arial"/>
          <w:sz w:val="20"/>
          <w:szCs w:val="20"/>
        </w:rPr>
        <w:t>4</w:t>
      </w:r>
      <w:r w:rsidRPr="00D24D3D">
        <w:rPr>
          <w:rFonts w:ascii="Arial" w:hAnsi="Arial" w:cs="Arial"/>
          <w:sz w:val="20"/>
          <w:szCs w:val="20"/>
        </w:rPr>
        <w:t>, en concepto de Ingresos extraordinarios, son los siguientes:</w:t>
      </w:r>
    </w:p>
    <w:p w14:paraId="346AE123" w14:textId="77777777" w:rsidR="00185E11" w:rsidRPr="00D24D3D" w:rsidRDefault="00185E11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887"/>
      </w:tblGrid>
      <w:tr w:rsidR="00185E11" w:rsidRPr="00D24D3D" w14:paraId="4790141B" w14:textId="77777777" w:rsidTr="008C28FC">
        <w:tc>
          <w:tcPr>
            <w:tcW w:w="6941" w:type="dxa"/>
          </w:tcPr>
          <w:p w14:paraId="034BBC62" w14:textId="77777777" w:rsidR="00185E11" w:rsidRPr="00D24D3D" w:rsidRDefault="00185E11" w:rsidP="00D24D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Ingresos por ventas de bienes y servicios</w:t>
            </w:r>
          </w:p>
        </w:tc>
        <w:tc>
          <w:tcPr>
            <w:tcW w:w="1887" w:type="dxa"/>
          </w:tcPr>
          <w:p w14:paraId="0B86A5B7" w14:textId="77777777" w:rsidR="00185E11" w:rsidRPr="00D24D3D" w:rsidRDefault="002A1A93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$ 0.00</w:t>
            </w:r>
          </w:p>
        </w:tc>
      </w:tr>
      <w:tr w:rsidR="00185E11" w:rsidRPr="00D24D3D" w14:paraId="7A583C4B" w14:textId="77777777" w:rsidTr="008C28FC">
        <w:tc>
          <w:tcPr>
            <w:tcW w:w="6941" w:type="dxa"/>
          </w:tcPr>
          <w:p w14:paraId="7D602A3C" w14:textId="77777777" w:rsidR="00185E11" w:rsidRPr="00D24D3D" w:rsidRDefault="00185E11" w:rsidP="00D24D3D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Ingresos por ventas de bienes y servicios de organismos</w:t>
            </w:r>
            <w:r w:rsidR="002A1A93" w:rsidRPr="00D2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descentralizados</w:t>
            </w:r>
          </w:p>
        </w:tc>
        <w:tc>
          <w:tcPr>
            <w:tcW w:w="1887" w:type="dxa"/>
          </w:tcPr>
          <w:p w14:paraId="6D4139ED" w14:textId="77777777" w:rsidR="00185E11" w:rsidRPr="00D24D3D" w:rsidRDefault="002A1A93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$ 0.00</w:t>
            </w:r>
          </w:p>
        </w:tc>
      </w:tr>
      <w:tr w:rsidR="00185E11" w:rsidRPr="00D24D3D" w14:paraId="6F5753F9" w14:textId="77777777" w:rsidTr="008C28FC">
        <w:tc>
          <w:tcPr>
            <w:tcW w:w="6941" w:type="dxa"/>
          </w:tcPr>
          <w:p w14:paraId="260E0B8C" w14:textId="77777777" w:rsidR="00185E11" w:rsidRPr="00D24D3D" w:rsidRDefault="002A1A93" w:rsidP="00D24D3D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Ingresos de operación de entidades paraestatales empresariales</w:t>
            </w:r>
          </w:p>
        </w:tc>
        <w:tc>
          <w:tcPr>
            <w:tcW w:w="1887" w:type="dxa"/>
          </w:tcPr>
          <w:p w14:paraId="03DDCEE8" w14:textId="77777777" w:rsidR="00185E11" w:rsidRPr="00D24D3D" w:rsidRDefault="002A1A93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$ 0.00</w:t>
            </w:r>
          </w:p>
        </w:tc>
      </w:tr>
      <w:tr w:rsidR="00185E11" w:rsidRPr="00D24D3D" w14:paraId="78483116" w14:textId="77777777" w:rsidTr="008C28FC">
        <w:tc>
          <w:tcPr>
            <w:tcW w:w="6941" w:type="dxa"/>
          </w:tcPr>
          <w:p w14:paraId="043D726B" w14:textId="77777777" w:rsidR="00185E11" w:rsidRPr="00D24D3D" w:rsidRDefault="002A1A93" w:rsidP="00D24D3D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Ingresos por ventas de bienes y servicios producidos en establecimientos del Gobierno Central</w:t>
            </w:r>
          </w:p>
        </w:tc>
        <w:tc>
          <w:tcPr>
            <w:tcW w:w="1887" w:type="dxa"/>
          </w:tcPr>
          <w:p w14:paraId="445B2932" w14:textId="77777777" w:rsidR="00185E11" w:rsidRPr="00D24D3D" w:rsidRDefault="002A1A93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$ 0.00</w:t>
            </w:r>
          </w:p>
        </w:tc>
      </w:tr>
    </w:tbl>
    <w:p w14:paraId="0490159A" w14:textId="77777777" w:rsidR="00185E11" w:rsidRPr="00D24D3D" w:rsidRDefault="00185E11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887"/>
      </w:tblGrid>
      <w:tr w:rsidR="002A1A93" w:rsidRPr="00D24D3D" w14:paraId="6CDA29BB" w14:textId="77777777" w:rsidTr="008C28FC">
        <w:tc>
          <w:tcPr>
            <w:tcW w:w="6941" w:type="dxa"/>
          </w:tcPr>
          <w:p w14:paraId="26996B1F" w14:textId="77777777" w:rsidR="002A1A93" w:rsidRPr="00D24D3D" w:rsidRDefault="002A1A93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1887" w:type="dxa"/>
          </w:tcPr>
          <w:p w14:paraId="66AF4440" w14:textId="77777777" w:rsidR="002A1A93" w:rsidRPr="00D24D3D" w:rsidRDefault="002A1A93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$ 0.00</w:t>
            </w:r>
          </w:p>
        </w:tc>
      </w:tr>
      <w:tr w:rsidR="002A1A93" w:rsidRPr="00D24D3D" w14:paraId="55DA599F" w14:textId="77777777" w:rsidTr="008C28FC">
        <w:tc>
          <w:tcPr>
            <w:tcW w:w="6941" w:type="dxa"/>
          </w:tcPr>
          <w:p w14:paraId="087FED03" w14:textId="77777777" w:rsidR="002A1A93" w:rsidRPr="00D24D3D" w:rsidRDefault="002A1A93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1887" w:type="dxa"/>
          </w:tcPr>
          <w:p w14:paraId="2EB44C28" w14:textId="77777777" w:rsidR="002A1A93" w:rsidRPr="00D24D3D" w:rsidRDefault="002A1A93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$ 0.00</w:t>
            </w:r>
          </w:p>
        </w:tc>
      </w:tr>
      <w:tr w:rsidR="002A1A93" w:rsidRPr="00D24D3D" w14:paraId="733CE111" w14:textId="77777777" w:rsidTr="008C28FC">
        <w:tc>
          <w:tcPr>
            <w:tcW w:w="6941" w:type="dxa"/>
          </w:tcPr>
          <w:p w14:paraId="34AD005B" w14:textId="77777777" w:rsidR="002A1A93" w:rsidRPr="00D24D3D" w:rsidRDefault="002A1A93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Transferencias del Sector Público</w:t>
            </w:r>
          </w:p>
        </w:tc>
        <w:tc>
          <w:tcPr>
            <w:tcW w:w="1887" w:type="dxa"/>
          </w:tcPr>
          <w:p w14:paraId="6BF3637F" w14:textId="77777777" w:rsidR="002A1A93" w:rsidRPr="00D24D3D" w:rsidRDefault="002A1A93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$ 0.00</w:t>
            </w:r>
          </w:p>
        </w:tc>
      </w:tr>
      <w:tr w:rsidR="002A1A93" w:rsidRPr="00D24D3D" w14:paraId="0069E826" w14:textId="77777777" w:rsidTr="008C28FC">
        <w:tc>
          <w:tcPr>
            <w:tcW w:w="6941" w:type="dxa"/>
          </w:tcPr>
          <w:p w14:paraId="0193329B" w14:textId="77777777" w:rsidR="002A1A93" w:rsidRPr="00D24D3D" w:rsidRDefault="002A1A93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Subsidios y Subvenciones</w:t>
            </w:r>
          </w:p>
        </w:tc>
        <w:tc>
          <w:tcPr>
            <w:tcW w:w="1887" w:type="dxa"/>
          </w:tcPr>
          <w:p w14:paraId="0709074E" w14:textId="77777777" w:rsidR="002A1A93" w:rsidRPr="00D24D3D" w:rsidRDefault="002A1A93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$ 0.00</w:t>
            </w:r>
          </w:p>
        </w:tc>
      </w:tr>
      <w:tr w:rsidR="002A1A93" w:rsidRPr="00D24D3D" w14:paraId="29F21042" w14:textId="77777777" w:rsidTr="008C28FC">
        <w:tc>
          <w:tcPr>
            <w:tcW w:w="6941" w:type="dxa"/>
          </w:tcPr>
          <w:p w14:paraId="79FBAA3E" w14:textId="77777777" w:rsidR="002A1A93" w:rsidRPr="00D24D3D" w:rsidRDefault="002A1A93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Ayudas sociales</w:t>
            </w:r>
          </w:p>
        </w:tc>
        <w:tc>
          <w:tcPr>
            <w:tcW w:w="1887" w:type="dxa"/>
          </w:tcPr>
          <w:p w14:paraId="46BF0A11" w14:textId="77777777" w:rsidR="002A1A93" w:rsidRPr="00D24D3D" w:rsidRDefault="002A1A93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$ 0.00</w:t>
            </w:r>
          </w:p>
        </w:tc>
      </w:tr>
      <w:tr w:rsidR="002A1A93" w:rsidRPr="00D24D3D" w14:paraId="7440F9FB" w14:textId="77777777" w:rsidTr="008C28FC">
        <w:tc>
          <w:tcPr>
            <w:tcW w:w="6941" w:type="dxa"/>
          </w:tcPr>
          <w:p w14:paraId="466684E6" w14:textId="77777777" w:rsidR="002A1A93" w:rsidRPr="00D24D3D" w:rsidRDefault="002A1A93" w:rsidP="002A1A93">
            <w:pPr>
              <w:autoSpaceDE w:val="0"/>
              <w:autoSpaceDN w:val="0"/>
              <w:adjustRightInd w:val="0"/>
              <w:spacing w:line="360" w:lineRule="auto"/>
              <w:ind w:firstLine="454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1887" w:type="dxa"/>
          </w:tcPr>
          <w:p w14:paraId="66054BFC" w14:textId="77777777" w:rsidR="002A1A93" w:rsidRPr="00D24D3D" w:rsidRDefault="002A1A93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$ 0.00</w:t>
            </w:r>
          </w:p>
        </w:tc>
      </w:tr>
    </w:tbl>
    <w:p w14:paraId="7BC3008D" w14:textId="77777777" w:rsidR="002A1A93" w:rsidRPr="00D24D3D" w:rsidRDefault="002A1A93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887"/>
      </w:tblGrid>
      <w:tr w:rsidR="002A1A93" w:rsidRPr="00D24D3D" w14:paraId="5049A90A" w14:textId="77777777" w:rsidTr="008C28FC">
        <w:tc>
          <w:tcPr>
            <w:tcW w:w="6941" w:type="dxa"/>
          </w:tcPr>
          <w:p w14:paraId="02F9107F" w14:textId="77777777" w:rsidR="002A1A93" w:rsidRPr="00D24D3D" w:rsidRDefault="002A1A93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Convenios</w:t>
            </w:r>
          </w:p>
        </w:tc>
        <w:tc>
          <w:tcPr>
            <w:tcW w:w="1887" w:type="dxa"/>
          </w:tcPr>
          <w:p w14:paraId="27FA8193" w14:textId="77777777" w:rsidR="002A1A93" w:rsidRPr="00D24D3D" w:rsidRDefault="002A1A93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17B0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</w:tbl>
    <w:p w14:paraId="34E6BDCC" w14:textId="77777777" w:rsidR="002A1A93" w:rsidRPr="00D24D3D" w:rsidRDefault="002A1A93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887"/>
      </w:tblGrid>
      <w:tr w:rsidR="002A1A93" w:rsidRPr="00D24D3D" w14:paraId="2F89AA24" w14:textId="77777777" w:rsidTr="008C28FC">
        <w:tc>
          <w:tcPr>
            <w:tcW w:w="6941" w:type="dxa"/>
          </w:tcPr>
          <w:p w14:paraId="130C1ACC" w14:textId="77777777" w:rsidR="002A1A93" w:rsidRPr="00D24D3D" w:rsidRDefault="002A1A93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Ingresos derivados de Financiamientos</w:t>
            </w:r>
          </w:p>
        </w:tc>
        <w:tc>
          <w:tcPr>
            <w:tcW w:w="1887" w:type="dxa"/>
          </w:tcPr>
          <w:p w14:paraId="526CB5DC" w14:textId="77777777" w:rsidR="002A1A93" w:rsidRPr="00D24D3D" w:rsidRDefault="002A1A93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$ 0.00</w:t>
            </w:r>
          </w:p>
        </w:tc>
      </w:tr>
      <w:tr w:rsidR="002A1A93" w:rsidRPr="00D24D3D" w14:paraId="5E4030AC" w14:textId="77777777" w:rsidTr="008C28FC">
        <w:tc>
          <w:tcPr>
            <w:tcW w:w="6941" w:type="dxa"/>
          </w:tcPr>
          <w:p w14:paraId="4F50EC29" w14:textId="77777777" w:rsidR="002A1A93" w:rsidRPr="00D24D3D" w:rsidRDefault="002A1A93" w:rsidP="00D24D3D">
            <w:pPr>
              <w:autoSpaceDE w:val="0"/>
              <w:autoSpaceDN w:val="0"/>
              <w:adjustRightInd w:val="0"/>
              <w:spacing w:line="360" w:lineRule="auto"/>
              <w:ind w:firstLine="454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Endeudamiento interno</w:t>
            </w:r>
          </w:p>
        </w:tc>
        <w:tc>
          <w:tcPr>
            <w:tcW w:w="1887" w:type="dxa"/>
          </w:tcPr>
          <w:p w14:paraId="6E80CCDD" w14:textId="77777777" w:rsidR="002A1A93" w:rsidRPr="00D24D3D" w:rsidRDefault="002A1A93" w:rsidP="002A1A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$ 0.00</w:t>
            </w:r>
          </w:p>
        </w:tc>
      </w:tr>
    </w:tbl>
    <w:p w14:paraId="5F981006" w14:textId="77777777" w:rsidR="002A1A93" w:rsidRPr="00D24D3D" w:rsidRDefault="002A1A93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887"/>
      </w:tblGrid>
      <w:tr w:rsidR="002A1A93" w:rsidRPr="00D24D3D" w14:paraId="4C1E2469" w14:textId="77777777" w:rsidTr="008C28FC">
        <w:tc>
          <w:tcPr>
            <w:tcW w:w="6941" w:type="dxa"/>
          </w:tcPr>
          <w:p w14:paraId="67AB9257" w14:textId="413EDA9A" w:rsidR="002A1A93" w:rsidRPr="00D24D3D" w:rsidRDefault="002A1A93" w:rsidP="00937D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EL TOTAL DE INGRESOS QUE EL MUNICIPIO DE HOCABÁ, YUCATÁN</w:t>
            </w:r>
            <w:r w:rsidR="00D24D3D" w:rsidRPr="00D2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PERCIBIRÁ DURANTE EL EJERCICIO FISCAL 20</w:t>
            </w:r>
            <w:r w:rsidR="00617B0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D6CA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>, ASCENDERÁ A:</w:t>
            </w:r>
          </w:p>
        </w:tc>
        <w:tc>
          <w:tcPr>
            <w:tcW w:w="1887" w:type="dxa"/>
          </w:tcPr>
          <w:p w14:paraId="3C19FD7B" w14:textId="46CF60C1" w:rsidR="002A1A93" w:rsidRPr="00D24D3D" w:rsidRDefault="002A1A93" w:rsidP="00ED6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FB00A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D6CAE">
              <w:rPr>
                <w:rFonts w:ascii="Arial" w:hAnsi="Arial" w:cs="Arial"/>
                <w:b/>
                <w:bCs/>
                <w:sz w:val="20"/>
                <w:szCs w:val="20"/>
              </w:rPr>
              <w:t>9,991,120</w:t>
            </w:r>
            <w:r w:rsidR="00937DEE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</w:tbl>
    <w:p w14:paraId="3B67A9FC" w14:textId="77777777" w:rsidR="002A1A93" w:rsidRPr="00D24D3D" w:rsidRDefault="002A1A93" w:rsidP="002A1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2F0FA39" w14:textId="77777777" w:rsidR="002A1A93" w:rsidRPr="00D24D3D" w:rsidRDefault="002A1A93" w:rsidP="00D24D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12.- </w:t>
      </w:r>
      <w:r w:rsidRPr="00D24D3D">
        <w:rPr>
          <w:rFonts w:ascii="Arial" w:hAnsi="Arial" w:cs="Arial"/>
          <w:sz w:val="20"/>
          <w:szCs w:val="20"/>
        </w:rPr>
        <w:t>Las contribuciones causadas en ejercicios fiscales anteriores, pendientes de liquidación o pago se cubrirán de conformidad con las disipaciones legales que rigieron en la época que se causaron.</w:t>
      </w:r>
    </w:p>
    <w:p w14:paraId="41BC0FBC" w14:textId="77777777" w:rsidR="002A1A93" w:rsidRPr="00D24D3D" w:rsidRDefault="002A1A93" w:rsidP="00D24D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6B46D85" w14:textId="77777777" w:rsidR="002A1A93" w:rsidRPr="00D24D3D" w:rsidRDefault="002A1A93" w:rsidP="00D24D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13.- </w:t>
      </w:r>
      <w:r w:rsidRPr="00D24D3D">
        <w:rPr>
          <w:rFonts w:ascii="Arial" w:hAnsi="Arial" w:cs="Arial"/>
          <w:sz w:val="20"/>
          <w:szCs w:val="20"/>
        </w:rPr>
        <w:t>El pago de las contribuciones se acredita con el recibo oficial expedido por la Tesorería del Municipio de Hocabá, Yucatán.</w:t>
      </w:r>
    </w:p>
    <w:p w14:paraId="32DA796F" w14:textId="77777777" w:rsidR="002A1A93" w:rsidRPr="00D24D3D" w:rsidRDefault="002A1A93" w:rsidP="00D24D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71634E" w14:textId="77777777" w:rsidR="002A1A93" w:rsidRPr="00D24D3D" w:rsidRDefault="002A1A93" w:rsidP="00D24D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14.- </w:t>
      </w:r>
      <w:r w:rsidRPr="00D24D3D">
        <w:rPr>
          <w:rFonts w:ascii="Arial" w:hAnsi="Arial" w:cs="Arial"/>
          <w:sz w:val="20"/>
          <w:szCs w:val="20"/>
        </w:rPr>
        <w:t>Las contribuciones se causarán, liquidarán y recaudarán en los términos de la Ley de Hacienda del Municipio de Hocabá, Yucatán, vigente, y a falta de disposición procedimental expresa, se aplicarán supletoriamente el Código Fiscal del Estado de Yucatán y el Código Fiscal de la Federación, respectivamente.</w:t>
      </w:r>
    </w:p>
    <w:p w14:paraId="52FB61DB" w14:textId="77777777" w:rsidR="002A1A93" w:rsidRPr="00D24D3D" w:rsidRDefault="002A1A93" w:rsidP="00D24D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0E5E315" w14:textId="77777777" w:rsidR="002A1A93" w:rsidRPr="00D24D3D" w:rsidRDefault="002A1A93" w:rsidP="00D24D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15.- </w:t>
      </w:r>
      <w:r w:rsidRPr="00D24D3D">
        <w:rPr>
          <w:rFonts w:ascii="Arial" w:hAnsi="Arial" w:cs="Arial"/>
          <w:sz w:val="20"/>
          <w:szCs w:val="20"/>
        </w:rPr>
        <w:t>El Ayuntamiento de Hocabá podrá celebrar con el gobierno estatal los convenios necesarios para coordinarse administrativamente en las funciones de recaudación, comprobación, determinación y cobranza de las contribuciones y créditos fiscales estatales y federales.</w:t>
      </w:r>
    </w:p>
    <w:p w14:paraId="5E4562E9" w14:textId="77777777" w:rsidR="002A1A93" w:rsidRPr="00D24D3D" w:rsidRDefault="002A1A93" w:rsidP="00D24D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F06D06" w14:textId="77777777" w:rsidR="002A1A93" w:rsidRPr="00D24D3D" w:rsidRDefault="002A1A93" w:rsidP="00D24D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sz w:val="20"/>
          <w:szCs w:val="20"/>
        </w:rPr>
        <w:t>De igual manera, el Ayuntamiento de Hocabá, Yucatán, podrá establecer programas de apoyo a los deudores de la Tesorería, mediante acuerdos autorizados por H. cabildo.</w:t>
      </w:r>
    </w:p>
    <w:p w14:paraId="709333A0" w14:textId="77777777" w:rsidR="002A1A93" w:rsidRPr="00D24D3D" w:rsidRDefault="002A1A93" w:rsidP="00D24D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308705" w14:textId="77777777" w:rsidR="002A1A93" w:rsidRPr="00D24D3D" w:rsidRDefault="002A1A93" w:rsidP="00CF5BE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D24D3D">
        <w:rPr>
          <w:rFonts w:ascii="Arial" w:hAnsi="Arial" w:cs="Arial"/>
          <w:b/>
          <w:bCs/>
          <w:sz w:val="20"/>
          <w:szCs w:val="20"/>
          <w:lang w:val="en-US"/>
        </w:rPr>
        <w:t>T r a n s i t o r i o:</w:t>
      </w:r>
    </w:p>
    <w:p w14:paraId="12B8BB70" w14:textId="77777777" w:rsidR="002A1A93" w:rsidRPr="008C28FC" w:rsidRDefault="002A1A93" w:rsidP="00D24D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3FB6B63" w14:textId="77777777" w:rsidR="002A1A93" w:rsidRPr="00D24D3D" w:rsidRDefault="002A1A93" w:rsidP="00D24D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8B3479" w:rsidRPr="00D24D3D">
        <w:rPr>
          <w:rFonts w:ascii="Arial" w:hAnsi="Arial" w:cs="Arial"/>
          <w:b/>
          <w:bCs/>
          <w:sz w:val="20"/>
          <w:szCs w:val="20"/>
        </w:rPr>
        <w:t>único. -</w:t>
      </w:r>
      <w:r w:rsidRPr="00D24D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4D3D">
        <w:rPr>
          <w:rFonts w:ascii="Arial" w:hAnsi="Arial" w:cs="Arial"/>
          <w:sz w:val="20"/>
          <w:szCs w:val="20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2A1A93" w:rsidRPr="00D24D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8E"/>
    <w:rsid w:val="000E1EC6"/>
    <w:rsid w:val="00185E11"/>
    <w:rsid w:val="002218F2"/>
    <w:rsid w:val="002A1A93"/>
    <w:rsid w:val="00316B6D"/>
    <w:rsid w:val="00346BDC"/>
    <w:rsid w:val="003B0386"/>
    <w:rsid w:val="0045638E"/>
    <w:rsid w:val="004A3094"/>
    <w:rsid w:val="00511D5B"/>
    <w:rsid w:val="00555CAE"/>
    <w:rsid w:val="00617B04"/>
    <w:rsid w:val="006B2FF1"/>
    <w:rsid w:val="00743E2C"/>
    <w:rsid w:val="00744586"/>
    <w:rsid w:val="008B3479"/>
    <w:rsid w:val="008C28FC"/>
    <w:rsid w:val="00937DEE"/>
    <w:rsid w:val="00942D2E"/>
    <w:rsid w:val="009C6D38"/>
    <w:rsid w:val="00CD2FF0"/>
    <w:rsid w:val="00CF5BEC"/>
    <w:rsid w:val="00D24D3D"/>
    <w:rsid w:val="00D46AC6"/>
    <w:rsid w:val="00ED6CAE"/>
    <w:rsid w:val="00FB00AC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2F085"/>
  <w15:chartTrackingRefBased/>
  <w15:docId w15:val="{A8DC5D39-C46A-4F77-90E4-2563B67B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7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Briceño CP</dc:creator>
  <cp:keywords/>
  <dc:description/>
  <cp:lastModifiedBy>Ayuntamiento Hocaba</cp:lastModifiedBy>
  <cp:revision>2</cp:revision>
  <cp:lastPrinted>2020-11-24T16:54:00Z</cp:lastPrinted>
  <dcterms:created xsi:type="dcterms:W3CDTF">2023-11-22T04:51:00Z</dcterms:created>
  <dcterms:modified xsi:type="dcterms:W3CDTF">2023-11-22T04:51:00Z</dcterms:modified>
</cp:coreProperties>
</file>