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9307B" w14:textId="29076DCC" w:rsidR="002B3741" w:rsidRPr="002B3741" w:rsidRDefault="002B3741" w:rsidP="002B3741">
      <w:pPr>
        <w:widowControl w:val="0"/>
        <w:spacing w:after="0" w:line="360" w:lineRule="auto"/>
        <w:jc w:val="both"/>
        <w:outlineLvl w:val="0"/>
        <w:rPr>
          <w:rFonts w:ascii="Arial" w:eastAsia="Arial" w:hAnsi="Arial"/>
          <w:b/>
          <w:sz w:val="20"/>
          <w:szCs w:val="20"/>
          <w:lang w:val="es-ES" w:eastAsia="es-MX"/>
        </w:rPr>
      </w:pPr>
      <w:r w:rsidRPr="002B3741">
        <w:rPr>
          <w:rFonts w:ascii="Arial" w:eastAsia="Arial" w:hAnsi="Arial"/>
          <w:b/>
          <w:sz w:val="20"/>
          <w:szCs w:val="20"/>
          <w:lang w:val="es-ES" w:eastAsia="es-MX"/>
        </w:rPr>
        <w:t xml:space="preserve">LEY DE INGRESOS DEL MUNICIPIO DE </w:t>
      </w:r>
      <w:r w:rsidR="0076566B">
        <w:rPr>
          <w:rFonts w:ascii="Arial" w:eastAsia="Arial" w:hAnsi="Arial"/>
          <w:b/>
          <w:sz w:val="20"/>
          <w:szCs w:val="20"/>
          <w:lang w:val="es-ES" w:eastAsia="es-MX"/>
        </w:rPr>
        <w:t>CANSAHCAB</w:t>
      </w:r>
      <w:r w:rsidRPr="002B3741">
        <w:rPr>
          <w:rFonts w:ascii="Arial" w:eastAsia="Arial" w:hAnsi="Arial"/>
          <w:b/>
          <w:sz w:val="20"/>
          <w:szCs w:val="20"/>
          <w:lang w:val="es-ES" w:eastAsia="es-MX"/>
        </w:rPr>
        <w:t>, YUCATÁN, PARA EL EJERCICIO FISCAL 202</w:t>
      </w:r>
      <w:r w:rsidR="00963374">
        <w:rPr>
          <w:rFonts w:ascii="Arial" w:eastAsia="Arial" w:hAnsi="Arial"/>
          <w:b/>
          <w:sz w:val="20"/>
          <w:szCs w:val="20"/>
          <w:lang w:val="es-ES" w:eastAsia="es-MX"/>
        </w:rPr>
        <w:t>5</w:t>
      </w:r>
      <w:r w:rsidRPr="002B3741">
        <w:rPr>
          <w:rFonts w:ascii="Arial" w:eastAsia="Arial" w:hAnsi="Arial"/>
          <w:b/>
          <w:sz w:val="20"/>
          <w:szCs w:val="20"/>
          <w:lang w:val="es-ES" w:eastAsia="es-MX"/>
        </w:rPr>
        <w:t>:</w:t>
      </w:r>
    </w:p>
    <w:p w14:paraId="54B5DBD0" w14:textId="77777777" w:rsidR="002B3741" w:rsidRPr="002B3741" w:rsidRDefault="002B3741" w:rsidP="00CB1E7A">
      <w:pPr>
        <w:widowControl w:val="0"/>
        <w:spacing w:after="0" w:line="240" w:lineRule="auto"/>
        <w:jc w:val="center"/>
        <w:rPr>
          <w:rFonts w:ascii="Arial" w:eastAsia="Arial" w:hAnsi="Arial"/>
          <w:b/>
          <w:sz w:val="20"/>
          <w:szCs w:val="20"/>
          <w:lang w:val="es-ES" w:eastAsia="es-MX"/>
        </w:rPr>
      </w:pPr>
    </w:p>
    <w:p w14:paraId="5FBEA196" w14:textId="77777777" w:rsidR="002B3741" w:rsidRPr="002B3741" w:rsidRDefault="002B3741" w:rsidP="002B3741">
      <w:pPr>
        <w:widowControl w:val="0"/>
        <w:spacing w:after="0" w:line="360" w:lineRule="auto"/>
        <w:jc w:val="center"/>
        <w:rPr>
          <w:rFonts w:ascii="Arial" w:eastAsia="Arial" w:hAnsi="Arial"/>
          <w:b/>
          <w:sz w:val="20"/>
          <w:szCs w:val="20"/>
          <w:lang w:val="es-ES" w:eastAsia="es-MX"/>
        </w:rPr>
      </w:pPr>
      <w:r w:rsidRPr="002B3741">
        <w:rPr>
          <w:rFonts w:ascii="Arial" w:eastAsia="Arial" w:hAnsi="Arial"/>
          <w:b/>
          <w:sz w:val="20"/>
          <w:szCs w:val="20"/>
          <w:lang w:val="es-ES" w:eastAsia="es-MX"/>
        </w:rPr>
        <w:t xml:space="preserve">TÍTULO PRIMERO </w:t>
      </w:r>
    </w:p>
    <w:p w14:paraId="2F49EE54" w14:textId="77777777" w:rsidR="002B3741" w:rsidRPr="002B3741" w:rsidRDefault="002B3741" w:rsidP="00CB1E7A">
      <w:pPr>
        <w:widowControl w:val="0"/>
        <w:spacing w:after="0" w:line="240" w:lineRule="auto"/>
        <w:jc w:val="center"/>
        <w:rPr>
          <w:rFonts w:ascii="Arial" w:eastAsia="Arial" w:hAnsi="Arial"/>
          <w:b/>
          <w:sz w:val="20"/>
          <w:szCs w:val="20"/>
          <w:lang w:val="es-ES" w:eastAsia="es-MX"/>
        </w:rPr>
      </w:pPr>
      <w:r w:rsidRPr="002B3741">
        <w:rPr>
          <w:rFonts w:ascii="Arial" w:eastAsia="Arial" w:hAnsi="Arial"/>
          <w:b/>
          <w:sz w:val="20"/>
          <w:szCs w:val="20"/>
          <w:lang w:val="es-ES" w:eastAsia="es-MX"/>
        </w:rPr>
        <w:t>DISPOSICIONES GENERALES</w:t>
      </w:r>
    </w:p>
    <w:p w14:paraId="4248E980" w14:textId="77777777" w:rsidR="002B3741" w:rsidRPr="002B3741" w:rsidRDefault="002B3741" w:rsidP="00CB1E7A">
      <w:pPr>
        <w:widowControl w:val="0"/>
        <w:spacing w:after="0" w:line="240" w:lineRule="auto"/>
        <w:jc w:val="center"/>
        <w:rPr>
          <w:rFonts w:ascii="Arial" w:eastAsia="Arial" w:hAnsi="Arial"/>
          <w:b/>
          <w:sz w:val="20"/>
          <w:szCs w:val="20"/>
          <w:lang w:val="es-ES" w:eastAsia="es-MX"/>
        </w:rPr>
      </w:pPr>
    </w:p>
    <w:p w14:paraId="0232BD4E" w14:textId="77777777" w:rsidR="002B3741" w:rsidRPr="002B3741" w:rsidRDefault="002B3741" w:rsidP="002B3741">
      <w:pPr>
        <w:widowControl w:val="0"/>
        <w:spacing w:after="0" w:line="360" w:lineRule="auto"/>
        <w:jc w:val="center"/>
        <w:outlineLvl w:val="0"/>
        <w:rPr>
          <w:rFonts w:ascii="Arial" w:eastAsia="Arial" w:hAnsi="Arial"/>
          <w:b/>
          <w:sz w:val="20"/>
          <w:szCs w:val="20"/>
          <w:lang w:val="es-ES" w:eastAsia="es-MX"/>
        </w:rPr>
      </w:pPr>
      <w:r w:rsidRPr="002B3741">
        <w:rPr>
          <w:rFonts w:ascii="Arial" w:eastAsia="Arial" w:hAnsi="Arial"/>
          <w:b/>
          <w:sz w:val="20"/>
          <w:szCs w:val="20"/>
          <w:lang w:val="es-ES" w:eastAsia="es-MX"/>
        </w:rPr>
        <w:t>CAPÍTULO I</w:t>
      </w:r>
    </w:p>
    <w:p w14:paraId="6F94F8BA" w14:textId="77777777" w:rsidR="002B3741" w:rsidRPr="002B3741" w:rsidRDefault="002B3741" w:rsidP="00CB1E7A">
      <w:pPr>
        <w:widowControl w:val="0"/>
        <w:spacing w:after="0" w:line="240" w:lineRule="auto"/>
        <w:jc w:val="center"/>
        <w:rPr>
          <w:rFonts w:ascii="Arial" w:eastAsia="Arial" w:hAnsi="Arial"/>
          <w:b/>
          <w:sz w:val="20"/>
          <w:szCs w:val="20"/>
          <w:lang w:val="es-ES" w:eastAsia="es-MX"/>
        </w:rPr>
      </w:pPr>
      <w:r w:rsidRPr="002B3741">
        <w:rPr>
          <w:rFonts w:ascii="Arial" w:eastAsia="Arial" w:hAnsi="Arial"/>
          <w:b/>
          <w:sz w:val="20"/>
          <w:szCs w:val="20"/>
          <w:lang w:val="es-ES" w:eastAsia="es-MX"/>
        </w:rPr>
        <w:t>De la Naturaleza y el Objeto de la Ley</w:t>
      </w:r>
    </w:p>
    <w:p w14:paraId="4116FBE5" w14:textId="77777777"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p>
    <w:p w14:paraId="29CA6891" w14:textId="009C576C"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1.- </w:t>
      </w:r>
      <w:r w:rsidRPr="002B3741">
        <w:rPr>
          <w:rFonts w:ascii="Arial" w:eastAsia="Arial" w:hAnsi="Arial"/>
          <w:color w:val="000000"/>
          <w:sz w:val="20"/>
          <w:szCs w:val="20"/>
          <w:lang w:val="es-ES" w:eastAsia="es-MX"/>
        </w:rPr>
        <w:t xml:space="preserve">La presente Ley es de orden público y de interés social, y tiene por objeto establecer los ingresos que percibirá la Hacienda Pública del Municipio de </w:t>
      </w:r>
      <w:r w:rsidR="0076566B">
        <w:rPr>
          <w:rFonts w:ascii="Arial" w:eastAsia="Arial" w:hAnsi="Arial"/>
          <w:color w:val="000000"/>
          <w:sz w:val="20"/>
          <w:szCs w:val="20"/>
          <w:lang w:val="es-ES" w:eastAsia="es-MX"/>
        </w:rPr>
        <w:t>Cansahcab</w:t>
      </w:r>
      <w:r w:rsidRPr="002B3741">
        <w:rPr>
          <w:rFonts w:ascii="Arial" w:eastAsia="Arial" w:hAnsi="Arial"/>
          <w:color w:val="000000"/>
          <w:sz w:val="20"/>
          <w:szCs w:val="20"/>
          <w:lang w:val="es-ES" w:eastAsia="es-MX"/>
        </w:rPr>
        <w:t>, Yucatán, a través de su Tesorería Municipal, durante el ejercicio fiscal del año 202</w:t>
      </w:r>
      <w:r w:rsidR="00963374">
        <w:rPr>
          <w:rFonts w:ascii="Arial" w:eastAsia="Arial" w:hAnsi="Arial"/>
          <w:color w:val="000000"/>
          <w:sz w:val="20"/>
          <w:szCs w:val="20"/>
          <w:lang w:val="es-ES" w:eastAsia="es-MX"/>
        </w:rPr>
        <w:t>5</w:t>
      </w:r>
      <w:r w:rsidRPr="002B3741">
        <w:rPr>
          <w:rFonts w:ascii="Arial" w:eastAsia="Arial" w:hAnsi="Arial"/>
          <w:color w:val="000000"/>
          <w:sz w:val="20"/>
          <w:szCs w:val="20"/>
          <w:lang w:val="es-ES" w:eastAsia="es-MX"/>
        </w:rPr>
        <w:t>.</w:t>
      </w:r>
    </w:p>
    <w:p w14:paraId="551A5D7D" w14:textId="77777777"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6F8163F1" w14:textId="099DD451"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2.- </w:t>
      </w:r>
      <w:r w:rsidRPr="002B3741">
        <w:rPr>
          <w:rFonts w:ascii="Arial" w:eastAsia="Arial" w:hAnsi="Arial"/>
          <w:color w:val="000000"/>
          <w:sz w:val="20"/>
          <w:szCs w:val="20"/>
          <w:lang w:val="es-ES" w:eastAsia="es-MX"/>
        </w:rPr>
        <w:t xml:space="preserve">Las personas domiciliadas dentro del Municipio de </w:t>
      </w:r>
      <w:r w:rsidR="0076566B">
        <w:rPr>
          <w:rFonts w:ascii="Arial" w:eastAsia="Arial" w:hAnsi="Arial"/>
          <w:color w:val="000000"/>
          <w:sz w:val="20"/>
          <w:szCs w:val="20"/>
          <w:lang w:val="es-ES" w:eastAsia="es-MX"/>
        </w:rPr>
        <w:t>Cansahcab</w:t>
      </w:r>
      <w:r w:rsidRPr="002B3741">
        <w:rPr>
          <w:rFonts w:ascii="Arial" w:eastAsia="Arial" w:hAnsi="Arial"/>
          <w:color w:val="000000"/>
          <w:sz w:val="20"/>
          <w:szCs w:val="20"/>
          <w:lang w:val="es-ES" w:eastAsia="es-MX"/>
        </w:rPr>
        <w:t xml:space="preserve">, Yucatán que tuvieren bienes en su territorio o celebren actos que surtan efectos en el mismo, están obligados a contribuir para los gastos públicos de la manera que disponga la presente Ley, la Ley de Hacienda del Municipio de </w:t>
      </w:r>
      <w:r w:rsidR="0076566B">
        <w:rPr>
          <w:rFonts w:ascii="Arial" w:eastAsia="Arial" w:hAnsi="Arial"/>
          <w:color w:val="000000"/>
          <w:sz w:val="20"/>
          <w:szCs w:val="20"/>
          <w:lang w:val="es-ES" w:eastAsia="es-MX"/>
        </w:rPr>
        <w:t>Cansahcab</w:t>
      </w:r>
      <w:r w:rsidRPr="002B3741">
        <w:rPr>
          <w:rFonts w:ascii="Arial" w:eastAsia="Arial" w:hAnsi="Arial"/>
          <w:color w:val="000000"/>
          <w:sz w:val="20"/>
          <w:szCs w:val="20"/>
          <w:lang w:val="es-ES" w:eastAsia="es-MX"/>
        </w:rPr>
        <w:t>, Yucatán, el Código Fiscal del Estado de Yucatán y los demás ordenamientos fiscales de carácter municipal, estatal y federal.</w:t>
      </w:r>
    </w:p>
    <w:p w14:paraId="51E40518" w14:textId="77777777"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33A43CF7" w14:textId="5F353AF0"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3.- </w:t>
      </w:r>
      <w:r w:rsidRPr="002B3741">
        <w:rPr>
          <w:rFonts w:ascii="Arial" w:eastAsia="Arial" w:hAnsi="Arial"/>
          <w:color w:val="000000"/>
          <w:sz w:val="20"/>
          <w:szCs w:val="20"/>
          <w:lang w:val="es-ES" w:eastAsia="es-MX"/>
        </w:rPr>
        <w:t xml:space="preserve">Los ingresos que se recauden por los conceptos señalados en la presente Ley, se destinarán a sufragar los gastos públicos establecidos y autorizados en el Presupuesto de Egresos del Municipio de </w:t>
      </w:r>
      <w:r w:rsidR="0076566B">
        <w:rPr>
          <w:rFonts w:ascii="Arial" w:eastAsia="Arial" w:hAnsi="Arial"/>
          <w:color w:val="000000"/>
          <w:sz w:val="20"/>
          <w:szCs w:val="20"/>
          <w:lang w:val="es-ES" w:eastAsia="es-MX"/>
        </w:rPr>
        <w:t>Cansahcab</w:t>
      </w:r>
      <w:r w:rsidRPr="002B3741">
        <w:rPr>
          <w:rFonts w:ascii="Arial" w:eastAsia="Arial" w:hAnsi="Arial"/>
          <w:color w:val="000000"/>
          <w:sz w:val="20"/>
          <w:szCs w:val="20"/>
          <w:lang w:val="es-ES" w:eastAsia="es-MX"/>
        </w:rPr>
        <w:t>, Yucatán, así como en lo dispuesto en los convenios de coordinación fiscal y en las Leyes en que se fundamenten.</w:t>
      </w:r>
    </w:p>
    <w:p w14:paraId="3EC3A201" w14:textId="77777777" w:rsidR="002B3741" w:rsidRPr="002B3741" w:rsidRDefault="002B3741" w:rsidP="002B3741">
      <w:pPr>
        <w:widowControl w:val="0"/>
        <w:spacing w:after="0" w:line="240" w:lineRule="auto"/>
        <w:jc w:val="center"/>
        <w:outlineLvl w:val="0"/>
        <w:rPr>
          <w:rFonts w:ascii="Arial" w:eastAsia="Arial" w:hAnsi="Arial"/>
          <w:b/>
          <w:sz w:val="20"/>
          <w:szCs w:val="20"/>
          <w:lang w:val="es-ES" w:eastAsia="es-MX"/>
        </w:rPr>
      </w:pPr>
    </w:p>
    <w:p w14:paraId="722AC4C5" w14:textId="77777777" w:rsidR="002B3741" w:rsidRPr="002B3741" w:rsidRDefault="002B3741" w:rsidP="002B3741">
      <w:pPr>
        <w:widowControl w:val="0"/>
        <w:tabs>
          <w:tab w:val="center" w:pos="4560"/>
          <w:tab w:val="left" w:pos="6840"/>
        </w:tabs>
        <w:spacing w:after="0" w:line="360" w:lineRule="auto"/>
        <w:jc w:val="center"/>
        <w:outlineLvl w:val="0"/>
        <w:rPr>
          <w:rFonts w:ascii="Arial" w:eastAsia="Arial" w:hAnsi="Arial"/>
          <w:b/>
          <w:sz w:val="20"/>
          <w:szCs w:val="20"/>
          <w:lang w:val="es-ES" w:eastAsia="es-MX"/>
        </w:rPr>
      </w:pPr>
      <w:r w:rsidRPr="002B3741">
        <w:rPr>
          <w:rFonts w:ascii="Arial" w:eastAsia="Arial" w:hAnsi="Arial"/>
          <w:b/>
          <w:sz w:val="20"/>
          <w:szCs w:val="20"/>
          <w:lang w:val="es-ES" w:eastAsia="es-MX"/>
        </w:rPr>
        <w:t>CAPÍTULO II</w:t>
      </w:r>
    </w:p>
    <w:p w14:paraId="6DCBB38C" w14:textId="77777777" w:rsidR="002B3741" w:rsidRPr="002B3741" w:rsidRDefault="002B3741" w:rsidP="00CB1E7A">
      <w:pPr>
        <w:widowControl w:val="0"/>
        <w:spacing w:after="0" w:line="240" w:lineRule="auto"/>
        <w:jc w:val="center"/>
        <w:rPr>
          <w:rFonts w:ascii="Arial" w:eastAsia="Arial" w:hAnsi="Arial"/>
          <w:b/>
          <w:sz w:val="20"/>
          <w:szCs w:val="20"/>
          <w:lang w:val="es-ES" w:eastAsia="es-MX"/>
        </w:rPr>
      </w:pPr>
      <w:r w:rsidRPr="002B3741">
        <w:rPr>
          <w:rFonts w:ascii="Arial" w:eastAsia="Arial" w:hAnsi="Arial"/>
          <w:b/>
          <w:sz w:val="20"/>
          <w:szCs w:val="20"/>
          <w:lang w:val="es-ES" w:eastAsia="es-MX"/>
        </w:rPr>
        <w:t>De los Conceptos de Ingresos y su Pronóstico</w:t>
      </w:r>
    </w:p>
    <w:p w14:paraId="3AB3F6F9" w14:textId="77777777" w:rsidR="002B3741" w:rsidRPr="002B3741" w:rsidRDefault="002B3741" w:rsidP="00CB1E7A">
      <w:pPr>
        <w:widowControl w:val="0"/>
        <w:spacing w:after="0" w:line="240" w:lineRule="auto"/>
        <w:jc w:val="both"/>
        <w:rPr>
          <w:rFonts w:ascii="Arial" w:eastAsia="Arial" w:hAnsi="Arial"/>
          <w:b/>
          <w:sz w:val="20"/>
          <w:szCs w:val="20"/>
          <w:lang w:val="es-ES" w:eastAsia="es-MX"/>
        </w:rPr>
      </w:pPr>
    </w:p>
    <w:p w14:paraId="251684B4" w14:textId="0DAB925F"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4.- </w:t>
      </w:r>
      <w:r w:rsidRPr="002B3741">
        <w:rPr>
          <w:rFonts w:ascii="Arial" w:eastAsia="Arial" w:hAnsi="Arial"/>
          <w:color w:val="000000"/>
          <w:sz w:val="20"/>
          <w:szCs w:val="20"/>
          <w:lang w:val="es-ES" w:eastAsia="es-MX"/>
        </w:rPr>
        <w:t xml:space="preserve">Los conceptos por los que la Hacienda Pública del Municipio de </w:t>
      </w:r>
      <w:r w:rsidR="0076566B">
        <w:rPr>
          <w:rFonts w:ascii="Arial" w:eastAsia="Arial" w:hAnsi="Arial"/>
          <w:color w:val="000000"/>
          <w:sz w:val="20"/>
          <w:szCs w:val="20"/>
          <w:lang w:val="es-ES" w:eastAsia="es-MX"/>
        </w:rPr>
        <w:t>Cansahcab</w:t>
      </w:r>
      <w:r w:rsidRPr="002B3741">
        <w:rPr>
          <w:rFonts w:ascii="Arial" w:eastAsia="Arial" w:hAnsi="Arial"/>
          <w:color w:val="000000"/>
          <w:sz w:val="20"/>
          <w:szCs w:val="20"/>
          <w:lang w:val="es-ES" w:eastAsia="es-MX"/>
        </w:rPr>
        <w:t>, Yucatán, percibirá ingresos, serán los siguientes:</w:t>
      </w:r>
    </w:p>
    <w:p w14:paraId="6BEDA37D" w14:textId="77777777" w:rsidR="002B3741" w:rsidRPr="002B3741" w:rsidRDefault="002B3741" w:rsidP="00CB1E7A">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p w14:paraId="16A5D1CC" w14:textId="77777777" w:rsidR="002B3741" w:rsidRPr="002B3741" w:rsidRDefault="002B3741" w:rsidP="002B3741">
      <w:pPr>
        <w:widowControl w:val="0"/>
        <w:numPr>
          <w:ilvl w:val="0"/>
          <w:numId w:val="24"/>
        </w:numPr>
        <w:spacing w:after="0" w:line="360" w:lineRule="auto"/>
        <w:contextualSpacing/>
        <w:jc w:val="both"/>
        <w:rPr>
          <w:rFonts w:ascii="Arial" w:eastAsia="Arial" w:hAnsi="Arial"/>
          <w:sz w:val="20"/>
          <w:szCs w:val="20"/>
          <w:lang w:val="es-ES" w:eastAsia="es-MX"/>
        </w:rPr>
      </w:pPr>
      <w:r w:rsidRPr="002B3741">
        <w:rPr>
          <w:rFonts w:ascii="Arial" w:eastAsia="Arial" w:hAnsi="Arial"/>
          <w:sz w:val="20"/>
          <w:szCs w:val="20"/>
          <w:lang w:val="es-ES" w:eastAsia="es-MX"/>
        </w:rPr>
        <w:t>Impuestos;</w:t>
      </w:r>
    </w:p>
    <w:p w14:paraId="726E3B6D" w14:textId="7DA1A142" w:rsidR="002B3741" w:rsidRPr="002B3741" w:rsidRDefault="00DA5E6F" w:rsidP="002B3741">
      <w:pPr>
        <w:widowControl w:val="0"/>
        <w:numPr>
          <w:ilvl w:val="0"/>
          <w:numId w:val="24"/>
        </w:numPr>
        <w:spacing w:after="0" w:line="360" w:lineRule="auto"/>
        <w:contextualSpacing/>
        <w:jc w:val="both"/>
        <w:rPr>
          <w:rFonts w:ascii="Arial" w:eastAsia="Arial" w:hAnsi="Arial"/>
          <w:sz w:val="20"/>
          <w:szCs w:val="20"/>
          <w:lang w:val="es-ES" w:eastAsia="es-MX"/>
        </w:rPr>
      </w:pPr>
      <w:r w:rsidRPr="002B3741">
        <w:rPr>
          <w:rFonts w:ascii="Arial" w:eastAsia="Arial" w:hAnsi="Arial"/>
          <w:sz w:val="20"/>
          <w:szCs w:val="20"/>
          <w:lang w:val="es-ES" w:eastAsia="es-MX"/>
        </w:rPr>
        <w:t>Derechos</w:t>
      </w:r>
      <w:r w:rsidR="002B3741" w:rsidRPr="002B3741">
        <w:rPr>
          <w:rFonts w:ascii="Arial" w:eastAsia="Arial" w:hAnsi="Arial"/>
          <w:sz w:val="20"/>
          <w:szCs w:val="20"/>
          <w:lang w:val="es-ES" w:eastAsia="es-MX"/>
        </w:rPr>
        <w:t>;</w:t>
      </w:r>
    </w:p>
    <w:p w14:paraId="09EAA6E8" w14:textId="7691188F" w:rsidR="002B3741" w:rsidRPr="002B3741" w:rsidRDefault="00DA5E6F" w:rsidP="002B3741">
      <w:pPr>
        <w:widowControl w:val="0"/>
        <w:numPr>
          <w:ilvl w:val="0"/>
          <w:numId w:val="24"/>
        </w:numPr>
        <w:pBdr>
          <w:top w:val="nil"/>
          <w:left w:val="nil"/>
          <w:bottom w:val="nil"/>
          <w:right w:val="nil"/>
          <w:between w:val="nil"/>
        </w:pBdr>
        <w:spacing w:after="0" w:line="360" w:lineRule="auto"/>
        <w:contextualSpacing/>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Contribuciones</w:t>
      </w:r>
      <w:r w:rsidR="00256DBB">
        <w:rPr>
          <w:rFonts w:ascii="Arial" w:eastAsia="Arial" w:hAnsi="Arial"/>
          <w:color w:val="000000"/>
          <w:sz w:val="20"/>
          <w:szCs w:val="20"/>
          <w:lang w:val="es-ES" w:eastAsia="es-MX"/>
        </w:rPr>
        <w:t xml:space="preserve"> </w:t>
      </w:r>
      <w:r w:rsidRPr="00256DBB">
        <w:rPr>
          <w:rFonts w:ascii="Arial" w:eastAsia="Arial" w:hAnsi="Arial"/>
          <w:color w:val="000000"/>
          <w:sz w:val="20"/>
          <w:szCs w:val="20"/>
          <w:lang w:val="es-ES" w:eastAsia="es-MX"/>
        </w:rPr>
        <w:t>de Mejoras</w:t>
      </w:r>
      <w:r w:rsidR="002B3741" w:rsidRPr="002B3741">
        <w:rPr>
          <w:rFonts w:ascii="Arial" w:eastAsia="Arial" w:hAnsi="Arial"/>
          <w:sz w:val="20"/>
          <w:szCs w:val="20"/>
          <w:lang w:val="es-ES" w:eastAsia="es-MX"/>
        </w:rPr>
        <w:t>;</w:t>
      </w:r>
    </w:p>
    <w:p w14:paraId="0A11D1C0" w14:textId="77777777" w:rsidR="002B3741" w:rsidRPr="002B3741" w:rsidRDefault="002B3741" w:rsidP="002B3741">
      <w:pPr>
        <w:widowControl w:val="0"/>
        <w:numPr>
          <w:ilvl w:val="0"/>
          <w:numId w:val="24"/>
        </w:numPr>
        <w:spacing w:after="0" w:line="360" w:lineRule="auto"/>
        <w:contextualSpacing/>
        <w:jc w:val="both"/>
        <w:rPr>
          <w:rFonts w:ascii="Arial" w:eastAsia="Arial" w:hAnsi="Arial"/>
          <w:sz w:val="20"/>
          <w:szCs w:val="20"/>
          <w:lang w:val="es-ES" w:eastAsia="es-MX"/>
        </w:rPr>
      </w:pPr>
      <w:r w:rsidRPr="002B3741">
        <w:rPr>
          <w:rFonts w:ascii="Arial" w:eastAsia="Arial" w:hAnsi="Arial"/>
          <w:sz w:val="20"/>
          <w:szCs w:val="20"/>
          <w:lang w:val="es-ES" w:eastAsia="es-MX"/>
        </w:rPr>
        <w:t>Productos;</w:t>
      </w:r>
    </w:p>
    <w:p w14:paraId="68A86074" w14:textId="77777777" w:rsidR="002B3741" w:rsidRPr="002B3741" w:rsidRDefault="002B3741" w:rsidP="002B3741">
      <w:pPr>
        <w:widowControl w:val="0"/>
        <w:numPr>
          <w:ilvl w:val="0"/>
          <w:numId w:val="24"/>
        </w:numPr>
        <w:pBdr>
          <w:top w:val="nil"/>
          <w:left w:val="nil"/>
          <w:bottom w:val="nil"/>
          <w:right w:val="nil"/>
          <w:between w:val="nil"/>
        </w:pBdr>
        <w:spacing w:after="0" w:line="360" w:lineRule="auto"/>
        <w:contextualSpacing/>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Aprovechamientos;</w:t>
      </w:r>
    </w:p>
    <w:p w14:paraId="4FA28EC0" w14:textId="5F3676C8" w:rsidR="00256DBB" w:rsidRPr="00256DBB" w:rsidRDefault="00256DBB" w:rsidP="002B3741">
      <w:pPr>
        <w:widowControl w:val="0"/>
        <w:numPr>
          <w:ilvl w:val="0"/>
          <w:numId w:val="24"/>
        </w:numPr>
        <w:pBdr>
          <w:top w:val="nil"/>
          <w:left w:val="nil"/>
          <w:bottom w:val="nil"/>
          <w:right w:val="nil"/>
          <w:between w:val="nil"/>
        </w:pBdr>
        <w:spacing w:after="0" w:line="360" w:lineRule="auto"/>
        <w:contextualSpacing/>
        <w:jc w:val="both"/>
        <w:rPr>
          <w:rFonts w:ascii="Arial" w:eastAsia="Arial" w:hAnsi="Arial"/>
          <w:color w:val="000000"/>
          <w:sz w:val="20"/>
          <w:szCs w:val="20"/>
          <w:lang w:val="es-ES" w:eastAsia="es-MX"/>
        </w:rPr>
      </w:pPr>
      <w:r w:rsidRPr="002B3741">
        <w:rPr>
          <w:rFonts w:ascii="Arial" w:eastAsia="Arial" w:hAnsi="Arial"/>
          <w:sz w:val="20"/>
          <w:szCs w:val="20"/>
          <w:lang w:val="es-ES" w:eastAsia="es-MX"/>
        </w:rPr>
        <w:t>Participaciones</w:t>
      </w:r>
      <w:r>
        <w:rPr>
          <w:rFonts w:ascii="Arial" w:eastAsia="Arial" w:hAnsi="Arial"/>
          <w:sz w:val="20"/>
          <w:szCs w:val="20"/>
          <w:lang w:val="es-ES" w:eastAsia="es-MX"/>
        </w:rPr>
        <w:t xml:space="preserve"> federales y estatales.</w:t>
      </w:r>
    </w:p>
    <w:p w14:paraId="5AE22E72" w14:textId="2E974110" w:rsidR="00256DBB" w:rsidRPr="00256DBB" w:rsidRDefault="00256DBB" w:rsidP="002B3741">
      <w:pPr>
        <w:widowControl w:val="0"/>
        <w:numPr>
          <w:ilvl w:val="0"/>
          <w:numId w:val="24"/>
        </w:numPr>
        <w:pBdr>
          <w:top w:val="nil"/>
          <w:left w:val="nil"/>
          <w:bottom w:val="nil"/>
          <w:right w:val="nil"/>
          <w:between w:val="nil"/>
        </w:pBdr>
        <w:spacing w:after="0" w:line="360" w:lineRule="auto"/>
        <w:contextualSpacing/>
        <w:jc w:val="both"/>
        <w:rPr>
          <w:rFonts w:ascii="Arial" w:eastAsia="Arial" w:hAnsi="Arial"/>
          <w:color w:val="000000"/>
          <w:sz w:val="20"/>
          <w:szCs w:val="20"/>
          <w:lang w:val="es-ES" w:eastAsia="es-MX"/>
        </w:rPr>
      </w:pPr>
      <w:r>
        <w:rPr>
          <w:rFonts w:ascii="Arial" w:eastAsia="Arial" w:hAnsi="Arial"/>
          <w:sz w:val="20"/>
          <w:szCs w:val="20"/>
          <w:lang w:val="es-ES" w:eastAsia="es-MX"/>
        </w:rPr>
        <w:t>Aportaciones.</w:t>
      </w:r>
    </w:p>
    <w:p w14:paraId="55296CDC" w14:textId="4D36F6E7" w:rsidR="00256DBB" w:rsidRPr="00256DBB" w:rsidRDefault="00256DBB" w:rsidP="002B3741">
      <w:pPr>
        <w:widowControl w:val="0"/>
        <w:numPr>
          <w:ilvl w:val="0"/>
          <w:numId w:val="24"/>
        </w:numPr>
        <w:pBdr>
          <w:top w:val="nil"/>
          <w:left w:val="nil"/>
          <w:bottom w:val="nil"/>
          <w:right w:val="nil"/>
          <w:between w:val="nil"/>
        </w:pBdr>
        <w:spacing w:after="0" w:line="360" w:lineRule="auto"/>
        <w:contextualSpacing/>
        <w:jc w:val="both"/>
        <w:rPr>
          <w:rFonts w:ascii="Arial" w:eastAsia="Arial" w:hAnsi="Arial"/>
          <w:color w:val="000000"/>
          <w:sz w:val="20"/>
          <w:szCs w:val="20"/>
          <w:lang w:val="es-ES" w:eastAsia="es-MX"/>
        </w:rPr>
      </w:pPr>
      <w:r>
        <w:rPr>
          <w:rFonts w:ascii="Arial" w:eastAsia="Arial" w:hAnsi="Arial"/>
          <w:sz w:val="20"/>
          <w:szCs w:val="20"/>
          <w:lang w:val="es-ES" w:eastAsia="es-MX"/>
        </w:rPr>
        <w:t>Ingresos extraordinarios.</w:t>
      </w:r>
    </w:p>
    <w:p w14:paraId="5AFF110D" w14:textId="77777777" w:rsidR="002B3741" w:rsidRPr="002B3741" w:rsidRDefault="002B3741" w:rsidP="002B3741">
      <w:pPr>
        <w:widowControl w:val="0"/>
        <w:spacing w:after="0" w:line="240" w:lineRule="auto"/>
        <w:jc w:val="both"/>
        <w:rPr>
          <w:rFonts w:ascii="Arial" w:eastAsia="Arial" w:hAnsi="Arial"/>
          <w:sz w:val="20"/>
          <w:szCs w:val="20"/>
          <w:lang w:val="es-ES" w:eastAsia="es-MX"/>
        </w:rPr>
      </w:pPr>
    </w:p>
    <w:p w14:paraId="063E17C3" w14:textId="4B8D0733" w:rsid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lastRenderedPageBreak/>
        <w:t xml:space="preserve">Artículo 5.- </w:t>
      </w:r>
      <w:r w:rsidRPr="002B3741">
        <w:rPr>
          <w:rFonts w:ascii="Arial" w:eastAsia="Arial" w:hAnsi="Arial"/>
          <w:color w:val="000000"/>
          <w:sz w:val="20"/>
          <w:szCs w:val="20"/>
          <w:lang w:val="es-ES" w:eastAsia="es-MX"/>
        </w:rPr>
        <w:t>Los</w:t>
      </w:r>
      <w:r w:rsidRPr="00D2511D">
        <w:rPr>
          <w:rFonts w:ascii="Arial" w:eastAsia="Arial" w:hAnsi="Arial"/>
          <w:b/>
          <w:bCs/>
          <w:color w:val="000000"/>
          <w:sz w:val="20"/>
          <w:szCs w:val="20"/>
          <w:lang w:val="es-ES" w:eastAsia="es-MX"/>
        </w:rPr>
        <w:t xml:space="preserve"> impuestos</w:t>
      </w:r>
      <w:r w:rsidRPr="002B3741">
        <w:rPr>
          <w:rFonts w:ascii="Arial" w:eastAsia="Arial" w:hAnsi="Arial"/>
          <w:color w:val="000000"/>
          <w:sz w:val="20"/>
          <w:szCs w:val="20"/>
          <w:lang w:val="es-ES" w:eastAsia="es-MX"/>
        </w:rPr>
        <w:t xml:space="preserve"> que el Municipio de </w:t>
      </w:r>
      <w:r w:rsidR="0076566B">
        <w:rPr>
          <w:rFonts w:ascii="Arial" w:eastAsia="Arial" w:hAnsi="Arial"/>
          <w:color w:val="000000"/>
          <w:sz w:val="20"/>
          <w:szCs w:val="20"/>
          <w:lang w:val="es-ES" w:eastAsia="es-MX"/>
        </w:rPr>
        <w:t>Cansahcab</w:t>
      </w:r>
      <w:r w:rsidRPr="002B3741">
        <w:rPr>
          <w:rFonts w:ascii="Arial" w:eastAsia="Arial" w:hAnsi="Arial"/>
          <w:color w:val="000000"/>
          <w:sz w:val="20"/>
          <w:szCs w:val="20"/>
          <w:lang w:val="es-ES" w:eastAsia="es-MX"/>
        </w:rPr>
        <w:t>, Yucatán, percibirá, se clasifican como sigue:</w:t>
      </w:r>
    </w:p>
    <w:tbl>
      <w:tblPr>
        <w:tblStyle w:val="Tablaconcuadrcula1"/>
        <w:tblW w:w="0" w:type="auto"/>
        <w:tblLook w:val="04A0" w:firstRow="1" w:lastRow="0" w:firstColumn="1" w:lastColumn="0" w:noHBand="0" w:noVBand="1"/>
      </w:tblPr>
      <w:tblGrid>
        <w:gridCol w:w="7366"/>
        <w:gridCol w:w="1745"/>
      </w:tblGrid>
      <w:tr w:rsidR="00FB565A" w:rsidRPr="00FB565A" w14:paraId="6B39FBE2" w14:textId="77777777" w:rsidTr="00B93634">
        <w:trPr>
          <w:trHeight w:val="300"/>
        </w:trPr>
        <w:tc>
          <w:tcPr>
            <w:tcW w:w="7366" w:type="dxa"/>
            <w:hideMark/>
          </w:tcPr>
          <w:p w14:paraId="647A1527" w14:textId="77777777" w:rsidR="00FB565A" w:rsidRPr="00FB565A" w:rsidRDefault="00FB565A" w:rsidP="00FB565A">
            <w:pPr>
              <w:spacing w:after="0" w:line="360" w:lineRule="auto"/>
              <w:jc w:val="both"/>
              <w:rPr>
                <w:rFonts w:ascii="Arial" w:hAnsi="Arial"/>
                <w:b/>
                <w:bCs/>
                <w:sz w:val="20"/>
                <w:szCs w:val="20"/>
                <w:lang w:val="es-ES"/>
              </w:rPr>
            </w:pPr>
            <w:r w:rsidRPr="00FB565A">
              <w:rPr>
                <w:rFonts w:ascii="Arial" w:hAnsi="Arial"/>
                <w:b/>
                <w:bCs/>
                <w:sz w:val="20"/>
                <w:szCs w:val="20"/>
                <w:lang w:val="es-ES"/>
              </w:rPr>
              <w:t>Impuestos</w:t>
            </w:r>
          </w:p>
        </w:tc>
        <w:tc>
          <w:tcPr>
            <w:tcW w:w="1745" w:type="dxa"/>
            <w:hideMark/>
          </w:tcPr>
          <w:p w14:paraId="3A8A6B0F" w14:textId="77777777" w:rsidR="00FB565A" w:rsidRPr="00FB565A" w:rsidRDefault="00FB565A" w:rsidP="00FB565A">
            <w:pPr>
              <w:spacing w:after="0" w:line="360" w:lineRule="auto"/>
              <w:jc w:val="right"/>
              <w:rPr>
                <w:rFonts w:ascii="Arial" w:hAnsi="Arial"/>
                <w:b/>
                <w:bCs/>
                <w:sz w:val="20"/>
                <w:szCs w:val="20"/>
                <w:lang w:val="es-ES"/>
              </w:rPr>
            </w:pPr>
            <w:r w:rsidRPr="00FB565A">
              <w:rPr>
                <w:rFonts w:ascii="Arial" w:hAnsi="Arial"/>
                <w:b/>
                <w:bCs/>
                <w:sz w:val="20"/>
                <w:szCs w:val="20"/>
                <w:lang w:val="es-ES"/>
              </w:rPr>
              <w:t>$ 272,998.00</w:t>
            </w:r>
          </w:p>
        </w:tc>
      </w:tr>
      <w:tr w:rsidR="00FB565A" w:rsidRPr="00FB565A" w14:paraId="739BAE84" w14:textId="77777777" w:rsidTr="00B93634">
        <w:trPr>
          <w:trHeight w:val="300"/>
        </w:trPr>
        <w:tc>
          <w:tcPr>
            <w:tcW w:w="7366" w:type="dxa"/>
            <w:hideMark/>
          </w:tcPr>
          <w:p w14:paraId="2A80FA59" w14:textId="77777777" w:rsidR="00FB565A" w:rsidRPr="00FB565A" w:rsidRDefault="00FB565A" w:rsidP="00FB565A">
            <w:pPr>
              <w:spacing w:after="0" w:line="360" w:lineRule="auto"/>
              <w:jc w:val="both"/>
              <w:rPr>
                <w:rFonts w:ascii="Arial" w:hAnsi="Arial"/>
                <w:sz w:val="20"/>
                <w:szCs w:val="20"/>
                <w:lang w:val="es-ES"/>
              </w:rPr>
            </w:pPr>
            <w:r w:rsidRPr="00FB565A">
              <w:rPr>
                <w:rFonts w:ascii="Arial" w:hAnsi="Arial"/>
                <w:sz w:val="20"/>
                <w:szCs w:val="20"/>
                <w:lang w:val="es-ES"/>
              </w:rPr>
              <w:t>Impuestos sobre los ingresos</w:t>
            </w:r>
          </w:p>
        </w:tc>
        <w:tc>
          <w:tcPr>
            <w:tcW w:w="1745" w:type="dxa"/>
            <w:hideMark/>
          </w:tcPr>
          <w:p w14:paraId="3110FBE1" w14:textId="77777777" w:rsidR="00FB565A" w:rsidRPr="00FB565A" w:rsidRDefault="00FB565A" w:rsidP="00FB565A">
            <w:pPr>
              <w:spacing w:after="0" w:line="360" w:lineRule="auto"/>
              <w:jc w:val="right"/>
              <w:rPr>
                <w:rFonts w:ascii="Arial" w:hAnsi="Arial"/>
                <w:sz w:val="20"/>
                <w:szCs w:val="20"/>
                <w:lang w:val="es-ES"/>
              </w:rPr>
            </w:pPr>
            <w:r w:rsidRPr="00FB565A">
              <w:rPr>
                <w:rFonts w:ascii="Arial" w:hAnsi="Arial"/>
                <w:sz w:val="20"/>
                <w:szCs w:val="20"/>
                <w:lang w:val="es-ES"/>
              </w:rPr>
              <w:t>$ 59,326.00</w:t>
            </w:r>
          </w:p>
        </w:tc>
      </w:tr>
      <w:tr w:rsidR="00FB565A" w:rsidRPr="00FB565A" w14:paraId="55D2FD7E" w14:textId="77777777" w:rsidTr="00B93634">
        <w:trPr>
          <w:trHeight w:val="300"/>
        </w:trPr>
        <w:tc>
          <w:tcPr>
            <w:tcW w:w="7366" w:type="dxa"/>
            <w:hideMark/>
          </w:tcPr>
          <w:p w14:paraId="3682FE9B" w14:textId="77777777" w:rsidR="00FB565A" w:rsidRPr="00FB565A" w:rsidRDefault="00FB565A" w:rsidP="00FB565A">
            <w:pPr>
              <w:spacing w:after="0" w:line="360" w:lineRule="auto"/>
              <w:jc w:val="both"/>
              <w:rPr>
                <w:rFonts w:ascii="Arial" w:hAnsi="Arial"/>
                <w:sz w:val="20"/>
                <w:szCs w:val="20"/>
                <w:lang w:val="es-ES"/>
              </w:rPr>
            </w:pPr>
            <w:r w:rsidRPr="00FB565A">
              <w:rPr>
                <w:rFonts w:ascii="Arial" w:hAnsi="Arial"/>
                <w:sz w:val="20"/>
                <w:szCs w:val="20"/>
                <w:lang w:val="es-ES"/>
              </w:rPr>
              <w:t>Impuestos sobre el patrimonio</w:t>
            </w:r>
          </w:p>
        </w:tc>
        <w:tc>
          <w:tcPr>
            <w:tcW w:w="1745" w:type="dxa"/>
            <w:hideMark/>
          </w:tcPr>
          <w:p w14:paraId="5A6E5580" w14:textId="77777777" w:rsidR="00FB565A" w:rsidRPr="00FB565A" w:rsidRDefault="00FB565A" w:rsidP="00FB565A">
            <w:pPr>
              <w:spacing w:after="0" w:line="360" w:lineRule="auto"/>
              <w:jc w:val="right"/>
              <w:rPr>
                <w:rFonts w:ascii="Arial" w:hAnsi="Arial"/>
                <w:sz w:val="20"/>
                <w:szCs w:val="20"/>
                <w:lang w:val="es-ES"/>
              </w:rPr>
            </w:pPr>
            <w:r w:rsidRPr="00FB565A">
              <w:rPr>
                <w:rFonts w:ascii="Arial" w:hAnsi="Arial"/>
                <w:sz w:val="20"/>
                <w:szCs w:val="20"/>
                <w:lang w:val="es-ES"/>
              </w:rPr>
              <w:t>$ 114,730.00</w:t>
            </w:r>
          </w:p>
        </w:tc>
      </w:tr>
      <w:tr w:rsidR="00FB565A" w:rsidRPr="00FB565A" w14:paraId="277D08D8" w14:textId="77777777" w:rsidTr="00B93634">
        <w:trPr>
          <w:trHeight w:val="300"/>
        </w:trPr>
        <w:tc>
          <w:tcPr>
            <w:tcW w:w="7366" w:type="dxa"/>
            <w:hideMark/>
          </w:tcPr>
          <w:p w14:paraId="1A53BD7E" w14:textId="77777777" w:rsidR="00FB565A" w:rsidRPr="00FB565A" w:rsidRDefault="00FB565A" w:rsidP="00FB565A">
            <w:pPr>
              <w:spacing w:after="0" w:line="360" w:lineRule="auto"/>
              <w:jc w:val="both"/>
              <w:rPr>
                <w:rFonts w:ascii="Arial" w:hAnsi="Arial"/>
                <w:sz w:val="20"/>
                <w:szCs w:val="20"/>
                <w:lang w:val="es-ES"/>
              </w:rPr>
            </w:pPr>
            <w:r w:rsidRPr="00FB565A">
              <w:rPr>
                <w:rFonts w:ascii="Arial" w:hAnsi="Arial"/>
                <w:sz w:val="20"/>
                <w:szCs w:val="20"/>
                <w:lang w:val="es-ES"/>
              </w:rPr>
              <w:t>Impuestos sobre la producción, el consumo y las transacciones</w:t>
            </w:r>
          </w:p>
        </w:tc>
        <w:tc>
          <w:tcPr>
            <w:tcW w:w="1745" w:type="dxa"/>
            <w:hideMark/>
          </w:tcPr>
          <w:p w14:paraId="199941C6" w14:textId="77777777" w:rsidR="00FB565A" w:rsidRPr="00FB565A" w:rsidRDefault="00FB565A" w:rsidP="00FB565A">
            <w:pPr>
              <w:spacing w:after="0" w:line="360" w:lineRule="auto"/>
              <w:jc w:val="right"/>
              <w:rPr>
                <w:rFonts w:ascii="Arial" w:hAnsi="Arial"/>
                <w:sz w:val="20"/>
                <w:szCs w:val="20"/>
                <w:lang w:val="es-ES"/>
              </w:rPr>
            </w:pPr>
            <w:r w:rsidRPr="00FB565A">
              <w:rPr>
                <w:rFonts w:ascii="Arial" w:hAnsi="Arial"/>
                <w:sz w:val="20"/>
                <w:szCs w:val="20"/>
                <w:lang w:val="es-ES"/>
              </w:rPr>
              <w:t>$   98,942.00</w:t>
            </w:r>
          </w:p>
        </w:tc>
      </w:tr>
      <w:tr w:rsidR="00FB565A" w:rsidRPr="00FB565A" w14:paraId="4E036B4B" w14:textId="77777777" w:rsidTr="00B93634">
        <w:trPr>
          <w:trHeight w:val="300"/>
        </w:trPr>
        <w:tc>
          <w:tcPr>
            <w:tcW w:w="7366" w:type="dxa"/>
            <w:hideMark/>
          </w:tcPr>
          <w:p w14:paraId="02C91DFD" w14:textId="77777777" w:rsidR="00FB565A" w:rsidRPr="00FB565A" w:rsidRDefault="00FB565A" w:rsidP="00FB565A">
            <w:pPr>
              <w:spacing w:after="0" w:line="360" w:lineRule="auto"/>
              <w:jc w:val="both"/>
              <w:rPr>
                <w:rFonts w:ascii="Arial" w:hAnsi="Arial"/>
                <w:sz w:val="20"/>
                <w:szCs w:val="20"/>
                <w:lang w:val="es-ES"/>
              </w:rPr>
            </w:pPr>
            <w:r w:rsidRPr="00FB565A">
              <w:rPr>
                <w:rFonts w:ascii="Arial" w:hAnsi="Arial"/>
                <w:sz w:val="20"/>
                <w:szCs w:val="20"/>
                <w:lang w:val="es-ES"/>
              </w:rPr>
              <w:t>Impuestos al comercio exterior</w:t>
            </w:r>
          </w:p>
        </w:tc>
        <w:tc>
          <w:tcPr>
            <w:tcW w:w="1745" w:type="dxa"/>
            <w:hideMark/>
          </w:tcPr>
          <w:p w14:paraId="78902C61" w14:textId="77777777" w:rsidR="00FB565A" w:rsidRPr="00FB565A" w:rsidRDefault="00FB565A" w:rsidP="00FB565A">
            <w:pPr>
              <w:spacing w:after="0" w:line="360" w:lineRule="auto"/>
              <w:jc w:val="right"/>
              <w:rPr>
                <w:rFonts w:ascii="Arial" w:hAnsi="Arial"/>
                <w:sz w:val="20"/>
                <w:szCs w:val="20"/>
                <w:lang w:val="es-ES"/>
              </w:rPr>
            </w:pPr>
            <w:r w:rsidRPr="00FB565A">
              <w:rPr>
                <w:rFonts w:ascii="Arial" w:hAnsi="Arial"/>
                <w:sz w:val="20"/>
                <w:szCs w:val="20"/>
                <w:lang w:val="es-ES"/>
              </w:rPr>
              <w:t>$           0.00</w:t>
            </w:r>
          </w:p>
        </w:tc>
      </w:tr>
      <w:tr w:rsidR="00FB565A" w:rsidRPr="00FB565A" w14:paraId="12502E5E" w14:textId="77777777" w:rsidTr="00B93634">
        <w:trPr>
          <w:trHeight w:val="300"/>
        </w:trPr>
        <w:tc>
          <w:tcPr>
            <w:tcW w:w="7366" w:type="dxa"/>
            <w:hideMark/>
          </w:tcPr>
          <w:p w14:paraId="7437F5EF" w14:textId="77777777" w:rsidR="00FB565A" w:rsidRPr="00FB565A" w:rsidRDefault="00FB565A" w:rsidP="00FB565A">
            <w:pPr>
              <w:spacing w:after="0" w:line="360" w:lineRule="auto"/>
              <w:jc w:val="both"/>
              <w:rPr>
                <w:rFonts w:ascii="Arial" w:hAnsi="Arial"/>
                <w:sz w:val="20"/>
                <w:szCs w:val="20"/>
                <w:lang w:val="es-ES"/>
              </w:rPr>
            </w:pPr>
            <w:r w:rsidRPr="00FB565A">
              <w:rPr>
                <w:rFonts w:ascii="Arial" w:hAnsi="Arial"/>
                <w:sz w:val="20"/>
                <w:szCs w:val="20"/>
                <w:lang w:val="es-ES"/>
              </w:rPr>
              <w:t>Impuestos sobre Nóminas y Asimilables</w:t>
            </w:r>
          </w:p>
        </w:tc>
        <w:tc>
          <w:tcPr>
            <w:tcW w:w="1745" w:type="dxa"/>
            <w:hideMark/>
          </w:tcPr>
          <w:p w14:paraId="21E2BBED" w14:textId="77777777" w:rsidR="00FB565A" w:rsidRPr="00FB565A" w:rsidRDefault="00FB565A" w:rsidP="00FB565A">
            <w:pPr>
              <w:spacing w:after="0" w:line="360" w:lineRule="auto"/>
              <w:jc w:val="right"/>
              <w:rPr>
                <w:rFonts w:ascii="Arial" w:hAnsi="Arial"/>
                <w:sz w:val="20"/>
                <w:szCs w:val="20"/>
                <w:lang w:val="es-ES"/>
              </w:rPr>
            </w:pPr>
            <w:r w:rsidRPr="00FB565A">
              <w:rPr>
                <w:rFonts w:ascii="Arial" w:hAnsi="Arial"/>
                <w:sz w:val="20"/>
                <w:szCs w:val="20"/>
                <w:lang w:val="es-ES"/>
              </w:rPr>
              <w:t>$           0.00</w:t>
            </w:r>
          </w:p>
        </w:tc>
      </w:tr>
      <w:tr w:rsidR="00FB565A" w:rsidRPr="00FB565A" w14:paraId="560A698F" w14:textId="77777777" w:rsidTr="00B93634">
        <w:trPr>
          <w:trHeight w:val="300"/>
        </w:trPr>
        <w:tc>
          <w:tcPr>
            <w:tcW w:w="7366" w:type="dxa"/>
            <w:hideMark/>
          </w:tcPr>
          <w:p w14:paraId="290F99A0" w14:textId="77777777" w:rsidR="00FB565A" w:rsidRPr="00FB565A" w:rsidRDefault="00FB565A" w:rsidP="00FB565A">
            <w:pPr>
              <w:spacing w:after="0" w:line="360" w:lineRule="auto"/>
              <w:jc w:val="both"/>
              <w:rPr>
                <w:rFonts w:ascii="Arial" w:hAnsi="Arial"/>
                <w:sz w:val="20"/>
                <w:szCs w:val="20"/>
                <w:lang w:val="es-ES"/>
              </w:rPr>
            </w:pPr>
            <w:r w:rsidRPr="00FB565A">
              <w:rPr>
                <w:rFonts w:ascii="Arial" w:hAnsi="Arial"/>
                <w:sz w:val="20"/>
                <w:szCs w:val="20"/>
                <w:lang w:val="es-ES"/>
              </w:rPr>
              <w:t>Impuestos Ecológicos</w:t>
            </w:r>
          </w:p>
        </w:tc>
        <w:tc>
          <w:tcPr>
            <w:tcW w:w="1745" w:type="dxa"/>
            <w:hideMark/>
          </w:tcPr>
          <w:p w14:paraId="568561EB" w14:textId="77777777" w:rsidR="00FB565A" w:rsidRPr="00FB565A" w:rsidRDefault="00FB565A" w:rsidP="00FB565A">
            <w:pPr>
              <w:spacing w:after="0" w:line="360" w:lineRule="auto"/>
              <w:jc w:val="right"/>
              <w:rPr>
                <w:rFonts w:ascii="Arial" w:hAnsi="Arial"/>
                <w:sz w:val="20"/>
                <w:szCs w:val="20"/>
                <w:lang w:val="es-ES"/>
              </w:rPr>
            </w:pPr>
            <w:r w:rsidRPr="00FB565A">
              <w:rPr>
                <w:rFonts w:ascii="Arial" w:hAnsi="Arial"/>
                <w:sz w:val="20"/>
                <w:szCs w:val="20"/>
                <w:lang w:val="es-ES"/>
              </w:rPr>
              <w:t>$           0.00</w:t>
            </w:r>
          </w:p>
        </w:tc>
      </w:tr>
      <w:tr w:rsidR="00FB565A" w:rsidRPr="00FB565A" w14:paraId="43CB4CAA" w14:textId="77777777" w:rsidTr="00B93634">
        <w:trPr>
          <w:trHeight w:val="300"/>
        </w:trPr>
        <w:tc>
          <w:tcPr>
            <w:tcW w:w="7366" w:type="dxa"/>
            <w:hideMark/>
          </w:tcPr>
          <w:p w14:paraId="68807015" w14:textId="77777777" w:rsidR="00FB565A" w:rsidRPr="00FB565A" w:rsidRDefault="00FB565A" w:rsidP="00FB565A">
            <w:pPr>
              <w:spacing w:after="0" w:line="360" w:lineRule="auto"/>
              <w:jc w:val="both"/>
              <w:rPr>
                <w:rFonts w:ascii="Arial" w:hAnsi="Arial"/>
                <w:sz w:val="20"/>
                <w:szCs w:val="20"/>
                <w:lang w:val="es-ES"/>
              </w:rPr>
            </w:pPr>
            <w:r w:rsidRPr="00FB565A">
              <w:rPr>
                <w:rFonts w:ascii="Arial" w:hAnsi="Arial"/>
                <w:sz w:val="20"/>
                <w:szCs w:val="20"/>
                <w:lang w:val="es-ES"/>
              </w:rPr>
              <w:t>Accesorios</w:t>
            </w:r>
          </w:p>
        </w:tc>
        <w:tc>
          <w:tcPr>
            <w:tcW w:w="1745" w:type="dxa"/>
            <w:hideMark/>
          </w:tcPr>
          <w:p w14:paraId="2258CD5E" w14:textId="77777777" w:rsidR="00FB565A" w:rsidRPr="00FB565A" w:rsidRDefault="00FB565A" w:rsidP="00FB565A">
            <w:pPr>
              <w:spacing w:after="0" w:line="360" w:lineRule="auto"/>
              <w:jc w:val="right"/>
              <w:rPr>
                <w:rFonts w:ascii="Arial" w:hAnsi="Arial"/>
                <w:sz w:val="20"/>
                <w:szCs w:val="20"/>
                <w:lang w:val="es-ES"/>
              </w:rPr>
            </w:pPr>
            <w:r w:rsidRPr="00FB565A">
              <w:rPr>
                <w:rFonts w:ascii="Arial" w:hAnsi="Arial"/>
                <w:sz w:val="20"/>
                <w:szCs w:val="20"/>
                <w:lang w:val="es-ES"/>
              </w:rPr>
              <w:t>$           0.00</w:t>
            </w:r>
          </w:p>
        </w:tc>
      </w:tr>
      <w:tr w:rsidR="00FB565A" w:rsidRPr="00FB565A" w14:paraId="190483E6" w14:textId="77777777" w:rsidTr="00B93634">
        <w:trPr>
          <w:trHeight w:val="300"/>
        </w:trPr>
        <w:tc>
          <w:tcPr>
            <w:tcW w:w="7366" w:type="dxa"/>
            <w:hideMark/>
          </w:tcPr>
          <w:p w14:paraId="6948F477" w14:textId="77777777" w:rsidR="00FB565A" w:rsidRPr="00FB565A" w:rsidRDefault="00FB565A" w:rsidP="00FB565A">
            <w:pPr>
              <w:spacing w:after="0" w:line="360" w:lineRule="auto"/>
              <w:jc w:val="both"/>
              <w:rPr>
                <w:rFonts w:ascii="Arial" w:hAnsi="Arial"/>
                <w:sz w:val="20"/>
                <w:szCs w:val="20"/>
                <w:lang w:val="es-ES"/>
              </w:rPr>
            </w:pPr>
            <w:r w:rsidRPr="00FB565A">
              <w:rPr>
                <w:rFonts w:ascii="Arial" w:hAnsi="Arial"/>
                <w:sz w:val="20"/>
                <w:szCs w:val="20"/>
                <w:lang w:val="es-ES"/>
              </w:rPr>
              <w:t>Otros Impuestos</w:t>
            </w:r>
          </w:p>
        </w:tc>
        <w:tc>
          <w:tcPr>
            <w:tcW w:w="1745" w:type="dxa"/>
            <w:hideMark/>
          </w:tcPr>
          <w:p w14:paraId="2ED769D9" w14:textId="77777777" w:rsidR="00FB565A" w:rsidRPr="00FB565A" w:rsidRDefault="00FB565A" w:rsidP="00FB565A">
            <w:pPr>
              <w:spacing w:after="0" w:line="360" w:lineRule="auto"/>
              <w:jc w:val="right"/>
              <w:rPr>
                <w:rFonts w:ascii="Arial" w:hAnsi="Arial"/>
                <w:sz w:val="20"/>
                <w:szCs w:val="20"/>
                <w:lang w:val="es-ES"/>
              </w:rPr>
            </w:pPr>
            <w:r w:rsidRPr="00FB565A">
              <w:rPr>
                <w:rFonts w:ascii="Arial" w:hAnsi="Arial"/>
                <w:sz w:val="20"/>
                <w:szCs w:val="20"/>
                <w:lang w:val="es-ES"/>
              </w:rPr>
              <w:t>$           0.00</w:t>
            </w:r>
          </w:p>
        </w:tc>
      </w:tr>
      <w:tr w:rsidR="00FB565A" w:rsidRPr="00FB565A" w14:paraId="7ACB1E91" w14:textId="77777777" w:rsidTr="00B93634">
        <w:trPr>
          <w:trHeight w:val="450"/>
        </w:trPr>
        <w:tc>
          <w:tcPr>
            <w:tcW w:w="7366" w:type="dxa"/>
            <w:hideMark/>
          </w:tcPr>
          <w:p w14:paraId="5D44CEC4" w14:textId="77777777" w:rsidR="00FB565A" w:rsidRPr="00FB565A" w:rsidRDefault="00FB565A" w:rsidP="00FB565A">
            <w:pPr>
              <w:spacing w:after="0" w:line="360" w:lineRule="auto"/>
              <w:jc w:val="both"/>
              <w:rPr>
                <w:rFonts w:ascii="Arial" w:hAnsi="Arial"/>
                <w:sz w:val="20"/>
                <w:szCs w:val="20"/>
                <w:lang w:val="es-ES"/>
              </w:rPr>
            </w:pPr>
            <w:r w:rsidRPr="00FB565A">
              <w:rPr>
                <w:rFonts w:ascii="Arial" w:hAnsi="Arial"/>
                <w:sz w:val="20"/>
                <w:szCs w:val="20"/>
                <w:lang w:val="es-ES"/>
              </w:rPr>
              <w:t>Impuestos no comprendidos en las fracciones de la Ley de Ingresos causadas en ejercicios fiscales anteriores pendientes de liquidación o pago</w:t>
            </w:r>
          </w:p>
        </w:tc>
        <w:tc>
          <w:tcPr>
            <w:tcW w:w="1745" w:type="dxa"/>
            <w:hideMark/>
          </w:tcPr>
          <w:p w14:paraId="33BD2898" w14:textId="77777777" w:rsidR="00FB565A" w:rsidRPr="00FB565A" w:rsidRDefault="00FB565A" w:rsidP="00FB565A">
            <w:pPr>
              <w:spacing w:after="0" w:line="360" w:lineRule="auto"/>
              <w:jc w:val="right"/>
              <w:rPr>
                <w:rFonts w:ascii="Arial" w:hAnsi="Arial"/>
                <w:sz w:val="20"/>
                <w:szCs w:val="20"/>
                <w:lang w:val="es-ES"/>
              </w:rPr>
            </w:pPr>
            <w:r w:rsidRPr="00FB565A">
              <w:rPr>
                <w:rFonts w:ascii="Arial" w:hAnsi="Arial"/>
                <w:sz w:val="20"/>
                <w:szCs w:val="20"/>
                <w:lang w:val="es-ES"/>
              </w:rPr>
              <w:t>$           0.00</w:t>
            </w:r>
          </w:p>
        </w:tc>
      </w:tr>
    </w:tbl>
    <w:p w14:paraId="6A139F07" w14:textId="77777777" w:rsidR="00FB565A" w:rsidRDefault="00FB565A"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0824DF5F" w14:textId="77777777" w:rsidR="00256DBB" w:rsidRDefault="002B3741" w:rsidP="00256DBB">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6.- </w:t>
      </w:r>
      <w:r w:rsidR="00256DBB" w:rsidRPr="00FB565A">
        <w:rPr>
          <w:rFonts w:ascii="Arial" w:eastAsia="Arial" w:hAnsi="Arial"/>
          <w:b/>
          <w:bCs/>
          <w:color w:val="000000"/>
          <w:sz w:val="20"/>
          <w:szCs w:val="20"/>
          <w:lang w:val="es-ES" w:eastAsia="es-MX"/>
        </w:rPr>
        <w:t>Los Derechos</w:t>
      </w:r>
      <w:r w:rsidR="00256DBB" w:rsidRPr="002B3741">
        <w:rPr>
          <w:rFonts w:ascii="Arial" w:eastAsia="Arial" w:hAnsi="Arial"/>
          <w:color w:val="000000"/>
          <w:sz w:val="20"/>
          <w:szCs w:val="20"/>
          <w:lang w:val="es-ES" w:eastAsia="es-MX"/>
        </w:rPr>
        <w:t xml:space="preserve"> que el Municipio de </w:t>
      </w:r>
      <w:r w:rsidR="00256DBB">
        <w:rPr>
          <w:rFonts w:ascii="Arial" w:eastAsia="Arial" w:hAnsi="Arial"/>
          <w:color w:val="000000"/>
          <w:sz w:val="20"/>
          <w:szCs w:val="20"/>
          <w:lang w:val="es-ES" w:eastAsia="es-MX"/>
        </w:rPr>
        <w:t>Cansahcab</w:t>
      </w:r>
      <w:r w:rsidR="00256DBB" w:rsidRPr="002B3741">
        <w:rPr>
          <w:rFonts w:ascii="Arial" w:eastAsia="Arial" w:hAnsi="Arial"/>
          <w:color w:val="000000"/>
          <w:sz w:val="20"/>
          <w:szCs w:val="20"/>
          <w:lang w:val="es-ES" w:eastAsia="es-MX"/>
        </w:rPr>
        <w:t>, Yucatán, percibirá, se causarán por los siguientes conceptos:</w:t>
      </w:r>
    </w:p>
    <w:p w14:paraId="6B5105CA" w14:textId="77777777" w:rsidR="00D2511D" w:rsidRDefault="00D2511D" w:rsidP="00256DBB">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tbl>
      <w:tblPr>
        <w:tblStyle w:val="Tablaconcuadrcula3"/>
        <w:tblW w:w="0" w:type="auto"/>
        <w:tblLook w:val="04A0" w:firstRow="1" w:lastRow="0" w:firstColumn="1" w:lastColumn="0" w:noHBand="0" w:noVBand="1"/>
      </w:tblPr>
      <w:tblGrid>
        <w:gridCol w:w="7366"/>
        <w:gridCol w:w="1745"/>
      </w:tblGrid>
      <w:tr w:rsidR="00256DBB" w:rsidRPr="00FB565A" w14:paraId="188F27D5" w14:textId="77777777" w:rsidTr="00B93634">
        <w:trPr>
          <w:trHeight w:val="300"/>
        </w:trPr>
        <w:tc>
          <w:tcPr>
            <w:tcW w:w="7366" w:type="dxa"/>
            <w:hideMark/>
          </w:tcPr>
          <w:p w14:paraId="0999F218" w14:textId="77777777" w:rsidR="00256DBB" w:rsidRPr="00FB565A" w:rsidRDefault="00256DBB" w:rsidP="00D97493">
            <w:pPr>
              <w:spacing w:after="0" w:line="360" w:lineRule="auto"/>
              <w:jc w:val="both"/>
              <w:rPr>
                <w:rFonts w:ascii="Arial" w:hAnsi="Arial"/>
                <w:b/>
                <w:bCs/>
                <w:sz w:val="20"/>
                <w:szCs w:val="20"/>
                <w:lang w:val="es-ES"/>
              </w:rPr>
            </w:pPr>
            <w:r w:rsidRPr="00FB565A">
              <w:rPr>
                <w:rFonts w:ascii="Arial" w:hAnsi="Arial"/>
                <w:b/>
                <w:bCs/>
                <w:sz w:val="20"/>
                <w:szCs w:val="20"/>
                <w:lang w:val="es-ES"/>
              </w:rPr>
              <w:t>Derechos</w:t>
            </w:r>
          </w:p>
        </w:tc>
        <w:tc>
          <w:tcPr>
            <w:tcW w:w="1745" w:type="dxa"/>
            <w:hideMark/>
          </w:tcPr>
          <w:p w14:paraId="71E92722" w14:textId="77777777" w:rsidR="00256DBB" w:rsidRPr="00FB565A" w:rsidRDefault="00256DBB" w:rsidP="00D97493">
            <w:pPr>
              <w:spacing w:after="0" w:line="360" w:lineRule="auto"/>
              <w:jc w:val="right"/>
              <w:rPr>
                <w:rFonts w:ascii="Arial" w:hAnsi="Arial"/>
                <w:b/>
                <w:bCs/>
                <w:sz w:val="20"/>
                <w:szCs w:val="20"/>
                <w:lang w:val="es-ES"/>
              </w:rPr>
            </w:pPr>
            <w:r w:rsidRPr="00FB565A">
              <w:rPr>
                <w:rFonts w:ascii="Arial" w:hAnsi="Arial"/>
                <w:b/>
                <w:bCs/>
                <w:sz w:val="20"/>
                <w:szCs w:val="20"/>
                <w:lang w:val="es-ES"/>
              </w:rPr>
              <w:t>$ 602,052.00</w:t>
            </w:r>
          </w:p>
        </w:tc>
      </w:tr>
      <w:tr w:rsidR="00256DBB" w:rsidRPr="00FB565A" w14:paraId="3DC4FC3E" w14:textId="77777777" w:rsidTr="00B93634">
        <w:trPr>
          <w:trHeight w:val="300"/>
        </w:trPr>
        <w:tc>
          <w:tcPr>
            <w:tcW w:w="7366" w:type="dxa"/>
            <w:hideMark/>
          </w:tcPr>
          <w:p w14:paraId="46F7E02F" w14:textId="77777777" w:rsidR="00256DBB" w:rsidRPr="00FB565A" w:rsidRDefault="00256DBB" w:rsidP="00D97493">
            <w:pPr>
              <w:spacing w:after="0" w:line="360" w:lineRule="auto"/>
              <w:jc w:val="both"/>
              <w:rPr>
                <w:rFonts w:ascii="Arial" w:hAnsi="Arial"/>
                <w:bCs/>
                <w:sz w:val="20"/>
                <w:szCs w:val="20"/>
                <w:lang w:val="es-ES"/>
              </w:rPr>
            </w:pPr>
            <w:r w:rsidRPr="00FB565A">
              <w:rPr>
                <w:rFonts w:ascii="Arial" w:hAnsi="Arial"/>
                <w:bCs/>
                <w:sz w:val="20"/>
                <w:szCs w:val="20"/>
                <w:lang w:val="es-ES"/>
              </w:rPr>
              <w:t>Derechos por el uso, goce, aprovechamiento o explotación de bienes de dominio público</w:t>
            </w:r>
          </w:p>
        </w:tc>
        <w:tc>
          <w:tcPr>
            <w:tcW w:w="1745" w:type="dxa"/>
            <w:hideMark/>
          </w:tcPr>
          <w:p w14:paraId="2E6041B1" w14:textId="77777777" w:rsidR="00256DBB" w:rsidRPr="00FB565A" w:rsidRDefault="00256DBB" w:rsidP="00D97493">
            <w:pPr>
              <w:spacing w:after="0" w:line="360" w:lineRule="auto"/>
              <w:jc w:val="right"/>
              <w:rPr>
                <w:rFonts w:ascii="Arial" w:hAnsi="Arial"/>
                <w:b/>
                <w:sz w:val="20"/>
                <w:szCs w:val="20"/>
                <w:lang w:val="es-ES"/>
              </w:rPr>
            </w:pPr>
            <w:r w:rsidRPr="00FB565A">
              <w:rPr>
                <w:rFonts w:ascii="Arial" w:hAnsi="Arial"/>
                <w:b/>
                <w:sz w:val="20"/>
                <w:szCs w:val="20"/>
                <w:lang w:val="es-ES"/>
              </w:rPr>
              <w:t>$ 138,014.00</w:t>
            </w:r>
          </w:p>
        </w:tc>
      </w:tr>
      <w:tr w:rsidR="00256DBB" w:rsidRPr="00FB565A" w14:paraId="1DE28ADF" w14:textId="77777777" w:rsidTr="00B93634">
        <w:trPr>
          <w:trHeight w:val="300"/>
        </w:trPr>
        <w:tc>
          <w:tcPr>
            <w:tcW w:w="7366" w:type="dxa"/>
            <w:hideMark/>
          </w:tcPr>
          <w:p w14:paraId="490DA14D" w14:textId="77777777" w:rsidR="00256DBB" w:rsidRPr="00FB565A" w:rsidRDefault="00256DBB" w:rsidP="00D97493">
            <w:pPr>
              <w:spacing w:after="0" w:line="360" w:lineRule="auto"/>
              <w:jc w:val="both"/>
              <w:rPr>
                <w:rFonts w:ascii="Arial" w:hAnsi="Arial"/>
                <w:bCs/>
                <w:sz w:val="20"/>
                <w:szCs w:val="20"/>
                <w:lang w:val="es-ES"/>
              </w:rPr>
            </w:pPr>
            <w:r w:rsidRPr="00FB565A">
              <w:rPr>
                <w:rFonts w:ascii="Arial" w:hAnsi="Arial"/>
                <w:bCs/>
                <w:sz w:val="20"/>
                <w:szCs w:val="20"/>
                <w:lang w:val="es-ES"/>
              </w:rPr>
              <w:t>Derechos por prestación de servicios</w:t>
            </w:r>
          </w:p>
        </w:tc>
        <w:tc>
          <w:tcPr>
            <w:tcW w:w="1745" w:type="dxa"/>
            <w:hideMark/>
          </w:tcPr>
          <w:p w14:paraId="2AF1EB74" w14:textId="77777777" w:rsidR="00256DBB" w:rsidRPr="00FB565A" w:rsidRDefault="00256DBB" w:rsidP="00D97493">
            <w:pPr>
              <w:spacing w:after="0" w:line="360" w:lineRule="auto"/>
              <w:jc w:val="right"/>
              <w:rPr>
                <w:rFonts w:ascii="Arial" w:hAnsi="Arial"/>
                <w:b/>
                <w:sz w:val="20"/>
                <w:szCs w:val="20"/>
                <w:lang w:val="es-ES"/>
              </w:rPr>
            </w:pPr>
            <w:r w:rsidRPr="00FB565A">
              <w:rPr>
                <w:rFonts w:ascii="Arial" w:hAnsi="Arial"/>
                <w:b/>
                <w:sz w:val="20"/>
                <w:szCs w:val="20"/>
                <w:lang w:val="es-ES"/>
              </w:rPr>
              <w:t>$ 293,294.00</w:t>
            </w:r>
          </w:p>
        </w:tc>
      </w:tr>
      <w:tr w:rsidR="00256DBB" w:rsidRPr="00FB565A" w14:paraId="3077FEE9" w14:textId="77777777" w:rsidTr="00B93634">
        <w:trPr>
          <w:trHeight w:val="300"/>
        </w:trPr>
        <w:tc>
          <w:tcPr>
            <w:tcW w:w="7366" w:type="dxa"/>
            <w:hideMark/>
          </w:tcPr>
          <w:p w14:paraId="16F65CAA" w14:textId="77777777" w:rsidR="00256DBB" w:rsidRPr="00FB565A" w:rsidRDefault="00256DBB" w:rsidP="00D97493">
            <w:pPr>
              <w:spacing w:after="0" w:line="360" w:lineRule="auto"/>
              <w:jc w:val="both"/>
              <w:rPr>
                <w:rFonts w:ascii="Arial" w:hAnsi="Arial"/>
                <w:bCs/>
                <w:sz w:val="20"/>
                <w:szCs w:val="20"/>
                <w:lang w:val="es-ES"/>
              </w:rPr>
            </w:pPr>
            <w:r w:rsidRPr="00FB565A">
              <w:rPr>
                <w:rFonts w:ascii="Arial" w:hAnsi="Arial"/>
                <w:bCs/>
                <w:sz w:val="20"/>
                <w:szCs w:val="20"/>
                <w:lang w:val="es-ES"/>
              </w:rPr>
              <w:t>Otros Derechos</w:t>
            </w:r>
          </w:p>
        </w:tc>
        <w:tc>
          <w:tcPr>
            <w:tcW w:w="1745" w:type="dxa"/>
            <w:hideMark/>
          </w:tcPr>
          <w:p w14:paraId="044D9C76" w14:textId="77777777" w:rsidR="00256DBB" w:rsidRPr="00FB565A" w:rsidRDefault="00256DBB" w:rsidP="00D97493">
            <w:pPr>
              <w:spacing w:after="0" w:line="360" w:lineRule="auto"/>
              <w:jc w:val="right"/>
              <w:rPr>
                <w:rFonts w:ascii="Arial" w:hAnsi="Arial"/>
                <w:b/>
                <w:sz w:val="20"/>
                <w:szCs w:val="20"/>
                <w:lang w:val="es-ES"/>
              </w:rPr>
            </w:pPr>
            <w:r w:rsidRPr="00FB565A">
              <w:rPr>
                <w:rFonts w:ascii="Arial" w:hAnsi="Arial"/>
                <w:b/>
                <w:sz w:val="20"/>
                <w:szCs w:val="20"/>
                <w:lang w:val="es-ES"/>
              </w:rPr>
              <w:t>$ 148,847.00</w:t>
            </w:r>
          </w:p>
        </w:tc>
      </w:tr>
      <w:tr w:rsidR="00256DBB" w:rsidRPr="00FB565A" w14:paraId="5ED9B98C" w14:textId="77777777" w:rsidTr="00B93634">
        <w:trPr>
          <w:trHeight w:val="300"/>
        </w:trPr>
        <w:tc>
          <w:tcPr>
            <w:tcW w:w="7366" w:type="dxa"/>
            <w:hideMark/>
          </w:tcPr>
          <w:p w14:paraId="067AF249" w14:textId="77777777" w:rsidR="00256DBB" w:rsidRPr="00FB565A" w:rsidRDefault="00256DBB" w:rsidP="00D97493">
            <w:pPr>
              <w:spacing w:after="0" w:line="360" w:lineRule="auto"/>
              <w:jc w:val="both"/>
              <w:rPr>
                <w:rFonts w:ascii="Arial" w:hAnsi="Arial"/>
                <w:bCs/>
                <w:sz w:val="20"/>
                <w:szCs w:val="20"/>
                <w:lang w:val="es-ES"/>
              </w:rPr>
            </w:pPr>
            <w:r w:rsidRPr="00FB565A">
              <w:rPr>
                <w:rFonts w:ascii="Arial" w:hAnsi="Arial"/>
                <w:bCs/>
                <w:sz w:val="20"/>
                <w:szCs w:val="20"/>
                <w:lang w:val="es-ES"/>
              </w:rPr>
              <w:t>Accesorios de derechos</w:t>
            </w:r>
          </w:p>
        </w:tc>
        <w:tc>
          <w:tcPr>
            <w:tcW w:w="1745" w:type="dxa"/>
            <w:hideMark/>
          </w:tcPr>
          <w:p w14:paraId="35AD927E" w14:textId="77777777" w:rsidR="00256DBB" w:rsidRPr="00FB565A" w:rsidRDefault="00256DBB" w:rsidP="00D97493">
            <w:pPr>
              <w:spacing w:after="0" w:line="360" w:lineRule="auto"/>
              <w:jc w:val="right"/>
              <w:rPr>
                <w:rFonts w:ascii="Arial" w:hAnsi="Arial"/>
                <w:b/>
                <w:sz w:val="20"/>
                <w:szCs w:val="20"/>
                <w:lang w:val="es-ES"/>
              </w:rPr>
            </w:pPr>
            <w:r w:rsidRPr="00FB565A">
              <w:rPr>
                <w:rFonts w:ascii="Arial" w:hAnsi="Arial"/>
                <w:b/>
                <w:sz w:val="20"/>
                <w:szCs w:val="20"/>
                <w:lang w:val="es-ES"/>
              </w:rPr>
              <w:t>$ 0.00</w:t>
            </w:r>
          </w:p>
        </w:tc>
      </w:tr>
      <w:tr w:rsidR="00256DBB" w:rsidRPr="00FB565A" w14:paraId="7C394F05" w14:textId="77777777" w:rsidTr="00B93634">
        <w:trPr>
          <w:trHeight w:val="450"/>
        </w:trPr>
        <w:tc>
          <w:tcPr>
            <w:tcW w:w="7366" w:type="dxa"/>
            <w:hideMark/>
          </w:tcPr>
          <w:p w14:paraId="61B01E87" w14:textId="77777777" w:rsidR="00256DBB" w:rsidRPr="00FB565A" w:rsidRDefault="00256DBB" w:rsidP="00D97493">
            <w:pPr>
              <w:spacing w:after="0" w:line="360" w:lineRule="auto"/>
              <w:jc w:val="both"/>
              <w:rPr>
                <w:rFonts w:ascii="Arial" w:hAnsi="Arial"/>
                <w:bCs/>
                <w:sz w:val="20"/>
                <w:szCs w:val="20"/>
                <w:lang w:val="es-ES"/>
              </w:rPr>
            </w:pPr>
            <w:r w:rsidRPr="00FB565A">
              <w:rPr>
                <w:rFonts w:ascii="Arial" w:hAnsi="Arial"/>
                <w:bCs/>
                <w:sz w:val="20"/>
                <w:szCs w:val="20"/>
                <w:lang w:val="es-ES"/>
              </w:rPr>
              <w:t>Derechos no comprendidos en las fracciones de la Ley de Ingresos causadas en ejercicios fiscales anteriores pendientes de liquidación o pago</w:t>
            </w:r>
          </w:p>
        </w:tc>
        <w:tc>
          <w:tcPr>
            <w:tcW w:w="1745" w:type="dxa"/>
            <w:hideMark/>
          </w:tcPr>
          <w:p w14:paraId="3C9005BF" w14:textId="77777777" w:rsidR="00256DBB" w:rsidRPr="00FB565A" w:rsidRDefault="00256DBB" w:rsidP="00D97493">
            <w:pPr>
              <w:spacing w:after="0" w:line="360" w:lineRule="auto"/>
              <w:jc w:val="right"/>
              <w:rPr>
                <w:rFonts w:ascii="Arial" w:hAnsi="Arial"/>
                <w:b/>
                <w:sz w:val="20"/>
                <w:szCs w:val="20"/>
                <w:lang w:val="es-ES"/>
              </w:rPr>
            </w:pPr>
            <w:r w:rsidRPr="00FB565A">
              <w:rPr>
                <w:rFonts w:ascii="Arial" w:hAnsi="Arial"/>
                <w:b/>
                <w:sz w:val="20"/>
                <w:szCs w:val="20"/>
                <w:lang w:val="es-ES"/>
              </w:rPr>
              <w:t>$   21,897.00</w:t>
            </w:r>
          </w:p>
        </w:tc>
      </w:tr>
    </w:tbl>
    <w:p w14:paraId="38508D8E" w14:textId="3D995C77" w:rsidR="00256DBB" w:rsidRDefault="00256DBB" w:rsidP="002B3741">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p>
    <w:p w14:paraId="046218F2" w14:textId="3E7D9F1E" w:rsidR="002B3741" w:rsidRDefault="00256DBB"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7.- </w:t>
      </w:r>
      <w:r w:rsidR="002B3741" w:rsidRPr="002B3741">
        <w:rPr>
          <w:rFonts w:ascii="Arial" w:eastAsia="Arial" w:hAnsi="Arial"/>
          <w:color w:val="000000"/>
          <w:sz w:val="20"/>
          <w:szCs w:val="20"/>
          <w:lang w:val="es-ES" w:eastAsia="es-MX"/>
        </w:rPr>
        <w:t xml:space="preserve">Las </w:t>
      </w:r>
      <w:r w:rsidR="002B3741" w:rsidRPr="00FB565A">
        <w:rPr>
          <w:rFonts w:ascii="Arial" w:eastAsia="Arial" w:hAnsi="Arial"/>
          <w:b/>
          <w:bCs/>
          <w:color w:val="000000"/>
          <w:sz w:val="20"/>
          <w:szCs w:val="20"/>
          <w:lang w:val="es-ES" w:eastAsia="es-MX"/>
        </w:rPr>
        <w:t>contribuciones de mejoras</w:t>
      </w:r>
      <w:r w:rsidR="002B3741" w:rsidRPr="002B3741">
        <w:rPr>
          <w:rFonts w:ascii="Arial" w:eastAsia="Arial" w:hAnsi="Arial"/>
          <w:color w:val="000000"/>
          <w:sz w:val="20"/>
          <w:szCs w:val="20"/>
          <w:lang w:val="es-ES" w:eastAsia="es-MX"/>
        </w:rPr>
        <w:t xml:space="preserve"> que la Hacienda Pública Municipal tiene derecho de percibir, serán las siguientes:</w:t>
      </w:r>
    </w:p>
    <w:p w14:paraId="106E712A" w14:textId="77777777" w:rsidR="00D2511D" w:rsidRDefault="00D2511D"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tbl>
      <w:tblPr>
        <w:tblStyle w:val="Tablaconcuadrcula2"/>
        <w:tblW w:w="0" w:type="auto"/>
        <w:tblLook w:val="04A0" w:firstRow="1" w:lastRow="0" w:firstColumn="1" w:lastColumn="0" w:noHBand="0" w:noVBand="1"/>
      </w:tblPr>
      <w:tblGrid>
        <w:gridCol w:w="7366"/>
        <w:gridCol w:w="1745"/>
      </w:tblGrid>
      <w:tr w:rsidR="00FB565A" w:rsidRPr="00FB565A" w14:paraId="191D0BCA" w14:textId="77777777" w:rsidTr="00B93634">
        <w:trPr>
          <w:trHeight w:val="300"/>
        </w:trPr>
        <w:tc>
          <w:tcPr>
            <w:tcW w:w="7366" w:type="dxa"/>
            <w:hideMark/>
          </w:tcPr>
          <w:p w14:paraId="3A6B942F" w14:textId="77777777" w:rsidR="00FB565A" w:rsidRPr="00FB565A" w:rsidRDefault="00FB565A" w:rsidP="00FB565A">
            <w:pPr>
              <w:spacing w:after="0" w:line="360" w:lineRule="auto"/>
              <w:jc w:val="both"/>
              <w:rPr>
                <w:rFonts w:ascii="Arial" w:hAnsi="Arial"/>
                <w:b/>
                <w:bCs/>
                <w:sz w:val="20"/>
                <w:szCs w:val="20"/>
                <w:lang w:val="es-ES"/>
              </w:rPr>
            </w:pPr>
            <w:r w:rsidRPr="00FB565A">
              <w:rPr>
                <w:rFonts w:ascii="Arial" w:hAnsi="Arial"/>
                <w:b/>
                <w:bCs/>
                <w:sz w:val="20"/>
                <w:szCs w:val="20"/>
                <w:lang w:val="es-ES"/>
              </w:rPr>
              <w:t>Contribuciones de mejoras</w:t>
            </w:r>
          </w:p>
        </w:tc>
        <w:tc>
          <w:tcPr>
            <w:tcW w:w="1745" w:type="dxa"/>
            <w:hideMark/>
          </w:tcPr>
          <w:p w14:paraId="4C2095BB" w14:textId="77777777" w:rsidR="00FB565A" w:rsidRPr="00FB565A" w:rsidRDefault="00FB565A" w:rsidP="00FB565A">
            <w:pPr>
              <w:spacing w:after="0" w:line="360" w:lineRule="auto"/>
              <w:jc w:val="right"/>
              <w:rPr>
                <w:rFonts w:ascii="Arial" w:hAnsi="Arial"/>
                <w:b/>
                <w:bCs/>
                <w:sz w:val="20"/>
                <w:szCs w:val="20"/>
                <w:lang w:val="es-ES"/>
              </w:rPr>
            </w:pPr>
            <w:r w:rsidRPr="00FB565A">
              <w:rPr>
                <w:rFonts w:ascii="Arial" w:hAnsi="Arial"/>
                <w:b/>
                <w:bCs/>
                <w:sz w:val="20"/>
                <w:szCs w:val="20"/>
                <w:lang w:val="es-ES"/>
              </w:rPr>
              <w:t>$ 0.00</w:t>
            </w:r>
          </w:p>
        </w:tc>
      </w:tr>
      <w:tr w:rsidR="00FB565A" w:rsidRPr="00FB565A" w14:paraId="4C5CFD46" w14:textId="77777777" w:rsidTr="00B93634">
        <w:trPr>
          <w:trHeight w:val="300"/>
        </w:trPr>
        <w:tc>
          <w:tcPr>
            <w:tcW w:w="7366" w:type="dxa"/>
            <w:hideMark/>
          </w:tcPr>
          <w:p w14:paraId="0A5A0A98" w14:textId="77777777" w:rsidR="00FB565A" w:rsidRPr="00FB565A" w:rsidRDefault="00FB565A" w:rsidP="00FB565A">
            <w:pPr>
              <w:spacing w:after="0" w:line="360" w:lineRule="auto"/>
              <w:jc w:val="both"/>
              <w:rPr>
                <w:rFonts w:ascii="Arial" w:hAnsi="Arial"/>
                <w:sz w:val="20"/>
                <w:szCs w:val="20"/>
                <w:lang w:val="es-ES"/>
              </w:rPr>
            </w:pPr>
            <w:r w:rsidRPr="00FB565A">
              <w:rPr>
                <w:rFonts w:ascii="Arial" w:hAnsi="Arial"/>
                <w:sz w:val="20"/>
                <w:szCs w:val="20"/>
                <w:lang w:val="es-ES"/>
              </w:rPr>
              <w:t>Contribución de mejoras por obras públicas</w:t>
            </w:r>
          </w:p>
        </w:tc>
        <w:tc>
          <w:tcPr>
            <w:tcW w:w="1745" w:type="dxa"/>
            <w:hideMark/>
          </w:tcPr>
          <w:p w14:paraId="3B552443" w14:textId="77777777" w:rsidR="00FB565A" w:rsidRPr="00FB565A" w:rsidRDefault="00FB565A" w:rsidP="00FB565A">
            <w:pPr>
              <w:spacing w:after="0" w:line="360" w:lineRule="auto"/>
              <w:jc w:val="right"/>
              <w:rPr>
                <w:rFonts w:ascii="Arial" w:hAnsi="Arial"/>
                <w:sz w:val="20"/>
                <w:szCs w:val="20"/>
                <w:lang w:val="es-ES"/>
              </w:rPr>
            </w:pPr>
            <w:r w:rsidRPr="00FB565A">
              <w:rPr>
                <w:rFonts w:ascii="Arial" w:hAnsi="Arial"/>
                <w:sz w:val="20"/>
                <w:szCs w:val="20"/>
                <w:lang w:val="es-ES"/>
              </w:rPr>
              <w:t>$ 0.00</w:t>
            </w:r>
          </w:p>
        </w:tc>
      </w:tr>
      <w:tr w:rsidR="00FB565A" w:rsidRPr="00FB565A" w14:paraId="0C11524A" w14:textId="77777777" w:rsidTr="00B93634">
        <w:trPr>
          <w:trHeight w:val="450"/>
        </w:trPr>
        <w:tc>
          <w:tcPr>
            <w:tcW w:w="7366" w:type="dxa"/>
            <w:hideMark/>
          </w:tcPr>
          <w:p w14:paraId="266D4597" w14:textId="77777777" w:rsidR="00FB565A" w:rsidRPr="00FB565A" w:rsidRDefault="00FB565A" w:rsidP="00FB565A">
            <w:pPr>
              <w:spacing w:after="0" w:line="360" w:lineRule="auto"/>
              <w:jc w:val="both"/>
              <w:rPr>
                <w:rFonts w:ascii="Arial" w:hAnsi="Arial"/>
                <w:sz w:val="20"/>
                <w:szCs w:val="20"/>
                <w:lang w:val="es-ES"/>
              </w:rPr>
            </w:pPr>
            <w:r w:rsidRPr="00FB565A">
              <w:rPr>
                <w:rFonts w:ascii="Arial" w:hAnsi="Arial"/>
                <w:sz w:val="20"/>
                <w:szCs w:val="20"/>
                <w:lang w:val="es-ES"/>
              </w:rPr>
              <w:t>Contribuciones de Mejoras no comprendidas en las fracciones de la Ley de Ingresos causadas en ejercicios fiscales anteriores pendientes de liquidación o pago</w:t>
            </w:r>
          </w:p>
        </w:tc>
        <w:tc>
          <w:tcPr>
            <w:tcW w:w="1745" w:type="dxa"/>
            <w:hideMark/>
          </w:tcPr>
          <w:p w14:paraId="49137F8E" w14:textId="77777777" w:rsidR="00FB565A" w:rsidRPr="00FB565A" w:rsidRDefault="00FB565A" w:rsidP="00FB565A">
            <w:pPr>
              <w:spacing w:after="0" w:line="360" w:lineRule="auto"/>
              <w:jc w:val="right"/>
              <w:rPr>
                <w:rFonts w:ascii="Arial" w:hAnsi="Arial"/>
                <w:sz w:val="20"/>
                <w:szCs w:val="20"/>
                <w:lang w:val="es-ES"/>
              </w:rPr>
            </w:pPr>
            <w:r w:rsidRPr="00FB565A">
              <w:rPr>
                <w:rFonts w:ascii="Arial" w:hAnsi="Arial"/>
                <w:sz w:val="20"/>
                <w:szCs w:val="20"/>
                <w:lang w:val="es-ES"/>
              </w:rPr>
              <w:t>$ 0.00</w:t>
            </w:r>
          </w:p>
        </w:tc>
      </w:tr>
    </w:tbl>
    <w:p w14:paraId="439B52B9" w14:textId="77777777" w:rsidR="00FB565A" w:rsidRDefault="00FB565A"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6C3E48D9" w14:textId="1C8E1A15" w:rsid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lastRenderedPageBreak/>
        <w:t xml:space="preserve">Artículo 8.- </w:t>
      </w:r>
      <w:r w:rsidRPr="002B3741">
        <w:rPr>
          <w:rFonts w:ascii="Arial" w:eastAsia="Arial" w:hAnsi="Arial"/>
          <w:color w:val="000000"/>
          <w:sz w:val="20"/>
          <w:szCs w:val="20"/>
          <w:lang w:val="es-ES" w:eastAsia="es-MX"/>
        </w:rPr>
        <w:t xml:space="preserve">Los ingresos que la Hacienda Pública Municipal percibirá por concepto de </w:t>
      </w:r>
      <w:r w:rsidRPr="00FB565A">
        <w:rPr>
          <w:rFonts w:ascii="Arial" w:eastAsia="Arial" w:hAnsi="Arial"/>
          <w:b/>
          <w:bCs/>
          <w:color w:val="000000"/>
          <w:sz w:val="20"/>
          <w:szCs w:val="20"/>
          <w:lang w:val="es-ES" w:eastAsia="es-MX"/>
        </w:rPr>
        <w:t>productos</w:t>
      </w:r>
      <w:r w:rsidRPr="002B3741">
        <w:rPr>
          <w:rFonts w:ascii="Arial" w:eastAsia="Arial" w:hAnsi="Arial"/>
          <w:color w:val="000000"/>
          <w:sz w:val="20"/>
          <w:szCs w:val="20"/>
          <w:lang w:val="es-ES" w:eastAsia="es-MX"/>
        </w:rPr>
        <w:t xml:space="preserve">, </w:t>
      </w:r>
      <w:r w:rsidR="00ED6DD2">
        <w:rPr>
          <w:rFonts w:ascii="Arial" w:eastAsia="Arial" w:hAnsi="Arial"/>
          <w:color w:val="000000"/>
          <w:sz w:val="20"/>
          <w:szCs w:val="20"/>
          <w:lang w:val="es-ES" w:eastAsia="es-MX"/>
        </w:rPr>
        <w:t xml:space="preserve">por los servicios que preste en sus funciones de derecho privado, asi como por el uso, aprovechamiento o enajenación de bienes del dominio privado, de acuerdo a lo previsto en los contratos, convenios o concesiones correspondientes </w:t>
      </w:r>
      <w:r w:rsidRPr="002B3741">
        <w:rPr>
          <w:rFonts w:ascii="Arial" w:eastAsia="Arial" w:hAnsi="Arial"/>
          <w:color w:val="000000"/>
          <w:sz w:val="20"/>
          <w:szCs w:val="20"/>
          <w:lang w:val="es-ES" w:eastAsia="es-MX"/>
        </w:rPr>
        <w:t>serán los siguientes:</w:t>
      </w:r>
    </w:p>
    <w:p w14:paraId="24C4A425" w14:textId="77777777" w:rsidR="00D2511D" w:rsidRDefault="00D2511D"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tbl>
      <w:tblPr>
        <w:tblStyle w:val="Tablaconcuadrcula4"/>
        <w:tblW w:w="0" w:type="auto"/>
        <w:tblLook w:val="04A0" w:firstRow="1" w:lastRow="0" w:firstColumn="1" w:lastColumn="0" w:noHBand="0" w:noVBand="1"/>
      </w:tblPr>
      <w:tblGrid>
        <w:gridCol w:w="7366"/>
        <w:gridCol w:w="1745"/>
      </w:tblGrid>
      <w:tr w:rsidR="00C52823" w:rsidRPr="00C52823" w14:paraId="4EDEF54E" w14:textId="77777777" w:rsidTr="00B93634">
        <w:trPr>
          <w:trHeight w:val="300"/>
        </w:trPr>
        <w:tc>
          <w:tcPr>
            <w:tcW w:w="7366" w:type="dxa"/>
          </w:tcPr>
          <w:p w14:paraId="7A22E88E" w14:textId="20588646" w:rsidR="00C52823" w:rsidRPr="00C52823" w:rsidRDefault="00C52823" w:rsidP="00C52823">
            <w:pPr>
              <w:spacing w:after="0" w:line="360" w:lineRule="auto"/>
              <w:jc w:val="both"/>
              <w:rPr>
                <w:rFonts w:ascii="Arial" w:hAnsi="Arial"/>
                <w:b/>
                <w:bCs/>
                <w:sz w:val="20"/>
                <w:szCs w:val="20"/>
                <w:lang w:val="es-ES"/>
              </w:rPr>
            </w:pPr>
            <w:r w:rsidRPr="00033CEA">
              <w:t>Productos</w:t>
            </w:r>
          </w:p>
        </w:tc>
        <w:tc>
          <w:tcPr>
            <w:tcW w:w="1745" w:type="dxa"/>
          </w:tcPr>
          <w:p w14:paraId="28408945" w14:textId="5E7A7AD9" w:rsidR="00C52823" w:rsidRPr="00C52823" w:rsidRDefault="00C52823" w:rsidP="00C52823">
            <w:pPr>
              <w:spacing w:after="0" w:line="360" w:lineRule="auto"/>
              <w:jc w:val="right"/>
              <w:rPr>
                <w:rFonts w:ascii="Arial" w:hAnsi="Arial"/>
                <w:b/>
                <w:bCs/>
                <w:sz w:val="20"/>
                <w:szCs w:val="20"/>
                <w:lang w:val="es-ES"/>
              </w:rPr>
            </w:pPr>
            <w:r w:rsidRPr="00C52823">
              <w:rPr>
                <w:b/>
                <w:bCs/>
              </w:rPr>
              <w:t>$</w:t>
            </w:r>
            <w:r>
              <w:rPr>
                <w:b/>
                <w:bCs/>
              </w:rPr>
              <w:t xml:space="preserve"> </w:t>
            </w:r>
            <w:r w:rsidRPr="00C52823">
              <w:rPr>
                <w:b/>
                <w:bCs/>
              </w:rPr>
              <w:t>75,260.00</w:t>
            </w:r>
          </w:p>
        </w:tc>
      </w:tr>
      <w:tr w:rsidR="00C52823" w:rsidRPr="00C52823" w14:paraId="248D096B" w14:textId="77777777" w:rsidTr="00B93634">
        <w:trPr>
          <w:trHeight w:val="300"/>
        </w:trPr>
        <w:tc>
          <w:tcPr>
            <w:tcW w:w="7366" w:type="dxa"/>
          </w:tcPr>
          <w:p w14:paraId="06E845AF" w14:textId="7F23EDE3" w:rsidR="00C52823" w:rsidRPr="00C52823" w:rsidRDefault="00C52823" w:rsidP="00C52823">
            <w:pPr>
              <w:spacing w:after="0" w:line="360" w:lineRule="auto"/>
              <w:jc w:val="both"/>
              <w:rPr>
                <w:rFonts w:ascii="Arial" w:hAnsi="Arial"/>
                <w:b/>
                <w:sz w:val="20"/>
                <w:szCs w:val="20"/>
                <w:lang w:val="es-ES"/>
              </w:rPr>
            </w:pPr>
            <w:r w:rsidRPr="00033CEA">
              <w:t>Productos</w:t>
            </w:r>
          </w:p>
        </w:tc>
        <w:tc>
          <w:tcPr>
            <w:tcW w:w="1745" w:type="dxa"/>
          </w:tcPr>
          <w:p w14:paraId="17C61129" w14:textId="2219A793" w:rsidR="00C52823" w:rsidRPr="00C52823" w:rsidRDefault="00C52823" w:rsidP="00C52823">
            <w:pPr>
              <w:spacing w:after="0" w:line="360" w:lineRule="auto"/>
              <w:jc w:val="right"/>
              <w:rPr>
                <w:rFonts w:ascii="Arial" w:hAnsi="Arial"/>
                <w:b/>
                <w:bCs/>
                <w:sz w:val="20"/>
                <w:szCs w:val="20"/>
                <w:lang w:val="es-ES"/>
              </w:rPr>
            </w:pPr>
            <w:r w:rsidRPr="00C52823">
              <w:rPr>
                <w:b/>
                <w:bCs/>
              </w:rPr>
              <w:t>$ 75,260.00</w:t>
            </w:r>
          </w:p>
        </w:tc>
      </w:tr>
      <w:tr w:rsidR="00C52823" w:rsidRPr="00C52823" w14:paraId="4C867968" w14:textId="77777777" w:rsidTr="00B93634">
        <w:trPr>
          <w:trHeight w:val="450"/>
        </w:trPr>
        <w:tc>
          <w:tcPr>
            <w:tcW w:w="7366" w:type="dxa"/>
          </w:tcPr>
          <w:p w14:paraId="51AF1833" w14:textId="206A2217" w:rsidR="00C52823" w:rsidRPr="00C52823" w:rsidRDefault="00C52823" w:rsidP="00C52823">
            <w:pPr>
              <w:spacing w:after="0" w:line="360" w:lineRule="auto"/>
              <w:jc w:val="both"/>
              <w:rPr>
                <w:rFonts w:ascii="Arial" w:hAnsi="Arial"/>
                <w:b/>
                <w:sz w:val="20"/>
                <w:szCs w:val="20"/>
                <w:lang w:val="es-ES"/>
              </w:rPr>
            </w:pPr>
            <w:r w:rsidRPr="00033CEA">
              <w:t>Productos no comprendidos en las fracciones de la Ley de Ingresos causadas en ejercicios fiscales anteriores pendientes de liquidación o pago</w:t>
            </w:r>
          </w:p>
        </w:tc>
        <w:tc>
          <w:tcPr>
            <w:tcW w:w="1745" w:type="dxa"/>
          </w:tcPr>
          <w:p w14:paraId="45403D8F" w14:textId="4D3E82CD" w:rsidR="00C52823" w:rsidRPr="00C52823" w:rsidRDefault="00C52823" w:rsidP="00C52823">
            <w:pPr>
              <w:spacing w:after="0" w:line="360" w:lineRule="auto"/>
              <w:jc w:val="right"/>
              <w:rPr>
                <w:rFonts w:ascii="Arial" w:hAnsi="Arial"/>
                <w:b/>
                <w:sz w:val="20"/>
                <w:szCs w:val="20"/>
                <w:lang w:val="es-ES"/>
              </w:rPr>
            </w:pPr>
            <w:r w:rsidRPr="00F00AD7">
              <w:t>$ 0.00</w:t>
            </w:r>
          </w:p>
        </w:tc>
      </w:tr>
    </w:tbl>
    <w:p w14:paraId="60954360" w14:textId="77777777" w:rsidR="00FB565A" w:rsidRDefault="00FB565A"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7A3B5594" w14:textId="77777777" w:rsidR="002B3741" w:rsidRPr="002B3741" w:rsidRDefault="002B3741" w:rsidP="00CB1E7A">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p w14:paraId="45EBE9FC" w14:textId="0F084BD6" w:rsidR="00C52823"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9.- </w:t>
      </w:r>
      <w:r w:rsidRPr="002B3741">
        <w:rPr>
          <w:rFonts w:ascii="Arial" w:eastAsia="Arial" w:hAnsi="Arial"/>
          <w:color w:val="000000"/>
          <w:sz w:val="20"/>
          <w:szCs w:val="20"/>
          <w:lang w:val="es-ES" w:eastAsia="es-MX"/>
        </w:rPr>
        <w:t xml:space="preserve">Los ingresos que la Hacienda Pública Municipal percibirá por concepto de </w:t>
      </w:r>
      <w:r w:rsidRPr="00C52823">
        <w:rPr>
          <w:rFonts w:ascii="Arial" w:eastAsia="Arial" w:hAnsi="Arial"/>
          <w:b/>
          <w:bCs/>
          <w:color w:val="000000"/>
          <w:sz w:val="20"/>
          <w:szCs w:val="20"/>
          <w:lang w:val="es-ES" w:eastAsia="es-MX"/>
        </w:rPr>
        <w:t>aprovechamientos</w:t>
      </w:r>
      <w:r w:rsidRPr="002B3741">
        <w:rPr>
          <w:rFonts w:ascii="Arial" w:eastAsia="Arial" w:hAnsi="Arial"/>
          <w:color w:val="000000"/>
          <w:sz w:val="20"/>
          <w:szCs w:val="20"/>
          <w:lang w:val="es-ES" w:eastAsia="es-MX"/>
        </w:rPr>
        <w:t xml:space="preserve"> </w:t>
      </w:r>
      <w:r w:rsidR="00E0529A">
        <w:rPr>
          <w:rFonts w:ascii="Arial" w:eastAsia="Arial" w:hAnsi="Arial"/>
          <w:color w:val="000000"/>
          <w:sz w:val="20"/>
          <w:szCs w:val="20"/>
          <w:lang w:val="es-ES" w:eastAsia="es-MX"/>
        </w:rPr>
        <w:t xml:space="preserve">derivados de las sanciones por infracciones a la Ley de hacienda del Municipio de Cansahcab, Yucatàn a sus reglamentos municipales, asi como por las actualizaciones, recargos y gastos de ejecución de las contribuciones no pagadas en tiempo, las cuales </w:t>
      </w:r>
      <w:r w:rsidRPr="002B3741">
        <w:rPr>
          <w:rFonts w:ascii="Arial" w:eastAsia="Arial" w:hAnsi="Arial"/>
          <w:color w:val="000000"/>
          <w:sz w:val="20"/>
          <w:szCs w:val="20"/>
          <w:lang w:val="es-ES" w:eastAsia="es-MX"/>
        </w:rPr>
        <w:t>se clasificarán de la siguiente manera:</w:t>
      </w:r>
    </w:p>
    <w:p w14:paraId="17FF1CBD" w14:textId="77777777" w:rsidR="00D2511D" w:rsidRDefault="00D2511D"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tbl>
      <w:tblPr>
        <w:tblStyle w:val="Tablaconcuadrcula5"/>
        <w:tblW w:w="0" w:type="auto"/>
        <w:tblLook w:val="04A0" w:firstRow="1" w:lastRow="0" w:firstColumn="1" w:lastColumn="0" w:noHBand="0" w:noVBand="1"/>
      </w:tblPr>
      <w:tblGrid>
        <w:gridCol w:w="7366"/>
        <w:gridCol w:w="1673"/>
      </w:tblGrid>
      <w:tr w:rsidR="00C52823" w:rsidRPr="00C52823" w14:paraId="5C4A52EA" w14:textId="77777777" w:rsidTr="00B93634">
        <w:trPr>
          <w:trHeight w:val="300"/>
        </w:trPr>
        <w:tc>
          <w:tcPr>
            <w:tcW w:w="7366" w:type="dxa"/>
            <w:hideMark/>
          </w:tcPr>
          <w:p w14:paraId="6313820E" w14:textId="77777777" w:rsidR="00C52823" w:rsidRPr="00C52823" w:rsidRDefault="00C52823" w:rsidP="00C52823">
            <w:pPr>
              <w:spacing w:after="0" w:line="360" w:lineRule="auto"/>
              <w:jc w:val="both"/>
              <w:rPr>
                <w:rFonts w:ascii="Arial" w:hAnsi="Arial"/>
                <w:b/>
                <w:bCs/>
                <w:sz w:val="20"/>
                <w:szCs w:val="20"/>
                <w:lang w:val="es-ES"/>
              </w:rPr>
            </w:pPr>
            <w:r w:rsidRPr="00C52823">
              <w:rPr>
                <w:rFonts w:ascii="Arial" w:hAnsi="Arial"/>
                <w:b/>
                <w:bCs/>
                <w:sz w:val="20"/>
                <w:szCs w:val="20"/>
                <w:lang w:val="es-ES"/>
              </w:rPr>
              <w:t>Aprovechamientos</w:t>
            </w:r>
          </w:p>
        </w:tc>
        <w:tc>
          <w:tcPr>
            <w:tcW w:w="1673" w:type="dxa"/>
            <w:hideMark/>
          </w:tcPr>
          <w:p w14:paraId="7E715156" w14:textId="77777777" w:rsidR="00C52823" w:rsidRPr="00C52823" w:rsidRDefault="00C52823" w:rsidP="00C52823">
            <w:pPr>
              <w:spacing w:after="0" w:line="360" w:lineRule="auto"/>
              <w:jc w:val="right"/>
              <w:rPr>
                <w:rFonts w:ascii="Arial" w:hAnsi="Arial"/>
                <w:b/>
                <w:bCs/>
                <w:sz w:val="20"/>
                <w:szCs w:val="20"/>
                <w:lang w:val="es-ES"/>
              </w:rPr>
            </w:pPr>
            <w:r w:rsidRPr="00C52823">
              <w:rPr>
                <w:rFonts w:ascii="Arial" w:hAnsi="Arial"/>
                <w:b/>
                <w:bCs/>
                <w:sz w:val="20"/>
                <w:szCs w:val="20"/>
                <w:lang w:val="es-ES"/>
              </w:rPr>
              <w:t>$ 0.00</w:t>
            </w:r>
          </w:p>
        </w:tc>
      </w:tr>
      <w:tr w:rsidR="00C52823" w:rsidRPr="00C52823" w14:paraId="45463485" w14:textId="77777777" w:rsidTr="00B93634">
        <w:trPr>
          <w:trHeight w:val="300"/>
        </w:trPr>
        <w:tc>
          <w:tcPr>
            <w:tcW w:w="7366" w:type="dxa"/>
            <w:hideMark/>
          </w:tcPr>
          <w:p w14:paraId="2A5BD2D2" w14:textId="77777777" w:rsidR="00C52823" w:rsidRPr="00C52823" w:rsidRDefault="00C52823" w:rsidP="00C52823">
            <w:pPr>
              <w:spacing w:after="0" w:line="360" w:lineRule="auto"/>
              <w:jc w:val="both"/>
              <w:rPr>
                <w:rFonts w:ascii="Arial" w:hAnsi="Arial"/>
                <w:sz w:val="20"/>
                <w:szCs w:val="20"/>
                <w:lang w:val="es-ES"/>
              </w:rPr>
            </w:pPr>
            <w:r w:rsidRPr="00C52823">
              <w:rPr>
                <w:rFonts w:ascii="Arial" w:hAnsi="Arial"/>
                <w:sz w:val="20"/>
                <w:szCs w:val="20"/>
                <w:lang w:val="es-ES"/>
              </w:rPr>
              <w:t xml:space="preserve">Aprovechamientos </w:t>
            </w:r>
          </w:p>
        </w:tc>
        <w:tc>
          <w:tcPr>
            <w:tcW w:w="1673" w:type="dxa"/>
            <w:hideMark/>
          </w:tcPr>
          <w:p w14:paraId="1FB386C7" w14:textId="77777777" w:rsidR="00C52823" w:rsidRPr="00C52823" w:rsidRDefault="00C52823" w:rsidP="00C52823">
            <w:pPr>
              <w:spacing w:after="0" w:line="360" w:lineRule="auto"/>
              <w:jc w:val="right"/>
              <w:rPr>
                <w:rFonts w:ascii="Arial" w:hAnsi="Arial"/>
                <w:sz w:val="20"/>
                <w:szCs w:val="20"/>
                <w:lang w:val="es-ES"/>
              </w:rPr>
            </w:pPr>
            <w:r w:rsidRPr="00C52823">
              <w:rPr>
                <w:rFonts w:ascii="Arial" w:hAnsi="Arial"/>
                <w:sz w:val="20"/>
                <w:szCs w:val="20"/>
                <w:lang w:val="es-ES"/>
              </w:rPr>
              <w:t>$ 0.00</w:t>
            </w:r>
          </w:p>
        </w:tc>
      </w:tr>
      <w:tr w:rsidR="00C52823" w:rsidRPr="00C52823" w14:paraId="1158487B" w14:textId="77777777" w:rsidTr="00B93634">
        <w:trPr>
          <w:trHeight w:val="300"/>
        </w:trPr>
        <w:tc>
          <w:tcPr>
            <w:tcW w:w="7366" w:type="dxa"/>
            <w:hideMark/>
          </w:tcPr>
          <w:p w14:paraId="31599CF2" w14:textId="77777777" w:rsidR="00C52823" w:rsidRPr="00C52823" w:rsidRDefault="00C52823" w:rsidP="00C52823">
            <w:pPr>
              <w:spacing w:after="0" w:line="360" w:lineRule="auto"/>
              <w:jc w:val="both"/>
              <w:rPr>
                <w:rFonts w:ascii="Arial" w:hAnsi="Arial"/>
                <w:sz w:val="20"/>
                <w:szCs w:val="20"/>
                <w:lang w:val="es-ES"/>
              </w:rPr>
            </w:pPr>
            <w:r w:rsidRPr="00C52823">
              <w:rPr>
                <w:rFonts w:ascii="Arial" w:hAnsi="Arial"/>
                <w:sz w:val="20"/>
                <w:szCs w:val="20"/>
                <w:lang w:val="es-ES"/>
              </w:rPr>
              <w:t>Aprovechamientos patrimoniales</w:t>
            </w:r>
          </w:p>
        </w:tc>
        <w:tc>
          <w:tcPr>
            <w:tcW w:w="1673" w:type="dxa"/>
            <w:hideMark/>
          </w:tcPr>
          <w:p w14:paraId="55E6C675" w14:textId="77777777" w:rsidR="00C52823" w:rsidRPr="00C52823" w:rsidRDefault="00C52823" w:rsidP="00C52823">
            <w:pPr>
              <w:spacing w:after="0" w:line="360" w:lineRule="auto"/>
              <w:jc w:val="right"/>
              <w:rPr>
                <w:rFonts w:ascii="Arial" w:hAnsi="Arial"/>
                <w:sz w:val="20"/>
                <w:szCs w:val="20"/>
                <w:lang w:val="es-ES"/>
              </w:rPr>
            </w:pPr>
            <w:r w:rsidRPr="00C52823">
              <w:rPr>
                <w:rFonts w:ascii="Arial" w:hAnsi="Arial"/>
                <w:sz w:val="20"/>
                <w:szCs w:val="20"/>
                <w:lang w:val="es-ES"/>
              </w:rPr>
              <w:t>$ 0.00</w:t>
            </w:r>
          </w:p>
        </w:tc>
      </w:tr>
      <w:tr w:rsidR="00C52823" w:rsidRPr="00C52823" w14:paraId="29E6A808" w14:textId="77777777" w:rsidTr="00B93634">
        <w:trPr>
          <w:trHeight w:val="300"/>
        </w:trPr>
        <w:tc>
          <w:tcPr>
            <w:tcW w:w="7366" w:type="dxa"/>
            <w:hideMark/>
          </w:tcPr>
          <w:p w14:paraId="02E13F39" w14:textId="77777777" w:rsidR="00C52823" w:rsidRPr="00C52823" w:rsidRDefault="00C52823" w:rsidP="00C52823">
            <w:pPr>
              <w:spacing w:after="0" w:line="360" w:lineRule="auto"/>
              <w:jc w:val="both"/>
              <w:rPr>
                <w:rFonts w:ascii="Arial" w:hAnsi="Arial"/>
                <w:sz w:val="20"/>
                <w:szCs w:val="20"/>
                <w:lang w:val="es-ES"/>
              </w:rPr>
            </w:pPr>
            <w:r w:rsidRPr="00C52823">
              <w:rPr>
                <w:rFonts w:ascii="Arial" w:hAnsi="Arial"/>
                <w:sz w:val="20"/>
                <w:szCs w:val="20"/>
                <w:lang w:val="es-ES"/>
              </w:rPr>
              <w:t xml:space="preserve">Accesorios de aprovechamientos </w:t>
            </w:r>
          </w:p>
        </w:tc>
        <w:tc>
          <w:tcPr>
            <w:tcW w:w="1673" w:type="dxa"/>
            <w:hideMark/>
          </w:tcPr>
          <w:p w14:paraId="16432B73" w14:textId="77777777" w:rsidR="00C52823" w:rsidRPr="00C52823" w:rsidRDefault="00C52823" w:rsidP="00C52823">
            <w:pPr>
              <w:spacing w:after="0" w:line="360" w:lineRule="auto"/>
              <w:jc w:val="right"/>
              <w:rPr>
                <w:rFonts w:ascii="Arial" w:hAnsi="Arial"/>
                <w:sz w:val="20"/>
                <w:szCs w:val="20"/>
                <w:lang w:val="es-ES"/>
              </w:rPr>
            </w:pPr>
            <w:r w:rsidRPr="00C52823">
              <w:rPr>
                <w:rFonts w:ascii="Arial" w:hAnsi="Arial"/>
                <w:sz w:val="20"/>
                <w:szCs w:val="20"/>
                <w:lang w:val="es-ES"/>
              </w:rPr>
              <w:t>$ 0.00</w:t>
            </w:r>
          </w:p>
        </w:tc>
      </w:tr>
      <w:tr w:rsidR="00C52823" w:rsidRPr="00C52823" w14:paraId="3F608D0E" w14:textId="77777777" w:rsidTr="00B93634">
        <w:trPr>
          <w:trHeight w:val="450"/>
        </w:trPr>
        <w:tc>
          <w:tcPr>
            <w:tcW w:w="7366" w:type="dxa"/>
            <w:hideMark/>
          </w:tcPr>
          <w:p w14:paraId="10C90FCE" w14:textId="77777777" w:rsidR="00C52823" w:rsidRPr="00C52823" w:rsidRDefault="00C52823" w:rsidP="00C52823">
            <w:pPr>
              <w:spacing w:after="0" w:line="360" w:lineRule="auto"/>
              <w:jc w:val="both"/>
              <w:rPr>
                <w:rFonts w:ascii="Arial" w:hAnsi="Arial"/>
                <w:sz w:val="20"/>
                <w:szCs w:val="20"/>
                <w:lang w:val="es-ES"/>
              </w:rPr>
            </w:pPr>
            <w:r w:rsidRPr="00C52823">
              <w:rPr>
                <w:rFonts w:ascii="Arial" w:hAnsi="Arial"/>
                <w:sz w:val="20"/>
                <w:szCs w:val="20"/>
                <w:lang w:val="es-ES"/>
              </w:rPr>
              <w:t>Aprovechamientos no comprendidos en las fracciones de la Ley de Ingresos causadas en ejercicios fiscales anteriores pendientes de liquidación o pago</w:t>
            </w:r>
          </w:p>
        </w:tc>
        <w:tc>
          <w:tcPr>
            <w:tcW w:w="1673" w:type="dxa"/>
            <w:hideMark/>
          </w:tcPr>
          <w:p w14:paraId="0C6FFD99" w14:textId="77777777" w:rsidR="00C52823" w:rsidRPr="00C52823" w:rsidRDefault="00C52823" w:rsidP="00C52823">
            <w:pPr>
              <w:spacing w:after="0" w:line="360" w:lineRule="auto"/>
              <w:jc w:val="right"/>
              <w:rPr>
                <w:rFonts w:ascii="Arial" w:hAnsi="Arial"/>
                <w:sz w:val="20"/>
                <w:szCs w:val="20"/>
                <w:lang w:val="es-ES"/>
              </w:rPr>
            </w:pPr>
            <w:r w:rsidRPr="00C52823">
              <w:rPr>
                <w:rFonts w:ascii="Arial" w:hAnsi="Arial"/>
                <w:sz w:val="20"/>
                <w:szCs w:val="20"/>
                <w:lang w:val="es-ES"/>
              </w:rPr>
              <w:t>$ 0.00</w:t>
            </w:r>
          </w:p>
        </w:tc>
      </w:tr>
    </w:tbl>
    <w:p w14:paraId="30E6179D" w14:textId="77777777" w:rsidR="00C52823" w:rsidRDefault="00C52823"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6031FAF2" w14:textId="77777777" w:rsidR="002B3741" w:rsidRPr="002B3741" w:rsidRDefault="002B3741" w:rsidP="002B3741">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p w14:paraId="50982305" w14:textId="6C32283A" w:rsid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10.- </w:t>
      </w:r>
      <w:r w:rsidRPr="002B3741">
        <w:rPr>
          <w:rFonts w:ascii="Arial" w:eastAsia="Arial" w:hAnsi="Arial"/>
          <w:color w:val="000000"/>
          <w:sz w:val="20"/>
          <w:szCs w:val="20"/>
          <w:lang w:val="es-ES" w:eastAsia="es-MX"/>
        </w:rPr>
        <w:t xml:space="preserve">Los ingresos por </w:t>
      </w:r>
      <w:r w:rsidRPr="007F23AC">
        <w:rPr>
          <w:rFonts w:ascii="Arial" w:eastAsia="Arial" w:hAnsi="Arial"/>
          <w:b/>
          <w:bCs/>
          <w:color w:val="000000"/>
          <w:sz w:val="20"/>
          <w:szCs w:val="20"/>
          <w:lang w:val="es-ES" w:eastAsia="es-MX"/>
        </w:rPr>
        <w:t>Participaciones</w:t>
      </w:r>
      <w:r w:rsidR="00D2511D">
        <w:rPr>
          <w:rFonts w:ascii="Arial" w:eastAsia="Arial" w:hAnsi="Arial"/>
          <w:b/>
          <w:bCs/>
          <w:color w:val="000000"/>
          <w:sz w:val="20"/>
          <w:szCs w:val="20"/>
          <w:lang w:val="es-ES" w:eastAsia="es-MX"/>
        </w:rPr>
        <w:t xml:space="preserve"> </w:t>
      </w:r>
      <w:r w:rsidR="005C2D63">
        <w:rPr>
          <w:rFonts w:ascii="Arial" w:eastAsia="Arial" w:hAnsi="Arial"/>
          <w:b/>
          <w:bCs/>
          <w:color w:val="000000"/>
          <w:sz w:val="20"/>
          <w:szCs w:val="20"/>
          <w:lang w:val="es-ES" w:eastAsia="es-MX"/>
        </w:rPr>
        <w:t xml:space="preserve">Federales y Estatales </w:t>
      </w:r>
      <w:bookmarkStart w:id="0" w:name="_Hlk182955051"/>
      <w:r w:rsidR="005C2D63" w:rsidRPr="005C2D63">
        <w:rPr>
          <w:rFonts w:ascii="Arial" w:eastAsia="Arial" w:hAnsi="Arial"/>
          <w:color w:val="000000"/>
          <w:sz w:val="20"/>
          <w:szCs w:val="20"/>
          <w:lang w:val="es-ES" w:eastAsia="es-MX"/>
        </w:rPr>
        <w:t>de conformidad con lo establecido con la Ley de Coordinación Fiscal del estado de Yucatán</w:t>
      </w:r>
      <w:r w:rsidR="005C2D63">
        <w:rPr>
          <w:rFonts w:ascii="Arial" w:eastAsia="Arial" w:hAnsi="Arial"/>
          <w:color w:val="000000"/>
          <w:sz w:val="20"/>
          <w:szCs w:val="20"/>
          <w:lang w:val="es-ES" w:eastAsia="es-MX"/>
        </w:rPr>
        <w:t xml:space="preserve">, los cuales </w:t>
      </w:r>
      <w:bookmarkEnd w:id="0"/>
      <w:r w:rsidRPr="002B3741">
        <w:rPr>
          <w:rFonts w:ascii="Arial" w:eastAsia="Arial" w:hAnsi="Arial"/>
          <w:color w:val="000000"/>
          <w:sz w:val="20"/>
          <w:szCs w:val="20"/>
          <w:lang w:val="es-ES" w:eastAsia="es-MX"/>
        </w:rPr>
        <w:t>percibirá la Hacienda Pública Municipal se integrarán por los siguientes conceptos:</w:t>
      </w:r>
    </w:p>
    <w:p w14:paraId="7E66CD91" w14:textId="77777777" w:rsidR="00227167" w:rsidRDefault="00227167"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701"/>
      </w:tblGrid>
      <w:tr w:rsidR="00227167" w:rsidRPr="00227167" w14:paraId="0BC18C2C" w14:textId="77777777" w:rsidTr="00171A14">
        <w:trPr>
          <w:jc w:val="center"/>
        </w:trPr>
        <w:tc>
          <w:tcPr>
            <w:tcW w:w="7366" w:type="dxa"/>
            <w:shd w:val="clear" w:color="auto" w:fill="auto"/>
          </w:tcPr>
          <w:p w14:paraId="1B42ABC9" w14:textId="77777777" w:rsidR="00227167" w:rsidRPr="00227167" w:rsidRDefault="00227167" w:rsidP="00227167">
            <w:pPr>
              <w:spacing w:after="0" w:line="360" w:lineRule="auto"/>
              <w:jc w:val="both"/>
              <w:rPr>
                <w:rFonts w:ascii="Arial" w:hAnsi="Arial"/>
                <w:b/>
                <w:bCs/>
                <w:sz w:val="20"/>
                <w:szCs w:val="20"/>
                <w:lang w:val="es-ES"/>
              </w:rPr>
            </w:pPr>
            <w:r w:rsidRPr="00227167">
              <w:rPr>
                <w:rFonts w:ascii="Arial" w:hAnsi="Arial"/>
                <w:b/>
                <w:bCs/>
                <w:sz w:val="20"/>
                <w:szCs w:val="20"/>
                <w:lang w:val="es-ES"/>
              </w:rPr>
              <w:t>Participaciones</w:t>
            </w:r>
          </w:p>
        </w:tc>
        <w:tc>
          <w:tcPr>
            <w:tcW w:w="1701" w:type="dxa"/>
            <w:shd w:val="clear" w:color="auto" w:fill="auto"/>
          </w:tcPr>
          <w:p w14:paraId="67C500EE" w14:textId="77777777" w:rsidR="00227167" w:rsidRPr="00227167" w:rsidRDefault="00227167" w:rsidP="00227167">
            <w:pPr>
              <w:spacing w:after="0" w:line="360" w:lineRule="auto"/>
              <w:jc w:val="right"/>
              <w:rPr>
                <w:rFonts w:ascii="Arial" w:hAnsi="Arial"/>
                <w:b/>
                <w:bCs/>
                <w:sz w:val="20"/>
                <w:szCs w:val="20"/>
                <w:lang w:val="es-ES"/>
              </w:rPr>
            </w:pPr>
            <w:r w:rsidRPr="00227167">
              <w:rPr>
                <w:rFonts w:ascii="Arial" w:hAnsi="Arial"/>
                <w:b/>
                <w:bCs/>
                <w:sz w:val="20"/>
                <w:szCs w:val="20"/>
                <w:lang w:val="es-ES"/>
              </w:rPr>
              <w:t>$ 20,174,980.00</w:t>
            </w:r>
          </w:p>
        </w:tc>
      </w:tr>
    </w:tbl>
    <w:p w14:paraId="6D10B858" w14:textId="77777777" w:rsidR="00227167" w:rsidRDefault="00227167"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3286F25F" w14:textId="51D22DB0" w:rsidR="00227167" w:rsidRDefault="00D2511D" w:rsidP="002B3741">
      <w:pPr>
        <w:widowControl w:val="0"/>
        <w:pBdr>
          <w:top w:val="nil"/>
          <w:left w:val="nil"/>
          <w:bottom w:val="nil"/>
          <w:right w:val="nil"/>
          <w:between w:val="nil"/>
        </w:pBdr>
        <w:spacing w:after="0" w:line="360" w:lineRule="auto"/>
        <w:jc w:val="both"/>
        <w:rPr>
          <w:rFonts w:ascii="Arial" w:hAnsi="Arial"/>
          <w:sz w:val="20"/>
          <w:szCs w:val="20"/>
        </w:rPr>
      </w:pPr>
      <w:r w:rsidRPr="003A1761">
        <w:rPr>
          <w:rFonts w:ascii="Arial" w:hAnsi="Arial"/>
          <w:b/>
          <w:sz w:val="20"/>
          <w:szCs w:val="20"/>
        </w:rPr>
        <w:t xml:space="preserve">Artículo </w:t>
      </w:r>
      <w:r>
        <w:rPr>
          <w:rFonts w:ascii="Arial" w:hAnsi="Arial"/>
          <w:b/>
          <w:sz w:val="20"/>
          <w:szCs w:val="20"/>
        </w:rPr>
        <w:t>11</w:t>
      </w:r>
      <w:r w:rsidRPr="003A1761">
        <w:rPr>
          <w:rFonts w:ascii="Arial" w:hAnsi="Arial"/>
          <w:b/>
          <w:sz w:val="20"/>
          <w:szCs w:val="20"/>
        </w:rPr>
        <w:t>.</w:t>
      </w:r>
      <w:r>
        <w:rPr>
          <w:rFonts w:ascii="Arial" w:hAnsi="Arial"/>
          <w:b/>
          <w:sz w:val="20"/>
          <w:szCs w:val="20"/>
        </w:rPr>
        <w:t xml:space="preserve"> </w:t>
      </w:r>
      <w:r w:rsidRPr="003A1761">
        <w:rPr>
          <w:rFonts w:ascii="Arial" w:hAnsi="Arial"/>
          <w:sz w:val="20"/>
          <w:szCs w:val="20"/>
        </w:rPr>
        <w:t xml:space="preserve">Las </w:t>
      </w:r>
      <w:r w:rsidRPr="00A9461E">
        <w:rPr>
          <w:rFonts w:ascii="Arial" w:hAnsi="Arial"/>
          <w:b/>
          <w:bCs/>
          <w:sz w:val="20"/>
          <w:szCs w:val="20"/>
        </w:rPr>
        <w:t>aportaciones</w:t>
      </w:r>
      <w:r w:rsidRPr="003A1761">
        <w:rPr>
          <w:rFonts w:ascii="Arial" w:hAnsi="Arial"/>
          <w:sz w:val="20"/>
          <w:szCs w:val="20"/>
        </w:rPr>
        <w:t xml:space="preserve"> </w:t>
      </w:r>
      <w:r w:rsidR="00ED6DD2" w:rsidRPr="003A1761">
        <w:rPr>
          <w:rFonts w:ascii="Arial" w:hAnsi="Arial"/>
          <w:sz w:val="20"/>
          <w:szCs w:val="20"/>
        </w:rPr>
        <w:t>que,</w:t>
      </w:r>
      <w:r w:rsidRPr="003A1761">
        <w:rPr>
          <w:rFonts w:ascii="Arial" w:hAnsi="Arial"/>
          <w:sz w:val="20"/>
          <w:szCs w:val="20"/>
        </w:rPr>
        <w:t xml:space="preserve"> </w:t>
      </w:r>
      <w:r w:rsidR="005C2D63" w:rsidRPr="005C2D63">
        <w:rPr>
          <w:rFonts w:ascii="Arial" w:eastAsia="Arial" w:hAnsi="Arial"/>
          <w:color w:val="000000"/>
          <w:sz w:val="20"/>
          <w:szCs w:val="20"/>
          <w:lang w:val="es-ES" w:eastAsia="es-MX"/>
        </w:rPr>
        <w:t>de conformidad con lo establecido con la Ley de Coordinación Fiscal del estado de Yucatán</w:t>
      </w:r>
      <w:r w:rsidR="005C2D63">
        <w:rPr>
          <w:rFonts w:ascii="Arial" w:eastAsia="Arial" w:hAnsi="Arial"/>
          <w:color w:val="000000"/>
          <w:sz w:val="20"/>
          <w:szCs w:val="20"/>
          <w:lang w:val="es-ES" w:eastAsia="es-MX"/>
        </w:rPr>
        <w:t xml:space="preserve">, </w:t>
      </w:r>
      <w:r w:rsidRPr="003A1761">
        <w:rPr>
          <w:rFonts w:ascii="Arial" w:hAnsi="Arial"/>
          <w:sz w:val="20"/>
          <w:szCs w:val="20"/>
        </w:rPr>
        <w:t>recaudará la hacienda pública municipal se integrarán con los siguientes conceptos</w:t>
      </w:r>
    </w:p>
    <w:p w14:paraId="33808EBE" w14:textId="77777777" w:rsidR="00D2511D" w:rsidRDefault="00D2511D"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701"/>
      </w:tblGrid>
      <w:tr w:rsidR="00227167" w:rsidRPr="00227167" w14:paraId="66400401" w14:textId="77777777" w:rsidTr="00B93634">
        <w:trPr>
          <w:jc w:val="center"/>
        </w:trPr>
        <w:tc>
          <w:tcPr>
            <w:tcW w:w="7366" w:type="dxa"/>
            <w:shd w:val="clear" w:color="auto" w:fill="auto"/>
          </w:tcPr>
          <w:p w14:paraId="7D04C206" w14:textId="77777777" w:rsidR="00227167" w:rsidRPr="00227167" w:rsidRDefault="00227167" w:rsidP="00227167">
            <w:pPr>
              <w:spacing w:after="0" w:line="360" w:lineRule="auto"/>
              <w:jc w:val="both"/>
              <w:rPr>
                <w:rFonts w:ascii="Arial" w:hAnsi="Arial"/>
                <w:b/>
                <w:bCs/>
                <w:sz w:val="20"/>
                <w:szCs w:val="20"/>
                <w:lang w:val="es-ES"/>
              </w:rPr>
            </w:pPr>
            <w:r w:rsidRPr="00227167">
              <w:rPr>
                <w:rFonts w:ascii="Arial" w:hAnsi="Arial"/>
                <w:b/>
                <w:bCs/>
                <w:sz w:val="20"/>
                <w:szCs w:val="20"/>
                <w:lang w:val="es-ES"/>
              </w:rPr>
              <w:lastRenderedPageBreak/>
              <w:t>Aportaciones</w:t>
            </w:r>
          </w:p>
        </w:tc>
        <w:tc>
          <w:tcPr>
            <w:tcW w:w="1701" w:type="dxa"/>
            <w:shd w:val="clear" w:color="auto" w:fill="auto"/>
          </w:tcPr>
          <w:p w14:paraId="3A944C4D" w14:textId="77777777" w:rsidR="00227167" w:rsidRPr="00227167" w:rsidRDefault="00227167" w:rsidP="00227167">
            <w:pPr>
              <w:spacing w:after="0" w:line="360" w:lineRule="auto"/>
              <w:jc w:val="right"/>
              <w:rPr>
                <w:rFonts w:ascii="Arial" w:hAnsi="Arial"/>
                <w:b/>
                <w:bCs/>
                <w:sz w:val="20"/>
                <w:szCs w:val="20"/>
                <w:lang w:val="es-ES"/>
              </w:rPr>
            </w:pPr>
            <w:r w:rsidRPr="00227167">
              <w:rPr>
                <w:rFonts w:ascii="Arial" w:hAnsi="Arial"/>
                <w:b/>
                <w:bCs/>
                <w:sz w:val="20"/>
                <w:szCs w:val="20"/>
                <w:lang w:val="es-ES"/>
              </w:rPr>
              <w:t>$12,734,492.00</w:t>
            </w:r>
          </w:p>
        </w:tc>
      </w:tr>
      <w:tr w:rsidR="00227167" w:rsidRPr="00227167" w14:paraId="26694605" w14:textId="77777777" w:rsidTr="00B93634">
        <w:trPr>
          <w:jc w:val="center"/>
        </w:trPr>
        <w:tc>
          <w:tcPr>
            <w:tcW w:w="7366" w:type="dxa"/>
            <w:shd w:val="clear" w:color="auto" w:fill="auto"/>
          </w:tcPr>
          <w:p w14:paraId="40E698FE" w14:textId="77777777" w:rsidR="00227167" w:rsidRPr="00227167" w:rsidRDefault="00227167" w:rsidP="00227167">
            <w:pPr>
              <w:spacing w:after="0" w:line="360" w:lineRule="auto"/>
              <w:jc w:val="both"/>
              <w:rPr>
                <w:rFonts w:ascii="Arial" w:hAnsi="Arial"/>
                <w:bCs/>
                <w:sz w:val="20"/>
                <w:szCs w:val="20"/>
                <w:lang w:val="es-ES"/>
              </w:rPr>
            </w:pPr>
            <w:r w:rsidRPr="00227167">
              <w:rPr>
                <w:rFonts w:ascii="Arial" w:hAnsi="Arial"/>
                <w:bCs/>
                <w:sz w:val="20"/>
                <w:szCs w:val="20"/>
                <w:lang w:val="es-ES"/>
              </w:rPr>
              <w:t>Fondo de Aportaciones para el Fortalecimiento de los Municipios</w:t>
            </w:r>
          </w:p>
        </w:tc>
        <w:tc>
          <w:tcPr>
            <w:tcW w:w="1701" w:type="dxa"/>
            <w:shd w:val="clear" w:color="auto" w:fill="auto"/>
          </w:tcPr>
          <w:p w14:paraId="69882110" w14:textId="77777777" w:rsidR="00227167" w:rsidRPr="00227167" w:rsidRDefault="00227167" w:rsidP="00227167">
            <w:pPr>
              <w:spacing w:after="0" w:line="360" w:lineRule="auto"/>
              <w:jc w:val="right"/>
              <w:rPr>
                <w:rFonts w:ascii="Arial" w:hAnsi="Arial"/>
                <w:b/>
                <w:bCs/>
                <w:sz w:val="20"/>
                <w:szCs w:val="20"/>
                <w:lang w:val="es-ES"/>
              </w:rPr>
            </w:pPr>
            <w:r w:rsidRPr="00227167">
              <w:rPr>
                <w:rFonts w:ascii="Arial" w:hAnsi="Arial"/>
                <w:bCs/>
                <w:sz w:val="20"/>
                <w:szCs w:val="20"/>
                <w:lang w:val="es-ES"/>
              </w:rPr>
              <w:t>$ 4,230,678.00</w:t>
            </w:r>
          </w:p>
        </w:tc>
      </w:tr>
      <w:tr w:rsidR="00227167" w:rsidRPr="00227167" w14:paraId="3B860C35" w14:textId="77777777" w:rsidTr="00B93634">
        <w:trPr>
          <w:jc w:val="center"/>
        </w:trPr>
        <w:tc>
          <w:tcPr>
            <w:tcW w:w="7366" w:type="dxa"/>
            <w:shd w:val="clear" w:color="auto" w:fill="auto"/>
          </w:tcPr>
          <w:p w14:paraId="2FAFF42D" w14:textId="77777777" w:rsidR="00227167" w:rsidRPr="00227167" w:rsidRDefault="00227167" w:rsidP="00227167">
            <w:pPr>
              <w:spacing w:after="0" w:line="360" w:lineRule="auto"/>
              <w:jc w:val="both"/>
              <w:rPr>
                <w:rFonts w:ascii="Arial" w:hAnsi="Arial"/>
                <w:bCs/>
                <w:sz w:val="20"/>
                <w:szCs w:val="20"/>
                <w:lang w:val="es-ES"/>
              </w:rPr>
            </w:pPr>
            <w:r w:rsidRPr="00227167">
              <w:rPr>
                <w:rFonts w:ascii="Arial" w:hAnsi="Arial"/>
                <w:bCs/>
                <w:sz w:val="20"/>
                <w:szCs w:val="20"/>
                <w:lang w:val="es-ES"/>
              </w:rPr>
              <w:t>Fondo de Aportaciones para la Infraestructura Social Municipal</w:t>
            </w:r>
          </w:p>
        </w:tc>
        <w:tc>
          <w:tcPr>
            <w:tcW w:w="1701" w:type="dxa"/>
            <w:shd w:val="clear" w:color="auto" w:fill="auto"/>
          </w:tcPr>
          <w:p w14:paraId="0C372B55" w14:textId="77777777" w:rsidR="00227167" w:rsidRPr="00227167" w:rsidRDefault="00227167" w:rsidP="00227167">
            <w:pPr>
              <w:spacing w:after="0" w:line="360" w:lineRule="auto"/>
              <w:jc w:val="right"/>
              <w:rPr>
                <w:rFonts w:ascii="Arial" w:hAnsi="Arial"/>
                <w:b/>
                <w:bCs/>
                <w:sz w:val="20"/>
                <w:szCs w:val="20"/>
                <w:lang w:val="es-ES"/>
              </w:rPr>
            </w:pPr>
            <w:r w:rsidRPr="00227167">
              <w:rPr>
                <w:rFonts w:ascii="Arial" w:hAnsi="Arial"/>
                <w:bCs/>
                <w:sz w:val="20"/>
                <w:szCs w:val="20"/>
                <w:lang w:val="es-ES"/>
              </w:rPr>
              <w:t>$ 8,503,814.00</w:t>
            </w:r>
          </w:p>
        </w:tc>
      </w:tr>
    </w:tbl>
    <w:p w14:paraId="00441F38" w14:textId="77777777" w:rsidR="00227167" w:rsidRDefault="00227167"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5A8920C6" w14:textId="5583CA08" w:rsidR="00D2511D" w:rsidRPr="00D2511D" w:rsidRDefault="002B3741" w:rsidP="00D2511D">
      <w:pPr>
        <w:spacing w:after="0" w:line="360" w:lineRule="auto"/>
        <w:jc w:val="both"/>
        <w:rPr>
          <w:rFonts w:ascii="Arial" w:hAnsi="Arial"/>
          <w:sz w:val="20"/>
          <w:szCs w:val="20"/>
          <w:lang w:val="es-ES"/>
        </w:rPr>
      </w:pPr>
      <w:r w:rsidRPr="002B3741">
        <w:rPr>
          <w:rFonts w:ascii="Arial" w:eastAsia="Arial" w:hAnsi="Arial"/>
          <w:b/>
          <w:color w:val="000000"/>
          <w:sz w:val="20"/>
          <w:szCs w:val="20"/>
          <w:lang w:val="es-ES" w:eastAsia="es-MX"/>
        </w:rPr>
        <w:t xml:space="preserve">Artículo 12.- </w:t>
      </w:r>
      <w:r w:rsidR="00D2511D" w:rsidRPr="00D2511D">
        <w:rPr>
          <w:rFonts w:ascii="Arial" w:hAnsi="Arial"/>
          <w:sz w:val="20"/>
          <w:szCs w:val="20"/>
          <w:lang w:val="es-ES"/>
        </w:rPr>
        <w:t xml:space="preserve">Los </w:t>
      </w:r>
      <w:r w:rsidR="00D2511D" w:rsidRPr="00D2511D">
        <w:rPr>
          <w:rFonts w:ascii="Arial" w:hAnsi="Arial"/>
          <w:b/>
          <w:bCs/>
          <w:sz w:val="20"/>
          <w:szCs w:val="20"/>
          <w:lang w:val="es-ES"/>
        </w:rPr>
        <w:t>ingresos extraordinarios</w:t>
      </w:r>
      <w:r w:rsidR="00D2511D" w:rsidRPr="00D2511D">
        <w:rPr>
          <w:rFonts w:ascii="Arial" w:hAnsi="Arial"/>
          <w:sz w:val="20"/>
          <w:szCs w:val="20"/>
          <w:lang w:val="es-ES"/>
        </w:rPr>
        <w:t xml:space="preserve"> </w:t>
      </w:r>
      <w:r w:rsidR="00ED6DD2" w:rsidRPr="00ED6DD2">
        <w:rPr>
          <w:rFonts w:ascii="Arial" w:hAnsi="Arial"/>
          <w:sz w:val="20"/>
          <w:szCs w:val="20"/>
          <w:lang w:val="es-ES"/>
        </w:rPr>
        <w:t>vía empréstitos o financiamientos, o a través de la federación o el Estado por conceptos diferentes a las participaciones y aportaciones de conformidad con lo establecido por las leyes respectivas</w:t>
      </w:r>
      <w:r w:rsidR="00ED6DD2">
        <w:rPr>
          <w:rFonts w:ascii="Arial" w:hAnsi="Arial"/>
          <w:sz w:val="20"/>
          <w:szCs w:val="20"/>
          <w:lang w:val="es-ES"/>
        </w:rPr>
        <w:t xml:space="preserve"> y q</w:t>
      </w:r>
      <w:r w:rsidR="00D2511D" w:rsidRPr="00D2511D">
        <w:rPr>
          <w:rFonts w:ascii="Arial" w:hAnsi="Arial"/>
          <w:sz w:val="20"/>
          <w:szCs w:val="20"/>
          <w:lang w:val="es-ES"/>
        </w:rPr>
        <w:t>ue podrá percibir la hacienda pública municipal serán los siguientes:</w:t>
      </w:r>
    </w:p>
    <w:p w14:paraId="59BB33C7" w14:textId="77777777" w:rsidR="00D2511D" w:rsidRPr="00D2511D" w:rsidRDefault="00D2511D" w:rsidP="00D2511D">
      <w:pPr>
        <w:spacing w:after="0" w:line="360" w:lineRule="auto"/>
        <w:rPr>
          <w:rFonts w:ascii="Arial" w:hAnsi="Arial"/>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701"/>
      </w:tblGrid>
      <w:tr w:rsidR="00D2511D" w:rsidRPr="00D2511D" w14:paraId="1274765E" w14:textId="77777777" w:rsidTr="00171A14">
        <w:trPr>
          <w:jc w:val="center"/>
        </w:trPr>
        <w:tc>
          <w:tcPr>
            <w:tcW w:w="7366" w:type="dxa"/>
            <w:shd w:val="clear" w:color="auto" w:fill="auto"/>
          </w:tcPr>
          <w:p w14:paraId="7DBE500D" w14:textId="77777777" w:rsidR="00D2511D" w:rsidRPr="00D2511D" w:rsidRDefault="00D2511D" w:rsidP="00D2511D">
            <w:pPr>
              <w:spacing w:after="0" w:line="360" w:lineRule="auto"/>
              <w:jc w:val="both"/>
              <w:rPr>
                <w:rFonts w:ascii="Arial" w:hAnsi="Arial"/>
                <w:sz w:val="20"/>
                <w:szCs w:val="20"/>
                <w:lang w:val="es-ES"/>
              </w:rPr>
            </w:pPr>
            <w:r w:rsidRPr="00D2511D">
              <w:rPr>
                <w:rFonts w:ascii="Arial" w:hAnsi="Arial"/>
                <w:sz w:val="20"/>
                <w:szCs w:val="20"/>
                <w:lang w:val="es-ES"/>
              </w:rPr>
              <w:t>Ingresos por ventas de bienes y servicios</w:t>
            </w:r>
          </w:p>
        </w:tc>
        <w:tc>
          <w:tcPr>
            <w:tcW w:w="1701" w:type="dxa"/>
            <w:shd w:val="clear" w:color="auto" w:fill="auto"/>
          </w:tcPr>
          <w:p w14:paraId="0911FF1B" w14:textId="77777777" w:rsidR="00D2511D" w:rsidRPr="00D2511D" w:rsidRDefault="00D2511D" w:rsidP="00D2511D">
            <w:pPr>
              <w:spacing w:after="0" w:line="360" w:lineRule="auto"/>
              <w:jc w:val="right"/>
              <w:rPr>
                <w:rFonts w:ascii="Arial" w:hAnsi="Arial"/>
                <w:sz w:val="20"/>
                <w:szCs w:val="20"/>
                <w:lang w:val="es-ES"/>
              </w:rPr>
            </w:pPr>
            <w:r w:rsidRPr="00D2511D">
              <w:rPr>
                <w:rFonts w:ascii="Arial" w:hAnsi="Arial"/>
                <w:sz w:val="20"/>
                <w:szCs w:val="20"/>
                <w:lang w:val="es-ES"/>
              </w:rPr>
              <w:t>$ 0.00</w:t>
            </w:r>
          </w:p>
        </w:tc>
      </w:tr>
      <w:tr w:rsidR="00D2511D" w:rsidRPr="00D2511D" w14:paraId="014B255F" w14:textId="77777777" w:rsidTr="00171A14">
        <w:trPr>
          <w:jc w:val="center"/>
        </w:trPr>
        <w:tc>
          <w:tcPr>
            <w:tcW w:w="7366" w:type="dxa"/>
            <w:shd w:val="clear" w:color="auto" w:fill="auto"/>
          </w:tcPr>
          <w:p w14:paraId="18EDB989" w14:textId="77777777" w:rsidR="00D2511D" w:rsidRPr="00D2511D" w:rsidRDefault="00D2511D" w:rsidP="00D2511D">
            <w:pPr>
              <w:spacing w:after="0" w:line="360" w:lineRule="auto"/>
              <w:jc w:val="both"/>
              <w:rPr>
                <w:rFonts w:ascii="Arial" w:hAnsi="Arial"/>
                <w:sz w:val="20"/>
                <w:szCs w:val="20"/>
                <w:lang w:val="es-ES"/>
              </w:rPr>
            </w:pPr>
            <w:r w:rsidRPr="00D2511D">
              <w:rPr>
                <w:rFonts w:ascii="Arial" w:hAnsi="Arial"/>
                <w:sz w:val="20"/>
                <w:szCs w:val="20"/>
                <w:lang w:val="es-ES"/>
              </w:rPr>
              <w:t>Ingresos por ventas de bienes y servicios de organismos descentralizados</w:t>
            </w:r>
          </w:p>
        </w:tc>
        <w:tc>
          <w:tcPr>
            <w:tcW w:w="1701" w:type="dxa"/>
            <w:shd w:val="clear" w:color="auto" w:fill="auto"/>
          </w:tcPr>
          <w:p w14:paraId="72F377E3" w14:textId="77777777" w:rsidR="00D2511D" w:rsidRPr="00D2511D" w:rsidRDefault="00D2511D" w:rsidP="00D2511D">
            <w:pPr>
              <w:spacing w:after="0" w:line="360" w:lineRule="auto"/>
              <w:jc w:val="right"/>
              <w:rPr>
                <w:rFonts w:ascii="Arial" w:hAnsi="Arial"/>
                <w:sz w:val="20"/>
                <w:szCs w:val="20"/>
                <w:lang w:val="es-ES"/>
              </w:rPr>
            </w:pPr>
            <w:r w:rsidRPr="00D2511D">
              <w:rPr>
                <w:rFonts w:ascii="Arial" w:hAnsi="Arial"/>
                <w:sz w:val="20"/>
                <w:szCs w:val="20"/>
                <w:lang w:val="es-ES"/>
              </w:rPr>
              <w:t>$ 0.00</w:t>
            </w:r>
          </w:p>
        </w:tc>
      </w:tr>
      <w:tr w:rsidR="00D2511D" w:rsidRPr="00D2511D" w14:paraId="1EB2263C" w14:textId="77777777" w:rsidTr="00171A14">
        <w:trPr>
          <w:jc w:val="center"/>
        </w:trPr>
        <w:tc>
          <w:tcPr>
            <w:tcW w:w="7366" w:type="dxa"/>
            <w:shd w:val="clear" w:color="auto" w:fill="auto"/>
          </w:tcPr>
          <w:p w14:paraId="3AE56230" w14:textId="77777777" w:rsidR="00D2511D" w:rsidRPr="00D2511D" w:rsidRDefault="00D2511D" w:rsidP="00D2511D">
            <w:pPr>
              <w:spacing w:after="0" w:line="360" w:lineRule="auto"/>
              <w:jc w:val="both"/>
              <w:rPr>
                <w:rFonts w:ascii="Arial" w:hAnsi="Arial"/>
                <w:sz w:val="20"/>
                <w:szCs w:val="20"/>
                <w:lang w:val="es-ES"/>
              </w:rPr>
            </w:pPr>
            <w:r w:rsidRPr="00D2511D">
              <w:rPr>
                <w:rFonts w:ascii="Arial" w:hAnsi="Arial"/>
                <w:sz w:val="20"/>
                <w:szCs w:val="20"/>
                <w:lang w:val="es-ES"/>
              </w:rPr>
              <w:t>Ingresos de operación de entidades para estatales empresariales</w:t>
            </w:r>
          </w:p>
        </w:tc>
        <w:tc>
          <w:tcPr>
            <w:tcW w:w="1701" w:type="dxa"/>
            <w:shd w:val="clear" w:color="auto" w:fill="auto"/>
          </w:tcPr>
          <w:p w14:paraId="0CF49984" w14:textId="77777777" w:rsidR="00D2511D" w:rsidRPr="00D2511D" w:rsidRDefault="00D2511D" w:rsidP="00D2511D">
            <w:pPr>
              <w:spacing w:after="0" w:line="360" w:lineRule="auto"/>
              <w:jc w:val="right"/>
              <w:rPr>
                <w:rFonts w:ascii="Arial" w:hAnsi="Arial"/>
                <w:sz w:val="20"/>
                <w:szCs w:val="20"/>
                <w:lang w:val="es-ES"/>
              </w:rPr>
            </w:pPr>
            <w:r w:rsidRPr="00D2511D">
              <w:rPr>
                <w:rFonts w:ascii="Arial" w:hAnsi="Arial"/>
                <w:sz w:val="20"/>
                <w:szCs w:val="20"/>
                <w:lang w:val="es-ES"/>
              </w:rPr>
              <w:t>$ 0.00</w:t>
            </w:r>
          </w:p>
        </w:tc>
      </w:tr>
      <w:tr w:rsidR="00D2511D" w:rsidRPr="00D2511D" w14:paraId="71E4CAE1" w14:textId="77777777" w:rsidTr="00171A14">
        <w:trPr>
          <w:jc w:val="center"/>
        </w:trPr>
        <w:tc>
          <w:tcPr>
            <w:tcW w:w="7366" w:type="dxa"/>
            <w:shd w:val="clear" w:color="auto" w:fill="auto"/>
          </w:tcPr>
          <w:p w14:paraId="33719800" w14:textId="77777777" w:rsidR="00D2511D" w:rsidRPr="00D2511D" w:rsidRDefault="00D2511D" w:rsidP="00D2511D">
            <w:pPr>
              <w:spacing w:after="0" w:line="360" w:lineRule="auto"/>
              <w:jc w:val="both"/>
              <w:rPr>
                <w:rFonts w:ascii="Arial" w:hAnsi="Arial"/>
                <w:sz w:val="20"/>
                <w:szCs w:val="20"/>
                <w:lang w:val="es-ES"/>
              </w:rPr>
            </w:pPr>
            <w:r w:rsidRPr="00D2511D">
              <w:rPr>
                <w:rFonts w:ascii="Arial" w:hAnsi="Arial"/>
                <w:sz w:val="20"/>
                <w:szCs w:val="20"/>
                <w:lang w:val="es-ES"/>
              </w:rPr>
              <w:t>Ingresos por ventas de bienes y servicios producidos en establecimientos del gobierno central</w:t>
            </w:r>
          </w:p>
        </w:tc>
        <w:tc>
          <w:tcPr>
            <w:tcW w:w="1701" w:type="dxa"/>
            <w:shd w:val="clear" w:color="auto" w:fill="auto"/>
          </w:tcPr>
          <w:p w14:paraId="27E1076D" w14:textId="77777777" w:rsidR="00D2511D" w:rsidRPr="00D2511D" w:rsidRDefault="00D2511D" w:rsidP="00D2511D">
            <w:pPr>
              <w:spacing w:after="0" w:line="360" w:lineRule="auto"/>
              <w:jc w:val="right"/>
              <w:rPr>
                <w:rFonts w:ascii="Arial" w:hAnsi="Arial"/>
                <w:sz w:val="20"/>
                <w:szCs w:val="20"/>
                <w:lang w:val="es-ES"/>
              </w:rPr>
            </w:pPr>
          </w:p>
          <w:p w14:paraId="7EE6A8C0" w14:textId="77777777" w:rsidR="00D2511D" w:rsidRPr="00D2511D" w:rsidRDefault="00D2511D" w:rsidP="00D2511D">
            <w:pPr>
              <w:spacing w:after="0" w:line="360" w:lineRule="auto"/>
              <w:jc w:val="right"/>
              <w:rPr>
                <w:rFonts w:ascii="Arial" w:hAnsi="Arial"/>
                <w:sz w:val="20"/>
                <w:szCs w:val="20"/>
                <w:lang w:val="es-ES"/>
              </w:rPr>
            </w:pPr>
            <w:r w:rsidRPr="00D2511D">
              <w:rPr>
                <w:rFonts w:ascii="Arial" w:hAnsi="Arial"/>
                <w:sz w:val="20"/>
                <w:szCs w:val="20"/>
                <w:lang w:val="es-ES"/>
              </w:rPr>
              <w:t>$ 0.00</w:t>
            </w:r>
          </w:p>
        </w:tc>
      </w:tr>
      <w:tr w:rsidR="00D2511D" w:rsidRPr="00D2511D" w14:paraId="55FEBCC7" w14:textId="77777777" w:rsidTr="00171A14">
        <w:trPr>
          <w:jc w:val="center"/>
        </w:trPr>
        <w:tc>
          <w:tcPr>
            <w:tcW w:w="7366" w:type="dxa"/>
            <w:shd w:val="clear" w:color="auto" w:fill="auto"/>
          </w:tcPr>
          <w:p w14:paraId="714800C3" w14:textId="77777777" w:rsidR="00D2511D" w:rsidRPr="00D2511D" w:rsidRDefault="00D2511D" w:rsidP="00D2511D">
            <w:pPr>
              <w:spacing w:after="0" w:line="360" w:lineRule="auto"/>
              <w:jc w:val="both"/>
              <w:rPr>
                <w:rFonts w:ascii="Arial" w:hAnsi="Arial"/>
                <w:sz w:val="20"/>
                <w:szCs w:val="20"/>
                <w:lang w:val="es-ES"/>
              </w:rPr>
            </w:pPr>
            <w:r w:rsidRPr="00D2511D">
              <w:rPr>
                <w:rFonts w:ascii="Arial" w:hAnsi="Arial"/>
                <w:sz w:val="20"/>
                <w:szCs w:val="20"/>
                <w:lang w:val="es-ES"/>
              </w:rPr>
              <w:t>Transferencias, asignaciones, subsidios y otras ayudas</w:t>
            </w:r>
          </w:p>
        </w:tc>
        <w:tc>
          <w:tcPr>
            <w:tcW w:w="1701" w:type="dxa"/>
            <w:shd w:val="clear" w:color="auto" w:fill="auto"/>
          </w:tcPr>
          <w:p w14:paraId="72522FC0" w14:textId="77777777" w:rsidR="00D2511D" w:rsidRPr="00D2511D" w:rsidRDefault="00D2511D" w:rsidP="00D2511D">
            <w:pPr>
              <w:spacing w:after="0" w:line="360" w:lineRule="auto"/>
              <w:jc w:val="right"/>
              <w:rPr>
                <w:rFonts w:ascii="Arial" w:hAnsi="Arial"/>
                <w:sz w:val="20"/>
                <w:szCs w:val="20"/>
                <w:lang w:val="es-ES"/>
              </w:rPr>
            </w:pPr>
            <w:r w:rsidRPr="00D2511D">
              <w:rPr>
                <w:rFonts w:ascii="Arial" w:hAnsi="Arial"/>
                <w:sz w:val="20"/>
                <w:szCs w:val="20"/>
                <w:lang w:val="es-ES"/>
              </w:rPr>
              <w:t>$ 0.00</w:t>
            </w:r>
          </w:p>
        </w:tc>
      </w:tr>
      <w:tr w:rsidR="00D2511D" w:rsidRPr="00D2511D" w14:paraId="74F2B603" w14:textId="77777777" w:rsidTr="00171A14">
        <w:trPr>
          <w:jc w:val="center"/>
        </w:trPr>
        <w:tc>
          <w:tcPr>
            <w:tcW w:w="7366" w:type="dxa"/>
            <w:shd w:val="clear" w:color="auto" w:fill="auto"/>
          </w:tcPr>
          <w:p w14:paraId="289D0B04" w14:textId="77777777" w:rsidR="00D2511D" w:rsidRPr="00D2511D" w:rsidRDefault="00D2511D" w:rsidP="00D2511D">
            <w:pPr>
              <w:spacing w:after="0" w:line="360" w:lineRule="auto"/>
              <w:jc w:val="both"/>
              <w:rPr>
                <w:rFonts w:ascii="Arial" w:hAnsi="Arial"/>
                <w:sz w:val="20"/>
                <w:szCs w:val="20"/>
                <w:lang w:val="es-ES"/>
              </w:rPr>
            </w:pPr>
            <w:r w:rsidRPr="00D2511D">
              <w:rPr>
                <w:rFonts w:ascii="Arial" w:hAnsi="Arial"/>
                <w:sz w:val="20"/>
                <w:szCs w:val="20"/>
                <w:lang w:val="es-ES"/>
              </w:rPr>
              <w:t>Transferencias internas y asignaciones del sector público</w:t>
            </w:r>
          </w:p>
        </w:tc>
        <w:tc>
          <w:tcPr>
            <w:tcW w:w="1701" w:type="dxa"/>
            <w:shd w:val="clear" w:color="auto" w:fill="auto"/>
          </w:tcPr>
          <w:p w14:paraId="2BBC616F" w14:textId="77777777" w:rsidR="00D2511D" w:rsidRPr="00D2511D" w:rsidRDefault="00D2511D" w:rsidP="00D2511D">
            <w:pPr>
              <w:spacing w:after="0" w:line="360" w:lineRule="auto"/>
              <w:jc w:val="right"/>
              <w:rPr>
                <w:rFonts w:ascii="Arial" w:hAnsi="Arial"/>
                <w:sz w:val="20"/>
                <w:szCs w:val="20"/>
                <w:lang w:val="es-ES"/>
              </w:rPr>
            </w:pPr>
            <w:r w:rsidRPr="00D2511D">
              <w:rPr>
                <w:rFonts w:ascii="Arial" w:hAnsi="Arial"/>
                <w:sz w:val="20"/>
                <w:szCs w:val="20"/>
                <w:lang w:val="es-ES"/>
              </w:rPr>
              <w:t>$ 0.00</w:t>
            </w:r>
          </w:p>
        </w:tc>
      </w:tr>
      <w:tr w:rsidR="00D2511D" w:rsidRPr="00D2511D" w14:paraId="56DA0A7D" w14:textId="77777777" w:rsidTr="00171A14">
        <w:trPr>
          <w:jc w:val="center"/>
        </w:trPr>
        <w:tc>
          <w:tcPr>
            <w:tcW w:w="7366" w:type="dxa"/>
            <w:shd w:val="clear" w:color="auto" w:fill="auto"/>
          </w:tcPr>
          <w:p w14:paraId="1E3D975D" w14:textId="77777777" w:rsidR="00D2511D" w:rsidRPr="00D2511D" w:rsidRDefault="00D2511D" w:rsidP="00D2511D">
            <w:pPr>
              <w:spacing w:after="0" w:line="360" w:lineRule="auto"/>
              <w:jc w:val="both"/>
              <w:rPr>
                <w:rFonts w:ascii="Arial" w:hAnsi="Arial"/>
                <w:sz w:val="20"/>
                <w:szCs w:val="20"/>
                <w:lang w:val="es-ES"/>
              </w:rPr>
            </w:pPr>
            <w:r w:rsidRPr="00D2511D">
              <w:rPr>
                <w:rFonts w:ascii="Arial" w:hAnsi="Arial"/>
                <w:sz w:val="20"/>
                <w:szCs w:val="20"/>
                <w:lang w:val="es-ES"/>
              </w:rPr>
              <w:t>Las recibidas por conceptos diversos a participaciones, aportaciones o aprovechamientos</w:t>
            </w:r>
          </w:p>
        </w:tc>
        <w:tc>
          <w:tcPr>
            <w:tcW w:w="1701" w:type="dxa"/>
            <w:shd w:val="clear" w:color="auto" w:fill="auto"/>
          </w:tcPr>
          <w:p w14:paraId="3BE49171" w14:textId="77777777" w:rsidR="00D2511D" w:rsidRPr="00D2511D" w:rsidRDefault="00D2511D" w:rsidP="00D2511D">
            <w:pPr>
              <w:spacing w:after="0" w:line="360" w:lineRule="auto"/>
              <w:jc w:val="right"/>
              <w:rPr>
                <w:rFonts w:ascii="Arial" w:hAnsi="Arial"/>
                <w:sz w:val="20"/>
                <w:szCs w:val="20"/>
                <w:lang w:val="es-ES"/>
              </w:rPr>
            </w:pPr>
          </w:p>
          <w:p w14:paraId="4AAC80E7" w14:textId="77777777" w:rsidR="00D2511D" w:rsidRPr="00D2511D" w:rsidRDefault="00D2511D" w:rsidP="00D2511D">
            <w:pPr>
              <w:spacing w:after="0" w:line="360" w:lineRule="auto"/>
              <w:jc w:val="right"/>
              <w:rPr>
                <w:rFonts w:ascii="Arial" w:hAnsi="Arial"/>
                <w:sz w:val="20"/>
                <w:szCs w:val="20"/>
                <w:lang w:val="es-ES"/>
              </w:rPr>
            </w:pPr>
            <w:r w:rsidRPr="00D2511D">
              <w:rPr>
                <w:rFonts w:ascii="Arial" w:hAnsi="Arial"/>
                <w:sz w:val="20"/>
                <w:szCs w:val="20"/>
                <w:lang w:val="es-ES"/>
              </w:rPr>
              <w:t>$ 0.00</w:t>
            </w:r>
          </w:p>
        </w:tc>
      </w:tr>
      <w:tr w:rsidR="00D2511D" w:rsidRPr="00D2511D" w14:paraId="576AF514" w14:textId="77777777" w:rsidTr="00171A14">
        <w:trPr>
          <w:jc w:val="center"/>
        </w:trPr>
        <w:tc>
          <w:tcPr>
            <w:tcW w:w="7366" w:type="dxa"/>
            <w:shd w:val="clear" w:color="auto" w:fill="auto"/>
          </w:tcPr>
          <w:p w14:paraId="05D13ED2" w14:textId="77777777" w:rsidR="00D2511D" w:rsidRPr="00D2511D" w:rsidRDefault="00D2511D" w:rsidP="00D2511D">
            <w:pPr>
              <w:spacing w:after="0" w:line="360" w:lineRule="auto"/>
              <w:jc w:val="both"/>
              <w:rPr>
                <w:rFonts w:ascii="Arial" w:hAnsi="Arial"/>
                <w:sz w:val="20"/>
                <w:szCs w:val="20"/>
                <w:lang w:val="es-ES"/>
              </w:rPr>
            </w:pPr>
            <w:r w:rsidRPr="00D2511D">
              <w:rPr>
                <w:rFonts w:ascii="Arial" w:hAnsi="Arial"/>
                <w:sz w:val="20"/>
                <w:szCs w:val="20"/>
                <w:lang w:val="es-ES"/>
              </w:rPr>
              <w:t>Transferencias del sector público</w:t>
            </w:r>
          </w:p>
        </w:tc>
        <w:tc>
          <w:tcPr>
            <w:tcW w:w="1701" w:type="dxa"/>
            <w:shd w:val="clear" w:color="auto" w:fill="auto"/>
          </w:tcPr>
          <w:p w14:paraId="4763B6DC" w14:textId="77777777" w:rsidR="00D2511D" w:rsidRPr="00D2511D" w:rsidRDefault="00D2511D" w:rsidP="00D2511D">
            <w:pPr>
              <w:spacing w:after="0" w:line="360" w:lineRule="auto"/>
              <w:jc w:val="right"/>
              <w:rPr>
                <w:rFonts w:ascii="Arial" w:hAnsi="Arial"/>
                <w:sz w:val="20"/>
                <w:szCs w:val="20"/>
                <w:lang w:val="es-ES"/>
              </w:rPr>
            </w:pPr>
            <w:r w:rsidRPr="00D2511D">
              <w:rPr>
                <w:rFonts w:ascii="Arial" w:hAnsi="Arial"/>
                <w:sz w:val="20"/>
                <w:szCs w:val="20"/>
                <w:lang w:val="es-ES"/>
              </w:rPr>
              <w:t>$ 0.00</w:t>
            </w:r>
          </w:p>
        </w:tc>
      </w:tr>
      <w:tr w:rsidR="00D2511D" w:rsidRPr="00D2511D" w14:paraId="427780CE" w14:textId="77777777" w:rsidTr="00171A14">
        <w:trPr>
          <w:jc w:val="center"/>
        </w:trPr>
        <w:tc>
          <w:tcPr>
            <w:tcW w:w="7366" w:type="dxa"/>
            <w:shd w:val="clear" w:color="auto" w:fill="auto"/>
          </w:tcPr>
          <w:p w14:paraId="3D48F454" w14:textId="77777777" w:rsidR="00D2511D" w:rsidRPr="00D2511D" w:rsidRDefault="00D2511D" w:rsidP="00D2511D">
            <w:pPr>
              <w:spacing w:after="0" w:line="360" w:lineRule="auto"/>
              <w:jc w:val="both"/>
              <w:rPr>
                <w:rFonts w:ascii="Arial" w:hAnsi="Arial"/>
                <w:sz w:val="20"/>
                <w:szCs w:val="20"/>
                <w:lang w:val="es-ES"/>
              </w:rPr>
            </w:pPr>
            <w:r w:rsidRPr="00D2511D">
              <w:rPr>
                <w:rFonts w:ascii="Arial" w:hAnsi="Arial"/>
                <w:sz w:val="20"/>
                <w:szCs w:val="20"/>
                <w:lang w:val="es-ES"/>
              </w:rPr>
              <w:t>Subsidios y subvenciones</w:t>
            </w:r>
          </w:p>
        </w:tc>
        <w:tc>
          <w:tcPr>
            <w:tcW w:w="1701" w:type="dxa"/>
            <w:shd w:val="clear" w:color="auto" w:fill="auto"/>
          </w:tcPr>
          <w:p w14:paraId="32D22238" w14:textId="77777777" w:rsidR="00D2511D" w:rsidRPr="00D2511D" w:rsidRDefault="00D2511D" w:rsidP="00D2511D">
            <w:pPr>
              <w:spacing w:after="0" w:line="360" w:lineRule="auto"/>
              <w:jc w:val="right"/>
              <w:rPr>
                <w:rFonts w:ascii="Arial" w:hAnsi="Arial"/>
                <w:sz w:val="20"/>
                <w:szCs w:val="20"/>
                <w:lang w:val="es-ES"/>
              </w:rPr>
            </w:pPr>
            <w:r w:rsidRPr="00D2511D">
              <w:rPr>
                <w:rFonts w:ascii="Arial" w:hAnsi="Arial"/>
                <w:sz w:val="20"/>
                <w:szCs w:val="20"/>
                <w:lang w:val="es-ES"/>
              </w:rPr>
              <w:t>$ 0.00</w:t>
            </w:r>
          </w:p>
        </w:tc>
      </w:tr>
      <w:tr w:rsidR="00D2511D" w:rsidRPr="00D2511D" w14:paraId="2F232D55" w14:textId="77777777" w:rsidTr="00171A14">
        <w:trPr>
          <w:jc w:val="center"/>
        </w:trPr>
        <w:tc>
          <w:tcPr>
            <w:tcW w:w="7366" w:type="dxa"/>
            <w:shd w:val="clear" w:color="auto" w:fill="auto"/>
          </w:tcPr>
          <w:p w14:paraId="7D953D18" w14:textId="77777777" w:rsidR="00D2511D" w:rsidRPr="00D2511D" w:rsidRDefault="00D2511D" w:rsidP="00D2511D">
            <w:pPr>
              <w:spacing w:after="0" w:line="360" w:lineRule="auto"/>
              <w:jc w:val="both"/>
              <w:rPr>
                <w:rFonts w:ascii="Arial" w:hAnsi="Arial"/>
                <w:sz w:val="20"/>
                <w:szCs w:val="20"/>
                <w:lang w:val="es-ES"/>
              </w:rPr>
            </w:pPr>
            <w:r w:rsidRPr="00D2511D">
              <w:rPr>
                <w:rFonts w:ascii="Arial" w:hAnsi="Arial"/>
                <w:sz w:val="20"/>
                <w:szCs w:val="20"/>
                <w:lang w:val="es-ES"/>
              </w:rPr>
              <w:t>Ayudas sociales</w:t>
            </w:r>
          </w:p>
        </w:tc>
        <w:tc>
          <w:tcPr>
            <w:tcW w:w="1701" w:type="dxa"/>
            <w:shd w:val="clear" w:color="auto" w:fill="auto"/>
          </w:tcPr>
          <w:p w14:paraId="6155AEE3" w14:textId="77777777" w:rsidR="00D2511D" w:rsidRPr="00D2511D" w:rsidRDefault="00D2511D" w:rsidP="00D2511D">
            <w:pPr>
              <w:spacing w:after="0" w:line="360" w:lineRule="auto"/>
              <w:jc w:val="right"/>
              <w:rPr>
                <w:rFonts w:ascii="Arial" w:hAnsi="Arial"/>
                <w:sz w:val="20"/>
                <w:szCs w:val="20"/>
                <w:lang w:val="es-ES"/>
              </w:rPr>
            </w:pPr>
            <w:r w:rsidRPr="00D2511D">
              <w:rPr>
                <w:rFonts w:ascii="Arial" w:hAnsi="Arial"/>
                <w:sz w:val="20"/>
                <w:szCs w:val="20"/>
                <w:lang w:val="es-ES"/>
              </w:rPr>
              <w:t>$ 0.00</w:t>
            </w:r>
          </w:p>
        </w:tc>
      </w:tr>
      <w:tr w:rsidR="00D2511D" w:rsidRPr="00D2511D" w14:paraId="5B9434EC" w14:textId="77777777" w:rsidTr="00171A14">
        <w:trPr>
          <w:jc w:val="center"/>
        </w:trPr>
        <w:tc>
          <w:tcPr>
            <w:tcW w:w="7366" w:type="dxa"/>
            <w:shd w:val="clear" w:color="auto" w:fill="auto"/>
          </w:tcPr>
          <w:p w14:paraId="738EDACF" w14:textId="77777777" w:rsidR="00D2511D" w:rsidRPr="00D2511D" w:rsidRDefault="00D2511D" w:rsidP="00D2511D">
            <w:pPr>
              <w:spacing w:after="0" w:line="360" w:lineRule="auto"/>
              <w:jc w:val="both"/>
              <w:rPr>
                <w:rFonts w:ascii="Arial" w:hAnsi="Arial"/>
                <w:sz w:val="20"/>
                <w:szCs w:val="20"/>
                <w:lang w:val="es-ES"/>
              </w:rPr>
            </w:pPr>
            <w:r w:rsidRPr="00D2511D">
              <w:rPr>
                <w:rFonts w:ascii="Arial" w:hAnsi="Arial"/>
                <w:sz w:val="20"/>
                <w:szCs w:val="20"/>
                <w:lang w:val="es-ES"/>
              </w:rPr>
              <w:t>Transferencias de fideicomisos, mandatos y análogos</w:t>
            </w:r>
          </w:p>
        </w:tc>
        <w:tc>
          <w:tcPr>
            <w:tcW w:w="1701" w:type="dxa"/>
            <w:shd w:val="clear" w:color="auto" w:fill="auto"/>
          </w:tcPr>
          <w:p w14:paraId="4A6D3B99" w14:textId="77777777" w:rsidR="00D2511D" w:rsidRPr="00D2511D" w:rsidRDefault="00D2511D" w:rsidP="00D2511D">
            <w:pPr>
              <w:spacing w:after="0" w:line="360" w:lineRule="auto"/>
              <w:jc w:val="right"/>
              <w:rPr>
                <w:rFonts w:ascii="Arial" w:hAnsi="Arial"/>
                <w:sz w:val="20"/>
                <w:szCs w:val="20"/>
                <w:lang w:val="es-ES"/>
              </w:rPr>
            </w:pPr>
            <w:r w:rsidRPr="00D2511D">
              <w:rPr>
                <w:rFonts w:ascii="Arial" w:hAnsi="Arial"/>
                <w:sz w:val="20"/>
                <w:szCs w:val="20"/>
                <w:lang w:val="es-ES"/>
              </w:rPr>
              <w:t>$ 0.00</w:t>
            </w:r>
          </w:p>
        </w:tc>
      </w:tr>
      <w:tr w:rsidR="00D2511D" w:rsidRPr="00D2511D" w14:paraId="13A467A8" w14:textId="77777777" w:rsidTr="00171A14">
        <w:trPr>
          <w:jc w:val="center"/>
        </w:trPr>
        <w:tc>
          <w:tcPr>
            <w:tcW w:w="7366" w:type="dxa"/>
            <w:shd w:val="clear" w:color="auto" w:fill="auto"/>
          </w:tcPr>
          <w:p w14:paraId="5FBF217E" w14:textId="77777777" w:rsidR="00D2511D" w:rsidRPr="00D2511D" w:rsidRDefault="00D2511D" w:rsidP="00D2511D">
            <w:pPr>
              <w:spacing w:after="0" w:line="360" w:lineRule="auto"/>
              <w:jc w:val="both"/>
              <w:rPr>
                <w:rFonts w:ascii="Arial" w:hAnsi="Arial"/>
                <w:sz w:val="20"/>
                <w:szCs w:val="20"/>
                <w:lang w:val="es-ES"/>
              </w:rPr>
            </w:pPr>
            <w:r w:rsidRPr="00D2511D">
              <w:rPr>
                <w:rFonts w:ascii="Arial" w:hAnsi="Arial"/>
                <w:sz w:val="20"/>
                <w:szCs w:val="20"/>
                <w:lang w:val="es-ES"/>
              </w:rPr>
              <w:t>Convenios</w:t>
            </w:r>
          </w:p>
        </w:tc>
        <w:tc>
          <w:tcPr>
            <w:tcW w:w="1701" w:type="dxa"/>
            <w:shd w:val="clear" w:color="auto" w:fill="auto"/>
          </w:tcPr>
          <w:p w14:paraId="4274BDDC" w14:textId="77777777" w:rsidR="00D2511D" w:rsidRPr="00D2511D" w:rsidRDefault="00D2511D" w:rsidP="00D2511D">
            <w:pPr>
              <w:spacing w:after="0" w:line="360" w:lineRule="auto"/>
              <w:jc w:val="right"/>
              <w:rPr>
                <w:rFonts w:ascii="Arial" w:hAnsi="Arial"/>
                <w:sz w:val="20"/>
                <w:szCs w:val="20"/>
                <w:lang w:val="es-ES"/>
              </w:rPr>
            </w:pPr>
            <w:r w:rsidRPr="00D2511D">
              <w:rPr>
                <w:rFonts w:ascii="Arial" w:hAnsi="Arial"/>
                <w:sz w:val="20"/>
                <w:szCs w:val="20"/>
                <w:lang w:val="es-ES"/>
              </w:rPr>
              <w:t>$ 0.00</w:t>
            </w:r>
          </w:p>
        </w:tc>
      </w:tr>
      <w:tr w:rsidR="00D2511D" w:rsidRPr="00D2511D" w14:paraId="3EAA75CE" w14:textId="77777777" w:rsidTr="00171A14">
        <w:trPr>
          <w:jc w:val="center"/>
        </w:trPr>
        <w:tc>
          <w:tcPr>
            <w:tcW w:w="7366" w:type="dxa"/>
            <w:shd w:val="clear" w:color="auto" w:fill="auto"/>
          </w:tcPr>
          <w:p w14:paraId="25295D7E" w14:textId="77777777" w:rsidR="00D2511D" w:rsidRPr="00D2511D" w:rsidRDefault="00D2511D" w:rsidP="00D2511D">
            <w:pPr>
              <w:spacing w:after="0" w:line="360" w:lineRule="auto"/>
              <w:jc w:val="both"/>
              <w:rPr>
                <w:rFonts w:ascii="Arial" w:hAnsi="Arial"/>
                <w:sz w:val="20"/>
                <w:szCs w:val="20"/>
                <w:lang w:val="es-ES"/>
              </w:rPr>
            </w:pPr>
            <w:r w:rsidRPr="00D2511D">
              <w:rPr>
                <w:rFonts w:ascii="Arial" w:hAnsi="Arial"/>
                <w:sz w:val="20"/>
                <w:szCs w:val="20"/>
                <w:lang w:val="es-ES"/>
              </w:rPr>
              <w:t xml:space="preserve">Con la federación o el estado: habitad, tu casa, tras por uno migrantes, rescate de espacios públicos, </w:t>
            </w:r>
            <w:proofErr w:type="spellStart"/>
            <w:r w:rsidRPr="00D2511D">
              <w:rPr>
                <w:rFonts w:ascii="Arial" w:hAnsi="Arial"/>
                <w:sz w:val="20"/>
                <w:szCs w:val="20"/>
                <w:lang w:val="es-ES"/>
              </w:rPr>
              <w:t>subsemun</w:t>
            </w:r>
            <w:proofErr w:type="spellEnd"/>
            <w:r w:rsidRPr="00D2511D">
              <w:rPr>
                <w:rFonts w:ascii="Arial" w:hAnsi="Arial"/>
                <w:sz w:val="20"/>
                <w:szCs w:val="20"/>
                <w:lang w:val="es-ES"/>
              </w:rPr>
              <w:t>, entre otros</w:t>
            </w:r>
          </w:p>
        </w:tc>
        <w:tc>
          <w:tcPr>
            <w:tcW w:w="1701" w:type="dxa"/>
            <w:shd w:val="clear" w:color="auto" w:fill="auto"/>
          </w:tcPr>
          <w:p w14:paraId="3EF46CDC" w14:textId="77777777" w:rsidR="00D2511D" w:rsidRPr="00D2511D" w:rsidRDefault="00D2511D" w:rsidP="00D2511D">
            <w:pPr>
              <w:spacing w:after="0" w:line="360" w:lineRule="auto"/>
              <w:jc w:val="right"/>
              <w:rPr>
                <w:rFonts w:ascii="Arial" w:hAnsi="Arial"/>
                <w:sz w:val="20"/>
                <w:szCs w:val="20"/>
                <w:lang w:val="es-ES"/>
              </w:rPr>
            </w:pPr>
          </w:p>
          <w:p w14:paraId="420115B4" w14:textId="77777777" w:rsidR="00D2511D" w:rsidRPr="00D2511D" w:rsidRDefault="00D2511D" w:rsidP="00D2511D">
            <w:pPr>
              <w:spacing w:after="0" w:line="360" w:lineRule="auto"/>
              <w:jc w:val="right"/>
              <w:rPr>
                <w:rFonts w:ascii="Arial" w:hAnsi="Arial"/>
                <w:sz w:val="20"/>
                <w:szCs w:val="20"/>
                <w:lang w:val="es-ES"/>
              </w:rPr>
            </w:pPr>
            <w:r w:rsidRPr="00D2511D">
              <w:rPr>
                <w:rFonts w:ascii="Arial" w:hAnsi="Arial"/>
                <w:sz w:val="20"/>
                <w:szCs w:val="20"/>
                <w:lang w:val="es-ES"/>
              </w:rPr>
              <w:t>$ 0.00</w:t>
            </w:r>
          </w:p>
        </w:tc>
      </w:tr>
      <w:tr w:rsidR="00D2511D" w:rsidRPr="00D2511D" w14:paraId="10332D04" w14:textId="77777777" w:rsidTr="00171A14">
        <w:trPr>
          <w:jc w:val="center"/>
        </w:trPr>
        <w:tc>
          <w:tcPr>
            <w:tcW w:w="7366" w:type="dxa"/>
            <w:shd w:val="clear" w:color="auto" w:fill="auto"/>
          </w:tcPr>
          <w:p w14:paraId="2C762A64" w14:textId="77777777" w:rsidR="00D2511D" w:rsidRPr="00D2511D" w:rsidRDefault="00D2511D" w:rsidP="00D2511D">
            <w:pPr>
              <w:spacing w:after="0" w:line="360" w:lineRule="auto"/>
              <w:jc w:val="both"/>
              <w:rPr>
                <w:rFonts w:ascii="Arial" w:hAnsi="Arial"/>
                <w:sz w:val="20"/>
                <w:szCs w:val="20"/>
                <w:lang w:val="es-ES"/>
              </w:rPr>
            </w:pPr>
            <w:r w:rsidRPr="00D2511D">
              <w:rPr>
                <w:rFonts w:ascii="Arial" w:hAnsi="Arial"/>
                <w:sz w:val="20"/>
                <w:szCs w:val="20"/>
                <w:lang w:val="es-ES"/>
              </w:rPr>
              <w:t>Ingresos derivados de financiamientos</w:t>
            </w:r>
          </w:p>
        </w:tc>
        <w:tc>
          <w:tcPr>
            <w:tcW w:w="1701" w:type="dxa"/>
            <w:shd w:val="clear" w:color="auto" w:fill="auto"/>
          </w:tcPr>
          <w:p w14:paraId="4C450DE7" w14:textId="77777777" w:rsidR="00D2511D" w:rsidRPr="00D2511D" w:rsidRDefault="00D2511D" w:rsidP="00D2511D">
            <w:pPr>
              <w:spacing w:after="0" w:line="360" w:lineRule="auto"/>
              <w:jc w:val="right"/>
              <w:rPr>
                <w:rFonts w:ascii="Arial" w:hAnsi="Arial"/>
                <w:sz w:val="20"/>
                <w:szCs w:val="20"/>
                <w:lang w:val="es-ES"/>
              </w:rPr>
            </w:pPr>
            <w:r w:rsidRPr="00D2511D">
              <w:rPr>
                <w:rFonts w:ascii="Arial" w:hAnsi="Arial"/>
                <w:sz w:val="20"/>
                <w:szCs w:val="20"/>
                <w:lang w:val="es-ES"/>
              </w:rPr>
              <w:t>$ 0.00</w:t>
            </w:r>
          </w:p>
        </w:tc>
      </w:tr>
      <w:tr w:rsidR="00D2511D" w:rsidRPr="00D2511D" w14:paraId="48431540" w14:textId="77777777" w:rsidTr="00171A14">
        <w:trPr>
          <w:jc w:val="center"/>
        </w:trPr>
        <w:tc>
          <w:tcPr>
            <w:tcW w:w="7366" w:type="dxa"/>
            <w:shd w:val="clear" w:color="auto" w:fill="auto"/>
          </w:tcPr>
          <w:p w14:paraId="16529A9E" w14:textId="77777777" w:rsidR="00D2511D" w:rsidRPr="00D2511D" w:rsidRDefault="00D2511D" w:rsidP="00D2511D">
            <w:pPr>
              <w:spacing w:after="0" w:line="360" w:lineRule="auto"/>
              <w:jc w:val="both"/>
              <w:rPr>
                <w:rFonts w:ascii="Arial" w:hAnsi="Arial"/>
                <w:sz w:val="20"/>
                <w:szCs w:val="20"/>
                <w:lang w:val="es-ES"/>
              </w:rPr>
            </w:pPr>
            <w:r w:rsidRPr="00D2511D">
              <w:rPr>
                <w:rFonts w:ascii="Arial" w:hAnsi="Arial"/>
                <w:sz w:val="20"/>
                <w:szCs w:val="20"/>
                <w:lang w:val="es-ES"/>
              </w:rPr>
              <w:t>Endeudamiento interno</w:t>
            </w:r>
          </w:p>
        </w:tc>
        <w:tc>
          <w:tcPr>
            <w:tcW w:w="1701" w:type="dxa"/>
            <w:shd w:val="clear" w:color="auto" w:fill="auto"/>
          </w:tcPr>
          <w:p w14:paraId="7A0260A8" w14:textId="77777777" w:rsidR="00D2511D" w:rsidRPr="00D2511D" w:rsidRDefault="00D2511D" w:rsidP="00D2511D">
            <w:pPr>
              <w:spacing w:after="0" w:line="360" w:lineRule="auto"/>
              <w:jc w:val="right"/>
              <w:rPr>
                <w:rFonts w:ascii="Arial" w:hAnsi="Arial"/>
                <w:sz w:val="20"/>
                <w:szCs w:val="20"/>
                <w:lang w:val="es-ES"/>
              </w:rPr>
            </w:pPr>
            <w:r w:rsidRPr="00D2511D">
              <w:rPr>
                <w:rFonts w:ascii="Arial" w:hAnsi="Arial"/>
                <w:sz w:val="20"/>
                <w:szCs w:val="20"/>
                <w:lang w:val="es-ES"/>
              </w:rPr>
              <w:t>$ 0.00</w:t>
            </w:r>
          </w:p>
        </w:tc>
      </w:tr>
      <w:tr w:rsidR="00D2511D" w:rsidRPr="00D2511D" w14:paraId="17B9B741" w14:textId="77777777" w:rsidTr="00171A14">
        <w:trPr>
          <w:jc w:val="center"/>
        </w:trPr>
        <w:tc>
          <w:tcPr>
            <w:tcW w:w="7366" w:type="dxa"/>
            <w:shd w:val="clear" w:color="auto" w:fill="auto"/>
          </w:tcPr>
          <w:p w14:paraId="50931AC8" w14:textId="77777777" w:rsidR="00D2511D" w:rsidRPr="00D2511D" w:rsidRDefault="00D2511D" w:rsidP="00D2511D">
            <w:pPr>
              <w:spacing w:after="0" w:line="360" w:lineRule="auto"/>
              <w:jc w:val="both"/>
              <w:rPr>
                <w:rFonts w:ascii="Arial" w:hAnsi="Arial"/>
                <w:sz w:val="20"/>
                <w:szCs w:val="20"/>
                <w:lang w:val="es-ES"/>
              </w:rPr>
            </w:pPr>
            <w:r w:rsidRPr="00D2511D">
              <w:rPr>
                <w:rFonts w:ascii="Arial" w:hAnsi="Arial"/>
                <w:sz w:val="20"/>
                <w:szCs w:val="20"/>
                <w:lang w:val="es-ES"/>
              </w:rPr>
              <w:t>Empréstitos o anticipos del gobierno del estado</w:t>
            </w:r>
          </w:p>
        </w:tc>
        <w:tc>
          <w:tcPr>
            <w:tcW w:w="1701" w:type="dxa"/>
            <w:shd w:val="clear" w:color="auto" w:fill="auto"/>
          </w:tcPr>
          <w:p w14:paraId="36773F07" w14:textId="77777777" w:rsidR="00D2511D" w:rsidRPr="00D2511D" w:rsidRDefault="00D2511D" w:rsidP="00D2511D">
            <w:pPr>
              <w:spacing w:after="0" w:line="360" w:lineRule="auto"/>
              <w:jc w:val="right"/>
              <w:rPr>
                <w:rFonts w:ascii="Arial" w:hAnsi="Arial"/>
                <w:sz w:val="20"/>
                <w:szCs w:val="20"/>
                <w:lang w:val="es-ES"/>
              </w:rPr>
            </w:pPr>
            <w:r w:rsidRPr="00D2511D">
              <w:rPr>
                <w:rFonts w:ascii="Arial" w:hAnsi="Arial"/>
                <w:sz w:val="20"/>
                <w:szCs w:val="20"/>
                <w:lang w:val="es-ES"/>
              </w:rPr>
              <w:t>$ 0.00</w:t>
            </w:r>
          </w:p>
        </w:tc>
      </w:tr>
      <w:tr w:rsidR="00D2511D" w:rsidRPr="00D2511D" w14:paraId="67C4E971" w14:textId="77777777" w:rsidTr="00171A14">
        <w:trPr>
          <w:jc w:val="center"/>
        </w:trPr>
        <w:tc>
          <w:tcPr>
            <w:tcW w:w="7366" w:type="dxa"/>
            <w:shd w:val="clear" w:color="auto" w:fill="auto"/>
          </w:tcPr>
          <w:p w14:paraId="4AB7E592" w14:textId="77777777" w:rsidR="00D2511D" w:rsidRPr="00D2511D" w:rsidRDefault="00D2511D" w:rsidP="00D2511D">
            <w:pPr>
              <w:spacing w:after="0" w:line="360" w:lineRule="auto"/>
              <w:jc w:val="both"/>
              <w:rPr>
                <w:rFonts w:ascii="Arial" w:hAnsi="Arial"/>
                <w:sz w:val="20"/>
                <w:szCs w:val="20"/>
                <w:lang w:val="es-ES"/>
              </w:rPr>
            </w:pPr>
            <w:r w:rsidRPr="00D2511D">
              <w:rPr>
                <w:rFonts w:ascii="Arial" w:hAnsi="Arial"/>
                <w:sz w:val="20"/>
                <w:szCs w:val="20"/>
                <w:lang w:val="es-ES"/>
              </w:rPr>
              <w:t>Empréstitos o financiamiento de banca de desarrollo</w:t>
            </w:r>
          </w:p>
        </w:tc>
        <w:tc>
          <w:tcPr>
            <w:tcW w:w="1701" w:type="dxa"/>
            <w:shd w:val="clear" w:color="auto" w:fill="auto"/>
          </w:tcPr>
          <w:p w14:paraId="0BEEEB48" w14:textId="77777777" w:rsidR="00D2511D" w:rsidRPr="00D2511D" w:rsidRDefault="00D2511D" w:rsidP="00D2511D">
            <w:pPr>
              <w:spacing w:after="0" w:line="360" w:lineRule="auto"/>
              <w:jc w:val="right"/>
              <w:rPr>
                <w:rFonts w:ascii="Arial" w:hAnsi="Arial"/>
                <w:sz w:val="20"/>
                <w:szCs w:val="20"/>
                <w:lang w:val="es-ES"/>
              </w:rPr>
            </w:pPr>
            <w:r w:rsidRPr="00D2511D">
              <w:rPr>
                <w:rFonts w:ascii="Arial" w:hAnsi="Arial"/>
                <w:sz w:val="20"/>
                <w:szCs w:val="20"/>
                <w:lang w:val="es-ES"/>
              </w:rPr>
              <w:t>$ 0.00</w:t>
            </w:r>
          </w:p>
        </w:tc>
      </w:tr>
      <w:tr w:rsidR="00D2511D" w:rsidRPr="00D2511D" w14:paraId="4EE3AD70" w14:textId="77777777" w:rsidTr="00171A14">
        <w:trPr>
          <w:jc w:val="center"/>
        </w:trPr>
        <w:tc>
          <w:tcPr>
            <w:tcW w:w="7366" w:type="dxa"/>
            <w:shd w:val="clear" w:color="auto" w:fill="auto"/>
          </w:tcPr>
          <w:p w14:paraId="083C8E6A" w14:textId="77777777" w:rsidR="00D2511D" w:rsidRPr="00D2511D" w:rsidRDefault="00D2511D" w:rsidP="00D2511D">
            <w:pPr>
              <w:spacing w:after="0" w:line="360" w:lineRule="auto"/>
              <w:jc w:val="both"/>
              <w:rPr>
                <w:rFonts w:ascii="Arial" w:hAnsi="Arial"/>
                <w:sz w:val="20"/>
                <w:szCs w:val="20"/>
                <w:lang w:val="es-ES"/>
              </w:rPr>
            </w:pPr>
            <w:r w:rsidRPr="00D2511D">
              <w:rPr>
                <w:rFonts w:ascii="Arial" w:hAnsi="Arial"/>
                <w:sz w:val="20"/>
                <w:szCs w:val="20"/>
                <w:lang w:val="es-ES"/>
              </w:rPr>
              <w:t>Empréstitos o financiamiento de banca comercial</w:t>
            </w:r>
          </w:p>
        </w:tc>
        <w:tc>
          <w:tcPr>
            <w:tcW w:w="1701" w:type="dxa"/>
            <w:shd w:val="clear" w:color="auto" w:fill="auto"/>
          </w:tcPr>
          <w:p w14:paraId="16301D60" w14:textId="77777777" w:rsidR="00D2511D" w:rsidRPr="00D2511D" w:rsidRDefault="00D2511D" w:rsidP="00D2511D">
            <w:pPr>
              <w:spacing w:after="0" w:line="360" w:lineRule="auto"/>
              <w:jc w:val="right"/>
              <w:rPr>
                <w:rFonts w:ascii="Arial" w:hAnsi="Arial"/>
                <w:sz w:val="20"/>
                <w:szCs w:val="20"/>
                <w:lang w:val="es-ES"/>
              </w:rPr>
            </w:pPr>
            <w:r w:rsidRPr="00D2511D">
              <w:rPr>
                <w:rFonts w:ascii="Arial" w:hAnsi="Arial"/>
                <w:sz w:val="20"/>
                <w:szCs w:val="20"/>
                <w:lang w:val="es-ES"/>
              </w:rPr>
              <w:t>$ 0.00</w:t>
            </w:r>
          </w:p>
        </w:tc>
      </w:tr>
      <w:tr w:rsidR="00D2511D" w:rsidRPr="00D2511D" w14:paraId="03A4C68D" w14:textId="77777777" w:rsidTr="00171A14">
        <w:trPr>
          <w:jc w:val="center"/>
        </w:trPr>
        <w:tc>
          <w:tcPr>
            <w:tcW w:w="7366" w:type="dxa"/>
            <w:shd w:val="clear" w:color="auto" w:fill="auto"/>
          </w:tcPr>
          <w:p w14:paraId="0F81790F" w14:textId="77777777" w:rsidR="00D2511D" w:rsidRPr="00D2511D" w:rsidRDefault="00D2511D" w:rsidP="00D2511D">
            <w:pPr>
              <w:spacing w:after="0" w:line="360" w:lineRule="auto"/>
              <w:jc w:val="both"/>
              <w:rPr>
                <w:rFonts w:ascii="Arial" w:hAnsi="Arial"/>
                <w:b/>
                <w:bCs/>
                <w:sz w:val="20"/>
                <w:szCs w:val="20"/>
                <w:lang w:val="es-ES"/>
              </w:rPr>
            </w:pPr>
            <w:r w:rsidRPr="00D2511D">
              <w:rPr>
                <w:rFonts w:ascii="Arial" w:hAnsi="Arial"/>
                <w:b/>
                <w:bCs/>
                <w:sz w:val="20"/>
                <w:szCs w:val="20"/>
                <w:lang w:val="es-ES"/>
              </w:rPr>
              <w:t>El total de ingresos que el municipio de Cansahcab, Yucatán, percibirá durante el Ejercicio Fiscal 2025, ascenderá a:</w:t>
            </w:r>
          </w:p>
        </w:tc>
        <w:tc>
          <w:tcPr>
            <w:tcW w:w="1701" w:type="dxa"/>
            <w:shd w:val="clear" w:color="auto" w:fill="auto"/>
          </w:tcPr>
          <w:p w14:paraId="750DDFFB" w14:textId="77777777" w:rsidR="00D2511D" w:rsidRPr="00D2511D" w:rsidRDefault="00D2511D" w:rsidP="00D2511D">
            <w:pPr>
              <w:spacing w:after="0" w:line="360" w:lineRule="auto"/>
              <w:jc w:val="right"/>
              <w:rPr>
                <w:rFonts w:ascii="Arial" w:hAnsi="Arial"/>
                <w:b/>
                <w:bCs/>
                <w:sz w:val="20"/>
                <w:szCs w:val="20"/>
                <w:lang w:val="es-ES"/>
              </w:rPr>
            </w:pPr>
          </w:p>
          <w:p w14:paraId="30568E7B" w14:textId="77777777" w:rsidR="00D2511D" w:rsidRPr="00D2511D" w:rsidRDefault="00D2511D" w:rsidP="00D2511D">
            <w:pPr>
              <w:spacing w:after="0" w:line="360" w:lineRule="auto"/>
              <w:jc w:val="right"/>
              <w:rPr>
                <w:rFonts w:ascii="Arial" w:hAnsi="Arial"/>
                <w:b/>
                <w:bCs/>
                <w:sz w:val="20"/>
                <w:szCs w:val="20"/>
                <w:lang w:val="es-ES"/>
              </w:rPr>
            </w:pPr>
            <w:r w:rsidRPr="00D2511D">
              <w:rPr>
                <w:rFonts w:ascii="Arial" w:hAnsi="Arial"/>
                <w:b/>
                <w:bCs/>
                <w:sz w:val="20"/>
                <w:szCs w:val="20"/>
                <w:lang w:val="es-ES"/>
              </w:rPr>
              <w:t>$ 33,859,782.00</w:t>
            </w:r>
          </w:p>
        </w:tc>
      </w:tr>
    </w:tbl>
    <w:p w14:paraId="32A49F6F" w14:textId="77777777" w:rsidR="002B3741" w:rsidRPr="002B3741" w:rsidRDefault="002B3741" w:rsidP="00F12B49">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p w14:paraId="708525AF" w14:textId="65CEDBB5"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Artículo 1</w:t>
      </w:r>
      <w:r w:rsidR="00D2511D">
        <w:rPr>
          <w:rFonts w:ascii="Arial" w:eastAsia="Arial" w:hAnsi="Arial"/>
          <w:b/>
          <w:color w:val="000000"/>
          <w:sz w:val="20"/>
          <w:szCs w:val="20"/>
          <w:lang w:val="es-ES" w:eastAsia="es-MX"/>
        </w:rPr>
        <w:t>3</w:t>
      </w:r>
      <w:r w:rsidRPr="002B3741">
        <w:rPr>
          <w:rFonts w:ascii="Arial" w:eastAsia="Arial" w:hAnsi="Arial"/>
          <w:b/>
          <w:color w:val="000000"/>
          <w:sz w:val="20"/>
          <w:szCs w:val="20"/>
          <w:lang w:val="es-ES" w:eastAsia="es-MX"/>
        </w:rPr>
        <w:t xml:space="preserve">.- </w:t>
      </w:r>
      <w:r w:rsidRPr="002B3741">
        <w:rPr>
          <w:rFonts w:ascii="Arial" w:eastAsia="Arial" w:hAnsi="Arial"/>
          <w:color w:val="000000"/>
          <w:sz w:val="20"/>
          <w:szCs w:val="20"/>
          <w:lang w:val="es-ES" w:eastAsia="es-MX"/>
        </w:rPr>
        <w:t>Las contribuciones causadas en ejercicios fiscales anteriores, pendientes de liquidación o pago se cubrirán de conformidad con las disposiciones legales que rigieron en la época en que se causaron.</w:t>
      </w:r>
    </w:p>
    <w:p w14:paraId="3F03ABE7" w14:textId="77777777" w:rsidR="002B3741" w:rsidRPr="002B3741" w:rsidRDefault="002B3741" w:rsidP="00F12B49">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p w14:paraId="0AE6842E" w14:textId="74505A09"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Artículo 1</w:t>
      </w:r>
      <w:r w:rsidR="00D2511D">
        <w:rPr>
          <w:rFonts w:ascii="Arial" w:eastAsia="Arial" w:hAnsi="Arial"/>
          <w:b/>
          <w:color w:val="000000"/>
          <w:sz w:val="20"/>
          <w:szCs w:val="20"/>
          <w:lang w:val="es-ES" w:eastAsia="es-MX"/>
        </w:rPr>
        <w:t>4</w:t>
      </w:r>
      <w:r w:rsidRPr="002B3741">
        <w:rPr>
          <w:rFonts w:ascii="Arial" w:eastAsia="Arial" w:hAnsi="Arial"/>
          <w:b/>
          <w:color w:val="000000"/>
          <w:sz w:val="20"/>
          <w:szCs w:val="20"/>
          <w:lang w:val="es-ES" w:eastAsia="es-MX"/>
        </w:rPr>
        <w:t>.</w:t>
      </w:r>
      <w:r w:rsidRPr="002B3741">
        <w:rPr>
          <w:rFonts w:ascii="Arial" w:eastAsia="Arial" w:hAnsi="Arial"/>
          <w:color w:val="000000"/>
          <w:sz w:val="20"/>
          <w:szCs w:val="20"/>
          <w:lang w:val="es-ES" w:eastAsia="es-MX"/>
        </w:rPr>
        <w:t xml:space="preserve">- El pago de las contribuciones se acredita con el recibo oficial expedido por la Tesorería del Municipio de </w:t>
      </w:r>
      <w:r w:rsidR="0076566B">
        <w:rPr>
          <w:rFonts w:ascii="Arial" w:eastAsia="Arial" w:hAnsi="Arial"/>
          <w:color w:val="000000"/>
          <w:sz w:val="20"/>
          <w:szCs w:val="20"/>
          <w:lang w:val="es-ES" w:eastAsia="es-MX"/>
        </w:rPr>
        <w:t>Cansahcab</w:t>
      </w:r>
      <w:r w:rsidRPr="002B3741">
        <w:rPr>
          <w:rFonts w:ascii="Arial" w:eastAsia="Arial" w:hAnsi="Arial"/>
          <w:color w:val="000000"/>
          <w:sz w:val="20"/>
          <w:szCs w:val="20"/>
          <w:lang w:val="es-ES" w:eastAsia="es-MX"/>
        </w:rPr>
        <w:t>, Yucatán o con los formatos de declaración sellados y tarjados por la misma tesorería o por las instituciones bancarias autorizadas para el efecto.</w:t>
      </w:r>
    </w:p>
    <w:p w14:paraId="48698239" w14:textId="77777777" w:rsidR="002B3741" w:rsidRPr="002B3741" w:rsidRDefault="002B3741" w:rsidP="00F12B49">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p w14:paraId="12B59050" w14:textId="58064177"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Artículo 1</w:t>
      </w:r>
      <w:r w:rsidR="00D2511D">
        <w:rPr>
          <w:rFonts w:ascii="Arial" w:eastAsia="Arial" w:hAnsi="Arial"/>
          <w:b/>
          <w:color w:val="000000"/>
          <w:sz w:val="20"/>
          <w:szCs w:val="20"/>
          <w:lang w:val="es-ES" w:eastAsia="es-MX"/>
        </w:rPr>
        <w:t>5</w:t>
      </w:r>
      <w:r w:rsidRPr="002B3741">
        <w:rPr>
          <w:rFonts w:ascii="Arial" w:eastAsia="Arial" w:hAnsi="Arial"/>
          <w:b/>
          <w:color w:val="000000"/>
          <w:sz w:val="20"/>
          <w:szCs w:val="20"/>
          <w:lang w:val="es-ES" w:eastAsia="es-MX"/>
        </w:rPr>
        <w:t xml:space="preserve">.- </w:t>
      </w:r>
      <w:r w:rsidRPr="002B3741">
        <w:rPr>
          <w:rFonts w:ascii="Arial" w:eastAsia="Arial" w:hAnsi="Arial"/>
          <w:color w:val="000000"/>
          <w:sz w:val="20"/>
          <w:szCs w:val="20"/>
          <w:lang w:val="es-ES" w:eastAsia="es-MX"/>
        </w:rPr>
        <w:t xml:space="preserve">Las contribuciones se causarán, liquidarán y recaudarán en los términos de la Ley de Hacienda para el Municipio de </w:t>
      </w:r>
      <w:r w:rsidR="0076566B">
        <w:rPr>
          <w:rFonts w:ascii="Arial" w:eastAsia="Arial" w:hAnsi="Arial"/>
          <w:color w:val="000000"/>
          <w:sz w:val="20"/>
          <w:szCs w:val="20"/>
          <w:lang w:val="es-ES" w:eastAsia="es-MX"/>
        </w:rPr>
        <w:t>Cansahcab</w:t>
      </w:r>
      <w:r w:rsidRPr="002B3741">
        <w:rPr>
          <w:rFonts w:ascii="Arial" w:eastAsia="Arial" w:hAnsi="Arial"/>
          <w:color w:val="000000"/>
          <w:sz w:val="20"/>
          <w:szCs w:val="20"/>
          <w:lang w:val="es-ES" w:eastAsia="es-MX"/>
        </w:rPr>
        <w:t>, Yucatán y a falta de disposición procedimental expresa, se aplicará supletoriamente el Código Fiscal del Estado de Yucatán y el Código Fiscal de la Federación, respectivamente.</w:t>
      </w:r>
    </w:p>
    <w:p w14:paraId="5A6E0B1A" w14:textId="77777777" w:rsidR="002B3741" w:rsidRDefault="002B3741" w:rsidP="00CB1E7A">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p w14:paraId="4AACCD92" w14:textId="7669746D"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Artículo 1</w:t>
      </w:r>
      <w:r w:rsidR="00D2511D">
        <w:rPr>
          <w:rFonts w:ascii="Arial" w:eastAsia="Arial" w:hAnsi="Arial"/>
          <w:b/>
          <w:color w:val="000000"/>
          <w:sz w:val="20"/>
          <w:szCs w:val="20"/>
          <w:lang w:val="es-ES" w:eastAsia="es-MX"/>
        </w:rPr>
        <w:t>6</w:t>
      </w:r>
      <w:r w:rsidRPr="002B3741">
        <w:rPr>
          <w:rFonts w:ascii="Arial" w:eastAsia="Arial" w:hAnsi="Arial"/>
          <w:b/>
          <w:color w:val="000000"/>
          <w:sz w:val="20"/>
          <w:szCs w:val="20"/>
          <w:lang w:val="es-ES" w:eastAsia="es-MX"/>
        </w:rPr>
        <w:t>.-</w:t>
      </w:r>
      <w:r w:rsidRPr="002B3741">
        <w:rPr>
          <w:rFonts w:ascii="Arial" w:eastAsia="Arial" w:hAnsi="Arial"/>
          <w:color w:val="000000"/>
          <w:sz w:val="20"/>
          <w:szCs w:val="20"/>
          <w:lang w:val="es-ES" w:eastAsia="es-MX"/>
        </w:rPr>
        <w:t xml:space="preserve"> El Ayuntamiento de </w:t>
      </w:r>
      <w:r w:rsidR="0076566B">
        <w:rPr>
          <w:rFonts w:ascii="Arial" w:eastAsia="Arial" w:hAnsi="Arial"/>
          <w:color w:val="000000"/>
          <w:sz w:val="20"/>
          <w:szCs w:val="20"/>
          <w:lang w:val="es-ES" w:eastAsia="es-MX"/>
        </w:rPr>
        <w:t>Cansahcab</w:t>
      </w:r>
      <w:r w:rsidRPr="002B3741">
        <w:rPr>
          <w:rFonts w:ascii="Arial" w:eastAsia="Arial" w:hAnsi="Arial"/>
          <w:color w:val="000000"/>
          <w:sz w:val="20"/>
          <w:szCs w:val="20"/>
          <w:lang w:val="es-ES" w:eastAsia="es-MX"/>
        </w:rPr>
        <w:t>, Yucatán, podrá celebrar con el Gobierno Estatal</w:t>
      </w:r>
      <w:r w:rsidR="00171A14">
        <w:rPr>
          <w:rFonts w:ascii="Arial" w:eastAsia="Arial" w:hAnsi="Arial"/>
          <w:color w:val="000000"/>
          <w:sz w:val="20"/>
          <w:szCs w:val="20"/>
          <w:lang w:val="es-ES" w:eastAsia="es-MX"/>
        </w:rPr>
        <w:t xml:space="preserve"> y/o federal</w:t>
      </w:r>
      <w:r w:rsidRPr="002B3741">
        <w:rPr>
          <w:rFonts w:ascii="Arial" w:eastAsia="Arial" w:hAnsi="Arial"/>
          <w:color w:val="000000"/>
          <w:sz w:val="20"/>
          <w:szCs w:val="20"/>
          <w:lang w:val="es-ES" w:eastAsia="es-MX"/>
        </w:rPr>
        <w:t xml:space="preserve"> los convenios necesarios para coordinarse administrativamente en las funciones de recaudación, comprobación, determinación y cobranza de las contribuciones y créditos fiscales estatales y federales.</w:t>
      </w:r>
    </w:p>
    <w:p w14:paraId="62572DCF" w14:textId="77777777" w:rsidR="002B3741" w:rsidRPr="002B3741" w:rsidRDefault="002B3741" w:rsidP="00CB1E7A">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p w14:paraId="45853AE3" w14:textId="0BFB1742"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xml:space="preserve">De igual manera, el Ayuntamiento de </w:t>
      </w:r>
      <w:r w:rsidR="0076566B">
        <w:rPr>
          <w:rFonts w:ascii="Arial" w:eastAsia="Arial" w:hAnsi="Arial"/>
          <w:color w:val="000000"/>
          <w:sz w:val="20"/>
          <w:szCs w:val="20"/>
          <w:lang w:val="es-ES" w:eastAsia="es-MX"/>
        </w:rPr>
        <w:t>Cansahcab</w:t>
      </w:r>
      <w:r w:rsidRPr="002B3741">
        <w:rPr>
          <w:rFonts w:ascii="Arial" w:eastAsia="Arial" w:hAnsi="Arial"/>
          <w:color w:val="000000"/>
          <w:sz w:val="20"/>
          <w:szCs w:val="20"/>
          <w:lang w:val="es-ES" w:eastAsia="es-MX"/>
        </w:rPr>
        <w:t>, Yucatán podrá establecer programas de apoyo a los deudores de la tesorería, mediante acuerdos autorizados por H. Cabildo, a fin de facilitar el cumplimiento de las cargas fiscales.</w:t>
      </w:r>
    </w:p>
    <w:p w14:paraId="2330E464" w14:textId="77777777" w:rsidR="002B3741" w:rsidRPr="002B3741" w:rsidRDefault="002B3741" w:rsidP="00CB1E7A">
      <w:pPr>
        <w:widowControl w:val="0"/>
        <w:pBdr>
          <w:top w:val="nil"/>
          <w:left w:val="nil"/>
          <w:bottom w:val="nil"/>
          <w:right w:val="nil"/>
          <w:between w:val="nil"/>
        </w:pBdr>
        <w:spacing w:after="0" w:line="240" w:lineRule="auto"/>
        <w:jc w:val="center"/>
        <w:rPr>
          <w:rFonts w:ascii="Arial" w:eastAsia="Arial" w:hAnsi="Arial"/>
          <w:b/>
          <w:sz w:val="20"/>
          <w:szCs w:val="20"/>
          <w:lang w:val="en-US" w:eastAsia="es-MX"/>
        </w:rPr>
      </w:pPr>
    </w:p>
    <w:p w14:paraId="25B6A693" w14:textId="4FEEDC1C" w:rsidR="002B3741" w:rsidRPr="002B3741" w:rsidRDefault="002B3741" w:rsidP="00CB1E7A">
      <w:pPr>
        <w:widowControl w:val="0"/>
        <w:pBdr>
          <w:top w:val="nil"/>
          <w:left w:val="nil"/>
          <w:bottom w:val="nil"/>
          <w:right w:val="nil"/>
          <w:between w:val="nil"/>
        </w:pBdr>
        <w:spacing w:after="0" w:line="240" w:lineRule="auto"/>
        <w:jc w:val="center"/>
        <w:rPr>
          <w:rFonts w:ascii="Arial" w:eastAsia="Arial" w:hAnsi="Arial"/>
          <w:b/>
          <w:color w:val="000000"/>
          <w:sz w:val="20"/>
          <w:szCs w:val="20"/>
          <w:lang w:val="en-US" w:eastAsia="es-MX"/>
        </w:rPr>
      </w:pPr>
      <w:r w:rsidRPr="002B3741">
        <w:rPr>
          <w:rFonts w:ascii="Arial" w:eastAsia="Arial" w:hAnsi="Arial"/>
          <w:b/>
          <w:sz w:val="20"/>
          <w:szCs w:val="20"/>
          <w:lang w:val="en-US" w:eastAsia="es-MX"/>
        </w:rPr>
        <w:t>Trans</w:t>
      </w:r>
      <w:r w:rsidR="002E7D71">
        <w:rPr>
          <w:rFonts w:ascii="Arial" w:eastAsia="Arial" w:hAnsi="Arial"/>
          <w:b/>
          <w:sz w:val="20"/>
          <w:szCs w:val="20"/>
          <w:lang w:val="en-US" w:eastAsia="es-MX"/>
        </w:rPr>
        <w:t>i</w:t>
      </w:r>
      <w:r w:rsidRPr="002B3741">
        <w:rPr>
          <w:rFonts w:ascii="Arial" w:eastAsia="Arial" w:hAnsi="Arial"/>
          <w:b/>
          <w:sz w:val="20"/>
          <w:szCs w:val="20"/>
          <w:lang w:val="en-US" w:eastAsia="es-MX"/>
        </w:rPr>
        <w:t>t</w:t>
      </w:r>
      <w:r w:rsidR="002E7D71">
        <w:rPr>
          <w:rFonts w:ascii="Arial" w:eastAsia="Arial" w:hAnsi="Arial"/>
          <w:b/>
          <w:sz w:val="20"/>
          <w:szCs w:val="20"/>
          <w:lang w:val="en-US" w:eastAsia="es-MX"/>
        </w:rPr>
        <w:t>ò</w:t>
      </w:r>
      <w:r w:rsidRPr="002B3741">
        <w:rPr>
          <w:rFonts w:ascii="Arial" w:eastAsia="Arial" w:hAnsi="Arial"/>
          <w:b/>
          <w:sz w:val="20"/>
          <w:szCs w:val="20"/>
          <w:lang w:val="en-US" w:eastAsia="es-MX"/>
        </w:rPr>
        <w:t>rio</w:t>
      </w:r>
      <w:r w:rsidR="002E7D71">
        <w:rPr>
          <w:rFonts w:ascii="Arial" w:eastAsia="Arial" w:hAnsi="Arial"/>
          <w:b/>
          <w:sz w:val="20"/>
          <w:szCs w:val="20"/>
          <w:lang w:val="en-US" w:eastAsia="es-MX"/>
        </w:rPr>
        <w:t>s.</w:t>
      </w:r>
    </w:p>
    <w:p w14:paraId="6B210B80" w14:textId="77777777" w:rsidR="002B3741" w:rsidRPr="002B3741" w:rsidRDefault="002B3741" w:rsidP="00CB1E7A">
      <w:pPr>
        <w:widowControl w:val="0"/>
        <w:spacing w:after="0" w:line="240" w:lineRule="auto"/>
        <w:jc w:val="both"/>
        <w:rPr>
          <w:rFonts w:ascii="Arial" w:eastAsia="Arial" w:hAnsi="Arial"/>
          <w:b/>
          <w:sz w:val="20"/>
          <w:szCs w:val="20"/>
          <w:lang w:val="en-US" w:eastAsia="es-MX"/>
        </w:rPr>
      </w:pPr>
    </w:p>
    <w:p w14:paraId="140A28FE" w14:textId="197F0533" w:rsidR="002E7D71" w:rsidRPr="002E7D71" w:rsidRDefault="002B3741" w:rsidP="00CB1E7A">
      <w:pPr>
        <w:widowControl w:val="0"/>
        <w:pBdr>
          <w:top w:val="nil"/>
          <w:left w:val="nil"/>
          <w:bottom w:val="nil"/>
          <w:right w:val="nil"/>
          <w:between w:val="nil"/>
        </w:pBdr>
        <w:spacing w:after="0" w:line="360" w:lineRule="auto"/>
        <w:jc w:val="both"/>
        <w:rPr>
          <w:rFonts w:ascii="Arial" w:eastAsia="Arial" w:hAnsi="Arial"/>
          <w:bCs/>
          <w:color w:val="000000"/>
          <w:sz w:val="20"/>
          <w:szCs w:val="20"/>
          <w:lang w:val="es-ES" w:eastAsia="es-MX"/>
        </w:rPr>
      </w:pPr>
      <w:bookmarkStart w:id="1" w:name="_gjdgxs" w:colFirst="0" w:colLast="0"/>
      <w:bookmarkEnd w:id="1"/>
      <w:r w:rsidRPr="002B3741">
        <w:rPr>
          <w:rFonts w:ascii="Arial" w:eastAsia="Arial" w:hAnsi="Arial"/>
          <w:b/>
          <w:color w:val="000000"/>
          <w:sz w:val="20"/>
          <w:szCs w:val="20"/>
          <w:lang w:val="es-ES" w:eastAsia="es-MX"/>
        </w:rPr>
        <w:t xml:space="preserve">Artículo </w:t>
      </w:r>
      <w:r w:rsidR="002E7D71">
        <w:rPr>
          <w:rFonts w:ascii="Arial" w:eastAsia="Arial" w:hAnsi="Arial"/>
          <w:b/>
          <w:color w:val="000000"/>
          <w:sz w:val="20"/>
          <w:szCs w:val="20"/>
          <w:lang w:val="es-ES" w:eastAsia="es-MX"/>
        </w:rPr>
        <w:t>Primer</w:t>
      </w:r>
      <w:r w:rsidR="002E7D71" w:rsidRPr="002B3741">
        <w:rPr>
          <w:rFonts w:ascii="Arial" w:eastAsia="Arial" w:hAnsi="Arial"/>
          <w:b/>
          <w:color w:val="000000"/>
          <w:sz w:val="20"/>
          <w:szCs w:val="20"/>
          <w:lang w:val="es-ES" w:eastAsia="es-MX"/>
        </w:rPr>
        <w:t>o. -</w:t>
      </w:r>
      <w:r w:rsidRPr="002B3741">
        <w:rPr>
          <w:rFonts w:ascii="Arial" w:eastAsia="Arial" w:hAnsi="Arial"/>
          <w:b/>
          <w:color w:val="000000"/>
          <w:sz w:val="20"/>
          <w:szCs w:val="20"/>
          <w:lang w:val="es-ES" w:eastAsia="es-MX"/>
        </w:rPr>
        <w:t xml:space="preserve"> </w:t>
      </w:r>
      <w:r w:rsidR="002E7D71">
        <w:rPr>
          <w:rFonts w:ascii="Arial" w:eastAsia="Arial" w:hAnsi="Arial"/>
          <w:b/>
          <w:color w:val="000000"/>
          <w:sz w:val="20"/>
          <w:szCs w:val="20"/>
          <w:lang w:val="es-ES" w:eastAsia="es-MX"/>
        </w:rPr>
        <w:t xml:space="preserve"> </w:t>
      </w:r>
      <w:r w:rsidR="002E7D71" w:rsidRPr="002E7D71">
        <w:rPr>
          <w:rFonts w:ascii="Arial" w:eastAsia="Arial" w:hAnsi="Arial"/>
          <w:bCs/>
          <w:color w:val="000000"/>
          <w:sz w:val="20"/>
          <w:szCs w:val="20"/>
          <w:lang w:val="es-ES" w:eastAsia="es-MX"/>
        </w:rPr>
        <w:t>La presente Ley de Ingresos entrara en vigor a partir del dia uno de enero de</w:t>
      </w:r>
      <w:r w:rsidR="002E7D71">
        <w:rPr>
          <w:rFonts w:ascii="Arial" w:eastAsia="Arial" w:hAnsi="Arial"/>
          <w:bCs/>
          <w:color w:val="000000"/>
          <w:sz w:val="20"/>
          <w:szCs w:val="20"/>
          <w:lang w:val="es-ES" w:eastAsia="es-MX"/>
        </w:rPr>
        <w:t>l</w:t>
      </w:r>
      <w:r w:rsidR="002E7D71" w:rsidRPr="002E7D71">
        <w:rPr>
          <w:rFonts w:ascii="Arial" w:eastAsia="Arial" w:hAnsi="Arial"/>
          <w:bCs/>
          <w:color w:val="000000"/>
          <w:sz w:val="20"/>
          <w:szCs w:val="20"/>
          <w:lang w:val="es-ES" w:eastAsia="es-MX"/>
        </w:rPr>
        <w:t xml:space="preserve"> </w:t>
      </w:r>
      <w:r w:rsidR="002E7D71">
        <w:rPr>
          <w:rFonts w:ascii="Arial" w:eastAsia="Arial" w:hAnsi="Arial"/>
          <w:bCs/>
          <w:color w:val="000000"/>
          <w:sz w:val="20"/>
          <w:szCs w:val="20"/>
          <w:lang w:val="es-ES" w:eastAsia="es-MX"/>
        </w:rPr>
        <w:t xml:space="preserve">dos mil veinticinco </w:t>
      </w:r>
      <w:r w:rsidR="002E7D71" w:rsidRPr="002E7D71">
        <w:rPr>
          <w:rFonts w:ascii="Arial" w:eastAsia="Arial" w:hAnsi="Arial"/>
          <w:bCs/>
          <w:color w:val="000000"/>
          <w:sz w:val="20"/>
          <w:szCs w:val="20"/>
          <w:lang w:val="es-ES" w:eastAsia="es-MX"/>
        </w:rPr>
        <w:t xml:space="preserve">previa </w:t>
      </w:r>
      <w:r w:rsidR="002E7D71">
        <w:rPr>
          <w:rFonts w:ascii="Arial" w:eastAsia="Arial" w:hAnsi="Arial"/>
          <w:bCs/>
          <w:color w:val="000000"/>
          <w:sz w:val="20"/>
          <w:szCs w:val="20"/>
          <w:lang w:val="es-ES" w:eastAsia="es-MX"/>
        </w:rPr>
        <w:t>Publicación en el Diario Oficial del Gobierno del Estado de Yucatàn.</w:t>
      </w:r>
    </w:p>
    <w:p w14:paraId="6ED21CC8" w14:textId="2D52D484" w:rsidR="002B3741" w:rsidRDefault="002E7D71" w:rsidP="00CB1E7A">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w:t>
      </w:r>
      <w:r>
        <w:rPr>
          <w:rFonts w:ascii="Arial" w:eastAsia="Arial" w:hAnsi="Arial"/>
          <w:b/>
          <w:color w:val="000000"/>
          <w:sz w:val="20"/>
          <w:szCs w:val="20"/>
          <w:lang w:val="es-ES" w:eastAsia="es-MX"/>
        </w:rPr>
        <w:t>Segund</w:t>
      </w:r>
      <w:r w:rsidRPr="002B3741">
        <w:rPr>
          <w:rFonts w:ascii="Arial" w:eastAsia="Arial" w:hAnsi="Arial"/>
          <w:b/>
          <w:color w:val="000000"/>
          <w:sz w:val="20"/>
          <w:szCs w:val="20"/>
          <w:lang w:val="es-ES" w:eastAsia="es-MX"/>
        </w:rPr>
        <w:t xml:space="preserve">o. </w:t>
      </w:r>
      <w:r>
        <w:rPr>
          <w:rFonts w:ascii="Arial" w:eastAsia="Arial" w:hAnsi="Arial"/>
          <w:b/>
          <w:color w:val="000000"/>
          <w:sz w:val="20"/>
          <w:szCs w:val="20"/>
          <w:lang w:val="es-ES" w:eastAsia="es-MX"/>
        </w:rPr>
        <w:t>–</w:t>
      </w:r>
      <w:r w:rsidRPr="002B3741">
        <w:rPr>
          <w:rFonts w:ascii="Arial" w:eastAsia="Arial" w:hAnsi="Arial"/>
          <w:b/>
          <w:color w:val="000000"/>
          <w:sz w:val="20"/>
          <w:szCs w:val="20"/>
          <w:lang w:val="es-ES" w:eastAsia="es-MX"/>
        </w:rPr>
        <w:t xml:space="preserve"> </w:t>
      </w:r>
      <w:r>
        <w:rPr>
          <w:rFonts w:ascii="Arial" w:eastAsia="Arial" w:hAnsi="Arial"/>
          <w:color w:val="000000"/>
          <w:sz w:val="20"/>
          <w:szCs w:val="20"/>
          <w:lang w:val="es-ES" w:eastAsia="es-MX"/>
        </w:rPr>
        <w:t>Con la entrada en vigor de la presente Ley de Ingresos se deroga cualquier otra disposición que se contraponga a la presente de igual o menor rango.</w:t>
      </w:r>
    </w:p>
    <w:p w14:paraId="748655A1" w14:textId="31B5123C" w:rsidR="002E7D71" w:rsidRPr="002B3741" w:rsidRDefault="002E7D71" w:rsidP="002E7D71">
      <w:pPr>
        <w:widowControl w:val="0"/>
        <w:pBdr>
          <w:top w:val="nil"/>
          <w:left w:val="nil"/>
          <w:bottom w:val="nil"/>
          <w:right w:val="nil"/>
          <w:between w:val="nil"/>
        </w:pBdr>
        <w:spacing w:after="0" w:line="360" w:lineRule="auto"/>
        <w:jc w:val="both"/>
        <w:rPr>
          <w:rFonts w:ascii="Arial" w:eastAsia="Arial MT" w:hAnsi="Arial"/>
          <w:color w:val="000000"/>
          <w:sz w:val="20"/>
          <w:szCs w:val="20"/>
          <w:lang w:val="es-ES" w:eastAsia="es-MX"/>
        </w:rPr>
      </w:pPr>
      <w:r w:rsidRPr="002B3741">
        <w:rPr>
          <w:rFonts w:ascii="Arial" w:eastAsia="Arial" w:hAnsi="Arial"/>
          <w:b/>
          <w:color w:val="000000"/>
          <w:sz w:val="20"/>
          <w:szCs w:val="20"/>
          <w:lang w:val="es-ES" w:eastAsia="es-MX"/>
        </w:rPr>
        <w:t xml:space="preserve">Artículo </w:t>
      </w:r>
      <w:r>
        <w:rPr>
          <w:rFonts w:ascii="Arial" w:eastAsia="Arial" w:hAnsi="Arial"/>
          <w:b/>
          <w:color w:val="000000"/>
          <w:sz w:val="20"/>
          <w:szCs w:val="20"/>
          <w:lang w:val="es-ES" w:eastAsia="es-MX"/>
        </w:rPr>
        <w:t>Tercer</w:t>
      </w:r>
      <w:r w:rsidRPr="002B3741">
        <w:rPr>
          <w:rFonts w:ascii="Arial" w:eastAsia="Arial" w:hAnsi="Arial"/>
          <w:b/>
          <w:color w:val="000000"/>
          <w:sz w:val="20"/>
          <w:szCs w:val="20"/>
          <w:lang w:val="es-ES" w:eastAsia="es-MX"/>
        </w:rPr>
        <w:t xml:space="preserve">o. - </w:t>
      </w:r>
      <w:r w:rsidRPr="002B3741">
        <w:rPr>
          <w:rFonts w:ascii="Arial" w:eastAsia="Arial" w:hAnsi="Arial"/>
          <w:color w:val="000000"/>
          <w:sz w:val="20"/>
          <w:szCs w:val="20"/>
          <w:lang w:val="es-ES" w:eastAsia="es-MX"/>
        </w:rPr>
        <w:t>Para poder percibir aprovechamientos vía sanciones o infracciones por faltas administrativas, el Ayuntamiento deberá contar con los reglamentos municipales respectivos y con el Bando de Policía y Gobierno del Municipio, mismos que establecerán los montos de las sanciones correspondientes.</w:t>
      </w:r>
    </w:p>
    <w:p w14:paraId="7E03D81A" w14:textId="77777777" w:rsidR="002E7D71" w:rsidRPr="002B3741" w:rsidRDefault="002E7D71" w:rsidP="00CB1E7A">
      <w:pPr>
        <w:widowControl w:val="0"/>
        <w:pBdr>
          <w:top w:val="nil"/>
          <w:left w:val="nil"/>
          <w:bottom w:val="nil"/>
          <w:right w:val="nil"/>
          <w:between w:val="nil"/>
        </w:pBdr>
        <w:spacing w:after="0" w:line="360" w:lineRule="auto"/>
        <w:jc w:val="both"/>
        <w:rPr>
          <w:rFonts w:ascii="Arial" w:eastAsia="Arial MT" w:hAnsi="Arial"/>
          <w:color w:val="000000"/>
          <w:sz w:val="20"/>
          <w:szCs w:val="20"/>
          <w:lang w:val="es-ES" w:eastAsia="es-MX"/>
        </w:rPr>
      </w:pPr>
    </w:p>
    <w:sectPr w:rsidR="002E7D71" w:rsidRPr="002B3741" w:rsidSect="00B20FF4">
      <w:footerReference w:type="default" r:id="rId8"/>
      <w:pgSz w:w="12240" w:h="15840" w:code="1"/>
      <w:pgMar w:top="1843"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54C45" w14:textId="77777777" w:rsidR="00641370" w:rsidRDefault="00641370">
      <w:pPr>
        <w:spacing w:after="0" w:line="240" w:lineRule="auto"/>
      </w:pPr>
      <w:r>
        <w:separator/>
      </w:r>
    </w:p>
  </w:endnote>
  <w:endnote w:type="continuationSeparator" w:id="0">
    <w:p w14:paraId="3680BE42" w14:textId="77777777" w:rsidR="00641370" w:rsidRDefault="00641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189DF" w14:textId="77777777" w:rsidR="001C1913" w:rsidRPr="009C3E88" w:rsidRDefault="001C1913">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F12B49" w:rsidRPr="00F12B49">
      <w:rPr>
        <w:rFonts w:ascii="Arial" w:hAnsi="Arial"/>
        <w:noProof/>
        <w:sz w:val="20"/>
        <w:szCs w:val="20"/>
        <w:lang w:val="es-ES"/>
      </w:rPr>
      <w:t>22</w:t>
    </w:r>
    <w:r w:rsidRPr="009C3E88">
      <w:rPr>
        <w:rFonts w:ascii="Arial" w:hAnsi="Arial"/>
        <w:sz w:val="20"/>
        <w:szCs w:val="20"/>
      </w:rPr>
      <w:fldChar w:fldCharType="end"/>
    </w:r>
  </w:p>
  <w:p w14:paraId="1EE30AFA" w14:textId="77777777" w:rsidR="001C1913" w:rsidRDefault="001C19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F2D1A" w14:textId="77777777" w:rsidR="00641370" w:rsidRDefault="00641370">
      <w:pPr>
        <w:spacing w:after="0" w:line="240" w:lineRule="auto"/>
      </w:pPr>
      <w:r>
        <w:separator/>
      </w:r>
    </w:p>
  </w:footnote>
  <w:footnote w:type="continuationSeparator" w:id="0">
    <w:p w14:paraId="02518E0A" w14:textId="77777777" w:rsidR="00641370" w:rsidRDefault="00641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101ABC"/>
    <w:multiLevelType w:val="hybridMultilevel"/>
    <w:tmpl w:val="B920AFE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EE4765"/>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0"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5A5037E"/>
    <w:multiLevelType w:val="hybridMultilevel"/>
    <w:tmpl w:val="54A49B16"/>
    <w:lvl w:ilvl="0" w:tplc="2698EA38">
      <w:start w:val="1"/>
      <w:numFmt w:val="lowerLetter"/>
      <w:lvlText w:val="%1)"/>
      <w:lvlJc w:val="left"/>
      <w:pPr>
        <w:ind w:left="1899"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24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31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38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456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528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60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67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74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4" w15:restartNumberingAfterBreak="0">
    <w:nsid w:val="46672AE9"/>
    <w:multiLevelType w:val="hybridMultilevel"/>
    <w:tmpl w:val="D22EA4B4"/>
    <w:lvl w:ilvl="0" w:tplc="FE4C474C">
      <w:start w:val="1"/>
      <w:numFmt w:val="lowerLetter"/>
      <w:lvlText w:val="%1)"/>
      <w:lvlJc w:val="left"/>
      <w:pPr>
        <w:ind w:left="1231"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920AEF68">
      <w:start w:val="1"/>
      <w:numFmt w:val="lowerLetter"/>
      <w:lvlText w:val="%2"/>
      <w:lvlJc w:val="left"/>
      <w:pPr>
        <w:ind w:left="17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4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31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89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61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3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60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7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5"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6"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66753C2"/>
    <w:multiLevelType w:val="hybridMultilevel"/>
    <w:tmpl w:val="1B48ECE4"/>
    <w:lvl w:ilvl="0" w:tplc="802C956E">
      <w:start w:val="1"/>
      <w:numFmt w:val="lowerLetter"/>
      <w:lvlText w:val="%1)"/>
      <w:lvlJc w:val="left"/>
      <w:pPr>
        <w:ind w:left="923"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9"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87037466">
    <w:abstractNumId w:val="11"/>
  </w:num>
  <w:num w:numId="2" w16cid:durableId="1762214043">
    <w:abstractNumId w:val="5"/>
  </w:num>
  <w:num w:numId="3" w16cid:durableId="1626739383">
    <w:abstractNumId w:val="12"/>
  </w:num>
  <w:num w:numId="4" w16cid:durableId="12103412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499126">
    <w:abstractNumId w:val="17"/>
  </w:num>
  <w:num w:numId="6" w16cid:durableId="1241788338">
    <w:abstractNumId w:val="3"/>
  </w:num>
  <w:num w:numId="7" w16cid:durableId="705377573">
    <w:abstractNumId w:val="2"/>
  </w:num>
  <w:num w:numId="8" w16cid:durableId="1006635826">
    <w:abstractNumId w:val="1"/>
  </w:num>
  <w:num w:numId="9" w16cid:durableId="1783914251">
    <w:abstractNumId w:val="0"/>
  </w:num>
  <w:num w:numId="10" w16cid:durableId="1031997637">
    <w:abstractNumId w:val="15"/>
  </w:num>
  <w:num w:numId="11" w16cid:durableId="2010060080">
    <w:abstractNumId w:val="9"/>
  </w:num>
  <w:num w:numId="12" w16cid:durableId="929317531">
    <w:abstractNumId w:val="18"/>
  </w:num>
  <w:num w:numId="13" w16cid:durableId="17662249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1180397">
    <w:abstractNumId w:val="13"/>
  </w:num>
  <w:num w:numId="15" w16cid:durableId="3426278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0715901">
    <w:abstractNumId w:val="14"/>
  </w:num>
  <w:num w:numId="17" w16cid:durableId="11001835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0937650">
    <w:abstractNumId w:val="19"/>
  </w:num>
  <w:num w:numId="19" w16cid:durableId="1045175983">
    <w:abstractNumId w:val="8"/>
  </w:num>
  <w:num w:numId="20" w16cid:durableId="1688098082">
    <w:abstractNumId w:val="20"/>
  </w:num>
  <w:num w:numId="21" w16cid:durableId="1611352268">
    <w:abstractNumId w:val="7"/>
  </w:num>
  <w:num w:numId="22" w16cid:durableId="483930877">
    <w:abstractNumId w:val="10"/>
  </w:num>
  <w:num w:numId="23" w16cid:durableId="1470131125">
    <w:abstractNumId w:val="4"/>
  </w:num>
  <w:num w:numId="24" w16cid:durableId="4362918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activeWritingStyle w:appName="MSWord" w:lang="pt-BR" w:vendorID="64" w:dllVersion="6" w:nlCheck="1" w:checkStyle="0"/>
  <w:activeWritingStyle w:appName="MSWord" w:lang="es-MX" w:vendorID="64" w:dllVersion="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AR" w:vendorID="64" w:dllVersion="6"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019C2"/>
    <w:rsid w:val="00012130"/>
    <w:rsid w:val="00020978"/>
    <w:rsid w:val="00020D2A"/>
    <w:rsid w:val="000222EC"/>
    <w:rsid w:val="00024DCC"/>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81D8B"/>
    <w:rsid w:val="00090B12"/>
    <w:rsid w:val="00091C05"/>
    <w:rsid w:val="000A0BC3"/>
    <w:rsid w:val="000A1580"/>
    <w:rsid w:val="000B1BCA"/>
    <w:rsid w:val="000C51F2"/>
    <w:rsid w:val="000C59EE"/>
    <w:rsid w:val="000C6AA7"/>
    <w:rsid w:val="000C6B69"/>
    <w:rsid w:val="000E72BB"/>
    <w:rsid w:val="000E7474"/>
    <w:rsid w:val="000E7FDB"/>
    <w:rsid w:val="000F1FEB"/>
    <w:rsid w:val="000F3D1B"/>
    <w:rsid w:val="000F3F8A"/>
    <w:rsid w:val="000F6B3A"/>
    <w:rsid w:val="001026D6"/>
    <w:rsid w:val="00105B19"/>
    <w:rsid w:val="00107D67"/>
    <w:rsid w:val="00116209"/>
    <w:rsid w:val="00117D01"/>
    <w:rsid w:val="00121F26"/>
    <w:rsid w:val="001255F9"/>
    <w:rsid w:val="001260A4"/>
    <w:rsid w:val="00127DD6"/>
    <w:rsid w:val="0013357D"/>
    <w:rsid w:val="00140524"/>
    <w:rsid w:val="001477BC"/>
    <w:rsid w:val="001501BF"/>
    <w:rsid w:val="00150EF4"/>
    <w:rsid w:val="001652F1"/>
    <w:rsid w:val="0016546C"/>
    <w:rsid w:val="00171A14"/>
    <w:rsid w:val="00171EA7"/>
    <w:rsid w:val="00174A9A"/>
    <w:rsid w:val="00176F84"/>
    <w:rsid w:val="00177E90"/>
    <w:rsid w:val="00181996"/>
    <w:rsid w:val="001848E5"/>
    <w:rsid w:val="00190BB3"/>
    <w:rsid w:val="00191C91"/>
    <w:rsid w:val="00193BF8"/>
    <w:rsid w:val="001A03DB"/>
    <w:rsid w:val="001A2BA5"/>
    <w:rsid w:val="001A331B"/>
    <w:rsid w:val="001A36D8"/>
    <w:rsid w:val="001B0470"/>
    <w:rsid w:val="001C1913"/>
    <w:rsid w:val="001C1E31"/>
    <w:rsid w:val="001C34DE"/>
    <w:rsid w:val="001C4B69"/>
    <w:rsid w:val="001C67A3"/>
    <w:rsid w:val="001D11F7"/>
    <w:rsid w:val="001D18CF"/>
    <w:rsid w:val="001D4387"/>
    <w:rsid w:val="001D4CF8"/>
    <w:rsid w:val="001D5E62"/>
    <w:rsid w:val="001D73E1"/>
    <w:rsid w:val="001E34E0"/>
    <w:rsid w:val="001E5F90"/>
    <w:rsid w:val="001E7D2D"/>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27167"/>
    <w:rsid w:val="002327EE"/>
    <w:rsid w:val="002328FC"/>
    <w:rsid w:val="00234148"/>
    <w:rsid w:val="002408D7"/>
    <w:rsid w:val="00242DB7"/>
    <w:rsid w:val="00243CFC"/>
    <w:rsid w:val="00244C55"/>
    <w:rsid w:val="00252DBE"/>
    <w:rsid w:val="00256DBB"/>
    <w:rsid w:val="00257082"/>
    <w:rsid w:val="00265508"/>
    <w:rsid w:val="002664DC"/>
    <w:rsid w:val="0027176F"/>
    <w:rsid w:val="00271F1A"/>
    <w:rsid w:val="002774FC"/>
    <w:rsid w:val="002842D8"/>
    <w:rsid w:val="002855E7"/>
    <w:rsid w:val="00287FEB"/>
    <w:rsid w:val="00297926"/>
    <w:rsid w:val="002A236D"/>
    <w:rsid w:val="002B1603"/>
    <w:rsid w:val="002B3741"/>
    <w:rsid w:val="002B5045"/>
    <w:rsid w:val="002B7B9A"/>
    <w:rsid w:val="002C1A76"/>
    <w:rsid w:val="002C1D1A"/>
    <w:rsid w:val="002C753B"/>
    <w:rsid w:val="002C7EAD"/>
    <w:rsid w:val="002D0DE7"/>
    <w:rsid w:val="002D0F79"/>
    <w:rsid w:val="002D10D3"/>
    <w:rsid w:val="002D6181"/>
    <w:rsid w:val="002E7D71"/>
    <w:rsid w:val="002F4B9D"/>
    <w:rsid w:val="002F59B3"/>
    <w:rsid w:val="002F5C7A"/>
    <w:rsid w:val="002F73A5"/>
    <w:rsid w:val="002F76AD"/>
    <w:rsid w:val="00306843"/>
    <w:rsid w:val="00310150"/>
    <w:rsid w:val="00315884"/>
    <w:rsid w:val="00315C10"/>
    <w:rsid w:val="003224C1"/>
    <w:rsid w:val="00322BBB"/>
    <w:rsid w:val="00330338"/>
    <w:rsid w:val="00334499"/>
    <w:rsid w:val="00335C58"/>
    <w:rsid w:val="0033687E"/>
    <w:rsid w:val="003379D4"/>
    <w:rsid w:val="00341416"/>
    <w:rsid w:val="00343D4A"/>
    <w:rsid w:val="003462B1"/>
    <w:rsid w:val="003641FF"/>
    <w:rsid w:val="00375C08"/>
    <w:rsid w:val="003776C6"/>
    <w:rsid w:val="0038132F"/>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4576D"/>
    <w:rsid w:val="004514D6"/>
    <w:rsid w:val="004533ED"/>
    <w:rsid w:val="00461017"/>
    <w:rsid w:val="00466173"/>
    <w:rsid w:val="00470BAB"/>
    <w:rsid w:val="00480F45"/>
    <w:rsid w:val="00485003"/>
    <w:rsid w:val="004858C2"/>
    <w:rsid w:val="004860C0"/>
    <w:rsid w:val="00494528"/>
    <w:rsid w:val="0049709A"/>
    <w:rsid w:val="004A051F"/>
    <w:rsid w:val="004B43EB"/>
    <w:rsid w:val="004C0727"/>
    <w:rsid w:val="004C4792"/>
    <w:rsid w:val="004C58A3"/>
    <w:rsid w:val="004D2BCC"/>
    <w:rsid w:val="004D3CAB"/>
    <w:rsid w:val="004D6236"/>
    <w:rsid w:val="004E0723"/>
    <w:rsid w:val="004E09AE"/>
    <w:rsid w:val="004E5A9C"/>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210"/>
    <w:rsid w:val="00521620"/>
    <w:rsid w:val="00524929"/>
    <w:rsid w:val="0052602F"/>
    <w:rsid w:val="00542233"/>
    <w:rsid w:val="0055233D"/>
    <w:rsid w:val="00552EA7"/>
    <w:rsid w:val="0055382F"/>
    <w:rsid w:val="00553E6D"/>
    <w:rsid w:val="00555079"/>
    <w:rsid w:val="00555554"/>
    <w:rsid w:val="0055600D"/>
    <w:rsid w:val="00556F68"/>
    <w:rsid w:val="005602EF"/>
    <w:rsid w:val="00566360"/>
    <w:rsid w:val="00573B88"/>
    <w:rsid w:val="00574EBA"/>
    <w:rsid w:val="00575120"/>
    <w:rsid w:val="00580A07"/>
    <w:rsid w:val="00581542"/>
    <w:rsid w:val="00584BC7"/>
    <w:rsid w:val="00586C2B"/>
    <w:rsid w:val="005924A3"/>
    <w:rsid w:val="0059269A"/>
    <w:rsid w:val="00597095"/>
    <w:rsid w:val="005A16BB"/>
    <w:rsid w:val="005A32B3"/>
    <w:rsid w:val="005A6F86"/>
    <w:rsid w:val="005A7F65"/>
    <w:rsid w:val="005B3826"/>
    <w:rsid w:val="005B3D33"/>
    <w:rsid w:val="005B4AEA"/>
    <w:rsid w:val="005C0C96"/>
    <w:rsid w:val="005C2D63"/>
    <w:rsid w:val="005D4224"/>
    <w:rsid w:val="005D4958"/>
    <w:rsid w:val="005D4DCA"/>
    <w:rsid w:val="005F06A3"/>
    <w:rsid w:val="005F212F"/>
    <w:rsid w:val="005F4435"/>
    <w:rsid w:val="0060515E"/>
    <w:rsid w:val="006220C9"/>
    <w:rsid w:val="00622BF7"/>
    <w:rsid w:val="00625106"/>
    <w:rsid w:val="00625F37"/>
    <w:rsid w:val="00627FCB"/>
    <w:rsid w:val="00627FE7"/>
    <w:rsid w:val="00633CCE"/>
    <w:rsid w:val="006354DC"/>
    <w:rsid w:val="006366D6"/>
    <w:rsid w:val="00641370"/>
    <w:rsid w:val="006430A7"/>
    <w:rsid w:val="00643330"/>
    <w:rsid w:val="0066550C"/>
    <w:rsid w:val="00691BBA"/>
    <w:rsid w:val="00692BCD"/>
    <w:rsid w:val="0069377B"/>
    <w:rsid w:val="006964C8"/>
    <w:rsid w:val="006A4CD2"/>
    <w:rsid w:val="006A628C"/>
    <w:rsid w:val="006B17E5"/>
    <w:rsid w:val="006B3653"/>
    <w:rsid w:val="006C022F"/>
    <w:rsid w:val="006D364C"/>
    <w:rsid w:val="006E53FC"/>
    <w:rsid w:val="006E5FFF"/>
    <w:rsid w:val="006F3383"/>
    <w:rsid w:val="006F470D"/>
    <w:rsid w:val="00715309"/>
    <w:rsid w:val="0071590F"/>
    <w:rsid w:val="00725B89"/>
    <w:rsid w:val="00726303"/>
    <w:rsid w:val="0073251F"/>
    <w:rsid w:val="00732D06"/>
    <w:rsid w:val="00735467"/>
    <w:rsid w:val="00740E2D"/>
    <w:rsid w:val="00744A68"/>
    <w:rsid w:val="00760B63"/>
    <w:rsid w:val="00761368"/>
    <w:rsid w:val="007627C5"/>
    <w:rsid w:val="00762F3C"/>
    <w:rsid w:val="0076566B"/>
    <w:rsid w:val="00770835"/>
    <w:rsid w:val="00771576"/>
    <w:rsid w:val="007717EE"/>
    <w:rsid w:val="0077587B"/>
    <w:rsid w:val="00780EA0"/>
    <w:rsid w:val="007A0506"/>
    <w:rsid w:val="007B2A9B"/>
    <w:rsid w:val="007B5895"/>
    <w:rsid w:val="007B6320"/>
    <w:rsid w:val="007C66B7"/>
    <w:rsid w:val="007D3C2B"/>
    <w:rsid w:val="007D6679"/>
    <w:rsid w:val="007D7E52"/>
    <w:rsid w:val="007E391C"/>
    <w:rsid w:val="007E4376"/>
    <w:rsid w:val="007E5EFF"/>
    <w:rsid w:val="007F23AC"/>
    <w:rsid w:val="007F6117"/>
    <w:rsid w:val="008112EB"/>
    <w:rsid w:val="00815781"/>
    <w:rsid w:val="00816014"/>
    <w:rsid w:val="00821A14"/>
    <w:rsid w:val="0082640A"/>
    <w:rsid w:val="00833F1F"/>
    <w:rsid w:val="008357AE"/>
    <w:rsid w:val="00836510"/>
    <w:rsid w:val="00836762"/>
    <w:rsid w:val="008408C8"/>
    <w:rsid w:val="00840A48"/>
    <w:rsid w:val="0085058E"/>
    <w:rsid w:val="00856337"/>
    <w:rsid w:val="008632A4"/>
    <w:rsid w:val="008654D1"/>
    <w:rsid w:val="00865685"/>
    <w:rsid w:val="00866779"/>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2086"/>
    <w:rsid w:val="009035F2"/>
    <w:rsid w:val="00912CE9"/>
    <w:rsid w:val="00912FBF"/>
    <w:rsid w:val="009143C8"/>
    <w:rsid w:val="00914E1D"/>
    <w:rsid w:val="009153EA"/>
    <w:rsid w:val="00926244"/>
    <w:rsid w:val="009414E9"/>
    <w:rsid w:val="009505FB"/>
    <w:rsid w:val="00950DF1"/>
    <w:rsid w:val="00951969"/>
    <w:rsid w:val="009578EB"/>
    <w:rsid w:val="00961361"/>
    <w:rsid w:val="00963374"/>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35ED"/>
    <w:rsid w:val="009E5E06"/>
    <w:rsid w:val="009E65BF"/>
    <w:rsid w:val="009E6DDA"/>
    <w:rsid w:val="009F11D8"/>
    <w:rsid w:val="009F6D59"/>
    <w:rsid w:val="00A01712"/>
    <w:rsid w:val="00A040D6"/>
    <w:rsid w:val="00A141B1"/>
    <w:rsid w:val="00A14E10"/>
    <w:rsid w:val="00A2266E"/>
    <w:rsid w:val="00A249E6"/>
    <w:rsid w:val="00A25193"/>
    <w:rsid w:val="00A25FD7"/>
    <w:rsid w:val="00A273AF"/>
    <w:rsid w:val="00A3046D"/>
    <w:rsid w:val="00A31DF9"/>
    <w:rsid w:val="00A35464"/>
    <w:rsid w:val="00A35D71"/>
    <w:rsid w:val="00A503AF"/>
    <w:rsid w:val="00A522CE"/>
    <w:rsid w:val="00A53B7E"/>
    <w:rsid w:val="00A54CBA"/>
    <w:rsid w:val="00A578D2"/>
    <w:rsid w:val="00A6091A"/>
    <w:rsid w:val="00A73CC3"/>
    <w:rsid w:val="00A76B17"/>
    <w:rsid w:val="00A80A95"/>
    <w:rsid w:val="00A84626"/>
    <w:rsid w:val="00A851D1"/>
    <w:rsid w:val="00A8762D"/>
    <w:rsid w:val="00A92F5D"/>
    <w:rsid w:val="00A93A8B"/>
    <w:rsid w:val="00A93EEB"/>
    <w:rsid w:val="00A94EC6"/>
    <w:rsid w:val="00A97092"/>
    <w:rsid w:val="00AA02FD"/>
    <w:rsid w:val="00AA1BB2"/>
    <w:rsid w:val="00AA21E5"/>
    <w:rsid w:val="00AA2E97"/>
    <w:rsid w:val="00AA6159"/>
    <w:rsid w:val="00AA7EA6"/>
    <w:rsid w:val="00AA7EB6"/>
    <w:rsid w:val="00AB3FA8"/>
    <w:rsid w:val="00AC0ED4"/>
    <w:rsid w:val="00AC28C0"/>
    <w:rsid w:val="00AE4E12"/>
    <w:rsid w:val="00AE6DE7"/>
    <w:rsid w:val="00AE7059"/>
    <w:rsid w:val="00AF1FE2"/>
    <w:rsid w:val="00AF5BEC"/>
    <w:rsid w:val="00AF7F2D"/>
    <w:rsid w:val="00B0371C"/>
    <w:rsid w:val="00B0628E"/>
    <w:rsid w:val="00B066FB"/>
    <w:rsid w:val="00B079D5"/>
    <w:rsid w:val="00B13589"/>
    <w:rsid w:val="00B13912"/>
    <w:rsid w:val="00B14DD6"/>
    <w:rsid w:val="00B20FF4"/>
    <w:rsid w:val="00B25D1B"/>
    <w:rsid w:val="00B300CF"/>
    <w:rsid w:val="00B31B19"/>
    <w:rsid w:val="00B53C51"/>
    <w:rsid w:val="00B63C82"/>
    <w:rsid w:val="00B67D6D"/>
    <w:rsid w:val="00B70DF2"/>
    <w:rsid w:val="00B710A4"/>
    <w:rsid w:val="00B81554"/>
    <w:rsid w:val="00B84B1D"/>
    <w:rsid w:val="00B85DA6"/>
    <w:rsid w:val="00B90219"/>
    <w:rsid w:val="00B93634"/>
    <w:rsid w:val="00BA1EA1"/>
    <w:rsid w:val="00BA5546"/>
    <w:rsid w:val="00BA7CE0"/>
    <w:rsid w:val="00BB1EF2"/>
    <w:rsid w:val="00BD1172"/>
    <w:rsid w:val="00BD20A3"/>
    <w:rsid w:val="00BD2DF8"/>
    <w:rsid w:val="00BD6690"/>
    <w:rsid w:val="00BF3C76"/>
    <w:rsid w:val="00C025DB"/>
    <w:rsid w:val="00C057DA"/>
    <w:rsid w:val="00C159F8"/>
    <w:rsid w:val="00C15F38"/>
    <w:rsid w:val="00C1690E"/>
    <w:rsid w:val="00C20F6A"/>
    <w:rsid w:val="00C3333A"/>
    <w:rsid w:val="00C35621"/>
    <w:rsid w:val="00C44FA7"/>
    <w:rsid w:val="00C50F66"/>
    <w:rsid w:val="00C52823"/>
    <w:rsid w:val="00C529FE"/>
    <w:rsid w:val="00C612D1"/>
    <w:rsid w:val="00C61DE0"/>
    <w:rsid w:val="00C64E1B"/>
    <w:rsid w:val="00C66231"/>
    <w:rsid w:val="00C704CA"/>
    <w:rsid w:val="00C77EFB"/>
    <w:rsid w:val="00C81255"/>
    <w:rsid w:val="00C82AAD"/>
    <w:rsid w:val="00C96252"/>
    <w:rsid w:val="00CA2380"/>
    <w:rsid w:val="00CA35B0"/>
    <w:rsid w:val="00CA7C8E"/>
    <w:rsid w:val="00CB1E7A"/>
    <w:rsid w:val="00CB3CF2"/>
    <w:rsid w:val="00CB55B5"/>
    <w:rsid w:val="00CB5D0E"/>
    <w:rsid w:val="00CB6510"/>
    <w:rsid w:val="00CC31FE"/>
    <w:rsid w:val="00CC722D"/>
    <w:rsid w:val="00CD3082"/>
    <w:rsid w:val="00CD34EB"/>
    <w:rsid w:val="00CE2147"/>
    <w:rsid w:val="00CE27E8"/>
    <w:rsid w:val="00CE410B"/>
    <w:rsid w:val="00CE5480"/>
    <w:rsid w:val="00CF7044"/>
    <w:rsid w:val="00CF7FC2"/>
    <w:rsid w:val="00D07256"/>
    <w:rsid w:val="00D10348"/>
    <w:rsid w:val="00D1280E"/>
    <w:rsid w:val="00D13B49"/>
    <w:rsid w:val="00D1424A"/>
    <w:rsid w:val="00D153E6"/>
    <w:rsid w:val="00D21481"/>
    <w:rsid w:val="00D23470"/>
    <w:rsid w:val="00D2511D"/>
    <w:rsid w:val="00D3686A"/>
    <w:rsid w:val="00D40EB0"/>
    <w:rsid w:val="00D4146F"/>
    <w:rsid w:val="00D43580"/>
    <w:rsid w:val="00D556C9"/>
    <w:rsid w:val="00D55D07"/>
    <w:rsid w:val="00D61AD6"/>
    <w:rsid w:val="00D63A75"/>
    <w:rsid w:val="00D70E9A"/>
    <w:rsid w:val="00D756DE"/>
    <w:rsid w:val="00D75CA4"/>
    <w:rsid w:val="00D81B44"/>
    <w:rsid w:val="00D82063"/>
    <w:rsid w:val="00D84B74"/>
    <w:rsid w:val="00D9105A"/>
    <w:rsid w:val="00D92FD1"/>
    <w:rsid w:val="00D93419"/>
    <w:rsid w:val="00DA176E"/>
    <w:rsid w:val="00DA5E6F"/>
    <w:rsid w:val="00DA632F"/>
    <w:rsid w:val="00DB2DD9"/>
    <w:rsid w:val="00DB676B"/>
    <w:rsid w:val="00DC028C"/>
    <w:rsid w:val="00DD31B2"/>
    <w:rsid w:val="00DD7A21"/>
    <w:rsid w:val="00DE0A12"/>
    <w:rsid w:val="00DE60DA"/>
    <w:rsid w:val="00DF4EFB"/>
    <w:rsid w:val="00DF7DFB"/>
    <w:rsid w:val="00E01079"/>
    <w:rsid w:val="00E0344F"/>
    <w:rsid w:val="00E04572"/>
    <w:rsid w:val="00E047C4"/>
    <w:rsid w:val="00E0529A"/>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B20"/>
    <w:rsid w:val="00E548AB"/>
    <w:rsid w:val="00E63ED7"/>
    <w:rsid w:val="00E65897"/>
    <w:rsid w:val="00E7148C"/>
    <w:rsid w:val="00E72939"/>
    <w:rsid w:val="00E735FA"/>
    <w:rsid w:val="00E75F53"/>
    <w:rsid w:val="00E807D3"/>
    <w:rsid w:val="00E819C4"/>
    <w:rsid w:val="00E86995"/>
    <w:rsid w:val="00E92A73"/>
    <w:rsid w:val="00E92D4A"/>
    <w:rsid w:val="00E93886"/>
    <w:rsid w:val="00E952E3"/>
    <w:rsid w:val="00EA2308"/>
    <w:rsid w:val="00EA46BC"/>
    <w:rsid w:val="00EB4F44"/>
    <w:rsid w:val="00EC44B7"/>
    <w:rsid w:val="00EC69D5"/>
    <w:rsid w:val="00ED24B5"/>
    <w:rsid w:val="00ED6DD2"/>
    <w:rsid w:val="00EF1343"/>
    <w:rsid w:val="00EF7346"/>
    <w:rsid w:val="00F02DCB"/>
    <w:rsid w:val="00F04807"/>
    <w:rsid w:val="00F06907"/>
    <w:rsid w:val="00F101FA"/>
    <w:rsid w:val="00F12B49"/>
    <w:rsid w:val="00F12D0A"/>
    <w:rsid w:val="00F13F84"/>
    <w:rsid w:val="00F16D56"/>
    <w:rsid w:val="00F20830"/>
    <w:rsid w:val="00F222EC"/>
    <w:rsid w:val="00F24266"/>
    <w:rsid w:val="00F26360"/>
    <w:rsid w:val="00F32F77"/>
    <w:rsid w:val="00F46397"/>
    <w:rsid w:val="00F508DA"/>
    <w:rsid w:val="00F52A46"/>
    <w:rsid w:val="00F548DE"/>
    <w:rsid w:val="00F60661"/>
    <w:rsid w:val="00F60C46"/>
    <w:rsid w:val="00F60DCD"/>
    <w:rsid w:val="00F61910"/>
    <w:rsid w:val="00F647F5"/>
    <w:rsid w:val="00F67DCE"/>
    <w:rsid w:val="00F77CF9"/>
    <w:rsid w:val="00F80299"/>
    <w:rsid w:val="00F83C4A"/>
    <w:rsid w:val="00F83E69"/>
    <w:rsid w:val="00F85527"/>
    <w:rsid w:val="00F92133"/>
    <w:rsid w:val="00F96B78"/>
    <w:rsid w:val="00FA1FCF"/>
    <w:rsid w:val="00FA700B"/>
    <w:rsid w:val="00FB565A"/>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D1806"/>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rsid w:val="001E34E0"/>
    <w:rPr>
      <w:rFonts w:ascii="Arial" w:eastAsia="Times New Roman" w:hAnsi="Arial" w:cs="Times New Roman"/>
      <w:b/>
      <w:lang w:val="es-ES_tradnl" w:eastAsia="es-ES"/>
    </w:rPr>
  </w:style>
  <w:style w:type="table" w:styleId="Tablaconcuadrcula">
    <w:name w:val="Table Grid"/>
    <w:basedOn w:val="Tablanormal"/>
    <w:uiPriority w:val="3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F8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F80299"/>
    <w:rPr>
      <w:rFonts w:ascii="Arial" w:eastAsia="Arial" w:hAnsi="Arial"/>
      <w:color w:val="000000"/>
      <w:sz w:val="15"/>
    </w:rPr>
  </w:style>
  <w:style w:type="paragraph" w:customStyle="1" w:styleId="footnotedescription">
    <w:name w:val="footnote description"/>
    <w:next w:val="Normal"/>
    <w:link w:val="footnotedescriptionChar"/>
    <w:rsid w:val="00F80299"/>
    <w:pPr>
      <w:spacing w:line="300" w:lineRule="auto"/>
      <w:ind w:left="245"/>
      <w:jc w:val="both"/>
    </w:pPr>
    <w:rPr>
      <w:rFonts w:ascii="Arial" w:eastAsia="Arial" w:hAnsi="Arial"/>
      <w:color w:val="000000"/>
      <w:sz w:val="15"/>
    </w:rPr>
  </w:style>
  <w:style w:type="character" w:customStyle="1" w:styleId="footnotemark">
    <w:name w:val="footnote mark"/>
    <w:rsid w:val="00F80299"/>
    <w:rPr>
      <w:rFonts w:ascii="Arial" w:eastAsia="Arial" w:hAnsi="Arial" w:cs="Arial" w:hint="default"/>
      <w:color w:val="000000"/>
      <w:sz w:val="19"/>
      <w:vertAlign w:val="superscript"/>
    </w:rPr>
  </w:style>
  <w:style w:type="table" w:customStyle="1" w:styleId="TableGrid">
    <w:name w:val="TableGrid"/>
    <w:rsid w:val="00F80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F8029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F8029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F8029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F8029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iPriority w:val="99"/>
    <w:semiHidden/>
    <w:unhideWhenUsed/>
    <w:rsid w:val="00735467"/>
    <w:pPr>
      <w:spacing w:after="120"/>
      <w:ind w:left="283"/>
    </w:pPr>
  </w:style>
  <w:style w:type="character" w:customStyle="1" w:styleId="SangradetextonormalCar">
    <w:name w:val="Sangría de texto normal Car"/>
    <w:basedOn w:val="Fuentedeprrafopredeter"/>
    <w:link w:val="Sangradetextonormal"/>
    <w:uiPriority w:val="99"/>
    <w:semiHidden/>
    <w:rsid w:val="00735467"/>
    <w:rPr>
      <w:sz w:val="22"/>
      <w:szCs w:val="22"/>
      <w:lang w:eastAsia="en-US"/>
    </w:rPr>
  </w:style>
  <w:style w:type="paragraph" w:styleId="Textoindependiente2">
    <w:name w:val="Body Text 2"/>
    <w:basedOn w:val="Normal"/>
    <w:link w:val="Textoindependiente2Car"/>
    <w:uiPriority w:val="99"/>
    <w:semiHidden/>
    <w:unhideWhenUsed/>
    <w:rsid w:val="00735467"/>
    <w:pPr>
      <w:spacing w:after="120" w:line="480" w:lineRule="auto"/>
    </w:pPr>
  </w:style>
  <w:style w:type="character" w:customStyle="1" w:styleId="Textoindependiente2Car">
    <w:name w:val="Texto independiente 2 Car"/>
    <w:basedOn w:val="Fuentedeprrafopredeter"/>
    <w:link w:val="Textoindependiente2"/>
    <w:uiPriority w:val="99"/>
    <w:semiHidden/>
    <w:rsid w:val="00735467"/>
    <w:rPr>
      <w:sz w:val="22"/>
      <w:szCs w:val="22"/>
      <w:lang w:eastAsia="en-US"/>
    </w:rPr>
  </w:style>
  <w:style w:type="paragraph" w:styleId="Textonotapie">
    <w:name w:val="footnote text"/>
    <w:basedOn w:val="Normal"/>
    <w:link w:val="TextonotapieCar"/>
    <w:uiPriority w:val="99"/>
    <w:rsid w:val="007354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3546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3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35467"/>
    <w:pPr>
      <w:spacing w:after="0" w:line="240" w:lineRule="auto"/>
      <w:jc w:val="both"/>
    </w:pPr>
    <w:rPr>
      <w:sz w:val="20"/>
      <w:szCs w:val="20"/>
      <w:vertAlign w:val="superscript"/>
      <w:lang w:eastAsia="es-MX"/>
    </w:rPr>
  </w:style>
  <w:style w:type="paragraph" w:styleId="NormalWeb">
    <w:name w:val="Normal (Web)"/>
    <w:basedOn w:val="Normal"/>
    <w:uiPriority w:val="99"/>
    <w:semiHidden/>
    <w:unhideWhenUsed/>
    <w:rsid w:val="00B20FF4"/>
    <w:rPr>
      <w:rFonts w:ascii="Times New Roman" w:hAnsi="Times New Roman" w:cs="Times New Roman"/>
      <w:sz w:val="24"/>
      <w:szCs w:val="24"/>
    </w:rPr>
  </w:style>
  <w:style w:type="character" w:styleId="Nmerodepgina">
    <w:name w:val="page number"/>
    <w:basedOn w:val="Fuentedeprrafopredeter"/>
    <w:rsid w:val="00B20FF4"/>
  </w:style>
  <w:style w:type="table" w:customStyle="1" w:styleId="Tablaconcuadrcula1">
    <w:name w:val="Tabla con cuadrícula1"/>
    <w:basedOn w:val="Tablanormal"/>
    <w:next w:val="Tablaconcuadrcula"/>
    <w:uiPriority w:val="39"/>
    <w:rsid w:val="00FB565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FB565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FB565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5282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C5282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3342E-0EA3-4F97-B752-D459C6DBD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5</Pages>
  <Words>1325</Words>
  <Characters>7289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despacholegalgubernamental2024@outlook.com</cp:lastModifiedBy>
  <cp:revision>14</cp:revision>
  <cp:lastPrinted>2024-03-05T19:32:00Z</cp:lastPrinted>
  <dcterms:created xsi:type="dcterms:W3CDTF">2024-09-19T16:03:00Z</dcterms:created>
  <dcterms:modified xsi:type="dcterms:W3CDTF">2024-11-20T15:54:00Z</dcterms:modified>
</cp:coreProperties>
</file>