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16" w:rsidRPr="00F25752" w:rsidRDefault="00A5722C" w:rsidP="00237823">
      <w:pPr>
        <w:spacing w:line="360" w:lineRule="auto"/>
        <w:jc w:val="both"/>
        <w:rPr>
          <w:rFonts w:ascii="Arial" w:eastAsia="Arial" w:hAnsi="Arial" w:cs="Arial"/>
          <w:b/>
          <w:lang w:val="es-MX"/>
        </w:rPr>
      </w:pPr>
      <w:bookmarkStart w:id="0" w:name="_GoBack"/>
      <w:bookmarkEnd w:id="0"/>
      <w:r>
        <w:rPr>
          <w:rFonts w:ascii="Arial" w:eastAsia="Arial" w:hAnsi="Arial" w:cs="Arial"/>
          <w:b/>
          <w:color w:val="221F1F"/>
          <w:lang w:val="es-MX"/>
        </w:rPr>
        <w:t xml:space="preserve">XXXIII.- </w:t>
      </w:r>
      <w:r w:rsidR="00DD3F16" w:rsidRPr="00F25752">
        <w:rPr>
          <w:rFonts w:ascii="Arial" w:eastAsia="Arial" w:hAnsi="Arial" w:cs="Arial"/>
          <w:b/>
          <w:color w:val="221F1F"/>
          <w:lang w:val="es-MX"/>
        </w:rPr>
        <w:t xml:space="preserve">LEY </w:t>
      </w:r>
      <w:r w:rsidR="00BE57BE" w:rsidRPr="00F25752">
        <w:rPr>
          <w:rFonts w:ascii="Arial" w:eastAsia="Arial" w:hAnsi="Arial" w:cs="Arial"/>
          <w:b/>
          <w:color w:val="221F1F"/>
          <w:lang w:val="es-MX"/>
        </w:rPr>
        <w:t>DE</w:t>
      </w:r>
      <w:r w:rsidR="00DD3F16" w:rsidRPr="00F25752">
        <w:rPr>
          <w:rFonts w:ascii="Arial" w:eastAsia="Arial" w:hAnsi="Arial" w:cs="Arial"/>
          <w:b/>
          <w:color w:val="221F1F"/>
          <w:lang w:val="es-MX"/>
        </w:rPr>
        <w:t xml:space="preserve"> INGRESOS DE</w:t>
      </w:r>
      <w:r w:rsidR="00BE57BE" w:rsidRPr="00F25752">
        <w:rPr>
          <w:rFonts w:ascii="Arial" w:eastAsia="Arial" w:hAnsi="Arial" w:cs="Arial"/>
          <w:b/>
          <w:color w:val="221F1F"/>
          <w:lang w:val="es-MX"/>
        </w:rPr>
        <w:t>L</w:t>
      </w:r>
      <w:r w:rsidR="00DD3F16" w:rsidRPr="00F25752">
        <w:rPr>
          <w:rFonts w:ascii="Arial" w:eastAsia="Arial" w:hAnsi="Arial" w:cs="Arial"/>
          <w:b/>
          <w:color w:val="221F1F"/>
          <w:lang w:val="es-MX"/>
        </w:rPr>
        <w:t xml:space="preserve"> MUNICI</w:t>
      </w:r>
      <w:r w:rsidR="00BE57BE" w:rsidRPr="00F25752">
        <w:rPr>
          <w:rFonts w:ascii="Arial" w:eastAsia="Arial" w:hAnsi="Arial" w:cs="Arial"/>
          <w:b/>
          <w:color w:val="221F1F"/>
          <w:lang w:val="es-MX"/>
        </w:rPr>
        <w:t>PIO</w:t>
      </w:r>
      <w:r w:rsidR="00DD3F16" w:rsidRPr="00F25752">
        <w:rPr>
          <w:rFonts w:ascii="Arial" w:eastAsia="Arial" w:hAnsi="Arial" w:cs="Arial"/>
          <w:b/>
          <w:color w:val="221F1F"/>
          <w:lang w:val="es-MX"/>
        </w:rPr>
        <w:t xml:space="preserve"> DE HALACHÓ, YUCATÁN</w:t>
      </w:r>
      <w:r w:rsidR="00BE57BE"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PAR</w:t>
      </w:r>
      <w:r w:rsidR="00BE57BE" w:rsidRPr="00F25752">
        <w:rPr>
          <w:rFonts w:ascii="Arial" w:eastAsia="Arial" w:hAnsi="Arial" w:cs="Arial"/>
          <w:b/>
          <w:color w:val="221F1F"/>
          <w:lang w:val="es-MX"/>
        </w:rPr>
        <w:t>A</w:t>
      </w:r>
      <w:r w:rsidR="00DD3F16" w:rsidRPr="00F25752">
        <w:rPr>
          <w:rFonts w:ascii="Arial" w:eastAsia="Arial" w:hAnsi="Arial" w:cs="Arial"/>
          <w:b/>
          <w:color w:val="221F1F"/>
          <w:lang w:val="es-MX"/>
        </w:rPr>
        <w:t xml:space="preserve"> EL EJERCICIO FISCAL 20</w:t>
      </w:r>
      <w:r w:rsidR="007724A2" w:rsidRPr="00F25752">
        <w:rPr>
          <w:rFonts w:ascii="Arial" w:eastAsia="Arial" w:hAnsi="Arial" w:cs="Arial"/>
          <w:b/>
          <w:color w:val="221F1F"/>
          <w:lang w:val="es-MX"/>
        </w:rPr>
        <w:t>22</w:t>
      </w:r>
      <w:r w:rsidR="00DD3F16" w:rsidRPr="00F25752">
        <w:rPr>
          <w:rFonts w:ascii="Arial" w:eastAsia="Arial" w:hAnsi="Arial" w:cs="Arial"/>
          <w:b/>
          <w:color w:val="221F1F"/>
          <w:lang w:val="es-MX"/>
        </w:rPr>
        <w:t>:</w:t>
      </w:r>
    </w:p>
    <w:p w:rsidR="00DD3F16" w:rsidRPr="00F25752" w:rsidRDefault="00DD3F16" w:rsidP="00F6266C">
      <w:pPr>
        <w:spacing w:line="360" w:lineRule="auto"/>
        <w:jc w:val="center"/>
        <w:rPr>
          <w:rFonts w:ascii="Arial" w:hAnsi="Arial" w:cs="Arial"/>
          <w:b/>
          <w:lang w:val="es-MX"/>
        </w:rPr>
      </w:pPr>
    </w:p>
    <w:p w:rsidR="00BE57BE"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PRIMERO </w:t>
      </w:r>
    </w:p>
    <w:p w:rsidR="00DD3F16"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DISPOSICIONES GENERALES</w:t>
      </w:r>
    </w:p>
    <w:p w:rsidR="00BE57BE" w:rsidRPr="00F25752" w:rsidRDefault="00BE57BE" w:rsidP="00F6266C">
      <w:pPr>
        <w:spacing w:line="360" w:lineRule="auto"/>
        <w:ind w:hanging="1"/>
        <w:jc w:val="center"/>
        <w:rPr>
          <w:rFonts w:ascii="Arial" w:eastAsia="Arial" w:hAnsi="Arial" w:cs="Arial"/>
          <w:b/>
          <w:lang w:val="es-MX"/>
        </w:rPr>
      </w:pP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De la naturaleza y objeto de la Ley</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 </w:t>
      </w:r>
      <w:r w:rsidRPr="00F25752">
        <w:rPr>
          <w:rFonts w:ascii="Arial" w:eastAsia="Arial" w:hAnsi="Arial" w:cs="Arial"/>
          <w:color w:val="221F1F"/>
          <w:lang w:val="es-MX"/>
        </w:rPr>
        <w:t>La presente Ley tiene por objeto establecer los conceptos por los que la Hacienda Pública del Municipio de Halachó, Yucatán,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determinar las tasas, cuotas y tarifas aplicables para el cobro de las contribuciones; así como proponer el pronóstico de ingresos a percibir en el mismo período.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conceptos de Ingreso y su Pronóstico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 </w:t>
      </w:r>
      <w:r w:rsidRPr="00F25752">
        <w:rPr>
          <w:rFonts w:ascii="Arial" w:eastAsia="Arial" w:hAnsi="Arial" w:cs="Arial"/>
          <w:color w:val="221F1F"/>
          <w:lang w:val="es-MX"/>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por los siguientes conceptos:</w:t>
      </w:r>
    </w:p>
    <w:p w:rsidR="00DD3F16" w:rsidRPr="00F25752" w:rsidRDefault="00DD3F16" w:rsidP="00F6266C">
      <w:pPr>
        <w:spacing w:line="360" w:lineRule="auto"/>
        <w:rPr>
          <w:rFonts w:ascii="Arial" w:hAnsi="Arial" w:cs="Arial"/>
          <w:lang w:val="es-MX"/>
        </w:rPr>
      </w:pP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Impuestos;</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Derechos;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Contribuciones de Mejoras;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Productos;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Aprovechamientos; </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Participaciones;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VII</w:t>
      </w:r>
      <w:r w:rsidR="00F92E48" w:rsidRPr="00F25752">
        <w:rPr>
          <w:rFonts w:ascii="Arial" w:eastAsia="Arial" w:hAnsi="Arial" w:cs="Arial"/>
          <w:color w:val="221F1F"/>
          <w:lang w:val="es-MX"/>
        </w:rPr>
        <w:t>.- Aportaciones,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Ingresos Extraordinarios.</w:t>
      </w:r>
    </w:p>
    <w:p w:rsidR="007603E8" w:rsidRPr="00F25752" w:rsidRDefault="007603E8" w:rsidP="00F6266C">
      <w:pPr>
        <w:spacing w:line="360" w:lineRule="auto"/>
        <w:rPr>
          <w:rFonts w:ascii="Arial" w:eastAsia="Arial" w:hAnsi="Arial" w:cs="Arial"/>
          <w:b/>
          <w:color w:val="221F1F"/>
          <w:lang w:val="es-MX"/>
        </w:rPr>
      </w:pPr>
    </w:p>
    <w:p w:rsidR="007603E8" w:rsidRPr="00F25752" w:rsidRDefault="00DD3F16" w:rsidP="004671D3">
      <w:pPr>
        <w:spacing w:line="360" w:lineRule="auto"/>
        <w:jc w:val="both"/>
        <w:rPr>
          <w:rFonts w:ascii="Arial" w:eastAsia="Arial" w:hAnsi="Arial" w:cs="Arial"/>
          <w:lang w:val="es-MX"/>
        </w:rPr>
      </w:pPr>
      <w:r w:rsidRPr="00F25752">
        <w:rPr>
          <w:rFonts w:ascii="Arial" w:eastAsia="Arial" w:hAnsi="Arial" w:cs="Arial"/>
          <w:b/>
          <w:color w:val="221F1F"/>
          <w:lang w:val="es-MX"/>
        </w:rPr>
        <w:lastRenderedPageBreak/>
        <w:t xml:space="preserve">Artículo 3.- </w:t>
      </w:r>
      <w:r w:rsidRPr="00F25752">
        <w:rPr>
          <w:rFonts w:ascii="Arial" w:eastAsia="Arial" w:hAnsi="Arial" w:cs="Arial"/>
          <w:color w:val="221F1F"/>
          <w:lang w:val="es-MX"/>
        </w:rPr>
        <w:t>El pronóstico de los ingresos que la Tesorería Municipal de Halachó calcula recaudar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Impuestos, son los siguientes:</w:t>
      </w: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133,199.57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los ingresos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Espectáculos y Diversiones Públicas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el patrimonio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104,322.00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Predial</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 xml:space="preserve"> 104,322.00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la producción, el consumo y las transacciones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Adquisición de Inmuebles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Impuestos</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Impuestos no comprendidos en las fracciones de la Ley de Ingresos causadas en ejercicios fiscales anteriores pendientes de liquidación o pago</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 </w:t>
      </w:r>
      <w:r w:rsidRPr="00F25752">
        <w:rPr>
          <w:rFonts w:ascii="Arial" w:eastAsia="Arial" w:hAnsi="Arial" w:cs="Arial"/>
          <w:color w:val="221F1F"/>
          <w:lang w:val="es-MX"/>
        </w:rPr>
        <w:t>Los ingresos que la Tesorería Municipal de Halachó calcula recaudar durante el Ejercicio</w:t>
      </w:r>
      <w:r w:rsidR="007603E8" w:rsidRPr="00F25752">
        <w:rPr>
          <w:rFonts w:ascii="Arial" w:eastAsia="Arial" w:hAnsi="Arial" w:cs="Arial"/>
          <w:lang w:val="es-MX"/>
        </w:rPr>
        <w:t xml:space="preserve"> </w:t>
      </w:r>
      <w:r w:rsidRPr="00F25752">
        <w:rPr>
          <w:rFonts w:ascii="Arial" w:eastAsia="Arial" w:hAnsi="Arial" w:cs="Arial"/>
          <w:color w:val="221F1F"/>
          <w:lang w:val="es-MX"/>
        </w:rPr>
        <w:t>Fiscal 20</w:t>
      </w:r>
      <w:r w:rsidR="00D12045" w:rsidRPr="00F25752">
        <w:rPr>
          <w:rFonts w:ascii="Arial" w:eastAsia="Arial" w:hAnsi="Arial" w:cs="Arial"/>
          <w:color w:val="221F1F"/>
          <w:lang w:val="es-MX"/>
        </w:rPr>
        <w:t>22</w:t>
      </w:r>
      <w:r w:rsidRPr="00F25752">
        <w:rPr>
          <w:rFonts w:ascii="Arial" w:eastAsia="Arial" w:hAnsi="Arial" w:cs="Arial"/>
          <w:color w:val="221F1F"/>
          <w:lang w:val="es-MX"/>
        </w:rPr>
        <w:t>, en concepto de Derechos,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EE0837" w:rsidRPr="00F25752">
              <w:rPr>
                <w:rFonts w:ascii="Arial" w:eastAsia="Arial" w:hAnsi="Arial" w:cs="Arial"/>
                <w:lang w:val="es-MX"/>
              </w:rPr>
              <w:t>387,806.80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b/>
                <w:lang w:val="es-MX"/>
              </w:rPr>
              <w:t>Derechos por el uso, goce, aprovechamiento o explotación de bienes de dominio público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 xml:space="preserve">&gt; Por el uso de locales o pisos de mercados, espacios en la </w:t>
            </w:r>
            <w:r w:rsidR="005C64B6" w:rsidRPr="00F25752">
              <w:rPr>
                <w:rFonts w:ascii="Arial" w:eastAsia="Arial" w:hAnsi="Arial" w:cs="Arial"/>
                <w:lang w:val="es-MX"/>
              </w:rPr>
              <w:t>vía</w:t>
            </w:r>
            <w:r w:rsidRPr="00F25752">
              <w:rPr>
                <w:rFonts w:ascii="Arial" w:eastAsia="Arial" w:hAnsi="Arial" w:cs="Arial"/>
                <w:lang w:val="es-MX"/>
              </w:rPr>
              <w:t xml:space="preserve"> o</w:t>
            </w:r>
            <w:r w:rsidR="00237823" w:rsidRPr="00F25752">
              <w:rPr>
                <w:rFonts w:ascii="Arial" w:eastAsia="Arial" w:hAnsi="Arial" w:cs="Arial"/>
                <w:lang w:val="es-MX"/>
              </w:rPr>
              <w:t xml:space="preserve"> </w:t>
            </w:r>
            <w:r w:rsidRPr="00F25752">
              <w:rPr>
                <w:rFonts w:ascii="Arial" w:eastAsia="Arial" w:hAnsi="Arial" w:cs="Arial"/>
                <w:lang w:val="es-MX"/>
              </w:rPr>
              <w:t>parques públicos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540578"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&gt; Por el uso y aprovechamiento de los bienes de dominio público del patrimonio 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 por prestación de servicios</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w:t>
            </w: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5D1B51" w:rsidRPr="00F25752">
              <w:rPr>
                <w:rFonts w:ascii="Arial" w:eastAsia="Arial" w:hAnsi="Arial" w:cs="Arial"/>
                <w:lang w:val="es-MX"/>
              </w:rPr>
              <w:t xml:space="preserve">  1</w:t>
            </w:r>
            <w:r w:rsidR="00540578" w:rsidRPr="00F25752">
              <w:rPr>
                <w:rFonts w:ascii="Arial" w:eastAsia="Arial" w:hAnsi="Arial" w:cs="Arial"/>
                <w:lang w:val="es-MX"/>
              </w:rPr>
              <w:t>58,486.80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Servicios de Agua potable, drenaje y alcantarillado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101,500.00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Alumbrado público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800.00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Limpia, Recolección, Traslado y disposición final de</w:t>
            </w:r>
            <w:r w:rsidR="00237823" w:rsidRPr="00F25752">
              <w:rPr>
                <w:rFonts w:ascii="Arial" w:eastAsia="Arial" w:hAnsi="Arial" w:cs="Arial"/>
                <w:lang w:val="es-MX"/>
              </w:rPr>
              <w:t xml:space="preserve"> </w:t>
            </w:r>
            <w:r w:rsidRPr="00F25752">
              <w:rPr>
                <w:rFonts w:ascii="Arial" w:eastAsia="Arial" w:hAnsi="Arial" w:cs="Arial"/>
                <w:lang w:val="es-MX"/>
              </w:rPr>
              <w:t>residuos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D93723" w:rsidRPr="00F25752">
              <w:rPr>
                <w:rFonts w:ascii="Arial" w:eastAsia="Arial" w:hAnsi="Arial" w:cs="Arial"/>
                <w:lang w:val="es-MX"/>
              </w:rPr>
              <w:t>50,186.80</w:t>
            </w:r>
          </w:p>
        </w:tc>
      </w:tr>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Mercados y centrales de abasto</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lastRenderedPageBreak/>
              <w:t>&gt; Servicio de Panteones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 xml:space="preserve">&gt; Servicio de </w:t>
            </w:r>
            <w:r w:rsidR="005C64B6" w:rsidRPr="00F25752">
              <w:rPr>
                <w:rFonts w:ascii="Arial" w:eastAsia="Arial" w:hAnsi="Arial" w:cs="Arial"/>
                <w:lang w:val="es-MX"/>
              </w:rPr>
              <w:t>Rastro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Seguridad púb</w:t>
            </w:r>
            <w:r w:rsidR="00F6266C" w:rsidRPr="00F25752">
              <w:rPr>
                <w:rFonts w:ascii="Arial" w:eastAsia="Arial" w:hAnsi="Arial" w:cs="Arial"/>
                <w:lang w:val="es-MX"/>
              </w:rPr>
              <w:t>lica</w:t>
            </w:r>
            <w:r w:rsidRPr="00F25752">
              <w:rPr>
                <w:rFonts w:ascii="Arial" w:eastAsia="Arial" w:hAnsi="Arial" w:cs="Arial"/>
                <w:lang w:val="es-MX"/>
              </w:rPr>
              <w:t xml:space="preserve"> (Policía  Preventiva y </w:t>
            </w:r>
            <w:r w:rsidR="00F25752" w:rsidRPr="00F25752">
              <w:rPr>
                <w:rFonts w:ascii="Arial" w:eastAsia="Arial" w:hAnsi="Arial" w:cs="Arial"/>
                <w:lang w:val="es-MX"/>
              </w:rPr>
              <w:t>Tránsito</w:t>
            </w:r>
            <w:r w:rsidR="00237823" w:rsidRPr="00F25752">
              <w:rPr>
                <w:rFonts w:ascii="Arial" w:eastAsia="Arial" w:hAnsi="Arial" w:cs="Arial"/>
                <w:lang w:val="es-MX"/>
              </w:rPr>
              <w:t xml:space="preserve"> </w:t>
            </w:r>
            <w:r w:rsidRPr="00F25752">
              <w:rPr>
                <w:rFonts w:ascii="Arial" w:eastAsia="Arial" w:hAnsi="Arial" w:cs="Arial"/>
                <w:lang w:val="es-MX"/>
              </w:rPr>
              <w:t>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Catastro</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Derechos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223,320.00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Licencias de funcionamiento y Permisos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219,550.00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w:t>
            </w:r>
            <w:r w:rsidR="00237823" w:rsidRPr="00F25752">
              <w:rPr>
                <w:rFonts w:ascii="Arial" w:eastAsia="Arial" w:hAnsi="Arial" w:cs="Arial"/>
                <w:lang w:val="es-MX"/>
              </w:rPr>
              <w:t xml:space="preserve">s </w:t>
            </w:r>
            <w:r w:rsidRPr="00F25752">
              <w:rPr>
                <w:rFonts w:ascii="Arial" w:eastAsia="Arial" w:hAnsi="Arial" w:cs="Arial"/>
                <w:lang w:val="es-MX"/>
              </w:rPr>
              <w:t>qu</w:t>
            </w:r>
            <w:r w:rsidR="00237823" w:rsidRPr="00F25752">
              <w:rPr>
                <w:rFonts w:ascii="Arial" w:eastAsia="Arial" w:hAnsi="Arial" w:cs="Arial"/>
                <w:lang w:val="es-MX"/>
              </w:rPr>
              <w:t xml:space="preserve">e </w:t>
            </w:r>
            <w:r w:rsidRPr="00F25752">
              <w:rPr>
                <w:rFonts w:ascii="Arial" w:eastAsia="Arial" w:hAnsi="Arial" w:cs="Arial"/>
                <w:lang w:val="es-MX"/>
              </w:rPr>
              <w:t>prest</w:t>
            </w:r>
            <w:r w:rsidR="00237823" w:rsidRPr="00F25752">
              <w:rPr>
                <w:rFonts w:ascii="Arial" w:eastAsia="Arial" w:hAnsi="Arial" w:cs="Arial"/>
                <w:lang w:val="es-MX"/>
              </w:rPr>
              <w:t xml:space="preserve">a </w:t>
            </w:r>
            <w:r w:rsidRPr="00F25752">
              <w:rPr>
                <w:rFonts w:ascii="Arial" w:eastAsia="Arial" w:hAnsi="Arial" w:cs="Arial"/>
                <w:lang w:val="es-MX"/>
              </w:rPr>
              <w:t>l</w:t>
            </w:r>
            <w:r w:rsidR="00237823" w:rsidRPr="00F25752">
              <w:rPr>
                <w:rFonts w:ascii="Arial" w:eastAsia="Arial" w:hAnsi="Arial" w:cs="Arial"/>
                <w:lang w:val="es-MX"/>
              </w:rPr>
              <w:t xml:space="preserve">a </w:t>
            </w:r>
            <w:r w:rsidRPr="00F25752">
              <w:rPr>
                <w:rFonts w:ascii="Arial" w:eastAsia="Arial" w:hAnsi="Arial" w:cs="Arial"/>
                <w:lang w:val="es-MX"/>
              </w:rPr>
              <w:t>Direcció</w:t>
            </w:r>
            <w:r w:rsidR="00237823" w:rsidRPr="00F25752">
              <w:rPr>
                <w:rFonts w:ascii="Arial" w:eastAsia="Arial" w:hAnsi="Arial" w:cs="Arial"/>
                <w:lang w:val="es-MX"/>
              </w:rPr>
              <w:t xml:space="preserve">n </w:t>
            </w:r>
            <w:r w:rsidRPr="00F25752">
              <w:rPr>
                <w:rFonts w:ascii="Arial" w:eastAsia="Arial" w:hAnsi="Arial" w:cs="Arial"/>
                <w:lang w:val="es-MX"/>
              </w:rPr>
              <w:t>d</w:t>
            </w:r>
            <w:r w:rsidR="00237823" w:rsidRPr="00F25752">
              <w:rPr>
                <w:rFonts w:ascii="Arial" w:eastAsia="Arial" w:hAnsi="Arial" w:cs="Arial"/>
                <w:lang w:val="es-MX"/>
              </w:rPr>
              <w:t xml:space="preserve">e </w:t>
            </w:r>
            <w:r w:rsidRPr="00F25752">
              <w:rPr>
                <w:rFonts w:ascii="Arial" w:eastAsia="Arial" w:hAnsi="Arial" w:cs="Arial"/>
                <w:lang w:val="es-MX"/>
              </w:rPr>
              <w:t>Obra</w:t>
            </w:r>
            <w:r w:rsidR="00237823" w:rsidRPr="00F25752">
              <w:rPr>
                <w:rFonts w:ascii="Arial" w:eastAsia="Arial" w:hAnsi="Arial" w:cs="Arial"/>
                <w:lang w:val="es-MX"/>
              </w:rPr>
              <w:t xml:space="preserve">s </w:t>
            </w:r>
            <w:r w:rsidRPr="00F25752">
              <w:rPr>
                <w:rFonts w:ascii="Arial" w:eastAsia="Arial" w:hAnsi="Arial" w:cs="Arial"/>
                <w:lang w:val="es-MX"/>
              </w:rPr>
              <w:t>Pública</w:t>
            </w:r>
            <w:r w:rsidR="00237823" w:rsidRPr="00F25752">
              <w:rPr>
                <w:rFonts w:ascii="Arial" w:eastAsia="Arial" w:hAnsi="Arial" w:cs="Arial"/>
                <w:lang w:val="es-MX"/>
              </w:rPr>
              <w:t xml:space="preserve">s </w:t>
            </w:r>
            <w:r w:rsidRPr="00F25752">
              <w:rPr>
                <w:rFonts w:ascii="Arial" w:eastAsia="Arial" w:hAnsi="Arial" w:cs="Arial"/>
                <w:lang w:val="es-MX"/>
              </w:rPr>
              <w:t>y</w:t>
            </w:r>
            <w:r w:rsidR="00237823" w:rsidRPr="00F25752">
              <w:rPr>
                <w:rFonts w:ascii="Arial" w:eastAsia="Arial" w:hAnsi="Arial" w:cs="Arial"/>
                <w:lang w:val="es-MX"/>
              </w:rPr>
              <w:t xml:space="preserve"> </w:t>
            </w:r>
            <w:r w:rsidRPr="00F25752">
              <w:rPr>
                <w:rFonts w:ascii="Arial" w:eastAsia="Arial" w:hAnsi="Arial" w:cs="Arial"/>
                <w:lang w:val="es-MX"/>
              </w:rPr>
              <w:t>Desarrollo Urbano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auto"/>
              <w:right w:val="single" w:sz="4" w:space="0" w:color="000000"/>
            </w:tcBorders>
          </w:tcPr>
          <w:p w:rsidR="00DD3F16" w:rsidRPr="00F25752" w:rsidRDefault="004E22F2" w:rsidP="00F25752">
            <w:pPr>
              <w:spacing w:line="360" w:lineRule="auto"/>
              <w:rPr>
                <w:rFonts w:ascii="Arial" w:eastAsia="Arial" w:hAnsi="Arial" w:cs="Arial"/>
                <w:lang w:val="es-MX"/>
              </w:rPr>
            </w:pPr>
            <w:r w:rsidRPr="00F25752">
              <w:rPr>
                <w:rFonts w:ascii="Arial" w:eastAsia="Arial" w:hAnsi="Arial" w:cs="Arial"/>
                <w:lang w:val="es-MX"/>
              </w:rPr>
              <w:t xml:space="preserve">&gt;  Expedición de certificados, constancias, copias, fotografías </w:t>
            </w:r>
            <w:r w:rsidR="00DD3F16" w:rsidRPr="00F25752">
              <w:rPr>
                <w:rFonts w:ascii="Arial" w:eastAsia="Arial" w:hAnsi="Arial" w:cs="Arial"/>
                <w:lang w:val="es-MX"/>
              </w:rPr>
              <w:t>y formas oficiales</w:t>
            </w:r>
          </w:p>
        </w:tc>
        <w:tc>
          <w:tcPr>
            <w:tcW w:w="1629" w:type="dxa"/>
            <w:tcBorders>
              <w:top w:val="single" w:sz="4" w:space="0" w:color="000000"/>
              <w:left w:val="single" w:sz="4" w:space="0" w:color="000000"/>
              <w:bottom w:val="single" w:sz="4" w:space="0" w:color="auto"/>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3,770.00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5C64B6" w:rsidP="004E22F2">
            <w:pPr>
              <w:spacing w:line="360" w:lineRule="auto"/>
              <w:rPr>
                <w:rFonts w:ascii="Arial" w:eastAsia="Arial" w:hAnsi="Arial" w:cs="Arial"/>
                <w:lang w:val="es-MX"/>
              </w:rPr>
            </w:pPr>
            <w:r w:rsidRPr="00F25752">
              <w:rPr>
                <w:rFonts w:ascii="Arial" w:eastAsia="Arial" w:hAnsi="Arial" w:cs="Arial"/>
                <w:lang w:val="es-MX"/>
              </w:rPr>
              <w:t>&gt; Servicios que presta</w:t>
            </w:r>
            <w:r w:rsidR="004E22F2" w:rsidRPr="00F25752">
              <w:rPr>
                <w:rFonts w:ascii="Arial" w:eastAsia="Arial" w:hAnsi="Arial" w:cs="Arial"/>
                <w:lang w:val="es-MX"/>
              </w:rPr>
              <w:t xml:space="preserve"> la Unidad de Acceso a la </w:t>
            </w:r>
            <w:r w:rsidR="00DD3F16" w:rsidRPr="00F25752">
              <w:rPr>
                <w:rFonts w:ascii="Arial" w:eastAsia="Arial" w:hAnsi="Arial" w:cs="Arial"/>
                <w:lang w:val="es-MX"/>
              </w:rPr>
              <w:t>Información</w:t>
            </w:r>
            <w:r w:rsidR="00237823" w:rsidRPr="00F25752">
              <w:rPr>
                <w:rFonts w:ascii="Arial" w:eastAsia="Arial" w:hAnsi="Arial" w:cs="Arial"/>
                <w:lang w:val="es-MX"/>
              </w:rPr>
              <w:t xml:space="preserve"> </w:t>
            </w:r>
            <w:r w:rsidRPr="00F25752">
              <w:rPr>
                <w:rFonts w:ascii="Arial" w:eastAsia="Arial" w:hAnsi="Arial" w:cs="Arial"/>
                <w:lang w:val="es-MX"/>
              </w:rPr>
              <w:t>Pública</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Supervisión Sanitaria de Matanza de Ganado</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Derechos no comprend</w:t>
            </w:r>
            <w:r w:rsidR="00F6266C" w:rsidRPr="00F25752">
              <w:rPr>
                <w:rFonts w:ascii="Arial" w:eastAsia="Arial" w:hAnsi="Arial" w:cs="Arial"/>
                <w:b/>
                <w:lang w:val="es-MX"/>
              </w:rPr>
              <w:t>idos en</w:t>
            </w:r>
            <w:r w:rsidRPr="00F25752">
              <w:rPr>
                <w:rFonts w:ascii="Arial" w:eastAsia="Arial" w:hAnsi="Arial" w:cs="Arial"/>
                <w:b/>
                <w:lang w:val="es-MX"/>
              </w:rPr>
              <w:t xml:space="preserve"> la</w:t>
            </w:r>
            <w:r w:rsidR="00F6266C" w:rsidRPr="00F25752">
              <w:rPr>
                <w:rFonts w:ascii="Arial" w:eastAsia="Arial" w:hAnsi="Arial" w:cs="Arial"/>
                <w:b/>
                <w:lang w:val="es-MX"/>
              </w:rPr>
              <w:t>s</w:t>
            </w:r>
            <w:r w:rsidRPr="00F25752">
              <w:rPr>
                <w:rFonts w:ascii="Arial" w:eastAsia="Arial" w:hAnsi="Arial" w:cs="Arial"/>
                <w:b/>
                <w:lang w:val="es-MX"/>
              </w:rPr>
              <w:t xml:space="preserve"> fracciones </w:t>
            </w:r>
            <w:r w:rsidR="00F6266C" w:rsidRPr="00F25752">
              <w:rPr>
                <w:rFonts w:ascii="Arial" w:eastAsia="Arial" w:hAnsi="Arial" w:cs="Arial"/>
                <w:b/>
                <w:lang w:val="es-MX"/>
              </w:rPr>
              <w:t>de</w:t>
            </w:r>
            <w:r w:rsidRPr="00F25752">
              <w:rPr>
                <w:rFonts w:ascii="Arial" w:eastAsia="Arial" w:hAnsi="Arial" w:cs="Arial"/>
                <w:b/>
                <w:lang w:val="es-MX"/>
              </w:rPr>
              <w:t xml:space="preserve"> </w:t>
            </w:r>
            <w:r w:rsidR="00F6266C" w:rsidRPr="00F25752">
              <w:rPr>
                <w:rFonts w:ascii="Arial" w:eastAsia="Arial" w:hAnsi="Arial" w:cs="Arial"/>
                <w:b/>
                <w:lang w:val="es-MX"/>
              </w:rPr>
              <w:t>la</w:t>
            </w:r>
            <w:r w:rsidRPr="00F25752">
              <w:rPr>
                <w:rFonts w:ascii="Arial" w:eastAsia="Arial" w:hAnsi="Arial" w:cs="Arial"/>
                <w:b/>
                <w:lang w:val="es-MX"/>
              </w:rPr>
              <w:t xml:space="preserve"> Le</w:t>
            </w:r>
            <w:r w:rsidR="00F6266C" w:rsidRPr="00F25752">
              <w:rPr>
                <w:rFonts w:ascii="Arial" w:eastAsia="Arial" w:hAnsi="Arial" w:cs="Arial"/>
                <w:b/>
                <w:lang w:val="es-MX"/>
              </w:rPr>
              <w:t>y</w:t>
            </w:r>
            <w:r w:rsidRPr="00F25752">
              <w:rPr>
                <w:rFonts w:ascii="Arial" w:eastAsia="Arial" w:hAnsi="Arial" w:cs="Arial"/>
                <w:b/>
                <w:lang w:val="es-MX"/>
              </w:rPr>
              <w:t xml:space="preserve"> de Ingresos causadas en ejercicios fiscales anteriores pendientes de liquidación o pago</w:t>
            </w:r>
          </w:p>
        </w:tc>
        <w:tc>
          <w:tcPr>
            <w:tcW w:w="1629" w:type="dxa"/>
          </w:tcPr>
          <w:p w:rsidR="00DD3F16" w:rsidRPr="00F25752" w:rsidRDefault="00DD3F16" w:rsidP="00237823">
            <w:pPr>
              <w:spacing w:line="360" w:lineRule="auto"/>
              <w:jc w:val="right"/>
              <w:rPr>
                <w:rFonts w:ascii="Arial" w:eastAsia="Arial" w:hAnsi="Arial" w:cs="Arial"/>
                <w:lang w:val="es-MX"/>
              </w:rPr>
            </w:pP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5.-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Productos, son los siguientes:</w:t>
      </w:r>
    </w:p>
    <w:p w:rsidR="00CE6AFA" w:rsidRPr="00F25752" w:rsidRDefault="00CE6AFA" w:rsidP="004E22F2">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tipo corriente</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&gt;Derivados de Productos Financieros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capital</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Arrendamiento, enajenación</w:t>
            </w:r>
            <w:r w:rsidR="00C20801" w:rsidRPr="00F25752">
              <w:rPr>
                <w:rFonts w:ascii="Arial" w:eastAsia="Arial" w:hAnsi="Arial" w:cs="Arial"/>
                <w:lang w:val="es-MX"/>
              </w:rPr>
              <w:t>,</w:t>
            </w:r>
            <w:r w:rsidRPr="00F25752">
              <w:rPr>
                <w:rFonts w:ascii="Arial" w:eastAsia="Arial" w:hAnsi="Arial" w:cs="Arial"/>
                <w:lang w:val="es-MX"/>
              </w:rPr>
              <w:t xml:space="preserve"> u</w:t>
            </w:r>
            <w:r w:rsidR="00C20801" w:rsidRPr="00F25752">
              <w:rPr>
                <w:rFonts w:ascii="Arial" w:eastAsia="Arial" w:hAnsi="Arial" w:cs="Arial"/>
                <w:lang w:val="es-MX"/>
              </w:rPr>
              <w:t>so</w:t>
            </w:r>
            <w:r w:rsidRPr="00F25752">
              <w:rPr>
                <w:rFonts w:ascii="Arial" w:eastAsia="Arial" w:hAnsi="Arial" w:cs="Arial"/>
                <w:lang w:val="es-MX"/>
              </w:rPr>
              <w:t xml:space="preserve"> </w:t>
            </w:r>
            <w:r w:rsidR="00C20801" w:rsidRPr="00F25752">
              <w:rPr>
                <w:rFonts w:ascii="Arial" w:eastAsia="Arial" w:hAnsi="Arial" w:cs="Arial"/>
                <w:lang w:val="es-MX"/>
              </w:rPr>
              <w:t>y</w:t>
            </w:r>
            <w:r w:rsidRPr="00F25752">
              <w:rPr>
                <w:rFonts w:ascii="Arial" w:eastAsia="Arial" w:hAnsi="Arial" w:cs="Arial"/>
                <w:lang w:val="es-MX"/>
              </w:rPr>
              <w:t xml:space="preserve"> explotación de bienes 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5C64B6" w:rsidP="004E22F2">
            <w:pPr>
              <w:spacing w:line="360" w:lineRule="auto"/>
              <w:jc w:val="both"/>
              <w:rPr>
                <w:rFonts w:ascii="Arial" w:eastAsia="Arial" w:hAnsi="Arial" w:cs="Arial"/>
                <w:lang w:val="es-MX"/>
              </w:rPr>
            </w:pPr>
            <w:r w:rsidRPr="00F25752">
              <w:rPr>
                <w:rFonts w:ascii="Arial" w:eastAsia="Arial" w:hAnsi="Arial" w:cs="Arial"/>
                <w:lang w:val="es-MX"/>
              </w:rPr>
              <w:t>&gt; Arrendamiento, enajenación, uso</w:t>
            </w:r>
            <w:r w:rsidR="00DD3F16" w:rsidRPr="00F25752">
              <w:rPr>
                <w:rFonts w:ascii="Arial" w:eastAsia="Arial" w:hAnsi="Arial" w:cs="Arial"/>
                <w:lang w:val="es-MX"/>
              </w:rPr>
              <w:t xml:space="preserve"> y explotación d</w:t>
            </w:r>
            <w:r w:rsidR="00C20801" w:rsidRPr="00F25752">
              <w:rPr>
                <w:rFonts w:ascii="Arial" w:eastAsia="Arial" w:hAnsi="Arial" w:cs="Arial"/>
                <w:lang w:val="es-MX"/>
              </w:rPr>
              <w:t>e</w:t>
            </w:r>
            <w:r w:rsidR="00DD3F16" w:rsidRPr="00F25752">
              <w:rPr>
                <w:rFonts w:ascii="Arial" w:eastAsia="Arial" w:hAnsi="Arial" w:cs="Arial"/>
                <w:lang w:val="es-MX"/>
              </w:rPr>
              <w:t xml:space="preserve"> bienes</w:t>
            </w:r>
            <w:r w:rsidR="004E22F2" w:rsidRPr="00F25752">
              <w:rPr>
                <w:rFonts w:ascii="Arial" w:eastAsia="Arial" w:hAnsi="Arial" w:cs="Arial"/>
                <w:lang w:val="es-MX"/>
              </w:rPr>
              <w:t xml:space="preserve"> </w:t>
            </w:r>
            <w:r w:rsidR="00DD3F16" w:rsidRPr="00F25752">
              <w:rPr>
                <w:rFonts w:ascii="Arial" w:eastAsia="Arial" w:hAnsi="Arial" w:cs="Arial"/>
                <w:lang w:val="es-MX"/>
              </w:rPr>
              <w:t>Inmuebles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no comprendidos en las fracciones de la Ley de Ingresos causadas e</w:t>
            </w:r>
            <w:r w:rsidR="00C20801" w:rsidRPr="00F25752">
              <w:rPr>
                <w:rFonts w:ascii="Arial" w:eastAsia="Arial" w:hAnsi="Arial" w:cs="Arial"/>
                <w:lang w:val="es-MX"/>
              </w:rPr>
              <w:t xml:space="preserve">n </w:t>
            </w:r>
            <w:r w:rsidRPr="00F25752">
              <w:rPr>
                <w:rFonts w:ascii="Arial" w:eastAsia="Arial" w:hAnsi="Arial" w:cs="Arial"/>
                <w:lang w:val="es-MX"/>
              </w:rPr>
              <w:t>ejercicios fiscales anteriores pendientes de liquidación o pago</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Otros Productos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bl>
    <w:p w:rsidR="00DD3F16"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6.- </w:t>
      </w:r>
      <w:r w:rsidRPr="00F25752">
        <w:rPr>
          <w:rFonts w:ascii="Arial" w:eastAsia="Arial" w:hAnsi="Arial" w:cs="Arial"/>
          <w:color w:val="221F1F"/>
          <w:lang w:val="es-MX"/>
        </w:rPr>
        <w:t>Los ingresos que la Tesorería Municipal de Halachó calcula recibir durante el Ejercicio</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Aprovechamientos,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513"/>
        <w:gridCol w:w="1487"/>
      </w:tblGrid>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1,000.00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tipo corriente</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Infracciones por faltas administrativas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Sanciones por faltas al reglamento de tránsito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Cesiones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Herencias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Legados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Donaciones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Judiciales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administrativas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otro nivel de gobierno</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organismos públicos y privados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impuestas por autoridades federales, no fiscales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678"/>
              <w:jc w:val="both"/>
              <w:rPr>
                <w:rFonts w:ascii="Arial" w:eastAsia="Arial" w:hAnsi="Arial" w:cs="Arial"/>
                <w:lang w:val="es-MX"/>
              </w:rPr>
            </w:pPr>
            <w:r w:rsidRPr="00F25752">
              <w:rPr>
                <w:rFonts w:ascii="Arial" w:eastAsia="Arial" w:hAnsi="Arial" w:cs="Arial"/>
                <w:lang w:val="es-MX"/>
              </w:rPr>
              <w:t xml:space="preserve">&gt; Convenidos con la </w:t>
            </w:r>
            <w:r w:rsidR="00F25752" w:rsidRPr="00F25752">
              <w:rPr>
                <w:rFonts w:ascii="Arial" w:eastAsia="Arial" w:hAnsi="Arial" w:cs="Arial"/>
                <w:lang w:val="es-MX"/>
              </w:rPr>
              <w:t>Federación</w:t>
            </w:r>
            <w:r w:rsidRPr="00F25752">
              <w:rPr>
                <w:rFonts w:ascii="Arial" w:eastAsia="Arial" w:hAnsi="Arial" w:cs="Arial"/>
                <w:lang w:val="es-MX"/>
              </w:rPr>
              <w:t xml:space="preserve"> y el Estado (Zofemat, Capufe, entre otros)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Aprovechamientos diversos de tipo corriente</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capital</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Aprovechamientos no comprendidos en las fra</w:t>
            </w:r>
            <w:r w:rsidR="004E22F2" w:rsidRPr="00F25752">
              <w:rPr>
                <w:rFonts w:ascii="Arial" w:eastAsia="Arial" w:hAnsi="Arial" w:cs="Arial"/>
                <w:b/>
                <w:lang w:val="es-MX"/>
              </w:rPr>
              <w:t xml:space="preserve">cciones de la Ley de  Ingresos causadas en ejercicios fiscales anteriores </w:t>
            </w:r>
            <w:r w:rsidRPr="00F25752">
              <w:rPr>
                <w:rFonts w:ascii="Arial" w:eastAsia="Arial" w:hAnsi="Arial" w:cs="Arial"/>
                <w:b/>
                <w:lang w:val="es-MX"/>
              </w:rPr>
              <w:t>pendientes de liquidación o pago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7.-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Participaciones,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 y Aportaciones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w:t>
            </w:r>
            <w:r w:rsidR="005F0549" w:rsidRPr="00F25752">
              <w:rPr>
                <w:rFonts w:ascii="Arial" w:eastAsia="Arial" w:hAnsi="Arial" w:cs="Arial"/>
                <w:lang w:val="es-MX"/>
              </w:rPr>
              <w:t xml:space="preserve">     35,262,729.79</w:t>
            </w:r>
          </w:p>
        </w:tc>
      </w:tr>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r w:rsidR="00DD3F16" w:rsidRPr="00F25752" w:rsidTr="004E22F2">
        <w:trPr>
          <w:trHeight w:val="20"/>
        </w:trPr>
        <w:tc>
          <w:tcPr>
            <w:tcW w:w="7230" w:type="dxa"/>
            <w:tcBorders>
              <w:top w:val="single" w:sz="4" w:space="0" w:color="000000"/>
              <w:left w:val="single" w:sz="4" w:space="0" w:color="000000"/>
              <w:bottom w:val="single" w:sz="5"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&gt; Participaciones Federales y Estatales</w:t>
            </w:r>
          </w:p>
        </w:tc>
        <w:tc>
          <w:tcPr>
            <w:tcW w:w="1770"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bl>
    <w:p w:rsidR="00304428" w:rsidRPr="00F25752" w:rsidRDefault="00304428" w:rsidP="00F6266C">
      <w:pPr>
        <w:spacing w:line="360" w:lineRule="auto"/>
        <w:rPr>
          <w:rFonts w:ascii="Arial" w:eastAsia="Arial" w:hAnsi="Arial" w:cs="Arial"/>
          <w:b/>
          <w:color w:val="221F1F"/>
          <w:lang w:val="es-MX"/>
        </w:rPr>
      </w:pPr>
    </w:p>
    <w:p w:rsidR="00DD3F16" w:rsidRPr="00F25752"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8.-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Aportaciones,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c>
          <w:tcPr>
            <w:tcW w:w="7230"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b/>
                <w:lang w:val="es-MX"/>
              </w:rPr>
              <w:t>Aportaciones</w:t>
            </w:r>
          </w:p>
        </w:tc>
        <w:tc>
          <w:tcPr>
            <w:tcW w:w="1770"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3</w:t>
            </w:r>
            <w:r w:rsidR="00EE0837" w:rsidRPr="00F25752">
              <w:rPr>
                <w:rFonts w:ascii="Arial" w:eastAsia="Arial" w:hAnsi="Arial" w:cs="Arial"/>
                <w:lang w:val="es-MX"/>
              </w:rPr>
              <w:t>7,210,738.36</w:t>
            </w:r>
          </w:p>
        </w:tc>
      </w:tr>
      <w:tr w:rsidR="00DD3F16" w:rsidRPr="00F25752" w:rsidTr="004E22F2">
        <w:tc>
          <w:tcPr>
            <w:tcW w:w="7230"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la Infraestructura Social Municipal</w:t>
            </w:r>
          </w:p>
        </w:tc>
        <w:tc>
          <w:tcPr>
            <w:tcW w:w="1770"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21,927,276.62</w:t>
            </w:r>
          </w:p>
        </w:tc>
      </w:tr>
      <w:tr w:rsidR="00DD3F16" w:rsidRPr="00F25752" w:rsidTr="004E22F2">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el Fortalecimiento Municipal</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15,283,461.74</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9.-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Ingresos Extraordinarios, son los siguientes:</w:t>
      </w:r>
    </w:p>
    <w:p w:rsidR="00DD3F16" w:rsidRPr="00F25752" w:rsidRDefault="00DD3F16" w:rsidP="00F6266C">
      <w:pPr>
        <w:spacing w:line="360" w:lineRule="auto"/>
        <w:rPr>
          <w:rFonts w:ascii="Arial" w:hAnsi="Arial" w:cs="Arial"/>
          <w:lang w:val="es-MX"/>
        </w:rPr>
      </w:pPr>
    </w:p>
    <w:tbl>
      <w:tblPr>
        <w:tblW w:w="8931" w:type="dxa"/>
        <w:tblInd w:w="-5" w:type="dxa"/>
        <w:tblLayout w:type="fixed"/>
        <w:tblCellMar>
          <w:left w:w="0" w:type="dxa"/>
          <w:right w:w="0" w:type="dxa"/>
        </w:tblCellMar>
        <w:tblLook w:val="01E0" w:firstRow="1" w:lastRow="1" w:firstColumn="1" w:lastColumn="1" w:noHBand="0" w:noVBand="0"/>
      </w:tblPr>
      <w:tblGrid>
        <w:gridCol w:w="7362"/>
        <w:gridCol w:w="1569"/>
      </w:tblGrid>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Asignaciones, Subsidios y Otras Ayudas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08562D" w:rsidRPr="00F25752">
              <w:rPr>
                <w:rFonts w:ascii="Arial" w:eastAsia="Arial" w:hAnsi="Arial" w:cs="Arial"/>
                <w:lang w:val="es-MX"/>
              </w:rPr>
              <w:t>2</w:t>
            </w:r>
            <w:r w:rsidR="00F16783" w:rsidRPr="00F25752">
              <w:rPr>
                <w:rFonts w:ascii="Arial" w:eastAsia="Arial" w:hAnsi="Arial" w:cs="Arial"/>
                <w:lang w:val="es-MX"/>
              </w:rPr>
              <w:t>0,000.</w:t>
            </w:r>
            <w:r w:rsidRPr="00F25752">
              <w:rPr>
                <w:rFonts w:ascii="Arial" w:eastAsia="Arial" w:hAnsi="Arial" w:cs="Arial"/>
                <w:lang w:val="es-MX"/>
              </w:rPr>
              <w:t>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Internas y Asignaciones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4E22F2" w:rsidP="004E22F2">
            <w:pPr>
              <w:spacing w:line="360" w:lineRule="auto"/>
              <w:jc w:val="both"/>
              <w:rPr>
                <w:rFonts w:ascii="Arial" w:eastAsia="Arial" w:hAnsi="Arial" w:cs="Arial"/>
                <w:lang w:val="es-MX"/>
              </w:rPr>
            </w:pPr>
            <w:r w:rsidRPr="00F25752">
              <w:rPr>
                <w:rFonts w:ascii="Arial" w:eastAsia="Arial" w:hAnsi="Arial" w:cs="Arial"/>
                <w:lang w:val="es-MX"/>
              </w:rPr>
              <w:t xml:space="preserve">&gt; Las </w:t>
            </w:r>
            <w:r w:rsidR="00DD3F16" w:rsidRPr="00F25752">
              <w:rPr>
                <w:rFonts w:ascii="Arial" w:eastAsia="Arial" w:hAnsi="Arial" w:cs="Arial"/>
                <w:lang w:val="es-MX"/>
              </w:rPr>
              <w:t>r</w:t>
            </w:r>
            <w:r w:rsidRPr="00F25752">
              <w:rPr>
                <w:rFonts w:ascii="Arial" w:eastAsia="Arial" w:hAnsi="Arial" w:cs="Arial"/>
                <w:lang w:val="es-MX"/>
              </w:rPr>
              <w:t xml:space="preserve">ecibidas por conceptos diversos a </w:t>
            </w:r>
            <w:r w:rsidR="00DD3F16" w:rsidRPr="00F25752">
              <w:rPr>
                <w:rFonts w:ascii="Arial" w:eastAsia="Arial" w:hAnsi="Arial" w:cs="Arial"/>
                <w:lang w:val="es-MX"/>
              </w:rPr>
              <w:t>participaciones,</w:t>
            </w:r>
            <w:r w:rsidRPr="00F25752">
              <w:rPr>
                <w:rFonts w:ascii="Arial" w:eastAsia="Arial" w:hAnsi="Arial" w:cs="Arial"/>
                <w:lang w:val="es-MX"/>
              </w:rPr>
              <w:t xml:space="preserve"> </w:t>
            </w:r>
            <w:r w:rsidR="00DD3F16" w:rsidRPr="00F25752">
              <w:rPr>
                <w:rFonts w:ascii="Arial" w:eastAsia="Arial" w:hAnsi="Arial" w:cs="Arial"/>
                <w:lang w:val="es-MX"/>
              </w:rPr>
              <w:t>aportaciones o aprovechamientos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Subsidios y Subvenciones</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Ayudas sociales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Pensiones y Jubilaciones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 Fideicomisos, mandatos y análogos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Convenios: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08562D" w:rsidRPr="00F25752">
              <w:rPr>
                <w:rFonts w:ascii="Arial" w:eastAsia="Arial" w:hAnsi="Arial" w:cs="Arial"/>
                <w:lang w:val="es-MX"/>
              </w:rPr>
              <w:t xml:space="preserve">   2</w:t>
            </w:r>
            <w:r w:rsidRPr="00F25752">
              <w:rPr>
                <w:rFonts w:ascii="Arial" w:eastAsia="Arial" w:hAnsi="Arial" w:cs="Arial"/>
                <w:lang w:val="es-MX"/>
              </w:rPr>
              <w:t>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F25752">
            <w:pPr>
              <w:spacing w:line="360" w:lineRule="auto"/>
              <w:jc w:val="both"/>
              <w:rPr>
                <w:rFonts w:ascii="Arial" w:eastAsia="Arial" w:hAnsi="Arial" w:cs="Arial"/>
                <w:lang w:val="es-MX"/>
              </w:rPr>
            </w:pPr>
            <w:r w:rsidRPr="00F25752">
              <w:rPr>
                <w:rFonts w:ascii="Arial" w:eastAsia="Arial" w:hAnsi="Arial" w:cs="Arial"/>
                <w:lang w:val="es-MX"/>
              </w:rPr>
              <w:t xml:space="preserve">&gt; Con la </w:t>
            </w:r>
            <w:r w:rsidR="00F25752" w:rsidRPr="00F25752">
              <w:rPr>
                <w:rFonts w:ascii="Arial" w:eastAsia="Arial" w:hAnsi="Arial" w:cs="Arial"/>
                <w:lang w:val="es-MX"/>
              </w:rPr>
              <w:t>Federación</w:t>
            </w:r>
            <w:r w:rsidRPr="00F25752">
              <w:rPr>
                <w:rFonts w:ascii="Arial" w:eastAsia="Arial" w:hAnsi="Arial" w:cs="Arial"/>
                <w:lang w:val="es-MX"/>
              </w:rPr>
              <w:t xml:space="preserve"> o el Estado: </w:t>
            </w:r>
            <w:r w:rsidR="00F25752" w:rsidRPr="00F25752">
              <w:rPr>
                <w:rFonts w:ascii="Arial" w:eastAsia="Arial" w:hAnsi="Arial" w:cs="Arial"/>
                <w:lang w:val="es-MX"/>
              </w:rPr>
              <w:t>Hábitat</w:t>
            </w:r>
            <w:r w:rsidRPr="00F25752">
              <w:rPr>
                <w:rFonts w:ascii="Arial" w:eastAsia="Arial" w:hAnsi="Arial" w:cs="Arial"/>
                <w:lang w:val="es-MX"/>
              </w:rPr>
              <w:t>, Tu</w:t>
            </w:r>
            <w:r w:rsidR="00F25752">
              <w:rPr>
                <w:rFonts w:ascii="Arial" w:eastAsia="Arial" w:hAnsi="Arial" w:cs="Arial"/>
                <w:lang w:val="es-MX"/>
              </w:rPr>
              <w:t xml:space="preserve"> </w:t>
            </w:r>
            <w:r w:rsidRPr="00F25752">
              <w:rPr>
                <w:rFonts w:ascii="Arial" w:eastAsia="Arial" w:hAnsi="Arial" w:cs="Arial"/>
                <w:lang w:val="es-MX"/>
              </w:rPr>
              <w:t>Casa, 3x1 migrantes,</w:t>
            </w:r>
            <w:r w:rsidR="004E22F2" w:rsidRPr="00F25752">
              <w:rPr>
                <w:rFonts w:ascii="Arial" w:eastAsia="Arial" w:hAnsi="Arial" w:cs="Arial"/>
                <w:lang w:val="es-MX"/>
              </w:rPr>
              <w:t xml:space="preserve"> </w:t>
            </w:r>
            <w:r w:rsidRPr="00F25752">
              <w:rPr>
                <w:rFonts w:ascii="Arial" w:eastAsia="Arial" w:hAnsi="Arial" w:cs="Arial"/>
                <w:lang w:val="es-MX"/>
              </w:rPr>
              <w:t xml:space="preserve">Rescate de Espacios </w:t>
            </w:r>
            <w:r w:rsidR="00F25752" w:rsidRPr="00F25752">
              <w:rPr>
                <w:rFonts w:ascii="Arial" w:eastAsia="Arial" w:hAnsi="Arial" w:cs="Arial"/>
                <w:lang w:val="es-MX"/>
              </w:rPr>
              <w:t>Públicos</w:t>
            </w:r>
            <w:r w:rsidRPr="00F25752">
              <w:rPr>
                <w:rFonts w:ascii="Arial" w:eastAsia="Arial" w:hAnsi="Arial" w:cs="Arial"/>
                <w:lang w:val="es-MX"/>
              </w:rPr>
              <w:t>, Subsemun, entre otros</w:t>
            </w:r>
            <w:r w:rsidRPr="00F25752">
              <w:rPr>
                <w:rFonts w:ascii="Arial" w:eastAsia="Arial" w:hAnsi="Arial" w:cs="Arial"/>
                <w:b/>
                <w:lang w:val="es-MX"/>
              </w:rPr>
              <w:t>.</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16783" w:rsidRPr="00F25752">
              <w:rPr>
                <w:rFonts w:ascii="Arial" w:eastAsia="Arial" w:hAnsi="Arial" w:cs="Arial"/>
                <w:lang w:val="es-MX"/>
              </w:rPr>
              <w:t xml:space="preserve">   </w:t>
            </w:r>
            <w:r w:rsidR="0008562D" w:rsidRPr="00F25752">
              <w:rPr>
                <w:rFonts w:ascii="Arial" w:eastAsia="Arial" w:hAnsi="Arial" w:cs="Arial"/>
                <w:lang w:val="es-MX"/>
              </w:rPr>
              <w:t xml:space="preserve">  20,000.00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Ingresos derivados de Financiamientos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Endeudamiento interno</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anticipos del Gobierno del Estado</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de Desarrollo</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4E22F2" w:rsidRPr="00F25752" w:rsidTr="004E22F2">
        <w:tc>
          <w:tcPr>
            <w:tcW w:w="7362" w:type="dxa"/>
            <w:tcBorders>
              <w:top w:val="single" w:sz="4" w:space="0" w:color="000000"/>
              <w:left w:val="single" w:sz="4" w:space="0" w:color="000000"/>
              <w:bottom w:val="single" w:sz="4" w:space="0" w:color="000000"/>
              <w:right w:val="single" w:sz="5" w:space="0" w:color="000000"/>
            </w:tcBorders>
          </w:tcPr>
          <w:p w:rsidR="004E22F2" w:rsidRPr="00F25752" w:rsidRDefault="004E22F2"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Comercial</w:t>
            </w:r>
          </w:p>
        </w:tc>
        <w:tc>
          <w:tcPr>
            <w:tcW w:w="1569" w:type="dxa"/>
            <w:tcBorders>
              <w:top w:val="single" w:sz="4" w:space="0" w:color="000000"/>
              <w:left w:val="single" w:sz="5" w:space="0" w:color="000000"/>
              <w:bottom w:val="single" w:sz="4" w:space="0" w:color="000000"/>
              <w:right w:val="single" w:sz="4" w:space="0" w:color="000000"/>
            </w:tcBorders>
          </w:tcPr>
          <w:p w:rsidR="004E22F2"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                   0.00</w:t>
            </w:r>
          </w:p>
        </w:tc>
      </w:tr>
    </w:tbl>
    <w:p w:rsidR="00DD3F16" w:rsidRPr="00F25752" w:rsidRDefault="00DD3F16" w:rsidP="00F6266C">
      <w:pPr>
        <w:spacing w:line="360" w:lineRule="auto"/>
        <w:rPr>
          <w:rFonts w:ascii="Arial" w:hAnsi="Arial" w:cs="Arial"/>
          <w:lang w:val="es-MX"/>
        </w:rPr>
      </w:pPr>
    </w:p>
    <w:p w:rsidR="0061459C"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El total de ingresos que el Ayuntamiento de Halachó, Yucatán, calcula recibir durante el Ejercicio Fiscal</w:t>
      </w:r>
      <w:r w:rsidR="00F6266C" w:rsidRPr="00F25752">
        <w:rPr>
          <w:rFonts w:ascii="Arial" w:eastAsia="Arial" w:hAnsi="Arial" w:cs="Arial"/>
          <w:lang w:val="es-MX"/>
        </w:rPr>
        <w:t xml:space="preserve"> </w:t>
      </w:r>
      <w:r w:rsidRPr="00F25752">
        <w:rPr>
          <w:rFonts w:ascii="Arial" w:eastAsia="Arial" w:hAnsi="Arial" w:cs="Arial"/>
          <w:color w:val="221F1F"/>
          <w:lang w:val="es-MX"/>
        </w:rPr>
        <w:t>20</w:t>
      </w:r>
      <w:r w:rsidR="007724A2" w:rsidRPr="00F25752">
        <w:rPr>
          <w:rFonts w:ascii="Arial" w:eastAsia="Arial" w:hAnsi="Arial" w:cs="Arial"/>
          <w:color w:val="221F1F"/>
          <w:lang w:val="es-MX"/>
        </w:rPr>
        <w:t>22</w:t>
      </w:r>
      <w:r w:rsidRPr="00F25752">
        <w:rPr>
          <w:rFonts w:ascii="Arial" w:eastAsia="Arial" w:hAnsi="Arial" w:cs="Arial"/>
          <w:color w:val="221F1F"/>
          <w:lang w:val="es-MX"/>
        </w:rPr>
        <w:t xml:space="preserve">, asciende a la suma de $ </w:t>
      </w:r>
      <w:r w:rsidR="00EE0837" w:rsidRPr="00F25752">
        <w:rPr>
          <w:rFonts w:ascii="Arial" w:eastAsia="Arial" w:hAnsi="Arial" w:cs="Arial"/>
          <w:b/>
          <w:color w:val="221F1F"/>
          <w:lang w:val="es-MX"/>
        </w:rPr>
        <w:t>73,015,894.52</w:t>
      </w:r>
    </w:p>
    <w:p w:rsidR="0061459C" w:rsidRPr="00F25752" w:rsidRDefault="004E22F2"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br w:type="column"/>
      </w:r>
    </w:p>
    <w:p w:rsidR="00F6266C"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SEGUNDO</w:t>
      </w:r>
    </w:p>
    <w:p w:rsidR="00DD3F16"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 IMPUESTOS</w:t>
      </w:r>
    </w:p>
    <w:p w:rsidR="00F6266C" w:rsidRPr="00F25752" w:rsidRDefault="00F6266C" w:rsidP="00F6266C">
      <w:pPr>
        <w:spacing w:line="360" w:lineRule="auto"/>
        <w:jc w:val="center"/>
        <w:rPr>
          <w:rFonts w:ascii="Arial" w:eastAsia="Arial" w:hAnsi="Arial" w:cs="Arial"/>
          <w:lang w:val="es-MX"/>
        </w:rPr>
      </w:pPr>
    </w:p>
    <w:p w:rsidR="00F6266C"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 xml:space="preserve">CAPÍTULO I </w:t>
      </w:r>
    </w:p>
    <w:p w:rsidR="00DD3F16"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Impuesto Predial</w:t>
      </w:r>
    </w:p>
    <w:p w:rsidR="00F6266C" w:rsidRPr="00F25752" w:rsidRDefault="00F6266C" w:rsidP="00F6266C">
      <w:pPr>
        <w:spacing w:line="360" w:lineRule="auto"/>
        <w:ind w:firstLine="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10.- </w:t>
      </w:r>
      <w:r w:rsidRPr="00F25752">
        <w:rPr>
          <w:rFonts w:ascii="Arial" w:eastAsia="Arial" w:hAnsi="Arial" w:cs="Arial"/>
          <w:color w:val="221F1F"/>
          <w:lang w:val="es-MX"/>
        </w:rPr>
        <w:t>En términos de lo dispuesto por la Ley de Hacienda del Municipio de Halachó, las tasas, cuotas y tarifas aplicables para el cálculo de Impuestos, Derechos y Contribuciones Especiales, a percib</w:t>
      </w:r>
      <w:r w:rsidR="00F6266C" w:rsidRPr="00F25752">
        <w:rPr>
          <w:rFonts w:ascii="Arial" w:eastAsia="Arial" w:hAnsi="Arial" w:cs="Arial"/>
          <w:color w:val="221F1F"/>
          <w:lang w:val="es-MX"/>
        </w:rPr>
        <w:t>ir</w:t>
      </w:r>
      <w:r w:rsidRPr="00F25752">
        <w:rPr>
          <w:rFonts w:ascii="Arial" w:eastAsia="Arial" w:hAnsi="Arial" w:cs="Arial"/>
          <w:color w:val="221F1F"/>
          <w:lang w:val="es-MX"/>
        </w:rPr>
        <w:t xml:space="preserve"> po</w:t>
      </w:r>
      <w:r w:rsidR="00F6266C" w:rsidRPr="00F25752">
        <w:rPr>
          <w:rFonts w:ascii="Arial" w:eastAsia="Arial" w:hAnsi="Arial" w:cs="Arial"/>
          <w:color w:val="221F1F"/>
          <w:lang w:val="es-MX"/>
        </w:rPr>
        <w:t>r</w:t>
      </w:r>
      <w:r w:rsidRPr="00F25752">
        <w:rPr>
          <w:rFonts w:ascii="Arial" w:eastAsia="Arial" w:hAnsi="Arial" w:cs="Arial"/>
          <w:color w:val="221F1F"/>
          <w:lang w:val="es-MX"/>
        </w:rPr>
        <w:t xml:space="preserve"> </w:t>
      </w:r>
      <w:r w:rsidR="00F6266C" w:rsidRPr="00F25752">
        <w:rPr>
          <w:rFonts w:ascii="Arial" w:eastAsia="Arial" w:hAnsi="Arial" w:cs="Arial"/>
          <w:color w:val="221F1F"/>
          <w:lang w:val="es-MX"/>
        </w:rPr>
        <w:t xml:space="preserve">la </w:t>
      </w:r>
      <w:r w:rsidRPr="00F25752">
        <w:rPr>
          <w:rFonts w:ascii="Arial" w:eastAsia="Arial" w:hAnsi="Arial" w:cs="Arial"/>
          <w:color w:val="221F1F"/>
          <w:lang w:val="es-MX"/>
        </w:rPr>
        <w:t>Haciend</w:t>
      </w:r>
      <w:r w:rsidR="00F6266C" w:rsidRPr="00F25752">
        <w:rPr>
          <w:rFonts w:ascii="Arial" w:eastAsia="Arial" w:hAnsi="Arial" w:cs="Arial"/>
          <w:color w:val="221F1F"/>
          <w:lang w:val="es-MX"/>
        </w:rPr>
        <w:t xml:space="preserve">a </w:t>
      </w:r>
      <w:r w:rsidRPr="00F25752">
        <w:rPr>
          <w:rFonts w:ascii="Arial" w:eastAsia="Arial" w:hAnsi="Arial" w:cs="Arial"/>
          <w:color w:val="221F1F"/>
          <w:lang w:val="es-MX"/>
        </w:rPr>
        <w:t>Públic</w:t>
      </w:r>
      <w:r w:rsidR="00F6266C" w:rsidRPr="00F25752">
        <w:rPr>
          <w:rFonts w:ascii="Arial" w:eastAsia="Arial" w:hAnsi="Arial" w:cs="Arial"/>
          <w:color w:val="221F1F"/>
          <w:lang w:val="es-MX"/>
        </w:rPr>
        <w:t>a</w:t>
      </w:r>
      <w:r w:rsidRPr="00F25752">
        <w:rPr>
          <w:rFonts w:ascii="Arial" w:eastAsia="Arial" w:hAnsi="Arial" w:cs="Arial"/>
          <w:color w:val="221F1F"/>
          <w:lang w:val="es-MX"/>
        </w:rPr>
        <w:t xml:space="preserve"> Municipa</w:t>
      </w:r>
      <w:r w:rsidR="00F6266C" w:rsidRPr="00F25752">
        <w:rPr>
          <w:rFonts w:ascii="Arial" w:eastAsia="Arial" w:hAnsi="Arial" w:cs="Arial"/>
          <w:color w:val="221F1F"/>
          <w:lang w:val="es-MX"/>
        </w:rPr>
        <w:t xml:space="preserve">l, </w:t>
      </w:r>
      <w:r w:rsidRPr="00F25752">
        <w:rPr>
          <w:rFonts w:ascii="Arial" w:eastAsia="Arial" w:hAnsi="Arial" w:cs="Arial"/>
          <w:color w:val="221F1F"/>
          <w:lang w:val="es-MX"/>
        </w:rPr>
        <w:t>durant</w:t>
      </w:r>
      <w:r w:rsidR="00F6266C" w:rsidRPr="00F25752">
        <w:rPr>
          <w:rFonts w:ascii="Arial" w:eastAsia="Arial" w:hAnsi="Arial" w:cs="Arial"/>
          <w:color w:val="221F1F"/>
          <w:lang w:val="es-MX"/>
        </w:rPr>
        <w:t xml:space="preserve">e el </w:t>
      </w:r>
      <w:r w:rsidRPr="00F25752">
        <w:rPr>
          <w:rFonts w:ascii="Arial" w:eastAsia="Arial" w:hAnsi="Arial" w:cs="Arial"/>
          <w:color w:val="221F1F"/>
          <w:lang w:val="es-MX"/>
        </w:rPr>
        <w:t>Ejerc</w:t>
      </w:r>
      <w:r w:rsidR="00F6266C" w:rsidRPr="00F25752">
        <w:rPr>
          <w:rFonts w:ascii="Arial" w:eastAsia="Arial" w:hAnsi="Arial" w:cs="Arial"/>
          <w:color w:val="221F1F"/>
          <w:lang w:val="es-MX"/>
        </w:rPr>
        <w:t xml:space="preserve">icio </w:t>
      </w:r>
      <w:r w:rsidRPr="00F25752">
        <w:rPr>
          <w:rFonts w:ascii="Arial" w:eastAsia="Arial" w:hAnsi="Arial" w:cs="Arial"/>
          <w:color w:val="221F1F"/>
          <w:lang w:val="es-MX"/>
        </w:rPr>
        <w:t>Fisc</w:t>
      </w:r>
      <w:r w:rsidR="00F6266C" w:rsidRPr="00F25752">
        <w:rPr>
          <w:rFonts w:ascii="Arial" w:eastAsia="Arial" w:hAnsi="Arial" w:cs="Arial"/>
          <w:color w:val="221F1F"/>
          <w:lang w:val="es-MX"/>
        </w:rPr>
        <w:t xml:space="preserve">al </w:t>
      </w:r>
      <w:r w:rsidRPr="00F25752">
        <w:rPr>
          <w:rFonts w:ascii="Arial" w:eastAsia="Arial" w:hAnsi="Arial" w:cs="Arial"/>
          <w:color w:val="221F1F"/>
          <w:lang w:val="es-MX"/>
        </w:rPr>
        <w:t>20</w:t>
      </w:r>
      <w:r w:rsidR="0002054B" w:rsidRPr="00F25752">
        <w:rPr>
          <w:rFonts w:ascii="Arial" w:eastAsia="Arial" w:hAnsi="Arial" w:cs="Arial"/>
          <w:color w:val="221F1F"/>
          <w:lang w:val="es-MX"/>
        </w:rPr>
        <w:t>2</w:t>
      </w:r>
      <w:r w:rsidR="007724A2" w:rsidRPr="00F25752">
        <w:rPr>
          <w:rFonts w:ascii="Arial" w:eastAsia="Arial" w:hAnsi="Arial" w:cs="Arial"/>
          <w:color w:val="221F1F"/>
          <w:lang w:val="es-MX"/>
        </w:rPr>
        <w:t>2</w:t>
      </w:r>
      <w:r w:rsidRPr="00F25752">
        <w:rPr>
          <w:rFonts w:ascii="Arial" w:eastAsia="Arial" w:hAnsi="Arial" w:cs="Arial"/>
          <w:color w:val="221F1F"/>
          <w:lang w:val="es-MX"/>
        </w:rPr>
        <w:t>, será</w:t>
      </w:r>
      <w:r w:rsidR="00F6266C" w:rsidRPr="00F25752">
        <w:rPr>
          <w:rFonts w:ascii="Arial" w:eastAsia="Arial" w:hAnsi="Arial" w:cs="Arial"/>
          <w:color w:val="221F1F"/>
          <w:lang w:val="es-MX"/>
        </w:rPr>
        <w:t>n</w:t>
      </w:r>
      <w:r w:rsidRPr="00F25752">
        <w:rPr>
          <w:rFonts w:ascii="Arial" w:eastAsia="Arial" w:hAnsi="Arial" w:cs="Arial"/>
          <w:color w:val="221F1F"/>
          <w:lang w:val="es-MX"/>
        </w:rPr>
        <w:t xml:space="preserve"> las determinadas en esta Ley.</w:t>
      </w:r>
    </w:p>
    <w:p w:rsidR="00E055D4" w:rsidRPr="00F25752" w:rsidRDefault="00E055D4" w:rsidP="00F6266C">
      <w:pPr>
        <w:spacing w:line="360" w:lineRule="auto"/>
        <w:rPr>
          <w:rFonts w:ascii="Arial" w:hAnsi="Arial" w:cs="Arial"/>
          <w:lang w:val="es-MX"/>
        </w:rPr>
      </w:pPr>
    </w:p>
    <w:tbl>
      <w:tblPr>
        <w:tblpPr w:leftFromText="141" w:rightFromText="141" w:vertAnchor="text" w:horzAnchor="margin" w:tblpXSpec="center" w:tblpY="862"/>
        <w:tblW w:w="0" w:type="auto"/>
        <w:tblLayout w:type="fixed"/>
        <w:tblCellMar>
          <w:left w:w="0" w:type="dxa"/>
          <w:right w:w="0" w:type="dxa"/>
        </w:tblCellMar>
        <w:tblLook w:val="01E0" w:firstRow="1" w:lastRow="1" w:firstColumn="1" w:lastColumn="1" w:noHBand="0" w:noVBand="0"/>
      </w:tblPr>
      <w:tblGrid>
        <w:gridCol w:w="1190"/>
        <w:gridCol w:w="1366"/>
        <w:gridCol w:w="1439"/>
        <w:gridCol w:w="2236"/>
      </w:tblGrid>
      <w:tr w:rsidR="0061459C" w:rsidRPr="00F25752" w:rsidTr="004E22F2">
        <w:tc>
          <w:tcPr>
            <w:tcW w:w="1190" w:type="dxa"/>
            <w:tcBorders>
              <w:top w:val="single" w:sz="5" w:space="0" w:color="221F1F"/>
              <w:left w:val="single" w:sz="5" w:space="0" w:color="221F1F"/>
              <w:bottom w:val="single" w:sz="5" w:space="0" w:color="221F1F"/>
              <w:right w:val="single" w:sz="4" w:space="0" w:color="221F1F"/>
            </w:tcBorders>
          </w:tcPr>
          <w:p w:rsidR="0061459C" w:rsidRPr="00F25752" w:rsidRDefault="0061459C" w:rsidP="004E22F2">
            <w:pPr>
              <w:spacing w:line="360" w:lineRule="auto"/>
              <w:ind w:firstLine="29"/>
              <w:jc w:val="center"/>
              <w:rPr>
                <w:rFonts w:ascii="Arial" w:eastAsia="Arial" w:hAnsi="Arial" w:cs="Arial"/>
                <w:b/>
                <w:lang w:val="es-MX"/>
              </w:rPr>
            </w:pPr>
            <w:r w:rsidRPr="00F25752">
              <w:rPr>
                <w:rFonts w:ascii="Arial" w:eastAsia="Arial" w:hAnsi="Arial" w:cs="Arial"/>
                <w:b/>
                <w:color w:val="221F1F"/>
                <w:lang w:val="es-MX"/>
              </w:rPr>
              <w:t>Límite inferior</w:t>
            </w:r>
          </w:p>
        </w:tc>
        <w:tc>
          <w:tcPr>
            <w:tcW w:w="1366" w:type="dxa"/>
            <w:tcBorders>
              <w:top w:val="single" w:sz="5" w:space="0" w:color="221F1F"/>
              <w:left w:val="single" w:sz="4" w:space="0" w:color="221F1F"/>
              <w:bottom w:val="single" w:sz="5" w:space="0" w:color="221F1F"/>
              <w:right w:val="single" w:sz="5" w:space="0" w:color="221F1F"/>
            </w:tcBorders>
          </w:tcPr>
          <w:p w:rsidR="0061459C" w:rsidRPr="00F25752" w:rsidRDefault="0061459C" w:rsidP="004E22F2">
            <w:pPr>
              <w:spacing w:line="360" w:lineRule="auto"/>
              <w:ind w:firstLine="76"/>
              <w:jc w:val="center"/>
              <w:rPr>
                <w:rFonts w:ascii="Arial" w:eastAsia="Arial" w:hAnsi="Arial" w:cs="Arial"/>
                <w:b/>
                <w:lang w:val="es-MX"/>
              </w:rPr>
            </w:pPr>
            <w:r w:rsidRPr="00F25752">
              <w:rPr>
                <w:rFonts w:ascii="Arial" w:eastAsia="Arial" w:hAnsi="Arial" w:cs="Arial"/>
                <w:b/>
                <w:color w:val="221F1F"/>
                <w:lang w:val="es-MX"/>
              </w:rPr>
              <w:t>Límite superior</w:t>
            </w:r>
          </w:p>
        </w:tc>
        <w:tc>
          <w:tcPr>
            <w:tcW w:w="1439" w:type="dxa"/>
            <w:tcBorders>
              <w:top w:val="single" w:sz="5" w:space="0" w:color="221F1F"/>
              <w:left w:val="single" w:sz="5" w:space="0" w:color="221F1F"/>
              <w:bottom w:val="single" w:sz="5" w:space="0" w:color="221F1F"/>
              <w:right w:val="single" w:sz="4" w:space="0" w:color="221F1F"/>
            </w:tcBorders>
          </w:tcPr>
          <w:p w:rsidR="0061459C" w:rsidRPr="00F25752" w:rsidRDefault="0061459C" w:rsidP="004E22F2">
            <w:pPr>
              <w:spacing w:line="360" w:lineRule="auto"/>
              <w:ind w:firstLine="150"/>
              <w:jc w:val="center"/>
              <w:rPr>
                <w:rFonts w:ascii="Arial" w:eastAsia="Arial" w:hAnsi="Arial" w:cs="Arial"/>
                <w:b/>
                <w:lang w:val="es-MX"/>
              </w:rPr>
            </w:pPr>
            <w:r w:rsidRPr="00F25752">
              <w:rPr>
                <w:rFonts w:ascii="Arial" w:eastAsia="Arial" w:hAnsi="Arial" w:cs="Arial"/>
                <w:b/>
                <w:color w:val="221F1F"/>
                <w:lang w:val="es-MX"/>
              </w:rPr>
              <w:t>Cuota fija en base a la U.M.A.</w:t>
            </w:r>
          </w:p>
        </w:tc>
        <w:tc>
          <w:tcPr>
            <w:tcW w:w="2236" w:type="dxa"/>
            <w:tcBorders>
              <w:top w:val="single" w:sz="5" w:space="0" w:color="221F1F"/>
              <w:left w:val="single" w:sz="4" w:space="0" w:color="221F1F"/>
              <w:bottom w:val="single" w:sz="5" w:space="0" w:color="221F1F"/>
              <w:right w:val="single" w:sz="5" w:space="0" w:color="221F1F"/>
            </w:tcBorders>
          </w:tcPr>
          <w:p w:rsidR="0061459C" w:rsidRPr="00F25752" w:rsidRDefault="0061459C" w:rsidP="004E22F2">
            <w:pPr>
              <w:spacing w:line="360" w:lineRule="auto"/>
              <w:jc w:val="center"/>
              <w:rPr>
                <w:rFonts w:ascii="Arial" w:eastAsia="Arial" w:hAnsi="Arial" w:cs="Arial"/>
                <w:b/>
                <w:lang w:val="es-MX"/>
              </w:rPr>
            </w:pPr>
            <w:r w:rsidRPr="00F25752">
              <w:rPr>
                <w:rFonts w:ascii="Arial" w:eastAsia="Arial" w:hAnsi="Arial" w:cs="Arial"/>
                <w:b/>
                <w:color w:val="221F1F"/>
                <w:lang w:val="es-MX"/>
              </w:rPr>
              <w:t>Factor para aplicar al excedente del Límite inferior</w:t>
            </w:r>
          </w:p>
        </w:tc>
      </w:tr>
      <w:tr w:rsidR="0061459C" w:rsidRPr="00F25752" w:rsidTr="004E22F2">
        <w:tc>
          <w:tcPr>
            <w:tcW w:w="1190" w:type="dxa"/>
            <w:tcBorders>
              <w:top w:val="single" w:sz="5"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0.01</w:t>
            </w:r>
          </w:p>
        </w:tc>
        <w:tc>
          <w:tcPr>
            <w:tcW w:w="1366" w:type="dxa"/>
            <w:tcBorders>
              <w:top w:val="single" w:sz="5"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5,000.00</w:t>
            </w:r>
          </w:p>
        </w:tc>
        <w:tc>
          <w:tcPr>
            <w:tcW w:w="1439" w:type="dxa"/>
            <w:tcBorders>
              <w:top w:val="single" w:sz="5"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0.25</w:t>
            </w:r>
          </w:p>
        </w:tc>
        <w:tc>
          <w:tcPr>
            <w:tcW w:w="2236" w:type="dxa"/>
            <w:tcBorders>
              <w:top w:val="single" w:sz="5"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5,000.01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7,500.00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0.30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7,500.01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10,500.00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0.40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10,500.01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12,500.00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0.50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12,500.01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15,500.00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0.60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15,500.01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20,000.00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0.70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20,000.01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En adelante</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0.80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bl>
    <w:p w:rsidR="0061459C"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11.- </w:t>
      </w:r>
      <w:r w:rsidRPr="00F25752">
        <w:rPr>
          <w:rFonts w:ascii="Arial" w:eastAsia="Arial" w:hAnsi="Arial" w:cs="Arial"/>
          <w:color w:val="221F1F"/>
          <w:lang w:val="es-MX"/>
        </w:rPr>
        <w:t>El impuesto predial calculado con base en el valor catastral de los predios urbanos o rústicos, se determinará aplicando la siguiente tarifa</w:t>
      </w:r>
      <w:r w:rsidR="004E22F2" w:rsidRPr="00F25752">
        <w:rPr>
          <w:rFonts w:ascii="Arial" w:eastAsia="Arial" w:hAnsi="Arial" w:cs="Arial"/>
          <w:color w:val="221F1F"/>
          <w:lang w:val="es-MX"/>
        </w:rPr>
        <w:t>:</w:t>
      </w:r>
    </w:p>
    <w:p w:rsidR="004E22F2" w:rsidRPr="00F25752" w:rsidRDefault="004E22F2" w:rsidP="00F6266C">
      <w:pPr>
        <w:spacing w:line="360" w:lineRule="auto"/>
        <w:jc w:val="both"/>
        <w:rPr>
          <w:rFonts w:ascii="Arial" w:eastAsia="Arial" w:hAnsi="Arial" w:cs="Arial"/>
          <w:color w:val="221F1F"/>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El cálculo de la cantidad a pagar se realizará de la siguiente manera: la diferencia entre el valo</w:t>
      </w:r>
      <w:r w:rsidR="004E22F2" w:rsidRPr="00F25752">
        <w:rPr>
          <w:rFonts w:ascii="Arial" w:eastAsia="Arial" w:hAnsi="Arial" w:cs="Arial"/>
          <w:color w:val="221F1F"/>
          <w:lang w:val="es-MX"/>
        </w:rPr>
        <w:t>r catastral y</w:t>
      </w:r>
      <w:r w:rsidRPr="00F25752">
        <w:rPr>
          <w:rFonts w:ascii="Arial" w:eastAsia="Arial" w:hAnsi="Arial" w:cs="Arial"/>
          <w:color w:val="221F1F"/>
          <w:lang w:val="es-MX"/>
        </w:rPr>
        <w:t xml:space="preserve"> el límite inferior se multiplicará por el factor aplicable, y el producto obtenido se sumará a la cuota fija.</w:t>
      </w:r>
    </w:p>
    <w:p w:rsidR="0061459C" w:rsidRPr="00F25752" w:rsidRDefault="0061459C" w:rsidP="00F6266C">
      <w:pPr>
        <w:spacing w:line="360" w:lineRule="auto"/>
        <w:rPr>
          <w:rFonts w:ascii="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Todo predio destinado a la producción agropecuaria 12 al millar anual sobre el valor registrado o catastral, sin que la cantidad a pagar resultante exceda a lo establecido por la legislación federal para terrenos ejidales.</w:t>
      </w:r>
    </w:p>
    <w:p w:rsidR="00DD3F16" w:rsidRPr="00F25752" w:rsidRDefault="00DD3F16" w:rsidP="00F6266C">
      <w:pPr>
        <w:tabs>
          <w:tab w:val="left" w:pos="2505"/>
        </w:tabs>
        <w:spacing w:line="360" w:lineRule="auto"/>
        <w:rPr>
          <w:rFonts w:ascii="Arial" w:hAnsi="Arial" w:cs="Arial"/>
          <w:lang w:val="es-MX"/>
        </w:rPr>
      </w:pPr>
    </w:p>
    <w:p w:rsidR="00DD3F16" w:rsidRPr="00F25752" w:rsidRDefault="00DD3F16" w:rsidP="00113BF3">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Tabla de Valores Unitarios de Terreno</w:t>
      </w:r>
    </w:p>
    <w:p w:rsidR="00DD3F16" w:rsidRPr="00F25752" w:rsidRDefault="00DD3F16" w:rsidP="00F6266C">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4227"/>
        <w:gridCol w:w="1297"/>
        <w:gridCol w:w="1838"/>
        <w:gridCol w:w="1633"/>
      </w:tblGrid>
      <w:tr w:rsidR="00AB1351" w:rsidRPr="00F25752" w:rsidTr="00113BF3">
        <w:trPr>
          <w:trHeight w:val="300"/>
        </w:trPr>
        <w:tc>
          <w:tcPr>
            <w:tcW w:w="422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COLONIA O CALLE</w:t>
            </w:r>
          </w:p>
        </w:tc>
        <w:tc>
          <w:tcPr>
            <w:tcW w:w="3135" w:type="dxa"/>
            <w:gridSpan w:val="2"/>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TRAMO ENTRE CALLE Y CALLE</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PRECIO POR M2</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1</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2</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3</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4768" w:type="dxa"/>
            <w:gridSpan w:val="3"/>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4</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TODAS LAS COMISARÍAS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001728">
        <w:trPr>
          <w:trHeight w:hRule="exact" w:val="657"/>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RÚSTICOS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$ 2,000.00 por hectárea</w:t>
            </w:r>
          </w:p>
        </w:tc>
      </w:tr>
    </w:tbl>
    <w:p w:rsidR="00AB1351" w:rsidRPr="00F25752" w:rsidRDefault="00AB1351" w:rsidP="00F6266C">
      <w:pPr>
        <w:spacing w:line="360" w:lineRule="auto"/>
        <w:rPr>
          <w:rFonts w:ascii="Arial" w:hAnsi="Arial" w:cs="Arial"/>
          <w:lang w:val="es-MX"/>
        </w:rPr>
      </w:pPr>
    </w:p>
    <w:p w:rsidR="00AB1351" w:rsidRPr="00F25752" w:rsidRDefault="00AB1351" w:rsidP="00113BF3">
      <w:pPr>
        <w:tabs>
          <w:tab w:val="left" w:pos="2970"/>
        </w:tabs>
        <w:spacing w:line="360" w:lineRule="auto"/>
        <w:jc w:val="center"/>
        <w:rPr>
          <w:rFonts w:ascii="Arial" w:hAnsi="Arial" w:cs="Arial"/>
          <w:b/>
          <w:lang w:val="es-MX"/>
        </w:rPr>
      </w:pPr>
      <w:r w:rsidRPr="00F25752">
        <w:rPr>
          <w:rFonts w:ascii="Arial" w:hAnsi="Arial" w:cs="Arial"/>
          <w:b/>
          <w:lang w:val="es-MX"/>
        </w:rPr>
        <w:t>Tabla de valores unitarios de construcción</w:t>
      </w:r>
    </w:p>
    <w:p w:rsidR="00AB1351" w:rsidRPr="00F25752" w:rsidRDefault="00AB1351" w:rsidP="00F6266C">
      <w:pPr>
        <w:tabs>
          <w:tab w:val="left" w:pos="2970"/>
        </w:tabs>
        <w:spacing w:line="360" w:lineRule="auto"/>
        <w:rPr>
          <w:rFonts w:ascii="Arial" w:hAnsi="Arial" w:cs="Arial"/>
          <w:lang w:val="es-MX"/>
        </w:rPr>
      </w:pPr>
      <w:r w:rsidRPr="00F25752">
        <w:rPr>
          <w:rFonts w:ascii="Arial" w:hAnsi="Arial" w:cs="Arial"/>
          <w:lang w:val="es-MX"/>
        </w:rPr>
        <w:tab/>
      </w:r>
    </w:p>
    <w:tbl>
      <w:tblPr>
        <w:tblStyle w:val="Tablaconcuadrcula"/>
        <w:tblW w:w="0" w:type="auto"/>
        <w:tblInd w:w="-5" w:type="dxa"/>
        <w:tblLayout w:type="fixed"/>
        <w:tblLook w:val="04A0" w:firstRow="1" w:lastRow="0" w:firstColumn="1" w:lastColumn="0" w:noHBand="0" w:noVBand="1"/>
      </w:tblPr>
      <w:tblGrid>
        <w:gridCol w:w="3780"/>
        <w:gridCol w:w="1607"/>
        <w:gridCol w:w="1633"/>
        <w:gridCol w:w="1980"/>
      </w:tblGrid>
      <w:tr w:rsidR="00AB1351" w:rsidRPr="00F25752" w:rsidTr="00001728">
        <w:trPr>
          <w:trHeight w:hRule="exact" w:val="300"/>
        </w:trPr>
        <w:tc>
          <w:tcPr>
            <w:tcW w:w="37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VALORES UNITARIOS DE CONSTRUCCION</w:t>
            </w:r>
          </w:p>
        </w:tc>
        <w:tc>
          <w:tcPr>
            <w:tcW w:w="1607"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CENTRO</w:t>
            </w:r>
          </w:p>
        </w:tc>
        <w:tc>
          <w:tcPr>
            <w:tcW w:w="1633"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MEDIA</w:t>
            </w:r>
          </w:p>
        </w:tc>
        <w:tc>
          <w:tcPr>
            <w:tcW w:w="19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PERIFERIA</w:t>
            </w:r>
          </w:p>
        </w:tc>
      </w:tr>
      <w:tr w:rsidR="00AB1351" w:rsidRPr="00F25752" w:rsidTr="00001728">
        <w:trPr>
          <w:trHeight w:val="345"/>
        </w:trPr>
        <w:tc>
          <w:tcPr>
            <w:tcW w:w="3780" w:type="dxa"/>
            <w:vMerge/>
            <w:hideMark/>
          </w:tcPr>
          <w:p w:rsidR="00AB1351" w:rsidRPr="00F25752" w:rsidRDefault="00AB1351" w:rsidP="00F6266C">
            <w:pPr>
              <w:spacing w:line="360" w:lineRule="auto"/>
              <w:rPr>
                <w:rFonts w:ascii="Arial" w:hAnsi="Arial" w:cs="Arial"/>
                <w:b/>
                <w:bCs/>
                <w:lang w:val="es-MX"/>
              </w:rPr>
            </w:pPr>
          </w:p>
        </w:tc>
        <w:tc>
          <w:tcPr>
            <w:tcW w:w="1607" w:type="dxa"/>
            <w:vMerge/>
            <w:hideMark/>
          </w:tcPr>
          <w:p w:rsidR="00AB1351" w:rsidRPr="00F25752" w:rsidRDefault="00AB1351" w:rsidP="00F6266C">
            <w:pPr>
              <w:spacing w:line="360" w:lineRule="auto"/>
              <w:rPr>
                <w:rFonts w:ascii="Arial" w:hAnsi="Arial" w:cs="Arial"/>
                <w:b/>
                <w:bCs/>
                <w:lang w:val="es-MX"/>
              </w:rPr>
            </w:pPr>
          </w:p>
        </w:tc>
        <w:tc>
          <w:tcPr>
            <w:tcW w:w="1633" w:type="dxa"/>
            <w:vMerge/>
            <w:hideMark/>
          </w:tcPr>
          <w:p w:rsidR="00AB1351" w:rsidRPr="00F25752" w:rsidRDefault="00AB1351" w:rsidP="00F6266C">
            <w:pPr>
              <w:spacing w:line="360" w:lineRule="auto"/>
              <w:rPr>
                <w:rFonts w:ascii="Arial" w:hAnsi="Arial" w:cs="Arial"/>
                <w:b/>
                <w:bCs/>
                <w:lang w:val="es-MX"/>
              </w:rPr>
            </w:pPr>
          </w:p>
        </w:tc>
        <w:tc>
          <w:tcPr>
            <w:tcW w:w="1980" w:type="dxa"/>
            <w:vMerge/>
            <w:hideMark/>
          </w:tcPr>
          <w:p w:rsidR="00AB1351" w:rsidRPr="00F25752" w:rsidRDefault="00AB1351" w:rsidP="00F6266C">
            <w:pPr>
              <w:spacing w:line="360" w:lineRule="auto"/>
              <w:rPr>
                <w:rFonts w:ascii="Arial" w:hAnsi="Arial" w:cs="Arial"/>
                <w:b/>
                <w:bCs/>
                <w:lang w:val="es-MX"/>
              </w:rPr>
            </w:pP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TIPO</w:t>
            </w:r>
          </w:p>
        </w:tc>
        <w:tc>
          <w:tcPr>
            <w:tcW w:w="160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633"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9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CONCRETO</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$900.00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HIERRO Y ROLLIZOS</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$500.00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ZINC, ASBESTO O TEJA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CARTÓN Y PAJA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12.- </w:t>
      </w:r>
      <w:r w:rsidRPr="00F25752">
        <w:rPr>
          <w:rFonts w:ascii="Arial" w:eastAsia="Arial" w:hAnsi="Arial" w:cs="Arial"/>
          <w:color w:val="221F1F"/>
          <w:lang w:val="es-MX"/>
        </w:rPr>
        <w:t xml:space="preserve">Cuando se pague el impuesto predial durante los meses de enero y febrero del año, el contribuyente gozará de un descuento del </w:t>
      </w:r>
      <w:r w:rsidR="00222592" w:rsidRPr="00F25752">
        <w:rPr>
          <w:rFonts w:ascii="Arial" w:eastAsia="Arial" w:hAnsi="Arial" w:cs="Arial"/>
          <w:color w:val="221F1F"/>
          <w:lang w:val="es-MX"/>
        </w:rPr>
        <w:t>2</w:t>
      </w:r>
      <w:r w:rsidRPr="00F25752">
        <w:rPr>
          <w:rFonts w:ascii="Arial" w:eastAsia="Arial" w:hAnsi="Arial" w:cs="Arial"/>
          <w:color w:val="221F1F"/>
          <w:lang w:val="es-MX"/>
        </w:rPr>
        <w:t>0%</w:t>
      </w:r>
      <w:r w:rsidR="001228F0" w:rsidRPr="00F25752">
        <w:rPr>
          <w:rFonts w:ascii="Arial" w:eastAsia="Arial" w:hAnsi="Arial" w:cs="Arial"/>
          <w:color w:val="221F1F"/>
          <w:lang w:val="es-MX"/>
        </w:rPr>
        <w:t xml:space="preserve"> en el mes de e</w:t>
      </w:r>
      <w:r w:rsidR="00BE5807" w:rsidRPr="00F25752">
        <w:rPr>
          <w:rFonts w:ascii="Arial" w:eastAsia="Arial" w:hAnsi="Arial" w:cs="Arial"/>
          <w:color w:val="221F1F"/>
          <w:lang w:val="es-MX"/>
        </w:rPr>
        <w:t xml:space="preserve">nero y </w:t>
      </w:r>
      <w:r w:rsidR="00222592" w:rsidRPr="00F25752">
        <w:rPr>
          <w:rFonts w:ascii="Arial" w:eastAsia="Arial" w:hAnsi="Arial" w:cs="Arial"/>
          <w:color w:val="221F1F"/>
          <w:lang w:val="es-MX"/>
        </w:rPr>
        <w:t xml:space="preserve">10% </w:t>
      </w:r>
      <w:r w:rsidR="00BE5807" w:rsidRPr="00F25752">
        <w:rPr>
          <w:rFonts w:ascii="Arial" w:eastAsia="Arial" w:hAnsi="Arial" w:cs="Arial"/>
          <w:color w:val="221F1F"/>
          <w:lang w:val="es-MX"/>
        </w:rPr>
        <w:t>en</w:t>
      </w:r>
      <w:r w:rsidR="001228F0" w:rsidRPr="00F25752">
        <w:rPr>
          <w:rFonts w:ascii="Arial" w:eastAsia="Arial" w:hAnsi="Arial" w:cs="Arial"/>
          <w:color w:val="221F1F"/>
          <w:lang w:val="es-MX"/>
        </w:rPr>
        <w:t xml:space="preserve"> el Mes de f</w:t>
      </w:r>
      <w:r w:rsidRPr="00F25752">
        <w:rPr>
          <w:rFonts w:ascii="Arial" w:eastAsia="Arial" w:hAnsi="Arial" w:cs="Arial"/>
          <w:color w:val="221F1F"/>
          <w:lang w:val="es-MX"/>
        </w:rPr>
        <w:t>ebrero.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13.- </w:t>
      </w:r>
      <w:r w:rsidRPr="00F25752">
        <w:rPr>
          <w:rFonts w:ascii="Arial" w:eastAsia="Arial" w:hAnsi="Arial" w:cs="Arial"/>
          <w:color w:val="221F1F"/>
          <w:lang w:val="es-MX"/>
        </w:rPr>
        <w:t>Cuando el impuesto predial se cause sobre la base de rentas o frutos civiles, se pagará mensualmente, conforme a la siguiente tasa:</w:t>
      </w:r>
    </w:p>
    <w:p w:rsidR="004E22F2" w:rsidRPr="00F25752" w:rsidRDefault="004E22F2" w:rsidP="00F6266C">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3221"/>
        <w:gridCol w:w="4715"/>
      </w:tblGrid>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Predio</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Tasa</w:t>
            </w:r>
          </w:p>
        </w:tc>
      </w:tr>
      <w:tr w:rsidR="00113BF3" w:rsidRPr="00F25752" w:rsidTr="00001728">
        <w:trPr>
          <w:trHeight w:hRule="exact" w:val="322"/>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 Habitacional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2 % sobre el monto de la contraprestación</w:t>
            </w:r>
          </w:p>
        </w:tc>
      </w:tr>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II.- Comercial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3 % sobre el monto de la contraprestación</w:t>
            </w:r>
          </w:p>
        </w:tc>
      </w:tr>
    </w:tbl>
    <w:p w:rsidR="00113BF3" w:rsidRPr="00F25752" w:rsidRDefault="00113BF3"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Del Impuesto Sobre Adquisición de Inmuebles</w:t>
      </w:r>
    </w:p>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14.- </w:t>
      </w:r>
      <w:r w:rsidRPr="00F25752">
        <w:rPr>
          <w:rFonts w:ascii="Arial" w:eastAsia="Arial" w:hAnsi="Arial" w:cs="Arial"/>
          <w:color w:val="221F1F"/>
          <w:lang w:val="es-MX"/>
        </w:rPr>
        <w:t>El Impuesto sobre Adquisición de Inmuebles se calculará aplicando a la base señalada en la Ley de Hacienda del Municipio de Halachó, la tasa del 2%.</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Impuesto Sobre Diversiones y Espectáculos Públicos</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15.- </w:t>
      </w:r>
      <w:r w:rsidRPr="00F25752">
        <w:rPr>
          <w:rFonts w:ascii="Arial" w:eastAsia="Arial" w:hAnsi="Arial" w:cs="Arial"/>
          <w:color w:val="221F1F"/>
          <w:lang w:val="es-MX"/>
        </w:rPr>
        <w:t>El Impuesto a los Espectáculos y Diversiones Públicas se calculará aplicando a la base establecida en la Ley de Hacienda del Municipio de Halachó, las siguientes tasas:</w:t>
      </w:r>
    </w:p>
    <w:p w:rsidR="004E22F2" w:rsidRPr="00F25752" w:rsidRDefault="004E22F2" w:rsidP="00DA04CF">
      <w:pPr>
        <w:spacing w:line="360" w:lineRule="auto"/>
        <w:jc w:val="both"/>
        <w:rPr>
          <w:rFonts w:ascii="Arial" w:eastAsia="Arial" w:hAnsi="Arial" w:cs="Arial"/>
          <w:color w:val="221F1F"/>
          <w:lang w:val="es-MX"/>
        </w:rPr>
      </w:pPr>
    </w:p>
    <w:tbl>
      <w:tblPr>
        <w:tblW w:w="6830" w:type="dxa"/>
        <w:jc w:val="center"/>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4A0" w:firstRow="1" w:lastRow="0" w:firstColumn="1" w:lastColumn="0" w:noHBand="0" w:noVBand="1"/>
      </w:tblPr>
      <w:tblGrid>
        <w:gridCol w:w="4130"/>
        <w:gridCol w:w="2700"/>
      </w:tblGrid>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color w:val="221F1F"/>
                <w:lang w:val="es-MX"/>
              </w:rPr>
              <w:t>I.- Conciertos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Fútbol y basquetbol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Funciones de lucha libre</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Espectáculos taurinos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Box</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Beisbol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Bailes populares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Funciones de circo</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8%</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IX.-</w:t>
            </w:r>
            <w:r w:rsidRPr="00F25752">
              <w:rPr>
                <w:rFonts w:ascii="Arial" w:hAnsi="Arial" w:cs="Arial"/>
                <w:color w:val="221F1F"/>
                <w:lang w:val="es-MX"/>
              </w:rPr>
              <w:t xml:space="preserve"> Otros permitidos por la ley de la materia</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bl>
    <w:p w:rsidR="00113BF3" w:rsidRPr="00F25752" w:rsidRDefault="00113BF3" w:rsidP="00F6266C">
      <w:pPr>
        <w:spacing w:line="360" w:lineRule="auto"/>
        <w:rPr>
          <w:rFonts w:ascii="Arial" w:eastAsia="Arial" w:hAnsi="Arial" w:cs="Arial"/>
          <w:lang w:val="es-MX"/>
        </w:rPr>
      </w:pPr>
    </w:p>
    <w:p w:rsidR="007836DD" w:rsidRPr="00F25752" w:rsidRDefault="0079432D"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No causarán este impuesto las funciones de teatro, ballet, ópera y otros </w:t>
      </w:r>
      <w:r w:rsidR="007836DD" w:rsidRPr="00F25752">
        <w:rPr>
          <w:rFonts w:ascii="Arial" w:eastAsia="Arial" w:hAnsi="Arial" w:cs="Arial"/>
          <w:color w:val="221F1F"/>
          <w:lang w:val="es-MX"/>
        </w:rPr>
        <w:t>eventos culturales.</w:t>
      </w:r>
    </w:p>
    <w:p w:rsidR="007836DD" w:rsidRPr="00F25752" w:rsidRDefault="007836DD" w:rsidP="00DA04CF">
      <w:pPr>
        <w:spacing w:line="360" w:lineRule="auto"/>
        <w:rPr>
          <w:rFonts w:ascii="Arial" w:hAnsi="Arial" w:cs="Arial"/>
          <w:lang w:val="es-MX"/>
        </w:rPr>
      </w:pPr>
    </w:p>
    <w:p w:rsidR="00DA04CF" w:rsidRPr="00F25752" w:rsidRDefault="00DD3F16" w:rsidP="00DA04CF">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TERCERO</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w:t>
      </w:r>
    </w:p>
    <w:p w:rsidR="00DD3F16" w:rsidRPr="00F25752" w:rsidRDefault="00DD3F16" w:rsidP="00DA04CF">
      <w:pPr>
        <w:spacing w:line="360" w:lineRule="auto"/>
        <w:rPr>
          <w:rFonts w:ascii="Arial" w:hAnsi="Arial" w:cs="Arial"/>
          <w:lang w:val="es-MX"/>
        </w:rPr>
      </w:pP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Licencias y Permisos</w:t>
      </w:r>
    </w:p>
    <w:p w:rsidR="00113BF3" w:rsidRPr="00F25752" w:rsidRDefault="00113BF3" w:rsidP="00113BF3">
      <w:pPr>
        <w:spacing w:line="360" w:lineRule="auto"/>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16.- </w:t>
      </w:r>
      <w:r w:rsidRPr="00F25752">
        <w:rPr>
          <w:rFonts w:ascii="Arial" w:eastAsia="Arial" w:hAnsi="Arial" w:cs="Arial"/>
          <w:color w:val="221F1F"/>
          <w:lang w:val="es-MX"/>
        </w:rPr>
        <w:t>El cobro de derechos por el otorgamiento de licencias o permisos para el funcionamiento de establecimientos o locales, que vendan bebidas alcohólicas, se realizará con base en las siguientes tarifas: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el otorgamiento de licencias de funcionamiento a establecimientos cuyo giro sea la venta de bebidas alcohólicas: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428"/>
        <w:gridCol w:w="1519"/>
      </w:tblGrid>
      <w:tr w:rsidR="00DD3F16" w:rsidRPr="00F25752" w:rsidTr="00113BF3">
        <w:trPr>
          <w:trHeight w:hRule="exact" w:val="305"/>
        </w:trPr>
        <w:tc>
          <w:tcPr>
            <w:tcW w:w="6428"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5"/>
        </w:trPr>
        <w:tc>
          <w:tcPr>
            <w:tcW w:w="6428" w:type="dxa"/>
            <w:tcBorders>
              <w:top w:val="single" w:sz="5"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7"/>
        </w:trPr>
        <w:tc>
          <w:tcPr>
            <w:tcW w:w="6428" w:type="dxa"/>
            <w:tcBorders>
              <w:top w:val="single" w:sz="4"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Por permisos eventuales para el funcionamiento de establecimientos cuyo giro sea la venta de bebidas alcohólicas se pagará una cuota de $</w:t>
      </w:r>
      <w:r w:rsidR="007724A2" w:rsidRPr="00F25752">
        <w:rPr>
          <w:rFonts w:ascii="Arial" w:eastAsia="Arial" w:hAnsi="Arial" w:cs="Arial"/>
          <w:color w:val="221F1F"/>
          <w:lang w:val="es-MX"/>
        </w:rPr>
        <w:t xml:space="preserve"> 1,500.00 de forma mensual.</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el otorgamiento de licencias de funcionamiento a establecimientos cuyo giro sea la prestación de servicios, que incluyan la venta de bebidas alcohólicas: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379"/>
        <w:gridCol w:w="1509"/>
      </w:tblGrid>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Cantinas y bares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Restaurantes en general, fondas y loncherías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5"/>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Salones de baile, de billar o boliche</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79432D"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DD3F16" w:rsidRPr="00F25752" w:rsidTr="0079432D">
        <w:trPr>
          <w:trHeight w:hRule="exact" w:val="307"/>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Hoteles, moteles y posadas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revalidación anual de licencias de funcionamiento para los establecimientos señalados en los apartados I y III de este artículo, se pagará la tarifa de $</w:t>
      </w:r>
      <w:r w:rsidR="007724A2" w:rsidRPr="00F25752">
        <w:rPr>
          <w:rFonts w:ascii="Arial" w:eastAsia="Arial" w:hAnsi="Arial" w:cs="Arial"/>
          <w:color w:val="221F1F"/>
          <w:lang w:val="es-MX"/>
        </w:rPr>
        <w:t>5,0</w:t>
      </w:r>
      <w:r w:rsidRPr="00F25752">
        <w:rPr>
          <w:rFonts w:ascii="Arial" w:eastAsia="Arial" w:hAnsi="Arial" w:cs="Arial"/>
          <w:color w:val="221F1F"/>
          <w:lang w:val="es-MX"/>
        </w:rPr>
        <w:t>00.00</w:t>
      </w:r>
    </w:p>
    <w:p w:rsidR="00DD3F16" w:rsidRPr="00F25752" w:rsidRDefault="00DD3F16" w:rsidP="00F6266C">
      <w:pPr>
        <w:spacing w:line="360" w:lineRule="auto"/>
        <w:rPr>
          <w:rFonts w:ascii="Arial" w:hAnsi="Arial" w:cs="Arial"/>
          <w:lang w:val="es-MX"/>
        </w:rPr>
      </w:pPr>
    </w:p>
    <w:p w:rsidR="00304428"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w:t>
      </w:r>
      <w:r w:rsidR="0079432D" w:rsidRPr="00F25752">
        <w:rPr>
          <w:rFonts w:ascii="Arial" w:eastAsia="Arial" w:hAnsi="Arial" w:cs="Arial"/>
          <w:b/>
          <w:color w:val="221F1F"/>
          <w:lang w:val="es-MX"/>
        </w:rPr>
        <w:t xml:space="preserve">17.- </w:t>
      </w:r>
      <w:r w:rsidR="0079432D" w:rsidRPr="00F25752">
        <w:rPr>
          <w:rFonts w:ascii="Arial" w:eastAsia="Arial" w:hAnsi="Arial" w:cs="Arial"/>
          <w:color w:val="221F1F"/>
          <w:lang w:val="es-MX"/>
        </w:rPr>
        <w:t xml:space="preserve">Por el otorgamiento de los permisos para cosos taurinos, se causarán y </w:t>
      </w:r>
      <w:r w:rsidRPr="00F25752">
        <w:rPr>
          <w:rFonts w:ascii="Arial" w:eastAsia="Arial" w:hAnsi="Arial" w:cs="Arial"/>
          <w:color w:val="221F1F"/>
          <w:lang w:val="es-MX"/>
        </w:rPr>
        <w:t>pagarán derechos de $ 1,000.00 por evento, por cada uno de los palqueros</w:t>
      </w:r>
      <w:r w:rsidR="003A360C" w:rsidRPr="00F25752">
        <w:rPr>
          <w:rFonts w:ascii="Arial" w:eastAsia="Arial" w:hAnsi="Arial" w:cs="Arial"/>
          <w:color w:val="221F1F"/>
          <w:lang w:val="es-MX"/>
        </w:rPr>
        <w:t>.</w:t>
      </w:r>
    </w:p>
    <w:p w:rsidR="003A360C" w:rsidRPr="00F25752" w:rsidRDefault="003A360C" w:rsidP="00F6266C">
      <w:pPr>
        <w:spacing w:line="360" w:lineRule="auto"/>
        <w:rPr>
          <w:rFonts w:ascii="Arial" w:eastAsia="Arial" w:hAnsi="Arial" w:cs="Arial"/>
          <w:color w:val="221F1F"/>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18.- </w:t>
      </w:r>
      <w:r w:rsidRPr="00F25752">
        <w:rPr>
          <w:rFonts w:ascii="Arial" w:eastAsia="Arial" w:hAnsi="Arial" w:cs="Arial"/>
          <w:color w:val="221F1F"/>
          <w:lang w:val="es-MX"/>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19.- </w:t>
      </w:r>
      <w:r w:rsidRPr="00F25752">
        <w:rPr>
          <w:rFonts w:ascii="Arial" w:eastAsia="Arial" w:hAnsi="Arial" w:cs="Arial"/>
          <w:color w:val="221F1F"/>
          <w:lang w:val="es-MX"/>
        </w:rPr>
        <w:t>Por el otorgamiento de licencias, permisos o autorizaciones para el funcionamiento de establecimientos o locales comerciales o de servicios, se realizará con base en las siguientes tarifas: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4962"/>
        <w:gridCol w:w="1518"/>
        <w:gridCol w:w="2520"/>
      </w:tblGrid>
      <w:tr w:rsidR="00DD3F16" w:rsidRPr="00F25752" w:rsidTr="00124CF3">
        <w:trPr>
          <w:trHeight w:hRule="exact" w:val="559"/>
        </w:trPr>
        <w:tc>
          <w:tcPr>
            <w:tcW w:w="4962" w:type="dxa"/>
            <w:tcBorders>
              <w:top w:val="single" w:sz="4" w:space="0" w:color="221F1F"/>
              <w:left w:val="single" w:sz="4"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ESTABLECIMIENTO</w:t>
            </w:r>
          </w:p>
        </w:tc>
        <w:tc>
          <w:tcPr>
            <w:tcW w:w="1518"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EXPEDICIÓN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c>
          <w:tcPr>
            <w:tcW w:w="2520"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RENOVACIÓN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1.-Supermercado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2.-Gasolinera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3A360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3.-Negocio de venta de materiales de construcción </w:t>
            </w:r>
          </w:p>
          <w:p w:rsidR="008C0D02" w:rsidRPr="00F25752" w:rsidRDefault="008C0D02" w:rsidP="00F6266C">
            <w:pPr>
              <w:spacing w:line="360" w:lineRule="auto"/>
              <w:rPr>
                <w:rFonts w:ascii="Arial" w:eastAsia="Arial" w:hAnsi="Arial" w:cs="Arial"/>
                <w:color w:val="221F1F"/>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4,000.00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4.-Casa de empeño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5</w:t>
            </w:r>
            <w:r w:rsidR="00DD3F16" w:rsidRPr="00F25752">
              <w:rPr>
                <w:rFonts w:ascii="Arial" w:eastAsia="Arial" w:hAnsi="Arial" w:cs="Arial"/>
                <w:color w:val="221F1F"/>
                <w:lang w:val="es-MX"/>
              </w:rPr>
              <w:t>.- Hotel</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6</w:t>
            </w:r>
            <w:r w:rsidR="00DD3F16" w:rsidRPr="00F25752">
              <w:rPr>
                <w:rFonts w:ascii="Arial" w:eastAsia="Arial" w:hAnsi="Arial" w:cs="Arial"/>
                <w:color w:val="221F1F"/>
                <w:lang w:val="es-MX"/>
              </w:rPr>
              <w:t>.- Farmacia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3</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2,5</w:t>
            </w:r>
            <w:r w:rsidRPr="00F25752">
              <w:rPr>
                <w:rFonts w:ascii="Arial" w:eastAsia="Arial" w:hAnsi="Arial" w:cs="Arial"/>
                <w:color w:val="221F1F"/>
                <w:lang w:val="es-MX"/>
              </w:rPr>
              <w:t>00.00</w:t>
            </w:r>
          </w:p>
        </w:tc>
      </w:tr>
      <w:tr w:rsidR="00A54342"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7.-</w:t>
            </w:r>
            <w:r w:rsidR="00A54342" w:rsidRPr="00F25752">
              <w:rPr>
                <w:rFonts w:ascii="Arial" w:eastAsia="Arial" w:hAnsi="Arial" w:cs="Arial"/>
                <w:color w:val="221F1F"/>
                <w:lang w:val="es-MX"/>
              </w:rPr>
              <w:t>Clinicas privadas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8</w:t>
            </w:r>
            <w:r w:rsidR="00DD3F16" w:rsidRPr="00F25752">
              <w:rPr>
                <w:rFonts w:ascii="Arial" w:eastAsia="Arial" w:hAnsi="Arial" w:cs="Arial"/>
                <w:color w:val="221F1F"/>
                <w:lang w:val="es-MX"/>
              </w:rPr>
              <w:t>.- Fu</w:t>
            </w:r>
            <w:r w:rsidR="008C0D02" w:rsidRPr="00F25752">
              <w:rPr>
                <w:rFonts w:ascii="Arial" w:eastAsia="Arial" w:hAnsi="Arial" w:cs="Arial"/>
                <w:color w:val="221F1F"/>
                <w:lang w:val="es-MX"/>
              </w:rPr>
              <w:t>neraria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C85204"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9.-Banco </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E44EF"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4E44EF"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10.</w:t>
            </w:r>
            <w:r w:rsidR="008C0D02" w:rsidRPr="00F25752">
              <w:rPr>
                <w:rFonts w:ascii="Arial" w:eastAsia="Arial" w:hAnsi="Arial" w:cs="Arial"/>
                <w:color w:val="221F1F"/>
                <w:lang w:val="es-MX"/>
              </w:rPr>
              <w:t>-</w:t>
            </w:r>
            <w:r w:rsidR="004E44EF" w:rsidRPr="00F25752">
              <w:rPr>
                <w:rFonts w:ascii="Arial" w:eastAsia="Arial" w:hAnsi="Arial" w:cs="Arial"/>
                <w:color w:val="221F1F"/>
                <w:lang w:val="es-MX"/>
              </w:rPr>
              <w:t>C</w:t>
            </w:r>
            <w:r w:rsidR="008C0D02" w:rsidRPr="00F25752">
              <w:rPr>
                <w:rFonts w:ascii="Arial" w:eastAsia="Arial" w:hAnsi="Arial" w:cs="Arial"/>
                <w:color w:val="221F1F"/>
                <w:lang w:val="es-MX"/>
              </w:rPr>
              <w:t>aja</w:t>
            </w:r>
            <w:r w:rsidR="004E44EF" w:rsidRPr="00F25752">
              <w:rPr>
                <w:rFonts w:ascii="Arial" w:eastAsia="Arial" w:hAnsi="Arial" w:cs="Arial"/>
                <w:color w:val="221F1F"/>
                <w:lang w:val="es-MX"/>
              </w:rPr>
              <w:t xml:space="preserve"> de ahorro</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11</w:t>
            </w:r>
            <w:r w:rsidR="00DD3F16" w:rsidRPr="00F25752">
              <w:rPr>
                <w:rFonts w:ascii="Arial" w:eastAsia="Arial" w:hAnsi="Arial" w:cs="Arial"/>
                <w:color w:val="221F1F"/>
                <w:lang w:val="es-MX"/>
              </w:rPr>
              <w:t>.- Sala de fiesta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12</w:t>
            </w:r>
            <w:r w:rsidR="00DD3F16" w:rsidRPr="00F25752">
              <w:rPr>
                <w:rFonts w:ascii="Arial" w:eastAsia="Arial" w:hAnsi="Arial" w:cs="Arial"/>
                <w:color w:val="221F1F"/>
                <w:lang w:val="es-MX"/>
              </w:rPr>
              <w:t>.- Tlapalería, ferreterías</w:t>
            </w:r>
            <w:r w:rsidR="008C0D02" w:rsidRPr="00F25752">
              <w:rPr>
                <w:rFonts w:ascii="Arial" w:eastAsia="Arial" w:hAnsi="Arial" w:cs="Arial"/>
                <w:color w:val="221F1F"/>
                <w:lang w:val="es-MX"/>
              </w:rPr>
              <w:t>.</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3</w:t>
            </w:r>
            <w:r w:rsidRPr="00F25752">
              <w:rPr>
                <w:rFonts w:ascii="Arial" w:eastAsia="Arial" w:hAnsi="Arial" w:cs="Arial"/>
                <w:color w:val="221F1F"/>
                <w:lang w:val="es-MX"/>
              </w:rPr>
              <w:t>.- Agencia de motos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4</w:t>
            </w:r>
            <w:r w:rsidRPr="00F25752">
              <w:rPr>
                <w:rFonts w:ascii="Arial" w:eastAsia="Arial" w:hAnsi="Arial" w:cs="Arial"/>
                <w:color w:val="221F1F"/>
                <w:lang w:val="es-MX"/>
              </w:rPr>
              <w:t>.- Mueblería y línea blanca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5</w:t>
            </w:r>
            <w:r w:rsidRPr="00F25752">
              <w:rPr>
                <w:rFonts w:ascii="Arial" w:eastAsia="Arial" w:hAnsi="Arial" w:cs="Arial"/>
                <w:color w:val="221F1F"/>
                <w:lang w:val="es-MX"/>
              </w:rPr>
              <w:t xml:space="preserve">.- </w:t>
            </w:r>
            <w:r w:rsidR="00235368" w:rsidRPr="00F25752">
              <w:rPr>
                <w:rFonts w:ascii="Arial" w:eastAsia="Arial" w:hAnsi="Arial" w:cs="Arial"/>
                <w:color w:val="221F1F"/>
                <w:lang w:val="es-MX"/>
              </w:rPr>
              <w:t>Tienda</w:t>
            </w:r>
            <w:r w:rsidRPr="00F25752">
              <w:rPr>
                <w:rFonts w:ascii="Arial" w:eastAsia="Arial" w:hAnsi="Arial" w:cs="Arial"/>
                <w:color w:val="221F1F"/>
                <w:lang w:val="es-MX"/>
              </w:rPr>
              <w:t xml:space="preserve"> mini súper</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2,0</w:t>
            </w:r>
            <w:r w:rsidRPr="00F25752">
              <w:rPr>
                <w:rFonts w:ascii="Arial" w:eastAsia="Arial" w:hAnsi="Arial" w:cs="Arial"/>
                <w:color w:val="221F1F"/>
                <w:lang w:val="es-MX"/>
              </w:rPr>
              <w:t>00.00</w:t>
            </w:r>
          </w:p>
        </w:tc>
      </w:tr>
      <w:tr w:rsidR="004F54BB"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16.-</w:t>
            </w:r>
            <w:r w:rsidR="004F54BB" w:rsidRPr="00F25752">
              <w:rPr>
                <w:rFonts w:ascii="Arial" w:eastAsia="Arial" w:hAnsi="Arial" w:cs="Arial"/>
                <w:color w:val="221F1F"/>
                <w:lang w:val="es-MX"/>
              </w:rPr>
              <w:t xml:space="preserve">Servicio de sistema de cable </w:t>
            </w:r>
            <w:r w:rsidR="00A54342" w:rsidRPr="00F25752">
              <w:rPr>
                <w:rFonts w:ascii="Arial" w:eastAsia="Arial" w:hAnsi="Arial" w:cs="Arial"/>
                <w:color w:val="221F1F"/>
                <w:lang w:val="es-MX"/>
              </w:rPr>
              <w:t>tv</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27245D"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7245D"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17</w:t>
            </w:r>
            <w:r w:rsidR="008C0D02" w:rsidRPr="00F25752">
              <w:rPr>
                <w:rFonts w:ascii="Arial" w:eastAsia="Arial" w:hAnsi="Arial" w:cs="Arial"/>
                <w:color w:val="221F1F"/>
                <w:lang w:val="es-MX"/>
              </w:rPr>
              <w:t>.-</w:t>
            </w:r>
            <w:r w:rsidR="0027245D" w:rsidRPr="00F25752">
              <w:rPr>
                <w:rFonts w:ascii="Arial" w:eastAsia="Arial" w:hAnsi="Arial" w:cs="Arial"/>
                <w:color w:val="221F1F"/>
                <w:lang w:val="es-MX"/>
              </w:rPr>
              <w:t>Servicio de telecomunicaciones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9352B1"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Maquiladora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F54BB"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19</w:t>
            </w:r>
            <w:r w:rsidR="004F54BB" w:rsidRPr="00F25752">
              <w:rPr>
                <w:rFonts w:ascii="Arial" w:eastAsia="Arial" w:hAnsi="Arial" w:cs="Arial"/>
                <w:color w:val="221F1F"/>
                <w:lang w:val="es-MX"/>
              </w:rPr>
              <w:t>.-Terminal de autobuses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20</w:t>
            </w:r>
            <w:r w:rsidR="00DD3F16" w:rsidRPr="00F25752">
              <w:rPr>
                <w:rFonts w:ascii="Arial" w:eastAsia="Arial" w:hAnsi="Arial" w:cs="Arial"/>
                <w:color w:val="221F1F"/>
                <w:lang w:val="es-MX"/>
              </w:rPr>
              <w:t>.- Joyerías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w:t>
            </w:r>
            <w:r w:rsidR="00DD3F16" w:rsidRPr="00F25752">
              <w:rPr>
                <w:rFonts w:ascii="Arial" w:eastAsia="Arial" w:hAnsi="Arial" w:cs="Arial"/>
                <w:color w:val="221F1F"/>
                <w:lang w:val="es-MX"/>
              </w:rPr>
              <w:t>.00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21</w:t>
            </w:r>
            <w:r w:rsidR="00DD3F16" w:rsidRPr="00F25752">
              <w:rPr>
                <w:rFonts w:ascii="Arial" w:eastAsia="Arial" w:hAnsi="Arial" w:cs="Arial"/>
                <w:color w:val="221F1F"/>
                <w:lang w:val="es-MX"/>
              </w:rPr>
              <w:t>.- Negocios de carnes 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22</w:t>
            </w:r>
            <w:r w:rsidR="00DD3F16" w:rsidRPr="00F25752">
              <w:rPr>
                <w:rFonts w:ascii="Arial" w:eastAsia="Arial" w:hAnsi="Arial" w:cs="Arial"/>
                <w:color w:val="221F1F"/>
                <w:lang w:val="es-MX"/>
              </w:rPr>
              <w:t>.- Ciber, centros de cómputo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DD3F16" w:rsidRPr="00F25752" w:rsidTr="00124CF3">
        <w:trPr>
          <w:trHeight w:hRule="exact" w:val="301"/>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23</w:t>
            </w:r>
            <w:r w:rsidR="00DD3F16" w:rsidRPr="00F25752">
              <w:rPr>
                <w:rFonts w:ascii="Arial" w:eastAsia="Arial" w:hAnsi="Arial" w:cs="Arial"/>
                <w:color w:val="221F1F"/>
                <w:lang w:val="es-MX"/>
              </w:rPr>
              <w:t>.- Negocios de telefonía celular</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24</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Tienda de ropa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235368"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25.-</w:t>
            </w:r>
            <w:r w:rsidR="00235368" w:rsidRPr="00F25752">
              <w:rPr>
                <w:rFonts w:ascii="Arial" w:eastAsia="Arial" w:hAnsi="Arial" w:cs="Arial"/>
                <w:color w:val="221F1F"/>
                <w:lang w:val="es-MX"/>
              </w:rPr>
              <w:t>Gasera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26</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Articulos de limpieza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8C0D02"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27</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Tienda de pinturas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28</w:t>
            </w:r>
            <w:r w:rsidR="00DD3F16" w:rsidRPr="00F25752">
              <w:rPr>
                <w:rFonts w:ascii="Arial" w:eastAsia="Arial" w:hAnsi="Arial" w:cs="Arial"/>
                <w:color w:val="221F1F"/>
                <w:lang w:val="es-MX"/>
              </w:rPr>
              <w:t>.- Taller de Vidrios y aluminios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1,2</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A54342"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29.-</w:t>
            </w:r>
            <w:r w:rsidR="00425130" w:rsidRPr="00F25752">
              <w:rPr>
                <w:rFonts w:ascii="Arial" w:eastAsia="Arial" w:hAnsi="Arial" w:cs="Arial"/>
                <w:color w:val="221F1F"/>
                <w:lang w:val="es-MX"/>
              </w:rPr>
              <w:t>Herreria</w:t>
            </w: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30</w:t>
            </w:r>
            <w:r w:rsidR="00DD3F16" w:rsidRPr="00F25752">
              <w:rPr>
                <w:rFonts w:ascii="Arial" w:eastAsia="Arial" w:hAnsi="Arial" w:cs="Arial"/>
                <w:color w:val="221F1F"/>
                <w:lang w:val="es-MX"/>
              </w:rPr>
              <w:t>.-</w:t>
            </w:r>
            <w:r w:rsidR="00425130" w:rsidRPr="00F25752">
              <w:rPr>
                <w:rFonts w:ascii="Arial" w:eastAsia="Arial" w:hAnsi="Arial" w:cs="Arial"/>
                <w:color w:val="221F1F"/>
                <w:lang w:val="es-MX"/>
              </w:rPr>
              <w:t xml:space="preserve"> Tienda de alimentos balanceados.</w:t>
            </w:r>
          </w:p>
          <w:p w:rsidR="00425130" w:rsidRPr="00F25752" w:rsidRDefault="00425130" w:rsidP="00F6266C">
            <w:pPr>
              <w:spacing w:line="360" w:lineRule="auto"/>
              <w:rPr>
                <w:rFonts w:ascii="Arial" w:eastAsia="Arial" w:hAnsi="Arial" w:cs="Arial"/>
                <w:lang w:val="es-MX"/>
              </w:rPr>
            </w:pPr>
          </w:p>
          <w:p w:rsidR="00DD3F16" w:rsidRPr="00F25752" w:rsidRDefault="00DD3F16" w:rsidP="00F6266C">
            <w:pPr>
              <w:spacing w:line="360" w:lineRule="auto"/>
              <w:rPr>
                <w:rFonts w:ascii="Arial" w:eastAsia="Arial" w:hAnsi="Arial" w:cs="Arial"/>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31</w:t>
            </w:r>
            <w:r w:rsidR="00DD3F16" w:rsidRPr="00F25752">
              <w:rPr>
                <w:rFonts w:ascii="Arial" w:eastAsia="Arial" w:hAnsi="Arial" w:cs="Arial"/>
                <w:color w:val="221F1F"/>
                <w:lang w:val="es-MX"/>
              </w:rPr>
              <w:t>.- Zapaterías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w:t>
            </w:r>
            <w:r w:rsidR="00DD3F16" w:rsidRPr="00F25752">
              <w:rPr>
                <w:rFonts w:ascii="Arial" w:eastAsia="Arial" w:hAnsi="Arial" w:cs="Arial"/>
                <w:color w:val="221F1F"/>
                <w:lang w:val="es-MX"/>
              </w:rPr>
              <w:t>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32</w:t>
            </w:r>
            <w:r w:rsidR="00DD3F16" w:rsidRPr="00F25752">
              <w:rPr>
                <w:rFonts w:ascii="Arial" w:eastAsia="Arial" w:hAnsi="Arial" w:cs="Arial"/>
                <w:color w:val="221F1F"/>
                <w:lang w:val="es-MX"/>
              </w:rPr>
              <w:t>.- Expendio de refrescos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33</w:t>
            </w:r>
            <w:r w:rsidR="00DD3F16" w:rsidRPr="00F25752">
              <w:rPr>
                <w:rFonts w:ascii="Arial" w:eastAsia="Arial" w:hAnsi="Arial" w:cs="Arial"/>
                <w:color w:val="221F1F"/>
                <w:lang w:val="es-MX"/>
              </w:rPr>
              <w:t xml:space="preserve">.- Refaccionaria </w:t>
            </w:r>
            <w:r w:rsidR="00425130" w:rsidRPr="00F25752">
              <w:rPr>
                <w:rFonts w:ascii="Arial" w:eastAsia="Arial" w:hAnsi="Arial" w:cs="Arial"/>
                <w:color w:val="221F1F"/>
                <w:lang w:val="es-MX"/>
              </w:rPr>
              <w:t xml:space="preserve">y taller </w:t>
            </w:r>
            <w:r w:rsidR="00DD3F16" w:rsidRPr="00F25752">
              <w:rPr>
                <w:rFonts w:ascii="Arial" w:eastAsia="Arial" w:hAnsi="Arial" w:cs="Arial"/>
                <w:color w:val="221F1F"/>
                <w:lang w:val="es-MX"/>
              </w:rPr>
              <w:t>de motos y accesorios</w:t>
            </w:r>
            <w:r w:rsidR="00425130" w:rsidRPr="00F25752">
              <w:rPr>
                <w:rFonts w:ascii="Arial" w:eastAsia="Arial" w:hAnsi="Arial" w:cs="Arial"/>
                <w:color w:val="221F1F"/>
                <w:lang w:val="es-MX"/>
              </w:rPr>
              <w:t>.</w:t>
            </w:r>
          </w:p>
          <w:p w:rsidR="00DD3F16" w:rsidRPr="00F25752" w:rsidRDefault="00DD3F16"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34</w:t>
            </w:r>
            <w:r w:rsidR="00DD3F16" w:rsidRPr="00F25752">
              <w:rPr>
                <w:rFonts w:ascii="Arial" w:eastAsia="Arial" w:hAnsi="Arial" w:cs="Arial"/>
                <w:color w:val="221F1F"/>
                <w:lang w:val="es-MX"/>
              </w:rPr>
              <w:t>.- Carpinterías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35</w:t>
            </w:r>
            <w:r w:rsidR="00DD3F16" w:rsidRPr="00F25752">
              <w:rPr>
                <w:rFonts w:ascii="Arial" w:eastAsia="Arial" w:hAnsi="Arial" w:cs="Arial"/>
                <w:color w:val="221F1F"/>
                <w:lang w:val="es-MX"/>
              </w:rPr>
              <w:t>.- Dulcerías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36</w:t>
            </w:r>
            <w:r w:rsidR="00DD3F16" w:rsidRPr="00F25752">
              <w:rPr>
                <w:rFonts w:ascii="Arial" w:eastAsia="Arial" w:hAnsi="Arial" w:cs="Arial"/>
                <w:color w:val="221F1F"/>
                <w:lang w:val="es-MX"/>
              </w:rPr>
              <w:t>.- Videoclub en general</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37</w:t>
            </w:r>
            <w:r w:rsidR="00DD3F16" w:rsidRPr="00F25752">
              <w:rPr>
                <w:rFonts w:ascii="Arial" w:eastAsia="Arial" w:hAnsi="Arial" w:cs="Arial"/>
                <w:color w:val="221F1F"/>
                <w:lang w:val="es-MX"/>
              </w:rPr>
              <w:t>.- Tortillería</w:t>
            </w:r>
            <w:r w:rsidR="00EE2895" w:rsidRPr="00F25752">
              <w:rPr>
                <w:rFonts w:ascii="Arial" w:eastAsia="Arial" w:hAnsi="Arial" w:cs="Arial"/>
                <w:color w:val="221F1F"/>
                <w:lang w:val="es-MX"/>
              </w:rPr>
              <w:t xml:space="preserve"> y Molinos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50.00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 xml:space="preserve">Salon de belleza, </w:t>
            </w:r>
            <w:r w:rsidR="004F54BB" w:rsidRPr="00F25752">
              <w:rPr>
                <w:rFonts w:ascii="Arial" w:eastAsia="Arial" w:hAnsi="Arial" w:cs="Arial"/>
                <w:color w:val="221F1F"/>
                <w:lang w:val="es-MX"/>
              </w:rPr>
              <w:t>estética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39</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Taller automotriz</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40</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Papeleria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41-</w:t>
            </w:r>
            <w:r w:rsidR="00235368" w:rsidRPr="00F25752">
              <w:rPr>
                <w:rFonts w:ascii="Arial" w:eastAsia="Arial" w:hAnsi="Arial" w:cs="Arial"/>
                <w:color w:val="221F1F"/>
                <w:lang w:val="es-MX"/>
              </w:rPr>
              <w:t>Abarrotes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42.-</w:t>
            </w:r>
            <w:r w:rsidR="00235368" w:rsidRPr="00F25752">
              <w:rPr>
                <w:rFonts w:ascii="Arial" w:eastAsia="Arial" w:hAnsi="Arial" w:cs="Arial"/>
                <w:color w:val="221F1F"/>
                <w:lang w:val="es-MX"/>
              </w:rPr>
              <w:t>Carniceria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43.-</w:t>
            </w:r>
            <w:r w:rsidR="00235368" w:rsidRPr="00F25752">
              <w:rPr>
                <w:rFonts w:ascii="Arial" w:eastAsia="Arial" w:hAnsi="Arial" w:cs="Arial"/>
                <w:color w:val="221F1F"/>
                <w:lang w:val="es-MX"/>
              </w:rPr>
              <w:t>Juegos de pronostico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44.-</w:t>
            </w:r>
            <w:r w:rsidR="00A54342" w:rsidRPr="00F25752">
              <w:rPr>
                <w:rFonts w:ascii="Arial" w:eastAsia="Arial" w:hAnsi="Arial" w:cs="Arial"/>
                <w:color w:val="221F1F"/>
                <w:lang w:val="es-MX"/>
              </w:rPr>
              <w:t>Panadería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45</w:t>
            </w:r>
            <w:r w:rsidR="00DD3F16" w:rsidRPr="00F25752">
              <w:rPr>
                <w:rFonts w:ascii="Arial" w:eastAsia="Arial" w:hAnsi="Arial" w:cs="Arial"/>
                <w:color w:val="221F1F"/>
                <w:lang w:val="es-MX"/>
              </w:rPr>
              <w:t>.- Negocios de agua purificada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w:t>
            </w:r>
            <w:r w:rsidR="00DD3F16" w:rsidRPr="00F25752">
              <w:rPr>
                <w:rFonts w:ascii="Arial" w:eastAsia="Arial" w:hAnsi="Arial" w:cs="Arial"/>
                <w:color w:val="221F1F"/>
                <w:lang w:val="es-MX"/>
              </w:rPr>
              <w:t>.00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46</w:t>
            </w:r>
            <w:r w:rsidR="00DD3F16" w:rsidRPr="00F25752">
              <w:rPr>
                <w:rFonts w:ascii="Arial" w:eastAsia="Arial" w:hAnsi="Arial" w:cs="Arial"/>
                <w:color w:val="221F1F"/>
                <w:lang w:val="es-MX"/>
              </w:rPr>
              <w:t xml:space="preserve">.-Neveria y aguas </w:t>
            </w:r>
            <w:r w:rsidR="004F54BB" w:rsidRPr="00F25752">
              <w:rPr>
                <w:rFonts w:ascii="Arial" w:eastAsia="Arial" w:hAnsi="Arial" w:cs="Arial"/>
                <w:color w:val="221F1F"/>
                <w:lang w:val="es-MX"/>
              </w:rPr>
              <w:t>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734E8A" w:rsidRPr="00F25752">
              <w:rPr>
                <w:rFonts w:ascii="Arial" w:eastAsia="Arial" w:hAnsi="Arial" w:cs="Arial"/>
                <w:color w:val="221F1F"/>
                <w:lang w:val="es-MX"/>
              </w:rPr>
              <w:t>00</w:t>
            </w:r>
            <w:r w:rsidR="00DD3F16" w:rsidRPr="00F25752">
              <w:rPr>
                <w:rFonts w:ascii="Arial" w:eastAsia="Arial" w:hAnsi="Arial" w:cs="Arial"/>
                <w:color w:val="221F1F"/>
                <w:lang w:val="es-MX"/>
              </w:rPr>
              <w:t>.00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47.-</w:t>
            </w:r>
            <w:r w:rsidR="004F54BB" w:rsidRPr="00F25752">
              <w:rPr>
                <w:rFonts w:ascii="Arial" w:eastAsia="Arial" w:hAnsi="Arial" w:cs="Arial"/>
                <w:lang w:val="es-MX"/>
              </w:rPr>
              <w:t>Pizzería, hamburguesas (comida rápida)</w:t>
            </w:r>
          </w:p>
          <w:p w:rsidR="004F54BB" w:rsidRPr="00F25752" w:rsidRDefault="004F54BB"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48</w:t>
            </w:r>
            <w:r w:rsidR="004F54BB" w:rsidRPr="00F25752">
              <w:rPr>
                <w:rFonts w:ascii="Arial" w:eastAsia="Arial" w:hAnsi="Arial" w:cs="Arial"/>
                <w:lang w:val="es-MX"/>
              </w:rPr>
              <w:t>.-</w:t>
            </w:r>
            <w:r w:rsidR="008C0D02" w:rsidRPr="00F25752">
              <w:rPr>
                <w:rFonts w:ascii="Arial" w:eastAsia="Arial" w:hAnsi="Arial" w:cs="Arial"/>
                <w:lang w:val="es-MX"/>
              </w:rPr>
              <w:t>Loncherias (comida rápida)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5"/>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49</w:t>
            </w:r>
            <w:r w:rsidR="00DD3F16" w:rsidRPr="00F25752">
              <w:rPr>
                <w:rFonts w:ascii="Arial" w:eastAsia="Arial" w:hAnsi="Arial" w:cs="Arial"/>
                <w:color w:val="221F1F"/>
                <w:lang w:val="es-MX"/>
              </w:rPr>
              <w:t>.- Fruterías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50.-</w:t>
            </w:r>
            <w:r w:rsidR="00235368" w:rsidRPr="00F25752">
              <w:rPr>
                <w:rFonts w:ascii="Arial" w:eastAsia="Arial" w:hAnsi="Arial" w:cs="Arial"/>
                <w:color w:val="221F1F"/>
                <w:lang w:val="es-MX"/>
              </w:rPr>
              <w:t>Merceria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51.-</w:t>
            </w:r>
            <w:r w:rsidR="00235368" w:rsidRPr="00F25752">
              <w:rPr>
                <w:rFonts w:ascii="Arial" w:eastAsia="Arial" w:hAnsi="Arial" w:cs="Arial"/>
                <w:color w:val="221F1F"/>
                <w:lang w:val="es-MX"/>
              </w:rPr>
              <w:t xml:space="preserve">Tienda de </w:t>
            </w:r>
            <w:r w:rsidRPr="00F25752">
              <w:rPr>
                <w:rFonts w:ascii="Arial" w:eastAsia="Arial" w:hAnsi="Arial" w:cs="Arial"/>
                <w:color w:val="221F1F"/>
                <w:lang w:val="es-MX"/>
              </w:rPr>
              <w:t>bisutería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52.-</w:t>
            </w:r>
            <w:r w:rsidR="00235368" w:rsidRPr="00F25752">
              <w:rPr>
                <w:rFonts w:ascii="Arial" w:eastAsia="Arial" w:hAnsi="Arial" w:cs="Arial"/>
                <w:color w:val="221F1F"/>
                <w:lang w:val="es-MX"/>
              </w:rPr>
              <w:t>Jugueteria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53</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Negocios de agua purificada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8C0D02"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54</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 xml:space="preserve">Estudio </w:t>
            </w:r>
            <w:r w:rsidR="004F54BB" w:rsidRPr="00F25752">
              <w:rPr>
                <w:rFonts w:ascii="Arial" w:eastAsia="Arial" w:hAnsi="Arial" w:cs="Arial"/>
                <w:color w:val="221F1F"/>
                <w:lang w:val="es-MX"/>
              </w:rPr>
              <w:t>fotográfico</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55</w:t>
            </w:r>
            <w:r w:rsidR="004F54BB" w:rsidRPr="00F25752">
              <w:rPr>
                <w:rFonts w:ascii="Arial" w:eastAsia="Arial" w:hAnsi="Arial" w:cs="Arial"/>
                <w:color w:val="221F1F"/>
                <w:lang w:val="es-MX"/>
              </w:rPr>
              <w:t>.-</w:t>
            </w:r>
            <w:r w:rsidR="00DD3F16" w:rsidRPr="00F25752">
              <w:rPr>
                <w:rFonts w:ascii="Arial" w:eastAsia="Arial" w:hAnsi="Arial" w:cs="Arial"/>
                <w:color w:val="221F1F"/>
                <w:lang w:val="es-MX"/>
              </w:rPr>
              <w:t xml:space="preserve"> Pastelería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r w:rsidR="00DD3F16" w:rsidRPr="00F25752" w:rsidTr="00124CF3">
        <w:trPr>
          <w:trHeight w:hRule="exact" w:val="276"/>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56</w:t>
            </w:r>
            <w:r w:rsidR="00DD3F16" w:rsidRPr="00F25752">
              <w:rPr>
                <w:rFonts w:ascii="Arial" w:eastAsia="Arial" w:hAnsi="Arial" w:cs="Arial"/>
                <w:color w:val="221F1F"/>
                <w:lang w:val="es-MX"/>
              </w:rPr>
              <w:t>.- Florería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bl>
    <w:p w:rsidR="00DD3F16" w:rsidRPr="00F25752" w:rsidRDefault="00DD3F16" w:rsidP="00F6266C">
      <w:pPr>
        <w:spacing w:line="360" w:lineRule="auto"/>
        <w:rPr>
          <w:rFonts w:ascii="Arial" w:hAnsi="Arial" w:cs="Arial"/>
          <w:lang w:val="es-MX"/>
        </w:rPr>
      </w:pPr>
    </w:p>
    <w:p w:rsidR="003205A2" w:rsidRPr="00F25752" w:rsidRDefault="00F25752" w:rsidP="00F25752">
      <w:pPr>
        <w:spacing w:line="360" w:lineRule="auto"/>
        <w:jc w:val="both"/>
        <w:rPr>
          <w:rFonts w:ascii="Arial" w:hAnsi="Arial" w:cs="Arial"/>
          <w:lang w:val="es-MX"/>
        </w:rPr>
      </w:pPr>
      <w:r>
        <w:rPr>
          <w:rFonts w:ascii="Arial" w:eastAsia="Arial" w:hAnsi="Arial" w:cs="Arial"/>
          <w:color w:val="221F1F"/>
          <w:lang w:val="es-MX"/>
        </w:rPr>
        <w:tab/>
      </w:r>
      <w:r w:rsidR="00DD3F16" w:rsidRPr="00F25752">
        <w:rPr>
          <w:rFonts w:ascii="Arial" w:eastAsia="Arial" w:hAnsi="Arial" w:cs="Arial"/>
          <w:color w:val="221F1F"/>
          <w:lang w:val="es-MX"/>
        </w:rPr>
        <w:t>El cobr</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de derecho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e</w:t>
      </w:r>
      <w:r w:rsidR="001F23CE"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otorgamiento de licencias</w:t>
      </w:r>
      <w:r w:rsidR="001F23CE" w:rsidRPr="00F25752">
        <w:rPr>
          <w:rFonts w:ascii="Arial" w:eastAsia="Arial" w:hAnsi="Arial" w:cs="Arial"/>
          <w:color w:val="221F1F"/>
          <w:lang w:val="es-MX"/>
        </w:rPr>
        <w:t xml:space="preserve">, </w:t>
      </w:r>
      <w:r w:rsidR="00DD3F16" w:rsidRPr="00F25752">
        <w:rPr>
          <w:rFonts w:ascii="Arial" w:eastAsia="Arial" w:hAnsi="Arial" w:cs="Arial"/>
          <w:color w:val="221F1F"/>
          <w:lang w:val="es-MX"/>
        </w:rPr>
        <w:t>permiso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autorizaciones par</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el funcionamiento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establecimiento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y locale</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comerciales 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servicios, en cumplimiento </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lo dispuesto por el artículo 10-A de la Ley de Coordinación Fiscal Federal, no condiciona el ejercicio de las actividades comerciales, industriales o de prestación de servicios.</w:t>
      </w:r>
    </w:p>
    <w:p w:rsidR="003205A2" w:rsidRPr="00F25752" w:rsidRDefault="003205A2" w:rsidP="00F6266C">
      <w:pPr>
        <w:spacing w:line="360" w:lineRule="auto"/>
        <w:jc w:val="center"/>
        <w:rPr>
          <w:rFonts w:ascii="Arial" w:eastAsia="Arial" w:hAnsi="Arial" w:cs="Arial"/>
          <w:b/>
          <w:color w:val="221F1F"/>
          <w:lang w:val="es-MX"/>
        </w:rPr>
      </w:pP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de Servicios que Presta la Dirección de Obras Públicas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20.- </w:t>
      </w:r>
      <w:r w:rsidRPr="00F25752">
        <w:rPr>
          <w:rFonts w:ascii="Arial" w:eastAsia="Arial" w:hAnsi="Arial" w:cs="Arial"/>
          <w:color w:val="221F1F"/>
          <w:lang w:val="es-MX"/>
        </w:rPr>
        <w:t>El cobro de los derechos por los servicios que presta la Dirección de Obras Públicas o la Dependencia Municipal que realice las funciones de regulación de uso del suelo o construcciones, se realizará de conformidad con lo siguiente:</w:t>
      </w:r>
    </w:p>
    <w:p w:rsidR="009D3AA7" w:rsidRPr="00F25752" w:rsidRDefault="009D3AA7" w:rsidP="00F6266C">
      <w:pPr>
        <w:spacing w:line="360" w:lineRule="auto"/>
        <w:rPr>
          <w:rFonts w:ascii="Arial" w:hAnsi="Arial" w:cs="Arial"/>
          <w:lang w:val="es-MX"/>
        </w:rPr>
      </w:pPr>
    </w:p>
    <w:p w:rsidR="009D3AA7" w:rsidRPr="00F25752" w:rsidRDefault="009D3AA7" w:rsidP="006D56DD">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La tarifa del derecho por el servicio mencionado en la fracción I del artículo 67 de la Ley de Hacienda del Municipio de Halachó, Yucatán se pagará por metro cuadrado, conforme a los siguientes: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1 --------------------- 0.50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La tarifa del derecho por el servicio mencionado en la fracción II del artículo 67 de la Ley de</w:t>
      </w: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color w:val="221F1F"/>
          <w:lang w:val="es-MX"/>
        </w:rPr>
        <w:t>Hacienda del Municipio de Halachó, Yucatán, se pagará por metro cuadrado, conforme lo siguiente:</w:t>
      </w:r>
    </w:p>
    <w:p w:rsidR="00DD3F16" w:rsidRPr="00F25752" w:rsidRDefault="00DD3F16" w:rsidP="00124CF3">
      <w:pPr>
        <w:spacing w:line="360" w:lineRule="auto"/>
        <w:jc w:val="both"/>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Clase 1 -------------------- 0.025 de la Unidad de Medida de Actualización </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Clase 2 -------------------- 0.03 de la Unidad de Medida de Actualización</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 Clase 3 -------------------- 0.35 de la Unidad de Medida de Actualización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Clase 4 -------------------- 0.</w:t>
      </w:r>
      <w:r w:rsidR="007948B3" w:rsidRPr="00F25752">
        <w:rPr>
          <w:rFonts w:ascii="Arial" w:eastAsia="Arial" w:hAnsi="Arial" w:cs="Arial"/>
          <w:color w:val="221F1F"/>
          <w:lang w:val="es-MX"/>
        </w:rPr>
        <w:t>50</w:t>
      </w:r>
      <w:r w:rsidRPr="00F25752">
        <w:rPr>
          <w:rFonts w:ascii="Arial" w:eastAsia="Arial" w:hAnsi="Arial" w:cs="Arial"/>
          <w:color w:val="221F1F"/>
          <w:lang w:val="es-MX"/>
        </w:rPr>
        <w:t xml:space="preserve">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1 ------------------ 0.0125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2 -------------------0.0150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3 -------------------0.0175 de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Clase 4 -------------------0.02 de la Unidad de Medida de Actualización</w:t>
      </w:r>
    </w:p>
    <w:p w:rsidR="009D3AA7" w:rsidRPr="00F25752" w:rsidRDefault="009D3AA7" w:rsidP="00F6266C">
      <w:pPr>
        <w:spacing w:line="360" w:lineRule="auto"/>
        <w:jc w:val="both"/>
        <w:rPr>
          <w:rFonts w:ascii="Arial" w:eastAsia="Arial" w:hAnsi="Arial" w:cs="Arial"/>
          <w:color w:val="221F1F"/>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III.- </w:t>
      </w:r>
      <w:r w:rsidRPr="00F25752">
        <w:rPr>
          <w:rFonts w:ascii="Arial" w:eastAsia="Arial" w:hAnsi="Arial" w:cs="Arial"/>
          <w:color w:val="221F1F"/>
          <w:lang w:val="es-MX"/>
        </w:rPr>
        <w:t>La tarifa del derecho por el servicio mencionado en la fracción XI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 pagará por predio resultante, conforme lo siguiente:</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1--------------------- 0.05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3 -------------------- 0.15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4 -------------------- 0.20 de la Unidad de Medida de Actualización</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1--------------------0.010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2--------------------0.015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3 -------------------0.020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4 -------------------0.030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La tarifa del derecho por los servicios mencionados en las fracciones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será de:</w:t>
      </w:r>
    </w:p>
    <w:p w:rsidR="00F25752" w:rsidRDefault="00F25752">
      <w:pPr>
        <w:spacing w:after="160" w:line="259" w:lineRule="auto"/>
        <w:rPr>
          <w:rFonts w:ascii="Arial" w:hAnsi="Arial" w:cs="Arial"/>
          <w:lang w:val="es-MX"/>
        </w:rPr>
      </w:pPr>
      <w:r>
        <w:rPr>
          <w:rFonts w:ascii="Arial" w:hAnsi="Arial" w:cs="Arial"/>
          <w:lang w:val="es-MX"/>
        </w:rPr>
        <w:br w:type="page"/>
      </w:r>
    </w:p>
    <w:tbl>
      <w:tblPr>
        <w:tblW w:w="0" w:type="auto"/>
        <w:tblInd w:w="-6" w:type="dxa"/>
        <w:tblLayout w:type="fixed"/>
        <w:tblCellMar>
          <w:left w:w="0" w:type="dxa"/>
          <w:right w:w="0" w:type="dxa"/>
        </w:tblCellMar>
        <w:tblLook w:val="01E0" w:firstRow="1" w:lastRow="1" w:firstColumn="1" w:lastColumn="1" w:noHBand="0" w:noVBand="0"/>
      </w:tblPr>
      <w:tblGrid>
        <w:gridCol w:w="4387"/>
        <w:gridCol w:w="4613"/>
      </w:tblGrid>
      <w:tr w:rsidR="00DD3F16" w:rsidRPr="00F25752" w:rsidTr="001F23CE">
        <w:trPr>
          <w:trHeight w:hRule="exact" w:val="62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7A3568">
            <w:pPr>
              <w:spacing w:line="360" w:lineRule="auto"/>
              <w:rPr>
                <w:rFonts w:ascii="Arial" w:eastAsia="Arial" w:hAnsi="Arial" w:cs="Arial"/>
                <w:lang w:val="es-MX"/>
              </w:rPr>
            </w:pPr>
            <w:r>
              <w:rPr>
                <w:rFonts w:ascii="Arial" w:eastAsia="Arial" w:hAnsi="Arial" w:cs="Arial"/>
                <w:b/>
                <w:lang w:val="es-MX"/>
              </w:rPr>
              <w:t>V</w:t>
            </w:r>
            <w:r w:rsidR="001F23CE" w:rsidRPr="00F25752">
              <w:rPr>
                <w:rFonts w:ascii="Arial" w:eastAsia="Arial" w:hAnsi="Arial" w:cs="Arial"/>
                <w:b/>
                <w:lang w:val="es-MX"/>
              </w:rPr>
              <w:t xml:space="preserve">.- </w:t>
            </w:r>
            <w:r w:rsidR="00DD3F16" w:rsidRPr="00F25752">
              <w:rPr>
                <w:rFonts w:ascii="Arial" w:eastAsia="Arial" w:hAnsi="Arial" w:cs="Arial"/>
                <w:lang w:val="es-MX"/>
              </w:rPr>
              <w:t>Lice</w:t>
            </w:r>
            <w:r w:rsidR="001F23CE" w:rsidRPr="00F25752">
              <w:rPr>
                <w:rFonts w:ascii="Arial" w:eastAsia="Arial" w:hAnsi="Arial" w:cs="Arial"/>
                <w:lang w:val="es-MX"/>
              </w:rPr>
              <w:t xml:space="preserve">ncia </w:t>
            </w:r>
            <w:r w:rsidR="00DD3F16" w:rsidRPr="00F25752">
              <w:rPr>
                <w:rFonts w:ascii="Arial" w:eastAsia="Arial" w:hAnsi="Arial" w:cs="Arial"/>
                <w:lang w:val="es-MX"/>
              </w:rPr>
              <w:t>pa</w:t>
            </w:r>
            <w:r w:rsidR="001F23CE" w:rsidRPr="00F25752">
              <w:rPr>
                <w:rFonts w:ascii="Arial" w:eastAsia="Arial" w:hAnsi="Arial" w:cs="Arial"/>
                <w:lang w:val="es-MX"/>
              </w:rPr>
              <w:t xml:space="preserve">ra </w:t>
            </w:r>
            <w:r w:rsidR="00DD3F16" w:rsidRPr="00F25752">
              <w:rPr>
                <w:rFonts w:ascii="Arial" w:eastAsia="Arial" w:hAnsi="Arial" w:cs="Arial"/>
                <w:lang w:val="es-MX"/>
              </w:rPr>
              <w:t>realizació</w:t>
            </w:r>
            <w:r w:rsidR="001F23CE" w:rsidRPr="00F25752">
              <w:rPr>
                <w:rFonts w:ascii="Arial" w:eastAsia="Arial" w:hAnsi="Arial" w:cs="Arial"/>
                <w:lang w:val="es-MX"/>
              </w:rPr>
              <w:t xml:space="preserve">n </w:t>
            </w:r>
            <w:r w:rsidR="00DD3F16" w:rsidRPr="00F25752">
              <w:rPr>
                <w:rFonts w:ascii="Arial" w:eastAsia="Arial" w:hAnsi="Arial" w:cs="Arial"/>
                <w:lang w:val="es-MX"/>
              </w:rPr>
              <w:t>d</w:t>
            </w:r>
            <w:r w:rsidR="001F23CE" w:rsidRPr="00F25752">
              <w:rPr>
                <w:rFonts w:ascii="Arial" w:eastAsia="Arial" w:hAnsi="Arial" w:cs="Arial"/>
                <w:lang w:val="es-MX"/>
              </w:rPr>
              <w:t>e</w:t>
            </w:r>
            <w:r w:rsidR="00DD3F16" w:rsidRPr="00F25752">
              <w:rPr>
                <w:rFonts w:ascii="Arial" w:eastAsia="Arial" w:hAnsi="Arial" w:cs="Arial"/>
                <w:lang w:val="es-MX"/>
              </w:rPr>
              <w:t xml:space="preserve"> una</w:t>
            </w:r>
            <w:r w:rsidR="007A3568" w:rsidRPr="00F25752">
              <w:rPr>
                <w:rFonts w:ascii="Arial" w:eastAsia="Arial" w:hAnsi="Arial" w:cs="Arial"/>
                <w:lang w:val="es-MX"/>
              </w:rPr>
              <w:t xml:space="preserve"> </w:t>
            </w:r>
            <w:r w:rsidR="00DD3F16" w:rsidRPr="00F25752">
              <w:rPr>
                <w:rFonts w:ascii="Arial" w:eastAsia="Arial" w:hAnsi="Arial" w:cs="Arial"/>
                <w:lang w:val="es-MX"/>
              </w:rPr>
              <w:t>demolición;</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unidad de medida de actualización, por</w:t>
            </w:r>
            <w:r w:rsidR="001F23CE" w:rsidRPr="00F25752">
              <w:rPr>
                <w:rFonts w:ascii="Arial" w:eastAsia="Arial" w:hAnsi="Arial" w:cs="Arial"/>
                <w:lang w:val="es-MX"/>
              </w:rPr>
              <w:t xml:space="preserve"> </w:t>
            </w:r>
            <w:r w:rsidRPr="00F25752">
              <w:rPr>
                <w:rFonts w:ascii="Arial" w:eastAsia="Arial" w:hAnsi="Arial" w:cs="Arial"/>
                <w:lang w:val="es-MX"/>
              </w:rPr>
              <w:t>metro cuadrado.</w:t>
            </w:r>
          </w:p>
        </w:tc>
      </w:tr>
      <w:tr w:rsidR="00DD3F16" w:rsidRPr="00F25752" w:rsidTr="001F23CE">
        <w:trPr>
          <w:trHeight w:hRule="exact" w:val="670"/>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Alineamiento;</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7948B3" w:rsidP="007A3568">
            <w:pPr>
              <w:spacing w:line="360" w:lineRule="auto"/>
              <w:jc w:val="both"/>
              <w:rPr>
                <w:rFonts w:ascii="Arial" w:eastAsia="Arial" w:hAnsi="Arial" w:cs="Arial"/>
                <w:lang w:val="es-MX"/>
              </w:rPr>
            </w:pPr>
            <w:r w:rsidRPr="00F25752">
              <w:rPr>
                <w:rFonts w:ascii="Arial" w:eastAsia="Arial" w:hAnsi="Arial" w:cs="Arial"/>
                <w:lang w:val="es-MX"/>
              </w:rPr>
              <w:t>0.50 de</w:t>
            </w:r>
            <w:r w:rsidR="007A3568" w:rsidRPr="00F25752">
              <w:rPr>
                <w:rFonts w:ascii="Arial" w:eastAsia="Arial" w:hAnsi="Arial" w:cs="Arial"/>
                <w:lang w:val="es-MX"/>
              </w:rPr>
              <w:t xml:space="preserve"> unidad de medida de </w:t>
            </w:r>
            <w:r w:rsidR="00DD3F16" w:rsidRPr="00F25752">
              <w:rPr>
                <w:rFonts w:ascii="Arial" w:eastAsia="Arial" w:hAnsi="Arial" w:cs="Arial"/>
                <w:lang w:val="es-MX"/>
              </w:rPr>
              <w:t>actualización, por</w:t>
            </w:r>
            <w:r w:rsidR="007A3568" w:rsidRPr="00F25752">
              <w:rPr>
                <w:rFonts w:ascii="Arial" w:eastAsia="Arial" w:hAnsi="Arial" w:cs="Arial"/>
                <w:lang w:val="es-MX"/>
              </w:rPr>
              <w:t xml:space="preserve"> </w:t>
            </w:r>
            <w:r w:rsidR="00DD3F16" w:rsidRPr="00F25752">
              <w:rPr>
                <w:rFonts w:ascii="Arial" w:eastAsia="Arial" w:hAnsi="Arial" w:cs="Arial"/>
                <w:lang w:val="es-MX"/>
              </w:rPr>
              <w:t>metro lineal.</w:t>
            </w:r>
          </w:p>
        </w:tc>
      </w:tr>
      <w:tr w:rsidR="00DD3F16" w:rsidRPr="00F25752" w:rsidTr="001F23CE">
        <w:trPr>
          <w:trHeight w:hRule="exact" w:val="787"/>
        </w:trPr>
        <w:tc>
          <w:tcPr>
            <w:tcW w:w="4387" w:type="dxa"/>
            <w:tcBorders>
              <w:top w:val="single" w:sz="4" w:space="0" w:color="221F1F"/>
              <w:left w:val="single" w:sz="5" w:space="0" w:color="221F1F"/>
              <w:bottom w:val="single" w:sz="4" w:space="0" w:color="221F1F"/>
              <w:right w:val="single" w:sz="5" w:space="0" w:color="221F1F"/>
            </w:tcBorders>
          </w:tcPr>
          <w:p w:rsidR="001F23CE"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II.- </w:t>
            </w:r>
            <w:r w:rsidR="00DD3F16" w:rsidRPr="00F25752">
              <w:rPr>
                <w:rFonts w:ascii="Arial" w:eastAsia="Arial" w:hAnsi="Arial" w:cs="Arial"/>
                <w:lang w:val="es-MX"/>
              </w:rPr>
              <w:t>Sellado de planos;</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una unidad de medida de actualización</w:t>
            </w:r>
            <w:r w:rsidR="001F23CE" w:rsidRPr="00F25752">
              <w:rPr>
                <w:rFonts w:ascii="Arial" w:eastAsia="Arial" w:hAnsi="Arial" w:cs="Arial"/>
                <w:lang w:val="es-MX"/>
              </w:rPr>
              <w:t xml:space="preserve"> </w:t>
            </w:r>
            <w:r w:rsidRPr="00F25752">
              <w:rPr>
                <w:rFonts w:ascii="Arial" w:eastAsia="Arial" w:hAnsi="Arial" w:cs="Arial"/>
                <w:lang w:val="es-MX"/>
              </w:rPr>
              <w:t>por el servicio.</w:t>
            </w:r>
          </w:p>
        </w:tc>
      </w:tr>
      <w:tr w:rsidR="00DD3F16" w:rsidRPr="00F25752" w:rsidTr="001F23CE">
        <w:trPr>
          <w:trHeight w:hRule="exact" w:val="81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1F23CE">
            <w:pPr>
              <w:spacing w:line="360" w:lineRule="auto"/>
              <w:rPr>
                <w:rFonts w:ascii="Arial" w:eastAsia="Arial" w:hAnsi="Arial" w:cs="Arial"/>
                <w:lang w:val="es-MX"/>
              </w:rPr>
            </w:pPr>
            <w:r>
              <w:rPr>
                <w:rFonts w:ascii="Arial" w:eastAsia="Arial" w:hAnsi="Arial" w:cs="Arial"/>
                <w:b/>
                <w:lang w:val="es-MX"/>
              </w:rPr>
              <w:t>VIII</w:t>
            </w:r>
            <w:r w:rsidR="001F23CE" w:rsidRPr="00F25752">
              <w:rPr>
                <w:rFonts w:ascii="Arial" w:eastAsia="Arial" w:hAnsi="Arial" w:cs="Arial"/>
                <w:b/>
                <w:lang w:val="es-MX"/>
              </w:rPr>
              <w:t xml:space="preserve">.- </w:t>
            </w:r>
            <w:r w:rsidR="00DD3F16" w:rsidRPr="00F25752">
              <w:rPr>
                <w:rFonts w:ascii="Arial" w:eastAsia="Arial" w:hAnsi="Arial" w:cs="Arial"/>
                <w:lang w:val="es-MX"/>
              </w:rPr>
              <w:t>Licenci</w:t>
            </w:r>
            <w:r w:rsidR="001F23CE" w:rsidRPr="00F25752">
              <w:rPr>
                <w:rFonts w:ascii="Arial" w:eastAsia="Arial" w:hAnsi="Arial" w:cs="Arial"/>
                <w:lang w:val="es-MX"/>
              </w:rPr>
              <w:t xml:space="preserve">a </w:t>
            </w:r>
            <w:r w:rsidR="00DD3F16" w:rsidRPr="00F25752">
              <w:rPr>
                <w:rFonts w:ascii="Arial" w:eastAsia="Arial" w:hAnsi="Arial" w:cs="Arial"/>
                <w:lang w:val="es-MX"/>
              </w:rPr>
              <w:t>par</w:t>
            </w:r>
            <w:r w:rsidR="001F23CE" w:rsidRPr="00F25752">
              <w:rPr>
                <w:rFonts w:ascii="Arial" w:eastAsia="Arial" w:hAnsi="Arial" w:cs="Arial"/>
                <w:lang w:val="es-MX"/>
              </w:rPr>
              <w:t xml:space="preserve">a </w:t>
            </w:r>
            <w:r w:rsidR="00DD3F16" w:rsidRPr="00F25752">
              <w:rPr>
                <w:rFonts w:ascii="Arial" w:eastAsia="Arial" w:hAnsi="Arial" w:cs="Arial"/>
                <w:lang w:val="es-MX"/>
              </w:rPr>
              <w:t>hace</w:t>
            </w:r>
            <w:r w:rsidR="001F23CE" w:rsidRPr="00F25752">
              <w:rPr>
                <w:rFonts w:ascii="Arial" w:eastAsia="Arial" w:hAnsi="Arial" w:cs="Arial"/>
                <w:lang w:val="es-MX"/>
              </w:rPr>
              <w:t xml:space="preserve">r </w:t>
            </w:r>
            <w:r w:rsidR="00DD3F16" w:rsidRPr="00F25752">
              <w:rPr>
                <w:rFonts w:ascii="Arial" w:eastAsia="Arial" w:hAnsi="Arial" w:cs="Arial"/>
                <w:lang w:val="es-MX"/>
              </w:rPr>
              <w:t>corte</w:t>
            </w:r>
            <w:r w:rsidR="001F23CE" w:rsidRPr="00F25752">
              <w:rPr>
                <w:rFonts w:ascii="Arial" w:eastAsia="Arial" w:hAnsi="Arial" w:cs="Arial"/>
                <w:lang w:val="es-MX"/>
              </w:rPr>
              <w:t xml:space="preserve">s </w:t>
            </w:r>
            <w:r w:rsidR="00DD3F16" w:rsidRPr="00F25752">
              <w:rPr>
                <w:rFonts w:ascii="Arial" w:eastAsia="Arial" w:hAnsi="Arial" w:cs="Arial"/>
                <w:lang w:val="es-MX"/>
              </w:rPr>
              <w:t>en</w:t>
            </w:r>
            <w:r w:rsidR="001F23CE" w:rsidRPr="00F25752">
              <w:rPr>
                <w:rFonts w:ascii="Arial" w:eastAsia="Arial" w:hAnsi="Arial" w:cs="Arial"/>
                <w:lang w:val="es-MX"/>
              </w:rPr>
              <w:t xml:space="preserve"> </w:t>
            </w:r>
            <w:r w:rsidR="00DD3F16" w:rsidRPr="00F25752">
              <w:rPr>
                <w:rFonts w:ascii="Arial" w:eastAsia="Arial" w:hAnsi="Arial" w:cs="Arial"/>
                <w:lang w:val="es-MX"/>
              </w:rPr>
              <w:t>banquetas, pavimento y guarniciones;</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lang w:val="es-MX"/>
              </w:rPr>
              <w:t>0.5</w:t>
            </w:r>
            <w:r w:rsidR="001F23CE" w:rsidRPr="00F25752">
              <w:rPr>
                <w:rFonts w:ascii="Arial" w:eastAsia="Arial" w:hAnsi="Arial" w:cs="Arial"/>
                <w:lang w:val="es-MX"/>
              </w:rPr>
              <w:t xml:space="preserve">0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u</w:t>
            </w:r>
            <w:r w:rsidR="001F23CE" w:rsidRPr="00F25752">
              <w:rPr>
                <w:rFonts w:ascii="Arial" w:eastAsia="Arial" w:hAnsi="Arial" w:cs="Arial"/>
                <w:lang w:val="es-MX"/>
              </w:rPr>
              <w:t xml:space="preserve">n </w:t>
            </w:r>
            <w:r w:rsidRPr="00F25752">
              <w:rPr>
                <w:rFonts w:ascii="Arial" w:eastAsia="Arial" w:hAnsi="Arial" w:cs="Arial"/>
                <w:lang w:val="es-MX"/>
              </w:rPr>
              <w:t>un</w:t>
            </w:r>
            <w:r w:rsidR="001F23CE" w:rsidRPr="00F25752">
              <w:rPr>
                <w:rFonts w:ascii="Arial" w:eastAsia="Arial" w:hAnsi="Arial" w:cs="Arial"/>
                <w:lang w:val="es-MX"/>
              </w:rPr>
              <w:t xml:space="preserve">a </w:t>
            </w:r>
            <w:r w:rsidRPr="00F25752">
              <w:rPr>
                <w:rFonts w:ascii="Arial" w:eastAsia="Arial" w:hAnsi="Arial" w:cs="Arial"/>
                <w:lang w:val="es-MX"/>
              </w:rPr>
              <w:t>unida</w:t>
            </w:r>
            <w:r w:rsidR="001F23CE" w:rsidRPr="00F25752">
              <w:rPr>
                <w:rFonts w:ascii="Arial" w:eastAsia="Arial" w:hAnsi="Arial" w:cs="Arial"/>
                <w:lang w:val="es-MX"/>
              </w:rPr>
              <w:t xml:space="preserve">d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medida de</w:t>
            </w:r>
            <w:r w:rsidR="007A3568" w:rsidRPr="00F25752">
              <w:rPr>
                <w:rFonts w:ascii="Arial" w:eastAsia="Arial" w:hAnsi="Arial" w:cs="Arial"/>
                <w:lang w:val="es-MX"/>
              </w:rPr>
              <w:t xml:space="preserve"> </w:t>
            </w:r>
            <w:r w:rsidRPr="00F25752">
              <w:rPr>
                <w:rFonts w:ascii="Arial" w:eastAsia="Arial" w:hAnsi="Arial" w:cs="Arial"/>
                <w:lang w:val="es-MX"/>
              </w:rPr>
              <w:t>actualización, por el servicio.</w:t>
            </w:r>
          </w:p>
        </w:tc>
      </w:tr>
      <w:tr w:rsidR="00DD3F16" w:rsidRPr="00F25752" w:rsidTr="001F23CE">
        <w:trPr>
          <w:trHeight w:hRule="exact" w:val="1325"/>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7A3568">
            <w:pPr>
              <w:spacing w:line="360" w:lineRule="auto"/>
              <w:jc w:val="both"/>
              <w:rPr>
                <w:rFonts w:ascii="Arial" w:eastAsia="Arial" w:hAnsi="Arial" w:cs="Arial"/>
                <w:lang w:val="es-MX"/>
              </w:rPr>
            </w:pPr>
            <w:r>
              <w:rPr>
                <w:rFonts w:ascii="Arial" w:eastAsia="Arial" w:hAnsi="Arial" w:cs="Arial"/>
                <w:b/>
                <w:lang w:val="es-MX"/>
              </w:rPr>
              <w:t xml:space="preserve">IX.- </w:t>
            </w:r>
            <w:r w:rsidR="007948B3" w:rsidRPr="00F25752">
              <w:rPr>
                <w:rFonts w:ascii="Arial" w:eastAsia="Arial" w:hAnsi="Arial" w:cs="Arial"/>
                <w:lang w:val="es-MX"/>
              </w:rPr>
              <w:t>Otorgamiento de</w:t>
            </w:r>
            <w:r w:rsidR="00DD3F16" w:rsidRPr="00F25752">
              <w:rPr>
                <w:rFonts w:ascii="Arial" w:eastAsia="Arial" w:hAnsi="Arial" w:cs="Arial"/>
                <w:lang w:val="es-MX"/>
              </w:rPr>
              <w:t xml:space="preserve"> constancia a que se</w:t>
            </w:r>
            <w:r w:rsidR="007A3568" w:rsidRPr="00F25752">
              <w:rPr>
                <w:rFonts w:ascii="Arial" w:eastAsia="Arial" w:hAnsi="Arial" w:cs="Arial"/>
                <w:lang w:val="es-MX"/>
              </w:rPr>
              <w:t xml:space="preserve"> </w:t>
            </w:r>
            <w:r w:rsidR="00DD3F16" w:rsidRPr="00F25752">
              <w:rPr>
                <w:rFonts w:ascii="Arial" w:eastAsia="Arial" w:hAnsi="Arial" w:cs="Arial"/>
                <w:lang w:val="es-MX"/>
              </w:rPr>
              <w:t>refiere la Ley Sobre el Régimen de Propiedad y Condominio Inmobiliario del Estado de Yucatán;</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 de actualización,</w:t>
            </w:r>
            <w:r w:rsidR="007A3568" w:rsidRPr="00F25752">
              <w:rPr>
                <w:rFonts w:ascii="Arial" w:eastAsia="Arial" w:hAnsi="Arial" w:cs="Arial"/>
                <w:lang w:val="es-MX"/>
              </w:rPr>
              <w:t xml:space="preserve"> </w:t>
            </w:r>
            <w:r w:rsidRPr="00F25752">
              <w:rPr>
                <w:rFonts w:ascii="Arial" w:eastAsia="Arial" w:hAnsi="Arial" w:cs="Arial"/>
                <w:lang w:val="es-MX"/>
              </w:rPr>
              <w:t>por metro lineal.</w:t>
            </w:r>
          </w:p>
        </w:tc>
      </w:tr>
      <w:tr w:rsidR="00DD3F16" w:rsidRPr="00F25752" w:rsidTr="001F23CE">
        <w:trPr>
          <w:trHeight w:hRule="exact" w:val="662"/>
        </w:trPr>
        <w:tc>
          <w:tcPr>
            <w:tcW w:w="4387" w:type="dxa"/>
            <w:tcBorders>
              <w:top w:val="single" w:sz="4"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 </w:t>
            </w:r>
            <w:r w:rsidR="00DD3F16" w:rsidRPr="00F25752">
              <w:rPr>
                <w:rFonts w:ascii="Arial" w:eastAsia="Arial" w:hAnsi="Arial" w:cs="Arial"/>
                <w:lang w:val="es-MX"/>
              </w:rPr>
              <w:t>Constancia para obras de urbanización;</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medidad de actualización,</w:t>
            </w:r>
            <w:r w:rsidR="007A3568" w:rsidRPr="00F25752">
              <w:rPr>
                <w:rFonts w:ascii="Arial" w:eastAsia="Arial" w:hAnsi="Arial" w:cs="Arial"/>
                <w:lang w:val="es-MX"/>
              </w:rPr>
              <w:t xml:space="preserve"> </w:t>
            </w:r>
            <w:r w:rsidRPr="00F25752">
              <w:rPr>
                <w:rFonts w:ascii="Arial" w:eastAsia="Arial" w:hAnsi="Arial" w:cs="Arial"/>
                <w:lang w:val="es-MX"/>
              </w:rPr>
              <w:t>por el resultante.</w:t>
            </w:r>
          </w:p>
        </w:tc>
      </w:tr>
      <w:tr w:rsidR="00DD3F16" w:rsidRPr="00F25752" w:rsidTr="001F23CE">
        <w:trPr>
          <w:trHeight w:hRule="exact" w:val="66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uso de suelo;</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 de vía pública.</w:t>
            </w:r>
          </w:p>
        </w:tc>
      </w:tr>
      <w:tr w:rsidR="00DD3F16" w:rsidRPr="00F25752" w:rsidTr="001F23CE">
        <w:trPr>
          <w:trHeight w:hRule="exact" w:val="668"/>
        </w:trPr>
        <w:tc>
          <w:tcPr>
            <w:tcW w:w="4387" w:type="dxa"/>
            <w:tcBorders>
              <w:top w:val="single" w:sz="5" w:space="0" w:color="221F1F"/>
              <w:left w:val="single" w:sz="5" w:space="0" w:color="221F1F"/>
              <w:bottom w:val="single" w:sz="5" w:space="0" w:color="221F1F"/>
              <w:right w:val="single" w:sz="5" w:space="0" w:color="221F1F"/>
            </w:tcBorders>
          </w:tcPr>
          <w:p w:rsidR="00DD3F16" w:rsidRPr="00F25752" w:rsidRDefault="002921D5" w:rsidP="006D56DD">
            <w:pPr>
              <w:spacing w:line="360" w:lineRule="auto"/>
              <w:jc w:val="both"/>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I</w:t>
            </w:r>
            <w:r>
              <w:rPr>
                <w:rFonts w:ascii="Arial" w:eastAsia="Arial" w:hAnsi="Arial" w:cs="Arial"/>
                <w:b/>
                <w:lang w:val="es-MX"/>
              </w:rPr>
              <w:t>I</w:t>
            </w:r>
            <w:r w:rsidR="00DD3F16" w:rsidRPr="00F25752">
              <w:rPr>
                <w:rFonts w:ascii="Arial" w:eastAsia="Arial" w:hAnsi="Arial" w:cs="Arial"/>
                <w:b/>
                <w:lang w:val="es-MX"/>
              </w:rPr>
              <w:t>.</w:t>
            </w:r>
            <w:r w:rsidR="001F23CE" w:rsidRPr="00F25752">
              <w:rPr>
                <w:rFonts w:ascii="Arial" w:eastAsia="Arial" w:hAnsi="Arial" w:cs="Arial"/>
                <w:b/>
                <w:lang w:val="es-MX"/>
              </w:rPr>
              <w:t xml:space="preserve">- </w:t>
            </w:r>
            <w:r w:rsidR="007948B3" w:rsidRPr="00F25752">
              <w:rPr>
                <w:rFonts w:ascii="Arial" w:eastAsia="Arial" w:hAnsi="Arial" w:cs="Arial"/>
                <w:lang w:val="es-MX"/>
              </w:rPr>
              <w:t xml:space="preserve">Constancia de unión y división de </w:t>
            </w:r>
            <w:r w:rsidR="00DD3F16" w:rsidRPr="00F25752">
              <w:rPr>
                <w:rFonts w:ascii="Arial" w:eastAsia="Arial" w:hAnsi="Arial" w:cs="Arial"/>
                <w:lang w:val="es-MX"/>
              </w:rPr>
              <w:t>inmuebles;</w:t>
            </w:r>
          </w:p>
          <w:p w:rsidR="001F23CE" w:rsidRPr="00F25752" w:rsidRDefault="001F23CE" w:rsidP="00F6266C">
            <w:pPr>
              <w:spacing w:line="360" w:lineRule="auto"/>
              <w:rPr>
                <w:rFonts w:ascii="Arial" w:eastAsia="Arial" w:hAnsi="Arial" w:cs="Arial"/>
                <w:lang w:val="es-MX"/>
              </w:rPr>
            </w:pPr>
          </w:p>
          <w:p w:rsidR="001F23CE" w:rsidRPr="00F25752" w:rsidRDefault="001F23CE" w:rsidP="00F6266C">
            <w:pPr>
              <w:spacing w:line="360" w:lineRule="auto"/>
              <w:rPr>
                <w:rFonts w:ascii="Arial" w:eastAsia="Arial" w:hAnsi="Arial" w:cs="Arial"/>
                <w:lang w:val="es-MX"/>
              </w:rPr>
            </w:pPr>
          </w:p>
        </w:tc>
        <w:tc>
          <w:tcPr>
            <w:tcW w:w="4613"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0.50 de una unidad de medida de actualización.</w:t>
            </w:r>
          </w:p>
        </w:tc>
      </w:tr>
      <w:tr w:rsidR="00DD3F16" w:rsidRPr="00F25752" w:rsidTr="001F23CE">
        <w:trPr>
          <w:trHeight w:hRule="exact" w:val="664"/>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XIII</w:t>
            </w:r>
            <w:r w:rsidR="00DD3F16" w:rsidRPr="00F25752">
              <w:rPr>
                <w:rFonts w:ascii="Arial" w:eastAsia="Arial" w:hAnsi="Arial" w:cs="Arial"/>
                <w:b/>
                <w:lang w:val="es-MX"/>
              </w:rPr>
              <w:t xml:space="preserve">.- </w:t>
            </w:r>
            <w:r w:rsidR="00DD3F16" w:rsidRPr="00F25752">
              <w:rPr>
                <w:rFonts w:ascii="Arial" w:eastAsia="Arial" w:hAnsi="Arial" w:cs="Arial"/>
                <w:lang w:val="es-MX"/>
              </w:rPr>
              <w:t>Licencia para construir bardas o</w:t>
            </w:r>
            <w:r w:rsidR="007A3568" w:rsidRPr="00F25752">
              <w:rPr>
                <w:rFonts w:ascii="Arial" w:eastAsia="Arial" w:hAnsi="Arial" w:cs="Arial"/>
                <w:lang w:val="es-MX"/>
              </w:rPr>
              <w:t xml:space="preserve"> </w:t>
            </w:r>
            <w:r w:rsidR="00DD3F16" w:rsidRPr="00F25752">
              <w:rPr>
                <w:rFonts w:ascii="Arial" w:eastAsia="Arial" w:hAnsi="Arial" w:cs="Arial"/>
                <w:lang w:val="es-MX"/>
              </w:rPr>
              <w:t>colocar pisos.</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w:t>
            </w:r>
          </w:p>
        </w:tc>
      </w:tr>
    </w:tbl>
    <w:p w:rsidR="00304428" w:rsidRPr="00F25752" w:rsidRDefault="00304428" w:rsidP="00F6266C">
      <w:pPr>
        <w:spacing w:line="360" w:lineRule="auto"/>
        <w:jc w:val="both"/>
        <w:rPr>
          <w:rFonts w:ascii="Arial" w:eastAsia="Arial" w:hAnsi="Arial" w:cs="Arial"/>
          <w:color w:val="221F1F"/>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Las construcciones, excavaciones, demoliciones y demás obras o trabajos iniciados o llevados a </w:t>
      </w:r>
      <w:r w:rsidR="00B50483" w:rsidRPr="00F25752">
        <w:rPr>
          <w:rFonts w:ascii="Arial" w:eastAsia="Arial" w:hAnsi="Arial" w:cs="Arial"/>
          <w:color w:val="221F1F"/>
          <w:lang w:val="es-MX"/>
        </w:rPr>
        <w:t>cabo sin la licencia</w:t>
      </w:r>
      <w:r w:rsidR="007948B3" w:rsidRPr="00F25752">
        <w:rPr>
          <w:rFonts w:ascii="Arial" w:eastAsia="Arial" w:hAnsi="Arial" w:cs="Arial"/>
          <w:color w:val="221F1F"/>
          <w:lang w:val="es-MX"/>
        </w:rPr>
        <w:t xml:space="preserve">, </w:t>
      </w:r>
      <w:r w:rsidR="00B50483" w:rsidRPr="00F25752">
        <w:rPr>
          <w:rFonts w:ascii="Arial" w:eastAsia="Arial" w:hAnsi="Arial" w:cs="Arial"/>
          <w:color w:val="221F1F"/>
          <w:lang w:val="es-MX"/>
        </w:rPr>
        <w:t>autorización o constancia correspondiente, se entenderán extemporáneos y</w:t>
      </w:r>
      <w:r w:rsidRPr="00F25752">
        <w:rPr>
          <w:rFonts w:ascii="Arial" w:eastAsia="Arial" w:hAnsi="Arial" w:cs="Arial"/>
          <w:color w:val="221F1F"/>
          <w:lang w:val="es-MX"/>
        </w:rPr>
        <w:t xml:space="preserve"> pagarán una sanción correspondiente a tres tantos el importe de la tarifa respectiva.</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inmuebles que se encuentran catalogados como monumentos históricos por el Instituto Nacional de Antropología e Historia estarán exentos del pago de los derechos que señala el presente capítulo.</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Quedará exento de pago, la inspección para el otorgamiento de la licencia que se requiera,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Las construcciones que sean edificadas físicamente por sus propietarios.</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b) </w:t>
      </w:r>
      <w:r w:rsidR="007948B3" w:rsidRPr="00F25752">
        <w:rPr>
          <w:rFonts w:ascii="Arial" w:eastAsia="Arial" w:hAnsi="Arial" w:cs="Arial"/>
          <w:color w:val="221F1F"/>
          <w:lang w:val="es-MX"/>
        </w:rPr>
        <w:t>Las construcciones</w:t>
      </w:r>
      <w:r w:rsidRPr="00F25752">
        <w:rPr>
          <w:rFonts w:ascii="Arial" w:eastAsia="Arial" w:hAnsi="Arial" w:cs="Arial"/>
          <w:color w:val="221F1F"/>
          <w:lang w:val="es-MX"/>
        </w:rPr>
        <w:t xml:space="preserve"> de centros asistenciales y sociales, propiedad de </w:t>
      </w:r>
      <w:r w:rsidR="007948B3" w:rsidRPr="00F25752">
        <w:rPr>
          <w:rFonts w:ascii="Arial" w:eastAsia="Arial" w:hAnsi="Arial" w:cs="Arial"/>
          <w:color w:val="221F1F"/>
          <w:lang w:val="es-MX"/>
        </w:rPr>
        <w:t>la federación</w:t>
      </w:r>
      <w:r w:rsidRPr="00F25752">
        <w:rPr>
          <w:rFonts w:ascii="Arial" w:eastAsia="Arial" w:hAnsi="Arial" w:cs="Arial"/>
          <w:color w:val="221F1F"/>
          <w:lang w:val="es-MX"/>
        </w:rPr>
        <w:t>, el estado o municipio.</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La construcción de aceras, fosas sépticas, pozos de absorción, resanes, pintura de fachadas y obras de jardinería destinadas al mejoramiento de la vivienda.</w:t>
      </w:r>
    </w:p>
    <w:p w:rsidR="00304428" w:rsidRPr="00F25752" w:rsidRDefault="00304428"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21.- </w:t>
      </w:r>
      <w:r w:rsidR="007948B3" w:rsidRPr="00F25752">
        <w:rPr>
          <w:rFonts w:ascii="Arial" w:eastAsia="Arial" w:hAnsi="Arial" w:cs="Arial"/>
          <w:color w:val="221F1F"/>
          <w:lang w:val="es-MX"/>
        </w:rPr>
        <w:t>Por el otorgamiento</w:t>
      </w:r>
      <w:r w:rsidRPr="00F25752">
        <w:rPr>
          <w:rFonts w:ascii="Arial" w:eastAsia="Arial" w:hAnsi="Arial" w:cs="Arial"/>
          <w:color w:val="221F1F"/>
          <w:lang w:val="es-MX"/>
        </w:rPr>
        <w:t xml:space="preserve"> </w:t>
      </w:r>
      <w:r w:rsidR="007948B3" w:rsidRPr="00F25752">
        <w:rPr>
          <w:rFonts w:ascii="Arial" w:eastAsia="Arial" w:hAnsi="Arial" w:cs="Arial"/>
          <w:color w:val="221F1F"/>
          <w:lang w:val="es-MX"/>
        </w:rPr>
        <w:t>de licencia para</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l</w:t>
      </w:r>
      <w:r w:rsidR="00675BE8" w:rsidRPr="00F25752">
        <w:rPr>
          <w:rFonts w:ascii="Arial" w:eastAsia="Arial" w:hAnsi="Arial" w:cs="Arial"/>
          <w:color w:val="221F1F"/>
          <w:lang w:val="es-MX"/>
        </w:rPr>
        <w:t>a</w:t>
      </w:r>
      <w:r w:rsidR="007A3568" w:rsidRPr="00F25752">
        <w:rPr>
          <w:rFonts w:ascii="Arial" w:eastAsia="Arial" w:hAnsi="Arial" w:cs="Arial"/>
          <w:color w:val="221F1F"/>
          <w:lang w:val="es-MX"/>
        </w:rPr>
        <w:t xml:space="preserve"> instalación de </w:t>
      </w:r>
      <w:r w:rsidRPr="00F25752">
        <w:rPr>
          <w:rFonts w:ascii="Arial" w:eastAsia="Arial" w:hAnsi="Arial" w:cs="Arial"/>
          <w:color w:val="221F1F"/>
          <w:lang w:val="es-MX"/>
        </w:rPr>
        <w:t>anuncio</w:t>
      </w:r>
      <w:r w:rsidR="00675BE8" w:rsidRPr="00F25752">
        <w:rPr>
          <w:rFonts w:ascii="Arial" w:eastAsia="Arial" w:hAnsi="Arial" w:cs="Arial"/>
          <w:color w:val="221F1F"/>
          <w:lang w:val="es-MX"/>
        </w:rPr>
        <w:t xml:space="preserve">s </w:t>
      </w:r>
      <w:r w:rsidRPr="00F25752">
        <w:rPr>
          <w:rFonts w:ascii="Arial" w:eastAsia="Arial" w:hAnsi="Arial" w:cs="Arial"/>
          <w:color w:val="221F1F"/>
          <w:lang w:val="es-MX"/>
        </w:rPr>
        <w:t>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tod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índole</w:t>
      </w:r>
      <w:r w:rsidR="00675BE8" w:rsidRPr="00F25752">
        <w:rPr>
          <w:rFonts w:ascii="Arial" w:eastAsia="Arial" w:hAnsi="Arial" w:cs="Arial"/>
          <w:color w:val="221F1F"/>
          <w:lang w:val="es-MX"/>
        </w:rPr>
        <w:t>,</w:t>
      </w:r>
      <w:r w:rsidRPr="00F25752">
        <w:rPr>
          <w:rFonts w:ascii="Arial" w:eastAsia="Arial" w:hAnsi="Arial" w:cs="Arial"/>
          <w:color w:val="221F1F"/>
          <w:lang w:val="es-MX"/>
        </w:rPr>
        <w:t xml:space="preserve"> se pagarán derechos de acuerdo a lo siguiente:</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536"/>
        <w:gridCol w:w="1517"/>
      </w:tblGrid>
      <w:tr w:rsidR="00DD3F16" w:rsidRPr="00F25752" w:rsidTr="007A3568">
        <w:trPr>
          <w:jc w:val="center"/>
        </w:trPr>
        <w:tc>
          <w:tcPr>
            <w:tcW w:w="6536"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5</w:t>
            </w:r>
            <w:r w:rsidRPr="00F25752">
              <w:rPr>
                <w:rFonts w:ascii="Arial" w:eastAsia="Arial" w:hAnsi="Arial" w:cs="Arial"/>
                <w:color w:val="221F1F"/>
                <w:lang w:val="es-MX"/>
              </w:rPr>
              <w:t>5.00</w:t>
            </w:r>
          </w:p>
        </w:tc>
      </w:tr>
      <w:tr w:rsidR="00DD3F16" w:rsidRPr="00F25752" w:rsidTr="007A3568">
        <w:trPr>
          <w:jc w:val="center"/>
        </w:trPr>
        <w:tc>
          <w:tcPr>
            <w:tcW w:w="6536"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6</w:t>
            </w:r>
            <w:r w:rsidRPr="00F25752">
              <w:rPr>
                <w:rFonts w:ascii="Arial" w:eastAsia="Arial" w:hAnsi="Arial" w:cs="Arial"/>
                <w:color w:val="221F1F"/>
                <w:lang w:val="es-MX"/>
              </w:rPr>
              <w:t>5.00</w:t>
            </w:r>
          </w:p>
        </w:tc>
      </w:tr>
    </w:tbl>
    <w:p w:rsidR="00751C6E" w:rsidRPr="00F25752" w:rsidRDefault="00751C6E"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Vigilancia</w:t>
      </w:r>
    </w:p>
    <w:p w:rsidR="00DD3F16" w:rsidRPr="00F25752" w:rsidRDefault="00DD3F16"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22.- </w:t>
      </w:r>
      <w:r w:rsidRPr="00F25752">
        <w:rPr>
          <w:rFonts w:ascii="Arial" w:eastAsia="Arial" w:hAnsi="Arial" w:cs="Arial"/>
          <w:color w:val="221F1F"/>
          <w:lang w:val="es-MX"/>
        </w:rPr>
        <w:t>El cobro de derechos por los Servicios de Vigilancia se realizará con base en la Unidad de</w:t>
      </w:r>
      <w:r w:rsidR="006D56DD" w:rsidRPr="00F25752">
        <w:rPr>
          <w:rFonts w:ascii="Arial" w:eastAsia="Arial" w:hAnsi="Arial" w:cs="Arial"/>
          <w:lang w:val="es-MX"/>
        </w:rPr>
        <w:t xml:space="preserve"> </w:t>
      </w:r>
      <w:r w:rsidRPr="00F25752">
        <w:rPr>
          <w:rFonts w:ascii="Arial" w:eastAsia="Arial" w:hAnsi="Arial" w:cs="Arial"/>
          <w:color w:val="221F1F"/>
          <w:lang w:val="es-MX"/>
        </w:rPr>
        <w:t>Medida de Actualización, de acuerdo a la siguiente tarifa:</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ind w:firstLine="48"/>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En fiestas de carácter social, exposiciones, asambleas y demás eventos análogos, en general, una cuota equivalente a dos veces la Unidad de Medida de Actualización, por comisionado.</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00751C6E" w:rsidRPr="00F25752">
        <w:rPr>
          <w:rFonts w:ascii="Arial" w:eastAsia="Arial" w:hAnsi="Arial" w:cs="Arial"/>
          <w:color w:val="221F1F"/>
          <w:lang w:val="es-MX"/>
        </w:rPr>
        <w:t xml:space="preserve">En </w:t>
      </w:r>
      <w:r w:rsidR="00B50483" w:rsidRPr="00F25752">
        <w:rPr>
          <w:rFonts w:ascii="Arial" w:eastAsia="Arial" w:hAnsi="Arial" w:cs="Arial"/>
          <w:color w:val="221F1F"/>
          <w:lang w:val="es-MX"/>
        </w:rPr>
        <w:t>eventos y</w:t>
      </w:r>
      <w:r w:rsidRPr="00F25752">
        <w:rPr>
          <w:rFonts w:ascii="Arial" w:eastAsia="Arial" w:hAnsi="Arial" w:cs="Arial"/>
          <w:color w:val="221F1F"/>
          <w:lang w:val="es-MX"/>
        </w:rPr>
        <w:t xml:space="preserve"> terminal</w:t>
      </w:r>
      <w:r w:rsidR="00675BE8" w:rsidRPr="00F25752">
        <w:rPr>
          <w:rFonts w:ascii="Arial" w:eastAsia="Arial" w:hAnsi="Arial" w:cs="Arial"/>
          <w:color w:val="221F1F"/>
          <w:lang w:val="es-MX"/>
        </w:rPr>
        <w:t>es</w:t>
      </w:r>
      <w:r w:rsidRPr="00F25752">
        <w:rPr>
          <w:rFonts w:ascii="Arial" w:eastAsia="Arial" w:hAnsi="Arial" w:cs="Arial"/>
          <w:color w:val="221F1F"/>
          <w:lang w:val="es-MX"/>
        </w:rPr>
        <w:t xml:space="preserve"> 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autobuses, centro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deportivos, empresas, institucione</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675BE8" w:rsidRPr="00F25752">
        <w:rPr>
          <w:rFonts w:ascii="Arial" w:eastAsia="Arial" w:hAnsi="Arial" w:cs="Arial"/>
          <w:color w:val="221F1F"/>
          <w:lang w:val="es-MX"/>
        </w:rPr>
        <w:t>y</w:t>
      </w:r>
      <w:r w:rsidRPr="00F25752">
        <w:rPr>
          <w:rFonts w:ascii="Arial" w:eastAsia="Arial" w:hAnsi="Arial" w:cs="Arial"/>
          <w:color w:val="221F1F"/>
          <w:lang w:val="es-MX"/>
        </w:rPr>
        <w:t xml:space="preserve"> con parti</w:t>
      </w:r>
      <w:r w:rsidR="007A3568" w:rsidRPr="00F25752">
        <w:rPr>
          <w:rFonts w:ascii="Arial" w:eastAsia="Arial" w:hAnsi="Arial" w:cs="Arial"/>
          <w:color w:val="221F1F"/>
          <w:lang w:val="es-MX"/>
        </w:rPr>
        <w:t xml:space="preserve">culares, una cuota equivalente a dos veces la Unidad de Medida de Actualización, </w:t>
      </w:r>
      <w:r w:rsidRPr="00F25752">
        <w:rPr>
          <w:rFonts w:ascii="Arial" w:eastAsia="Arial" w:hAnsi="Arial" w:cs="Arial"/>
          <w:color w:val="221F1F"/>
          <w:lang w:val="es-MX"/>
        </w:rPr>
        <w:t>por comisionado.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IV</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Agua Potable</w:t>
      </w:r>
    </w:p>
    <w:p w:rsidR="00DD3F16" w:rsidRPr="00F25752" w:rsidRDefault="00DD3F16" w:rsidP="00F6266C">
      <w:pPr>
        <w:spacing w:line="360" w:lineRule="auto"/>
        <w:rPr>
          <w:rFonts w:ascii="Arial" w:hAnsi="Arial" w:cs="Arial"/>
          <w:lang w:val="es-MX"/>
        </w:rPr>
      </w:pPr>
    </w:p>
    <w:p w:rsidR="00751C6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23.- </w:t>
      </w:r>
      <w:r w:rsidRPr="00F25752">
        <w:rPr>
          <w:rFonts w:ascii="Arial" w:eastAsia="Arial" w:hAnsi="Arial" w:cs="Arial"/>
          <w:color w:val="221F1F"/>
          <w:lang w:val="es-MX"/>
        </w:rPr>
        <w:t xml:space="preserve">El derecho por el servicio de agua potable que proporcione el Ayuntamiento se pagará   de </w:t>
      </w:r>
      <w:r w:rsidR="00BF5EA0" w:rsidRPr="00F25752">
        <w:rPr>
          <w:rFonts w:ascii="Arial" w:eastAsia="Arial" w:hAnsi="Arial" w:cs="Arial"/>
          <w:color w:val="221F1F"/>
          <w:lang w:val="es-MX"/>
        </w:rPr>
        <w:t>acuerdo a</w:t>
      </w:r>
      <w:r w:rsidR="00751C6E" w:rsidRPr="00F25752">
        <w:rPr>
          <w:rFonts w:ascii="Arial" w:eastAsia="Arial" w:hAnsi="Arial" w:cs="Arial"/>
          <w:color w:val="221F1F"/>
          <w:lang w:val="es-MX"/>
        </w:rPr>
        <w:t xml:space="preserve"> la siguiente tabla:</w:t>
      </w:r>
    </w:p>
    <w:p w:rsidR="00751C6E" w:rsidRPr="00F25752" w:rsidRDefault="00751C6E" w:rsidP="00F6266C">
      <w:pPr>
        <w:spacing w:line="360" w:lineRule="auto"/>
        <w:jc w:val="both"/>
        <w:rPr>
          <w:rFonts w:ascii="Arial" w:eastAsia="Arial" w:hAnsi="Arial" w:cs="Arial"/>
          <w:color w:val="221F1F"/>
          <w:lang w:val="es-MX"/>
        </w:rPr>
      </w:pPr>
    </w:p>
    <w:tbl>
      <w:tblPr>
        <w:tblpPr w:leftFromText="180" w:rightFromText="180" w:vertAnchor="text" w:horzAnchor="margin" w:tblpXSpec="center" w:tblpY="-14"/>
        <w:tblW w:w="6885" w:type="dxa"/>
        <w:jc w:val="center"/>
        <w:tblCellMar>
          <w:left w:w="70" w:type="dxa"/>
          <w:right w:w="70" w:type="dxa"/>
        </w:tblCellMar>
        <w:tblLook w:val="04A0" w:firstRow="1" w:lastRow="0" w:firstColumn="1" w:lastColumn="0" w:noHBand="0" w:noVBand="1"/>
      </w:tblPr>
      <w:tblGrid>
        <w:gridCol w:w="3525"/>
        <w:gridCol w:w="1560"/>
        <w:gridCol w:w="1800"/>
      </w:tblGrid>
      <w:tr w:rsidR="006D56DD" w:rsidRPr="00F25752" w:rsidTr="004606F2">
        <w:trPr>
          <w:jc w:val="center"/>
        </w:trPr>
        <w:tc>
          <w:tcPr>
            <w:tcW w:w="3525" w:type="dxa"/>
            <w:tcBorders>
              <w:top w:val="single" w:sz="4" w:space="0" w:color="auto"/>
              <w:left w:val="single" w:sz="4" w:space="0" w:color="auto"/>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TIPO DE TOMA DE AGUA POTABLE</w:t>
            </w:r>
          </w:p>
        </w:tc>
        <w:tc>
          <w:tcPr>
            <w:tcW w:w="156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CUOTA</w:t>
            </w:r>
          </w:p>
        </w:tc>
        <w:tc>
          <w:tcPr>
            <w:tcW w:w="180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PERIODO DE COBRO</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rPr>
                <w:rFonts w:ascii="Arial" w:hAnsi="Arial" w:cs="Arial"/>
                <w:b/>
                <w:bCs/>
                <w:color w:val="000000"/>
                <w:lang w:val="es-MX" w:eastAsia="es-MX"/>
              </w:rPr>
            </w:pPr>
            <w:r w:rsidRPr="00F25752">
              <w:rPr>
                <w:rFonts w:ascii="Arial" w:hAnsi="Arial" w:cs="Arial"/>
                <w:b/>
                <w:bCs/>
                <w:color w:val="000000"/>
                <w:lang w:val="es-MX" w:eastAsia="es-MX"/>
              </w:rPr>
              <w:t xml:space="preserve"> Toma Domestica Casa habitación</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$35.00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pequeño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$45.00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Mediano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$100.00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Grande</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$300.00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bl>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25752">
      <w:pPr>
        <w:spacing w:line="360" w:lineRule="auto"/>
        <w:ind w:firstLine="708"/>
        <w:rPr>
          <w:rFonts w:ascii="Arial" w:eastAsia="Arial" w:hAnsi="Arial" w:cs="Arial"/>
          <w:lang w:val="es-MX"/>
        </w:rPr>
      </w:pPr>
      <w:r w:rsidRPr="00F25752">
        <w:rPr>
          <w:rFonts w:ascii="Arial" w:eastAsia="Arial" w:hAnsi="Arial" w:cs="Arial"/>
          <w:lang w:val="es-MX"/>
        </w:rPr>
        <w:t>El contrato por instalación de toma de agua potabl</w:t>
      </w:r>
      <w:r w:rsidR="001F23CE" w:rsidRPr="00F25752">
        <w:rPr>
          <w:rFonts w:ascii="Arial" w:eastAsia="Arial" w:hAnsi="Arial" w:cs="Arial"/>
          <w:lang w:val="es-MX"/>
        </w:rPr>
        <w:t>e será con un costo de $400.00.</w:t>
      </w:r>
    </w:p>
    <w:p w:rsidR="00751C6E" w:rsidRPr="00F25752" w:rsidRDefault="00751C6E" w:rsidP="00F6266C">
      <w:pPr>
        <w:spacing w:line="360" w:lineRule="auto"/>
        <w:rPr>
          <w:rFonts w:ascii="Arial" w:eastAsia="Arial" w:hAnsi="Arial" w:cs="Arial"/>
          <w:lang w:val="es-MX"/>
        </w:rPr>
      </w:pP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CAPÍTULO V</w:t>
      </w: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Rastro</w:t>
      </w:r>
    </w:p>
    <w:p w:rsidR="00751C6E" w:rsidRPr="00F25752" w:rsidRDefault="00751C6E" w:rsidP="00F6266C">
      <w:pPr>
        <w:spacing w:line="360" w:lineRule="auto"/>
        <w:rPr>
          <w:rFonts w:ascii="Arial" w:hAnsi="Arial" w:cs="Arial"/>
          <w:lang w:val="es-MX"/>
        </w:rPr>
      </w:pPr>
    </w:p>
    <w:p w:rsidR="00751C6E" w:rsidRPr="00F25752" w:rsidRDefault="00751C6E" w:rsidP="006D56DD">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24.- </w:t>
      </w:r>
      <w:r w:rsidRPr="00F25752">
        <w:rPr>
          <w:rFonts w:ascii="Arial" w:eastAsia="Arial" w:hAnsi="Arial" w:cs="Arial"/>
          <w:color w:val="221F1F"/>
          <w:lang w:val="es-MX"/>
        </w:rPr>
        <w:t>Los derechos por el servicio que proporciona el rastro municipal son los siguientes:</w:t>
      </w:r>
    </w:p>
    <w:p w:rsidR="00751C6E" w:rsidRPr="00F25752" w:rsidRDefault="00751C6E" w:rsidP="00F6266C">
      <w:pPr>
        <w:spacing w:line="360" w:lineRule="auto"/>
        <w:rPr>
          <w:rFonts w:ascii="Arial" w:hAnsi="Arial" w:cs="Arial"/>
          <w:lang w:val="es-MX"/>
        </w:rPr>
      </w:pPr>
    </w:p>
    <w:tbl>
      <w:tblPr>
        <w:tblW w:w="8716" w:type="dxa"/>
        <w:tblInd w:w="274" w:type="dxa"/>
        <w:tblLook w:val="04A0" w:firstRow="1" w:lastRow="0" w:firstColumn="1" w:lastColumn="0" w:noHBand="0" w:noVBand="1"/>
      </w:tblPr>
      <w:tblGrid>
        <w:gridCol w:w="3416"/>
        <w:gridCol w:w="5300"/>
      </w:tblGrid>
      <w:tr w:rsidR="00751C6E" w:rsidRPr="00F25752" w:rsidTr="004606F2">
        <w:tc>
          <w:tcPr>
            <w:tcW w:w="3416"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w:t>
            </w:r>
            <w:r w:rsidRPr="00F25752">
              <w:rPr>
                <w:rFonts w:ascii="Arial" w:hAnsi="Arial" w:cs="Arial"/>
                <w:color w:val="221F1F"/>
                <w:lang w:val="es-MX"/>
              </w:rPr>
              <w:t xml:space="preserve"> Ganado vacuno</w:t>
            </w:r>
          </w:p>
        </w:tc>
        <w:tc>
          <w:tcPr>
            <w:tcW w:w="5300" w:type="dxa"/>
            <w:tcBorders>
              <w:top w:val="single" w:sz="8" w:space="0" w:color="221F1F"/>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xml:space="preserve"> Ganado porcino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xml:space="preserve"> Ganado caprino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xml:space="preserve"> Por guarda en corral</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w:t>
      </w:r>
    </w:p>
    <w:p w:rsidR="00DD3F16" w:rsidRPr="00F25752" w:rsidRDefault="00DD3F16"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Limpia y Recolección de basura</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25.- </w:t>
      </w:r>
      <w:r w:rsidRPr="00F25752">
        <w:rPr>
          <w:rFonts w:ascii="Arial" w:eastAsia="Arial" w:hAnsi="Arial" w:cs="Arial"/>
          <w:color w:val="221F1F"/>
          <w:lang w:val="es-MX"/>
        </w:rPr>
        <w:t xml:space="preserve">Por los derechos correspondientes al servicio de limpia, la tarifa será mensualmente a </w:t>
      </w:r>
      <w:r w:rsidR="005B4CD9" w:rsidRPr="00F25752">
        <w:rPr>
          <w:rFonts w:ascii="Arial" w:eastAsia="Arial" w:hAnsi="Arial" w:cs="Arial"/>
          <w:color w:val="221F1F"/>
          <w:lang w:val="es-MX"/>
        </w:rPr>
        <w:t>razón de</w:t>
      </w:r>
      <w:r w:rsidRPr="00F25752">
        <w:rPr>
          <w:rFonts w:ascii="Arial" w:eastAsia="Arial" w:hAnsi="Arial" w:cs="Arial"/>
          <w:color w:val="221F1F"/>
          <w:lang w:val="es-MX"/>
        </w:rPr>
        <w:t xml:space="preserve"> la Unidad</w:t>
      </w:r>
      <w:r w:rsidR="00CE6AFA">
        <w:rPr>
          <w:rFonts w:ascii="Arial" w:eastAsia="Arial" w:hAnsi="Arial" w:cs="Arial"/>
          <w:color w:val="221F1F"/>
          <w:lang w:val="es-MX"/>
        </w:rPr>
        <w:t xml:space="preserve"> de </w:t>
      </w:r>
      <w:r w:rsidRPr="00F25752">
        <w:rPr>
          <w:rFonts w:ascii="Arial" w:eastAsia="Arial" w:hAnsi="Arial" w:cs="Arial"/>
          <w:color w:val="221F1F"/>
          <w:lang w:val="es-MX"/>
        </w:rPr>
        <w:t>Medida y Actualización por cada  pred</w:t>
      </w:r>
      <w:r w:rsidR="001F23CE" w:rsidRPr="00F25752">
        <w:rPr>
          <w:rFonts w:ascii="Arial" w:eastAsia="Arial" w:hAnsi="Arial" w:cs="Arial"/>
          <w:color w:val="221F1F"/>
          <w:lang w:val="es-MX"/>
        </w:rPr>
        <w:t>io</w:t>
      </w:r>
      <w:r w:rsidRPr="00F25752">
        <w:rPr>
          <w:rFonts w:ascii="Arial" w:eastAsia="Arial" w:hAnsi="Arial" w:cs="Arial"/>
          <w:color w:val="221F1F"/>
          <w:lang w:val="es-MX"/>
        </w:rPr>
        <w:t xml:space="preserve"> comercial</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Para los predios casa- habitación el servicio es gratuito. Se anexa la siguiente tabla para el cobro.</w:t>
      </w:r>
    </w:p>
    <w:p w:rsidR="00304428" w:rsidRPr="00F25752" w:rsidRDefault="00304428" w:rsidP="00F6266C">
      <w:pPr>
        <w:spacing w:line="360" w:lineRule="auto"/>
        <w:jc w:val="both"/>
        <w:rPr>
          <w:rFonts w:ascii="Arial" w:eastAsia="Arial" w:hAnsi="Arial" w:cs="Arial"/>
          <w:lang w:val="es-MX"/>
        </w:rPr>
      </w:pPr>
    </w:p>
    <w:tbl>
      <w:tblPr>
        <w:tblStyle w:val="Tablaconcuadrcula"/>
        <w:tblW w:w="0" w:type="auto"/>
        <w:jc w:val="center"/>
        <w:tblLook w:val="04A0" w:firstRow="1" w:lastRow="0" w:firstColumn="1" w:lastColumn="0" w:noHBand="0" w:noVBand="1"/>
      </w:tblPr>
      <w:tblGrid>
        <w:gridCol w:w="2875"/>
        <w:gridCol w:w="3960"/>
      </w:tblGrid>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Casa habitación</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0.00</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pequeño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 2 unidades de medida y 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mediano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4 unidades de medida y </w:t>
            </w:r>
            <w:r w:rsidR="001F23CE" w:rsidRPr="00F25752">
              <w:rPr>
                <w:rFonts w:ascii="Arial" w:hAnsi="Arial" w:cs="Arial"/>
                <w:lang w:val="es-MX"/>
              </w:rPr>
              <w:t>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grande</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70 unidades de medida y </w:t>
            </w:r>
            <w:r w:rsidR="001F23CE" w:rsidRPr="00F25752">
              <w:rPr>
                <w:rFonts w:ascii="Arial" w:hAnsi="Arial" w:cs="Arial"/>
                <w:lang w:val="es-MX"/>
              </w:rPr>
              <w:t>actualización</w:t>
            </w:r>
          </w:p>
        </w:tc>
      </w:tr>
    </w:tbl>
    <w:p w:rsidR="00F25752" w:rsidRDefault="00F25752" w:rsidP="00F6266C">
      <w:pPr>
        <w:spacing w:line="360" w:lineRule="auto"/>
        <w:rPr>
          <w:rFonts w:ascii="Arial" w:hAnsi="Arial" w:cs="Arial"/>
          <w:lang w:val="es-MX"/>
        </w:rPr>
      </w:pPr>
    </w:p>
    <w:p w:rsidR="00F25752" w:rsidRDefault="00F25752">
      <w:pPr>
        <w:spacing w:after="160" w:line="259" w:lineRule="auto"/>
        <w:rPr>
          <w:rFonts w:ascii="Arial" w:hAnsi="Arial" w:cs="Arial"/>
          <w:lang w:val="es-MX"/>
        </w:rPr>
      </w:pPr>
      <w:r>
        <w:rPr>
          <w:rFonts w:ascii="Arial" w:hAnsi="Arial" w:cs="Arial"/>
          <w:lang w:val="es-MX"/>
        </w:rPr>
        <w:br w:type="page"/>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w:t>
      </w:r>
      <w:r w:rsidR="00BF5EA0" w:rsidRPr="00F25752">
        <w:rPr>
          <w:rFonts w:ascii="Arial" w:eastAsia="Arial" w:hAnsi="Arial" w:cs="Arial"/>
          <w:b/>
          <w:color w:val="221F1F"/>
          <w:lang w:val="es-MX"/>
        </w:rPr>
        <w:t>os por servicios de Certificaciones</w:t>
      </w:r>
      <w:r w:rsidRPr="00F25752">
        <w:rPr>
          <w:rFonts w:ascii="Arial" w:eastAsia="Arial" w:hAnsi="Arial" w:cs="Arial"/>
          <w:b/>
          <w:color w:val="221F1F"/>
          <w:lang w:val="es-MX"/>
        </w:rPr>
        <w:t xml:space="preserve"> y Constancias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26.- </w:t>
      </w:r>
      <w:r w:rsidRPr="00F25752">
        <w:rPr>
          <w:rFonts w:ascii="Arial" w:eastAsia="Arial" w:hAnsi="Arial" w:cs="Arial"/>
          <w:color w:val="221F1F"/>
          <w:lang w:val="es-MX"/>
        </w:rPr>
        <w:t>El cobro de derechos por la expedición el Certificados y Constancias se realizará con base en las siguientes tarifas:</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371"/>
        <w:gridCol w:w="1517"/>
      </w:tblGrid>
      <w:tr w:rsidR="00DD3F16" w:rsidRPr="00F25752" w:rsidTr="004606F2">
        <w:trPr>
          <w:jc w:val="center"/>
        </w:trPr>
        <w:tc>
          <w:tcPr>
            <w:tcW w:w="6371"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cada certificado que expida el Ayuntamiento</w:t>
            </w:r>
          </w:p>
        </w:tc>
        <w:tc>
          <w:tcPr>
            <w:tcW w:w="1517" w:type="dxa"/>
            <w:tcBorders>
              <w:top w:val="single" w:sz="5"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DD3F16" w:rsidRPr="00F25752">
              <w:rPr>
                <w:rFonts w:ascii="Arial" w:eastAsia="Arial" w:hAnsi="Arial" w:cs="Arial"/>
                <w:color w:val="221F1F"/>
                <w:lang w:val="es-MX"/>
              </w:rPr>
              <w:t>35.00</w:t>
            </w:r>
          </w:p>
        </w:tc>
      </w:tr>
      <w:tr w:rsidR="00DD3F16" w:rsidRPr="00F25752" w:rsidTr="004606F2">
        <w:trPr>
          <w:jc w:val="center"/>
        </w:trPr>
        <w:tc>
          <w:tcPr>
            <w:tcW w:w="6371" w:type="dxa"/>
            <w:tcBorders>
              <w:top w:val="single" w:sz="5" w:space="0" w:color="221F1F"/>
              <w:left w:val="single" w:sz="5" w:space="0" w:color="221F1F"/>
              <w:bottom w:val="single" w:sz="4" w:space="0" w:color="221F1F"/>
              <w:right w:val="single" w:sz="5" w:space="0" w:color="221F1F"/>
            </w:tcBorders>
          </w:tcPr>
          <w:p w:rsidR="00DD3F16" w:rsidRPr="00F25752" w:rsidRDefault="00DD3F16" w:rsidP="00F25752">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00BF5EA0" w:rsidRPr="00F25752">
              <w:rPr>
                <w:rFonts w:ascii="Arial" w:eastAsia="Arial" w:hAnsi="Arial" w:cs="Arial"/>
                <w:color w:val="221F1F"/>
                <w:lang w:val="es-MX"/>
              </w:rPr>
              <w:t xml:space="preserve">Por cada </w:t>
            </w:r>
            <w:r w:rsidR="00F25752">
              <w:rPr>
                <w:rFonts w:ascii="Arial" w:eastAsia="Arial" w:hAnsi="Arial" w:cs="Arial"/>
                <w:color w:val="221F1F"/>
                <w:lang w:val="es-MX"/>
              </w:rPr>
              <w:t xml:space="preserve">copia </w:t>
            </w:r>
            <w:r w:rsidRPr="00F25752">
              <w:rPr>
                <w:rFonts w:ascii="Arial" w:eastAsia="Arial" w:hAnsi="Arial" w:cs="Arial"/>
                <w:color w:val="221F1F"/>
                <w:lang w:val="es-MX"/>
              </w:rPr>
              <w:t>certificada que expida el Ayuntamiento</w:t>
            </w:r>
            <w:r w:rsidR="00F25752">
              <w:rPr>
                <w:rFonts w:ascii="Arial" w:eastAsia="Arial" w:hAnsi="Arial" w:cs="Arial"/>
                <w:color w:val="221F1F"/>
                <w:lang w:val="es-MX"/>
              </w:rPr>
              <w:t>, por hoja</w:t>
            </w:r>
          </w:p>
        </w:tc>
        <w:tc>
          <w:tcPr>
            <w:tcW w:w="1517" w:type="dxa"/>
            <w:tcBorders>
              <w:top w:val="single" w:sz="5"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BF5EA0" w:rsidRPr="00F25752">
              <w:rPr>
                <w:rFonts w:ascii="Arial" w:eastAsia="Arial" w:hAnsi="Arial" w:cs="Arial"/>
                <w:color w:val="221F1F"/>
                <w:lang w:val="es-MX"/>
              </w:rPr>
              <w:t>$   3</w:t>
            </w:r>
            <w:r w:rsidR="00DD3F16" w:rsidRPr="00F25752">
              <w:rPr>
                <w:rFonts w:ascii="Arial" w:eastAsia="Arial" w:hAnsi="Arial" w:cs="Arial"/>
                <w:color w:val="221F1F"/>
                <w:lang w:val="es-MX"/>
              </w:rPr>
              <w:t>.00</w:t>
            </w:r>
          </w:p>
        </w:tc>
      </w:tr>
      <w:tr w:rsidR="00DD3F16" w:rsidRPr="00F25752" w:rsidTr="004606F2">
        <w:trPr>
          <w:jc w:val="center"/>
        </w:trPr>
        <w:tc>
          <w:tcPr>
            <w:tcW w:w="6371"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III.-</w:t>
            </w:r>
            <w:r w:rsidRPr="00F25752">
              <w:rPr>
                <w:rFonts w:ascii="Arial" w:eastAsia="Arial" w:hAnsi="Arial" w:cs="Arial"/>
                <w:lang w:val="es-MX"/>
              </w:rPr>
              <w:t xml:space="preserve"> Por cada copia simple que expida el Ayuntamiento</w:t>
            </w:r>
          </w:p>
        </w:tc>
        <w:tc>
          <w:tcPr>
            <w:tcW w:w="1517" w:type="dxa"/>
            <w:tcBorders>
              <w:top w:val="single" w:sz="4"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w:t>
            </w:r>
          </w:p>
        </w:tc>
      </w:tr>
      <w:tr w:rsidR="00DD3F16" w:rsidRPr="00F25752" w:rsidTr="004606F2">
        <w:trPr>
          <w:jc w:val="center"/>
        </w:trPr>
        <w:tc>
          <w:tcPr>
            <w:tcW w:w="6371" w:type="dxa"/>
            <w:tcBorders>
              <w:top w:val="single" w:sz="4" w:space="0" w:color="221F1F"/>
              <w:left w:val="single" w:sz="5" w:space="0" w:color="221F1F"/>
              <w:bottom w:val="single" w:sz="5" w:space="0" w:color="221F1F"/>
              <w:right w:val="single" w:sz="5" w:space="0" w:color="221F1F"/>
            </w:tcBorders>
          </w:tcPr>
          <w:p w:rsidR="00DD3F16" w:rsidRPr="00F25752" w:rsidRDefault="00543ABC"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00DD3F16" w:rsidRPr="00F25752">
              <w:rPr>
                <w:rFonts w:ascii="Arial" w:eastAsia="Arial" w:hAnsi="Arial" w:cs="Arial"/>
                <w:b/>
                <w:color w:val="221F1F"/>
                <w:lang w:val="es-MX"/>
              </w:rPr>
              <w:t xml:space="preserve">.- </w:t>
            </w:r>
            <w:r w:rsidR="00DD3F16" w:rsidRPr="00F25752">
              <w:rPr>
                <w:rFonts w:ascii="Arial" w:eastAsia="Arial" w:hAnsi="Arial" w:cs="Arial"/>
                <w:color w:val="221F1F"/>
                <w:lang w:val="es-MX"/>
              </w:rPr>
              <w:t>Por cada constancia que expida el Ayuntamiento</w:t>
            </w:r>
          </w:p>
        </w:tc>
        <w:tc>
          <w:tcPr>
            <w:tcW w:w="1517" w:type="dxa"/>
            <w:tcBorders>
              <w:top w:val="single" w:sz="4"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color w:val="221F1F"/>
                <w:lang w:val="es-MX"/>
              </w:rPr>
            </w:pP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0</w:t>
            </w:r>
            <w:r w:rsidR="00DD3F16" w:rsidRPr="00F25752">
              <w:rPr>
                <w:rFonts w:ascii="Arial" w:eastAsia="Arial" w:hAnsi="Arial" w:cs="Arial"/>
                <w:color w:val="221F1F"/>
                <w:lang w:val="es-MX"/>
              </w:rPr>
              <w:t>.00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VIII</w:t>
      </w:r>
    </w:p>
    <w:p w:rsidR="00DB3433"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Derechos por el Uso y Aprovechamiento de los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Bienes de Dominio Púbico Municipal.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Artículo 27.- </w:t>
      </w:r>
      <w:r w:rsidRPr="00F25752">
        <w:rPr>
          <w:rFonts w:ascii="Arial" w:eastAsia="Arial" w:hAnsi="Arial" w:cs="Arial"/>
          <w:color w:val="221F1F"/>
          <w:lang w:val="es-MX"/>
        </w:rPr>
        <w:t>Los derechos por el servicio de mercados se pagarán mensualmente, de conformidad con las siguientes tarifas: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012"/>
        <w:gridCol w:w="4988"/>
      </w:tblGrid>
      <w:tr w:rsidR="00DD3F16" w:rsidRPr="00F25752" w:rsidTr="004606F2">
        <w:tc>
          <w:tcPr>
            <w:tcW w:w="4012"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Locales comerciales</w:t>
            </w:r>
          </w:p>
        </w:tc>
        <w:tc>
          <w:tcPr>
            <w:tcW w:w="4988" w:type="dxa"/>
            <w:tcBorders>
              <w:top w:val="single" w:sz="5"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Mesetas del área de carnes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0.50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Mesas de frutas y verduras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0.40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Ambulantes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0.10 la Unidad de Medida y Actualización</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IX</w:t>
      </w:r>
    </w:p>
    <w:p w:rsidR="00DD3F16" w:rsidRPr="00F25752" w:rsidRDefault="00DB3433"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w:t>
      </w:r>
      <w:r w:rsidR="00DD3F16" w:rsidRPr="00F25752">
        <w:rPr>
          <w:rFonts w:ascii="Arial" w:eastAsia="Arial" w:hAnsi="Arial" w:cs="Arial"/>
          <w:b/>
          <w:color w:val="221F1F"/>
          <w:lang w:val="es-MX"/>
        </w:rPr>
        <w:t xml:space="preserve"> Panteones</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28.- </w:t>
      </w:r>
      <w:r w:rsidRPr="00F25752">
        <w:rPr>
          <w:rFonts w:ascii="Arial" w:eastAsia="Arial" w:hAnsi="Arial" w:cs="Arial"/>
          <w:color w:val="221F1F"/>
          <w:lang w:val="es-MX"/>
        </w:rPr>
        <w:t>Los derechos por el servicio en panteones se pagarán de conformidad con las siguientes tarifas:</w:t>
      </w:r>
    </w:p>
    <w:p w:rsidR="004E5FD0" w:rsidRPr="00F25752" w:rsidRDefault="004E5FD0" w:rsidP="00F6266C">
      <w:pPr>
        <w:spacing w:line="360" w:lineRule="auto"/>
        <w:rPr>
          <w:rFonts w:ascii="Arial" w:eastAsia="Arial" w:hAnsi="Arial" w:cs="Arial"/>
          <w:color w:val="221F1F"/>
          <w:lang w:val="es-MX"/>
        </w:rPr>
      </w:pPr>
    </w:p>
    <w:tbl>
      <w:tblPr>
        <w:tblW w:w="0" w:type="auto"/>
        <w:tblInd w:w="-6"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4498"/>
        <w:gridCol w:w="4500"/>
      </w:tblGrid>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SERVICIO</w:t>
            </w:r>
          </w:p>
        </w:tc>
        <w:tc>
          <w:tcPr>
            <w:tcW w:w="4500"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TARIFA</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Inhumaciones en fosas y criptas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color w:val="221F1F"/>
                <w:lang w:val="es-MX"/>
              </w:rPr>
            </w:pPr>
            <w:r w:rsidRPr="00F25752">
              <w:rPr>
                <w:rFonts w:ascii="Arial" w:eastAsia="Arial" w:hAnsi="Arial" w:cs="Arial"/>
                <w:color w:val="221F1F"/>
                <w:lang w:val="es-MX"/>
              </w:rPr>
              <w:t>Adultos:</w:t>
            </w: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Por temporalidad de 7 años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Por adquirir a perpetuidad</w:t>
            </w:r>
          </w:p>
          <w:p w:rsidR="004E5FD0" w:rsidRPr="00F25752" w:rsidRDefault="004E5FD0" w:rsidP="004E5FD0">
            <w:pPr>
              <w:spacing w:line="360" w:lineRule="auto"/>
              <w:rPr>
                <w:rFonts w:ascii="Arial" w:hAnsi="Arial" w:cs="Arial"/>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c</w:t>
            </w:r>
            <w:r w:rsidR="004606F2" w:rsidRPr="00F25752">
              <w:rPr>
                <w:rFonts w:ascii="Arial" w:eastAsia="Arial" w:hAnsi="Arial" w:cs="Arial"/>
                <w:b/>
                <w:lang w:val="es-MX"/>
              </w:rPr>
              <w:t>)</w:t>
            </w:r>
            <w:r w:rsidR="004606F2" w:rsidRPr="00F25752">
              <w:rPr>
                <w:rFonts w:ascii="Arial" w:eastAsia="Arial" w:hAnsi="Arial" w:cs="Arial"/>
                <w:lang w:val="es-MX"/>
              </w:rPr>
              <w:t xml:space="preserve"> Refrendos por depósitos de restos. </w:t>
            </w:r>
            <w:r w:rsidRPr="00F25752">
              <w:rPr>
                <w:rFonts w:ascii="Arial" w:eastAsia="Arial" w:hAnsi="Arial" w:cs="Arial"/>
                <w:lang w:val="es-MX"/>
              </w:rPr>
              <w:t>En fosas para niños, la tarifa será de 50% en cada uno de los conceptos.</w:t>
            </w:r>
          </w:p>
        </w:tc>
        <w:tc>
          <w:tcPr>
            <w:tcW w:w="4500" w:type="dxa"/>
          </w:tcPr>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 xml:space="preserve"> 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20.0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Pr="00F25752">
              <w:rPr>
                <w:rFonts w:ascii="Arial" w:eastAsia="Arial" w:hAnsi="Arial" w:cs="Arial"/>
                <w:lang w:val="es-MX"/>
              </w:rPr>
              <w:t>Permisos de construcción de cripta o</w:t>
            </w:r>
            <w:r w:rsidR="00921FAA" w:rsidRPr="00F25752">
              <w:rPr>
                <w:rFonts w:ascii="Arial" w:eastAsia="Arial" w:hAnsi="Arial" w:cs="Arial"/>
                <w:lang w:val="es-MX"/>
              </w:rPr>
              <w:t xml:space="preserve"> </w:t>
            </w:r>
            <w:r w:rsidRPr="00F25752">
              <w:rPr>
                <w:rFonts w:ascii="Arial" w:eastAsia="Arial" w:hAnsi="Arial" w:cs="Arial"/>
                <w:lang w:val="es-MX"/>
              </w:rPr>
              <w:t>g</w:t>
            </w:r>
            <w:r w:rsidR="003E0ADA" w:rsidRPr="00F25752">
              <w:rPr>
                <w:rFonts w:ascii="Arial" w:eastAsia="Arial" w:hAnsi="Arial" w:cs="Arial"/>
                <w:lang w:val="es-MX"/>
              </w:rPr>
              <w:t>aveta  en  cualquiera de las clases de</w:t>
            </w:r>
            <w:r w:rsidRPr="00F25752">
              <w:rPr>
                <w:rFonts w:ascii="Arial" w:eastAsia="Arial" w:hAnsi="Arial" w:cs="Arial"/>
                <w:lang w:val="es-MX"/>
              </w:rPr>
              <w:t xml:space="preserve"> los panteones municipales.</w:t>
            </w:r>
          </w:p>
        </w:tc>
        <w:tc>
          <w:tcPr>
            <w:tcW w:w="4500"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0</w:t>
            </w:r>
            <w:r w:rsidRPr="00F25752">
              <w:rPr>
                <w:rFonts w:ascii="Arial" w:eastAsia="Arial" w:hAnsi="Arial" w:cs="Arial"/>
                <w:color w:val="221F1F"/>
                <w:lang w:val="es-MX"/>
              </w:rPr>
              <w:t xml:space="preserve"> 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II</w:t>
            </w:r>
            <w:r w:rsidR="003E0ADA" w:rsidRPr="00F25752">
              <w:rPr>
                <w:rFonts w:ascii="Arial" w:eastAsia="Arial" w:hAnsi="Arial" w:cs="Arial"/>
                <w:b/>
                <w:color w:val="221F1F"/>
                <w:lang w:val="es-MX"/>
              </w:rPr>
              <w:t>I.-</w:t>
            </w:r>
            <w:r w:rsidR="003E0ADA" w:rsidRPr="00F25752">
              <w:rPr>
                <w:rFonts w:ascii="Arial" w:eastAsia="Arial" w:hAnsi="Arial" w:cs="Arial"/>
                <w:color w:val="221F1F"/>
                <w:lang w:val="es-MX"/>
              </w:rPr>
              <w:t xml:space="preserve"> </w:t>
            </w:r>
            <w:r w:rsidR="00921FAA" w:rsidRPr="00F25752">
              <w:rPr>
                <w:rFonts w:ascii="Arial" w:eastAsia="Arial" w:hAnsi="Arial" w:cs="Arial"/>
                <w:color w:val="221F1F"/>
                <w:lang w:val="es-MX"/>
              </w:rPr>
              <w:t>Servicios de</w:t>
            </w:r>
            <w:r w:rsidR="003E0ADA" w:rsidRPr="00F25752">
              <w:rPr>
                <w:rFonts w:ascii="Arial" w:eastAsia="Arial" w:hAnsi="Arial" w:cs="Arial"/>
                <w:color w:val="221F1F"/>
                <w:lang w:val="es-MX"/>
              </w:rPr>
              <w:t xml:space="preserve"> </w:t>
            </w:r>
            <w:r w:rsidRPr="00F25752">
              <w:rPr>
                <w:rFonts w:ascii="Arial" w:eastAsia="Arial" w:hAnsi="Arial" w:cs="Arial"/>
                <w:color w:val="221F1F"/>
                <w:lang w:val="es-MX"/>
              </w:rPr>
              <w:t>exhumac</w:t>
            </w:r>
            <w:r w:rsidR="003E0ADA" w:rsidRPr="00F25752">
              <w:rPr>
                <w:rFonts w:ascii="Arial" w:eastAsia="Arial" w:hAnsi="Arial" w:cs="Arial"/>
                <w:color w:val="221F1F"/>
                <w:lang w:val="es-MX"/>
              </w:rPr>
              <w:t xml:space="preserve">ión </w:t>
            </w:r>
            <w:r w:rsidRPr="00F25752">
              <w:rPr>
                <w:rFonts w:ascii="Arial" w:eastAsia="Arial" w:hAnsi="Arial" w:cs="Arial"/>
                <w:color w:val="221F1F"/>
                <w:lang w:val="es-MX"/>
              </w:rPr>
              <w:t>en</w:t>
            </w:r>
            <w:r w:rsidR="003E0ADA" w:rsidRPr="00F25752">
              <w:rPr>
                <w:rFonts w:ascii="Arial" w:eastAsia="Arial" w:hAnsi="Arial" w:cs="Arial"/>
                <w:lang w:val="es-MX"/>
              </w:rPr>
              <w:t xml:space="preserve"> </w:t>
            </w:r>
            <w:r w:rsidRPr="00F25752">
              <w:rPr>
                <w:rFonts w:ascii="Arial" w:eastAsia="Arial" w:hAnsi="Arial" w:cs="Arial"/>
                <w:color w:val="221F1F"/>
                <w:lang w:val="es-MX"/>
              </w:rPr>
              <w:t>secciones.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e</w:t>
            </w:r>
            <w:r w:rsidRPr="00F25752">
              <w:rPr>
                <w:rFonts w:ascii="Arial" w:eastAsia="Arial" w:hAnsi="Arial" w:cs="Arial"/>
                <w:color w:val="221F1F"/>
                <w:lang w:val="es-MX"/>
              </w:rPr>
              <w:t xml:space="preserv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C56609">
            <w:pPr>
              <w:spacing w:line="360" w:lineRule="auto"/>
              <w:rPr>
                <w:rFonts w:ascii="Arial" w:eastAsia="Arial" w:hAnsi="Arial" w:cs="Arial"/>
                <w:lang w:val="es-MX"/>
              </w:rPr>
            </w:pPr>
            <w:r w:rsidRPr="00F25752">
              <w:rPr>
                <w:rFonts w:ascii="Arial" w:eastAsia="Arial" w:hAnsi="Arial" w:cs="Arial"/>
                <w:b/>
                <w:color w:val="221F1F"/>
                <w:lang w:val="es-MX"/>
              </w:rPr>
              <w:t>IV.</w:t>
            </w:r>
            <w:r w:rsidR="003E0ADA" w:rsidRPr="00F25752">
              <w:rPr>
                <w:rFonts w:ascii="Arial" w:eastAsia="Arial" w:hAnsi="Arial" w:cs="Arial"/>
                <w:b/>
                <w:color w:val="221F1F"/>
                <w:lang w:val="es-MX"/>
              </w:rPr>
              <w:t xml:space="preserve">- </w:t>
            </w:r>
            <w:r w:rsidRPr="00F25752">
              <w:rPr>
                <w:rFonts w:ascii="Arial" w:eastAsia="Arial" w:hAnsi="Arial" w:cs="Arial"/>
                <w:color w:val="221F1F"/>
                <w:lang w:val="es-MX"/>
              </w:rPr>
              <w:t>Servicio</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exhumació</w:t>
            </w:r>
            <w:r w:rsidR="003E0ADA" w:rsidRPr="00F25752">
              <w:rPr>
                <w:rFonts w:ascii="Arial" w:eastAsia="Arial" w:hAnsi="Arial" w:cs="Arial"/>
                <w:color w:val="221F1F"/>
                <w:lang w:val="es-MX"/>
              </w:rPr>
              <w:t>n en</w:t>
            </w:r>
            <w:r w:rsidRPr="00F25752">
              <w:rPr>
                <w:rFonts w:ascii="Arial" w:eastAsia="Arial" w:hAnsi="Arial" w:cs="Arial"/>
                <w:color w:val="221F1F"/>
                <w:lang w:val="es-MX"/>
              </w:rPr>
              <w:t xml:space="preserve"> fosa</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común.</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 Actualización</w:t>
            </w:r>
          </w:p>
        </w:tc>
      </w:tr>
      <w:tr w:rsidR="004E5FD0" w:rsidRPr="00F25752" w:rsidTr="00C56609">
        <w:tc>
          <w:tcPr>
            <w:tcW w:w="4498" w:type="dxa"/>
          </w:tcPr>
          <w:p w:rsidR="004E5FD0" w:rsidRPr="00F25752" w:rsidRDefault="003E0ADA" w:rsidP="00C56609">
            <w:pPr>
              <w:spacing w:line="360" w:lineRule="auto"/>
              <w:rPr>
                <w:rFonts w:ascii="Arial" w:eastAsia="Arial" w:hAnsi="Arial" w:cs="Arial"/>
                <w:lang w:val="es-MX"/>
              </w:rPr>
            </w:pPr>
            <w:r w:rsidRPr="00F25752">
              <w:rPr>
                <w:rFonts w:ascii="Arial" w:eastAsia="Arial" w:hAnsi="Arial" w:cs="Arial"/>
                <w:b/>
                <w:color w:val="221F1F"/>
                <w:lang w:val="es-MX"/>
              </w:rPr>
              <w:t xml:space="preserve">V.- </w:t>
            </w:r>
            <w:r w:rsidR="004E5FD0" w:rsidRPr="00F25752">
              <w:rPr>
                <w:rFonts w:ascii="Arial" w:eastAsia="Arial" w:hAnsi="Arial" w:cs="Arial"/>
                <w:color w:val="221F1F"/>
                <w:lang w:val="es-MX"/>
              </w:rPr>
              <w:t>Actualizació</w:t>
            </w:r>
            <w:r w:rsidRPr="00F25752">
              <w:rPr>
                <w:rFonts w:ascii="Arial" w:eastAsia="Arial" w:hAnsi="Arial" w:cs="Arial"/>
                <w:color w:val="221F1F"/>
                <w:lang w:val="es-MX"/>
              </w:rPr>
              <w:t xml:space="preserve">n de </w:t>
            </w:r>
            <w:r w:rsidR="004E5FD0" w:rsidRPr="00F25752">
              <w:rPr>
                <w:rFonts w:ascii="Arial" w:eastAsia="Arial" w:hAnsi="Arial" w:cs="Arial"/>
                <w:color w:val="221F1F"/>
                <w:lang w:val="es-MX"/>
              </w:rPr>
              <w:t>documento</w:t>
            </w:r>
            <w:r w:rsidRPr="00F25752">
              <w:rPr>
                <w:rFonts w:ascii="Arial" w:eastAsia="Arial" w:hAnsi="Arial" w:cs="Arial"/>
                <w:color w:val="221F1F"/>
                <w:lang w:val="es-MX"/>
              </w:rPr>
              <w:t xml:space="preserve">s </w:t>
            </w:r>
            <w:r w:rsidR="004E5FD0" w:rsidRPr="00F25752">
              <w:rPr>
                <w:rFonts w:ascii="Arial" w:eastAsia="Arial" w:hAnsi="Arial" w:cs="Arial"/>
                <w:color w:val="221F1F"/>
                <w:lang w:val="es-MX"/>
              </w:rPr>
              <w:t>por</w:t>
            </w:r>
            <w:r w:rsidR="00C56609" w:rsidRPr="00F25752">
              <w:rPr>
                <w:rFonts w:ascii="Arial" w:eastAsia="Arial" w:hAnsi="Arial" w:cs="Arial"/>
                <w:color w:val="221F1F"/>
                <w:lang w:val="es-MX"/>
              </w:rPr>
              <w:t xml:space="preserve"> </w:t>
            </w:r>
            <w:r w:rsidR="004E5FD0" w:rsidRPr="00F25752">
              <w:rPr>
                <w:rFonts w:ascii="Arial" w:eastAsia="Arial" w:hAnsi="Arial" w:cs="Arial"/>
                <w:color w:val="221F1F"/>
                <w:lang w:val="es-MX"/>
              </w:rPr>
              <w:t>concesiones a perpetuidad</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3.</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b/>
                <w:color w:val="221F1F"/>
                <w:lang w:val="es-MX"/>
              </w:rPr>
              <w:t>VI.</w:t>
            </w:r>
            <w:r w:rsidR="00921FAA" w:rsidRPr="00F25752">
              <w:rPr>
                <w:rFonts w:ascii="Arial" w:eastAsia="Arial" w:hAnsi="Arial" w:cs="Arial"/>
                <w:b/>
                <w:color w:val="221F1F"/>
                <w:lang w:val="es-MX"/>
              </w:rPr>
              <w:t>-</w:t>
            </w:r>
            <w:r w:rsidR="00921FAA" w:rsidRPr="00F25752">
              <w:rPr>
                <w:rFonts w:ascii="Arial" w:eastAsia="Arial" w:hAnsi="Arial" w:cs="Arial"/>
                <w:color w:val="221F1F"/>
                <w:lang w:val="es-MX"/>
              </w:rPr>
              <w:t xml:space="preserve"> Expedición</w:t>
            </w:r>
            <w:r w:rsidR="003E0ADA" w:rsidRPr="00F25752">
              <w:rPr>
                <w:rFonts w:ascii="Arial" w:eastAsia="Arial" w:hAnsi="Arial" w:cs="Arial"/>
                <w:color w:val="221F1F"/>
                <w:lang w:val="es-MX"/>
              </w:rPr>
              <w:t xml:space="preserve"> de</w:t>
            </w:r>
            <w:r w:rsidRPr="00F25752">
              <w:rPr>
                <w:rFonts w:ascii="Arial" w:eastAsia="Arial" w:hAnsi="Arial" w:cs="Arial"/>
                <w:color w:val="221F1F"/>
                <w:lang w:val="es-MX"/>
              </w:rPr>
              <w:t xml:space="preserve"> duplicados por</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documentos de concesiones.</w:t>
            </w:r>
          </w:p>
        </w:tc>
        <w:tc>
          <w:tcPr>
            <w:tcW w:w="4500"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3E0ADA" w:rsidP="00C56609">
            <w:pPr>
              <w:spacing w:line="360" w:lineRule="auto"/>
              <w:jc w:val="both"/>
              <w:rPr>
                <w:rFonts w:ascii="Arial" w:eastAsia="Arial" w:hAnsi="Arial" w:cs="Arial"/>
                <w:lang w:val="es-MX"/>
              </w:rPr>
            </w:pPr>
            <w:r w:rsidRPr="00F25752">
              <w:rPr>
                <w:rFonts w:ascii="Arial" w:eastAsia="Arial" w:hAnsi="Arial" w:cs="Arial"/>
                <w:b/>
                <w:lang w:val="es-MX"/>
              </w:rPr>
              <w:t>VII.-</w:t>
            </w:r>
            <w:r w:rsidRPr="00F25752">
              <w:rPr>
                <w:rFonts w:ascii="Arial" w:eastAsia="Arial" w:hAnsi="Arial" w:cs="Arial"/>
                <w:lang w:val="es-MX"/>
              </w:rPr>
              <w:t xml:space="preserve"> </w:t>
            </w:r>
            <w:r w:rsidR="004E5FD0" w:rsidRPr="00F25752">
              <w:rPr>
                <w:rFonts w:ascii="Arial" w:eastAsia="Arial" w:hAnsi="Arial" w:cs="Arial"/>
                <w:lang w:val="es-MX"/>
              </w:rPr>
              <w:t>Por permisos para realizar trabajos</w:t>
            </w:r>
            <w:r w:rsidR="00C56609" w:rsidRPr="00F25752">
              <w:rPr>
                <w:rFonts w:ascii="Arial" w:eastAsia="Arial" w:hAnsi="Arial" w:cs="Arial"/>
                <w:lang w:val="es-MX"/>
              </w:rPr>
              <w:t xml:space="preserve"> </w:t>
            </w:r>
            <w:r w:rsidR="004E5FD0" w:rsidRPr="00F25752">
              <w:rPr>
                <w:rFonts w:ascii="Arial" w:eastAsia="Arial" w:hAnsi="Arial" w:cs="Arial"/>
                <w:lang w:val="es-MX"/>
              </w:rPr>
              <w:t xml:space="preserve">de restauración  </w:t>
            </w:r>
            <w:r w:rsidRPr="00F25752">
              <w:rPr>
                <w:rFonts w:ascii="Arial" w:eastAsia="Arial" w:hAnsi="Arial" w:cs="Arial"/>
                <w:lang w:val="es-MX"/>
              </w:rPr>
              <w:t>e</w:t>
            </w:r>
            <w:r w:rsidR="004E5FD0" w:rsidRPr="00F25752">
              <w:rPr>
                <w:rFonts w:ascii="Arial" w:eastAsia="Arial" w:hAnsi="Arial" w:cs="Arial"/>
                <w:lang w:val="es-MX"/>
              </w:rPr>
              <w:t xml:space="preserve"> instalación de monumentos en cementerios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bl>
    <w:p w:rsidR="009957B2" w:rsidRPr="00F25752" w:rsidRDefault="009957B2" w:rsidP="00F6266C">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la Unidad de</w:t>
      </w:r>
      <w:r w:rsidR="00921FAA" w:rsidRPr="00F25752">
        <w:rPr>
          <w:rFonts w:ascii="Arial" w:eastAsia="Arial" w:hAnsi="Arial" w:cs="Arial"/>
          <w:b/>
          <w:color w:val="221F1F"/>
          <w:lang w:val="es-MX"/>
        </w:rPr>
        <w:t xml:space="preserve"> Acceso a la Información </w:t>
      </w:r>
    </w:p>
    <w:p w:rsidR="00DD3F16" w:rsidRPr="00F25752" w:rsidRDefault="00DD3F16" w:rsidP="00F6266C">
      <w:pPr>
        <w:spacing w:line="360" w:lineRule="auto"/>
        <w:rPr>
          <w:rFonts w:ascii="Arial" w:hAnsi="Arial" w:cs="Arial"/>
          <w:lang w:val="es-MX"/>
        </w:rPr>
      </w:pPr>
    </w:p>
    <w:p w:rsidR="00940C8E" w:rsidRPr="00F25752" w:rsidRDefault="004606F2" w:rsidP="00940C8E">
      <w:pPr>
        <w:spacing w:line="360" w:lineRule="auto"/>
        <w:jc w:val="both"/>
        <w:rPr>
          <w:rFonts w:ascii="Arial" w:eastAsia="Arial" w:hAnsi="Arial" w:cs="Arial"/>
          <w:bCs/>
          <w:color w:val="221F1F"/>
          <w:lang w:val="es-MX"/>
        </w:rPr>
      </w:pPr>
      <w:r w:rsidRPr="00F25752">
        <w:rPr>
          <w:rFonts w:ascii="Arial" w:eastAsia="Arial" w:hAnsi="Arial" w:cs="Arial"/>
          <w:b/>
          <w:color w:val="221F1F"/>
          <w:lang w:val="es-MX"/>
        </w:rPr>
        <w:t xml:space="preserve">Artículo 29.- </w:t>
      </w:r>
      <w:r w:rsidR="00940C8E" w:rsidRPr="00F25752">
        <w:rPr>
          <w:rFonts w:ascii="Arial" w:eastAsia="Arial" w:hAnsi="Arial" w:cs="Arial"/>
          <w:bCs/>
          <w:color w:val="221F1F"/>
          <w:lang w:val="es-MX"/>
        </w:rPr>
        <w:t>El derecho por acceso a la información pública que proporciona la Unidad de Transparencia municipal será gratuita.</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t xml:space="preserve">El costo de recuperación que deberá cubrir el solicitante </w:t>
      </w:r>
      <w:r w:rsidRPr="00F25752">
        <w:rPr>
          <w:rFonts w:ascii="Arial" w:eastAsia="Arial" w:hAnsi="Arial" w:cs="Arial"/>
          <w:color w:val="221F1F"/>
          <w:lang w:val="es-MX"/>
        </w:rPr>
        <w:t>por la modalidad de entrega de reproducción de la información a que se refiere este Capítulo,</w:t>
      </w:r>
      <w:r w:rsidRPr="00F25752">
        <w:rPr>
          <w:rFonts w:ascii="Arial" w:eastAsia="Arial" w:hAnsi="Arial" w:cs="Arial"/>
          <w:bCs/>
          <w:color w:val="221F1F"/>
          <w:lang w:val="es-MX"/>
        </w:rPr>
        <w:t xml:space="preserve"> no podrá ser superior a la suma del precio total del medio utilizado, y será de acuerdo con la siguiente tabla:</w:t>
      </w:r>
    </w:p>
    <w:p w:rsidR="00940C8E" w:rsidRPr="00F25752" w:rsidRDefault="00940C8E" w:rsidP="00940C8E">
      <w:pPr>
        <w:spacing w:line="360" w:lineRule="auto"/>
        <w:jc w:val="both"/>
        <w:rPr>
          <w:rFonts w:ascii="Arial" w:eastAsia="Arial" w:hAnsi="Arial" w:cs="Arial"/>
          <w:bCs/>
          <w:color w:val="221F1F"/>
          <w:lang w:val="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Costo aplicable</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 </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$3.00 por hoja</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Disco compacto o multimedia (CD ó DVD)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$10.00 </w:t>
            </w:r>
          </w:p>
        </w:tc>
      </w:tr>
    </w:tbl>
    <w:p w:rsidR="00DD3F16" w:rsidRPr="00F25752" w:rsidRDefault="00DD3F16" w:rsidP="00940C8E">
      <w:pPr>
        <w:spacing w:line="360" w:lineRule="auto"/>
        <w:jc w:val="both"/>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XI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Alumbrado Público</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30.- </w:t>
      </w:r>
      <w:r w:rsidRPr="00F25752">
        <w:rPr>
          <w:rFonts w:ascii="Arial" w:eastAsia="Arial" w:hAnsi="Arial" w:cs="Arial"/>
          <w:color w:val="221F1F"/>
          <w:lang w:val="es-MX"/>
        </w:rPr>
        <w:t>El derecho por Servicio de Alumbrado Público será el que resulte de aplicar la tarifa que se describe en la Ley de Hacienda del Municipio de Halachó, Yucatán.</w:t>
      </w:r>
    </w:p>
    <w:p w:rsidR="00DD3F16" w:rsidRPr="00F25752" w:rsidRDefault="00DD3F16" w:rsidP="003B7836">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XII</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Catastro</w:t>
      </w:r>
    </w:p>
    <w:p w:rsidR="00DD3F16" w:rsidRPr="00F25752" w:rsidRDefault="00DD3F16" w:rsidP="00F6266C">
      <w:pPr>
        <w:spacing w:line="360" w:lineRule="auto"/>
        <w:rPr>
          <w:rFonts w:ascii="Arial" w:hAnsi="Arial" w:cs="Arial"/>
          <w:lang w:val="es-MX"/>
        </w:rPr>
      </w:pPr>
    </w:p>
    <w:p w:rsidR="00DD3F16" w:rsidRPr="00F25752" w:rsidRDefault="004606F2"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31.- </w:t>
      </w:r>
      <w:r w:rsidR="00DD3F16" w:rsidRPr="00F25752">
        <w:rPr>
          <w:rFonts w:ascii="Arial" w:eastAsia="Arial" w:hAnsi="Arial" w:cs="Arial"/>
          <w:color w:val="221F1F"/>
          <w:lang w:val="es-MX"/>
        </w:rPr>
        <w:t>Los derecho</w:t>
      </w:r>
      <w:r w:rsidR="003E0ADA"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servicio que proporciona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Catast</w:t>
      </w:r>
      <w:r w:rsidR="003E0ADA" w:rsidRPr="00F25752">
        <w:rPr>
          <w:rFonts w:ascii="Arial" w:eastAsia="Arial" w:hAnsi="Arial" w:cs="Arial"/>
          <w:color w:val="221F1F"/>
          <w:lang w:val="es-MX"/>
        </w:rPr>
        <w:t>ro</w:t>
      </w:r>
      <w:r w:rsidR="00DD3F16" w:rsidRPr="00F25752">
        <w:rPr>
          <w:rFonts w:ascii="Arial" w:eastAsia="Arial" w:hAnsi="Arial" w:cs="Arial"/>
          <w:color w:val="221F1F"/>
          <w:lang w:val="es-MX"/>
        </w:rPr>
        <w:t xml:space="preserve"> Munici</w:t>
      </w:r>
      <w:r w:rsidR="003E0ADA" w:rsidRPr="00F25752">
        <w:rPr>
          <w:rFonts w:ascii="Arial" w:eastAsia="Arial" w:hAnsi="Arial" w:cs="Arial"/>
          <w:color w:val="221F1F"/>
          <w:lang w:val="es-MX"/>
        </w:rPr>
        <w:t>pal</w:t>
      </w:r>
      <w:r w:rsidR="00DD3F16" w:rsidRPr="00F25752">
        <w:rPr>
          <w:rFonts w:ascii="Arial" w:eastAsia="Arial" w:hAnsi="Arial" w:cs="Arial"/>
          <w:color w:val="221F1F"/>
          <w:lang w:val="es-MX"/>
        </w:rPr>
        <w:t xml:space="preserve"> se paga</w:t>
      </w:r>
      <w:r w:rsidR="003E0ADA" w:rsidRPr="00F25752">
        <w:rPr>
          <w:rFonts w:ascii="Arial" w:eastAsia="Arial" w:hAnsi="Arial" w:cs="Arial"/>
          <w:color w:val="221F1F"/>
          <w:lang w:val="es-MX"/>
        </w:rPr>
        <w:t>rán</w:t>
      </w:r>
      <w:r w:rsidR="00DD3F16" w:rsidRPr="00F25752">
        <w:rPr>
          <w:rFonts w:ascii="Arial" w:eastAsia="Arial" w:hAnsi="Arial" w:cs="Arial"/>
          <w:color w:val="221F1F"/>
          <w:lang w:val="es-MX"/>
        </w:rPr>
        <w:t xml:space="preserve"> de conformidad con las siguientes tarifas:</w:t>
      </w:r>
    </w:p>
    <w:p w:rsidR="00DD3F16" w:rsidRPr="00F25752" w:rsidRDefault="00DD3F16" w:rsidP="004606F2">
      <w:pPr>
        <w:spacing w:line="360" w:lineRule="auto"/>
        <w:jc w:val="both"/>
        <w:rPr>
          <w:rFonts w:ascii="Arial" w:hAnsi="Arial" w:cs="Arial"/>
          <w:lang w:val="es-MX"/>
        </w:rPr>
      </w:pPr>
    </w:p>
    <w:p w:rsidR="00DD3F16" w:rsidRPr="00F25752" w:rsidRDefault="00DD3F16"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servicios que presta la Dirección del Catastro Municipal causarán derechos de conformidad con la siguiente tarifa, aplicándole como base a la Unidad de Medida y Actualización:</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Por la emisión de copias fotostáticas simples:</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 </w:t>
      </w:r>
      <w:r w:rsidR="00F8416C" w:rsidRPr="00F25752">
        <w:rPr>
          <w:rFonts w:ascii="Arial" w:eastAsia="Arial" w:hAnsi="Arial" w:cs="Arial"/>
          <w:color w:val="221F1F"/>
          <w:lang w:val="es-MX"/>
        </w:rPr>
        <w:t>Por cada</w:t>
      </w:r>
      <w:r w:rsidRPr="00F25752">
        <w:rPr>
          <w:rFonts w:ascii="Arial" w:eastAsia="Arial" w:hAnsi="Arial" w:cs="Arial"/>
          <w:color w:val="221F1F"/>
          <w:lang w:val="es-MX"/>
        </w:rPr>
        <w:t xml:space="preserve"> hoja simple tamaño carta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cédulas, plan</w:t>
      </w:r>
      <w:r w:rsidR="003E0ADA" w:rsidRPr="00F25752">
        <w:rPr>
          <w:rFonts w:ascii="Arial" w:eastAsia="Arial" w:hAnsi="Arial" w:cs="Arial"/>
          <w:color w:val="221F1F"/>
          <w:lang w:val="es-MX"/>
        </w:rPr>
        <w:t>os,</w:t>
      </w:r>
      <w:r w:rsidRPr="00F25752">
        <w:rPr>
          <w:rFonts w:ascii="Arial" w:eastAsia="Arial" w:hAnsi="Arial" w:cs="Arial"/>
          <w:color w:val="221F1F"/>
          <w:lang w:val="es-MX"/>
        </w:rPr>
        <w:t xml:space="preserve"> parcelas</w:t>
      </w:r>
      <w:r w:rsidR="003E0ADA" w:rsidRPr="00F25752">
        <w:rPr>
          <w:rFonts w:ascii="Arial" w:eastAsia="Arial" w:hAnsi="Arial" w:cs="Arial"/>
          <w:color w:val="221F1F"/>
          <w:lang w:val="es-MX"/>
        </w:rPr>
        <w:t>,</w:t>
      </w:r>
      <w:r w:rsidRPr="00F25752">
        <w:rPr>
          <w:rFonts w:ascii="Arial" w:eastAsia="Arial" w:hAnsi="Arial" w:cs="Arial"/>
          <w:color w:val="221F1F"/>
          <w:lang w:val="es-MX"/>
        </w:rPr>
        <w:t xml:space="preserve"> formas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manifestac</w:t>
      </w:r>
      <w:r w:rsidR="003E0ADA" w:rsidRPr="00F25752">
        <w:rPr>
          <w:rFonts w:ascii="Arial" w:eastAsia="Arial" w:hAnsi="Arial" w:cs="Arial"/>
          <w:color w:val="221F1F"/>
          <w:lang w:val="es-MX"/>
        </w:rPr>
        <w:t>ión</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 xml:space="preserve">de </w:t>
      </w:r>
      <w:r w:rsidRPr="00F25752">
        <w:rPr>
          <w:rFonts w:ascii="Arial" w:eastAsia="Arial" w:hAnsi="Arial" w:cs="Arial"/>
          <w:color w:val="221F1F"/>
          <w:lang w:val="es-MX"/>
        </w:rPr>
        <w:t>traslación de dominio o cualquier otra manifestación</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Por cada copia simple tamaño oficio </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la expedición de copias fotostáticas certificadas de:</w:t>
      </w:r>
    </w:p>
    <w:p w:rsidR="00DD3F16" w:rsidRPr="00F25752" w:rsidRDefault="00DD3F16" w:rsidP="00F6266C">
      <w:pPr>
        <w:spacing w:line="360" w:lineRule="auto"/>
        <w:rPr>
          <w:rFonts w:ascii="Arial" w:hAnsi="Arial" w:cs="Arial"/>
          <w:lang w:val="es-MX"/>
        </w:rPr>
      </w:pPr>
    </w:p>
    <w:p w:rsidR="003E0ADA"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Cédulas, planos, parcelas, manifestaciones (tamaño carta) cada un</w:t>
      </w:r>
      <w:r w:rsidR="003B7836" w:rsidRPr="00F25752">
        <w:rPr>
          <w:rFonts w:ascii="Arial" w:eastAsia="Arial" w:hAnsi="Arial" w:cs="Arial"/>
          <w:color w:val="221F1F"/>
          <w:lang w:val="es-MX"/>
        </w:rPr>
        <w:t xml:space="preserve">a                          </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Planos tamaño oficio, cada una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$35.00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la expedición de oficios de: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Proyectos de División </w:t>
      </w:r>
      <w:r w:rsidR="003E0ADA" w:rsidRPr="00F25752">
        <w:rPr>
          <w:rFonts w:ascii="Arial" w:eastAsia="Arial" w:hAnsi="Arial" w:cs="Arial"/>
          <w:color w:val="221F1F"/>
          <w:lang w:val="es-MX"/>
        </w:rPr>
        <w:t>y unión de predios</w:t>
      </w:r>
      <w:r w:rsidR="003E0ADA" w:rsidRPr="00F25752">
        <w:rPr>
          <w:rFonts w:ascii="Arial" w:eastAsia="Arial" w:hAnsi="Arial" w:cs="Arial"/>
          <w:lang w:val="es-MX"/>
        </w:rPr>
        <w:t xml:space="preserve"> </w:t>
      </w:r>
      <w:r w:rsidR="003E0ADA" w:rsidRPr="00F25752">
        <w:rPr>
          <w:rFonts w:ascii="Arial" w:eastAsia="Arial" w:hAnsi="Arial" w:cs="Arial"/>
          <w:color w:val="221F1F"/>
          <w:lang w:val="es-MX"/>
        </w:rPr>
        <w:t>(Por cada parte)</w:t>
      </w:r>
      <w:r w:rsidR="00F8416C"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F8416C" w:rsidRPr="00F25752">
        <w:rPr>
          <w:rFonts w:ascii="Arial" w:eastAsia="Arial" w:hAnsi="Arial" w:cs="Arial"/>
          <w:color w:val="221F1F"/>
          <w:lang w:val="es-MX"/>
        </w:rPr>
        <w:t>$</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Proyectos de rectificación de medidas</w:t>
      </w:r>
      <w:r w:rsidR="003E0ADA" w:rsidRPr="00F25752">
        <w:rPr>
          <w:rFonts w:ascii="Arial" w:eastAsia="Arial" w:hAnsi="Arial" w:cs="Arial"/>
          <w:color w:val="221F1F"/>
          <w:lang w:val="es-MX"/>
        </w:rPr>
        <w:t xml:space="preserve"> Urbanización y cambio de nomenclatura</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$50.00</w:t>
      </w:r>
    </w:p>
    <w:p w:rsidR="003B7836" w:rsidRPr="00F25752" w:rsidRDefault="00DD3F16" w:rsidP="003B7836">
      <w:pPr>
        <w:spacing w:line="360" w:lineRule="auto"/>
        <w:rPr>
          <w:rFonts w:ascii="Arial" w:eastAsia="Arial" w:hAnsi="Arial" w:cs="Arial"/>
          <w:color w:val="221F1F"/>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Cédulas catastrales</w:t>
      </w:r>
      <w:r w:rsidR="000E6883"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$70.00 </w:t>
      </w:r>
    </w:p>
    <w:p w:rsidR="00DD3F16" w:rsidRPr="00F25752" w:rsidRDefault="00DD3F16" w:rsidP="00F6266C">
      <w:pPr>
        <w:spacing w:line="360" w:lineRule="auto"/>
        <w:rPr>
          <w:rFonts w:ascii="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Constancias de</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no propiedad, única propiedad valor catastral, número oficial de predio, certificado</w:t>
      </w:r>
      <w:r w:rsidR="000E6883" w:rsidRPr="00F25752">
        <w:rPr>
          <w:rFonts w:ascii="Arial" w:eastAsia="Arial" w:hAnsi="Arial" w:cs="Arial"/>
          <w:lang w:val="es-MX"/>
        </w:rPr>
        <w:t xml:space="preserve"> </w:t>
      </w:r>
      <w:r w:rsidR="000E6883" w:rsidRPr="00F25752">
        <w:rPr>
          <w:rFonts w:ascii="Arial" w:eastAsia="Arial" w:hAnsi="Arial" w:cs="Arial"/>
          <w:color w:val="221F1F"/>
          <w:lang w:val="es-MX"/>
        </w:rPr>
        <w:t>de inscripción vigente, información de bienes inmuebles</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$ 100.00</w:t>
      </w:r>
    </w:p>
    <w:p w:rsidR="00C56609" w:rsidRPr="00F25752" w:rsidRDefault="00C56609" w:rsidP="00F6266C">
      <w:pPr>
        <w:spacing w:line="360" w:lineRule="auto"/>
        <w:rPr>
          <w:rFonts w:ascii="Arial" w:eastAsia="Arial" w:hAnsi="Arial" w:cs="Arial"/>
          <w:color w:val="221F1F"/>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la elaboración de planos:</w:t>
      </w:r>
    </w:p>
    <w:p w:rsidR="00DD3F16" w:rsidRPr="00F25752" w:rsidRDefault="00DD3F16" w:rsidP="00F6266C">
      <w:pPr>
        <w:spacing w:line="360" w:lineRule="auto"/>
        <w:rPr>
          <w:rFonts w:ascii="Arial" w:hAnsi="Arial" w:cs="Arial"/>
          <w:lang w:val="es-MX"/>
        </w:rPr>
      </w:pPr>
    </w:p>
    <w:p w:rsidR="000E6883"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Catastrales a escala</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Planos topográficos hasta 100 Has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$220.00</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Por revalidación de oficios de división </w:t>
      </w:r>
      <w:r w:rsidR="000E6883" w:rsidRPr="00F25752">
        <w:rPr>
          <w:rFonts w:ascii="Arial" w:eastAsia="Arial" w:hAnsi="Arial" w:cs="Arial"/>
          <w:color w:val="221F1F"/>
          <w:lang w:val="es-MX"/>
        </w:rPr>
        <w:t xml:space="preserve">unión y rectificación de medidas                      </w:t>
      </w:r>
      <w:r w:rsidRPr="00F25752">
        <w:rPr>
          <w:rFonts w:ascii="Arial" w:eastAsia="Arial" w:hAnsi="Arial" w:cs="Arial"/>
          <w:color w:val="221F1F"/>
          <w:lang w:val="es-MX"/>
        </w:rPr>
        <w:t xml:space="preserve">$50.00 </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 xml:space="preserve">VI.- </w:t>
      </w:r>
      <w:r w:rsidRPr="00F25752">
        <w:rPr>
          <w:rFonts w:ascii="Arial" w:eastAsia="Arial" w:hAnsi="Arial" w:cs="Arial"/>
          <w:color w:val="221F1F"/>
          <w:lang w:val="es-MX"/>
        </w:rPr>
        <w:t xml:space="preserve">Por diligencias de verificación de medidas </w:t>
      </w:r>
      <w:r w:rsidR="00AE504D" w:rsidRPr="00F25752">
        <w:rPr>
          <w:rFonts w:ascii="Arial" w:eastAsia="Arial" w:hAnsi="Arial" w:cs="Arial"/>
          <w:color w:val="221F1F"/>
          <w:lang w:val="es-MX"/>
        </w:rPr>
        <w:t>f</w:t>
      </w:r>
      <w:r w:rsidR="000E6883" w:rsidRPr="00F25752">
        <w:rPr>
          <w:rFonts w:ascii="Arial" w:eastAsia="Arial" w:hAnsi="Arial" w:cs="Arial"/>
          <w:color w:val="221F1F"/>
          <w:lang w:val="es-MX"/>
        </w:rPr>
        <w:t xml:space="preserve">ísicas y de </w:t>
      </w:r>
      <w:r w:rsidR="003B7836" w:rsidRPr="00F25752">
        <w:rPr>
          <w:rFonts w:ascii="Arial" w:eastAsia="Arial" w:hAnsi="Arial" w:cs="Arial"/>
          <w:color w:val="221F1F"/>
          <w:lang w:val="es-MX"/>
        </w:rPr>
        <w:t>colindancia de predios</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150.00 </w:t>
      </w:r>
    </w:p>
    <w:p w:rsidR="00DD3F16" w:rsidRPr="00F25752" w:rsidRDefault="00DD3F16" w:rsidP="00F6266C">
      <w:pPr>
        <w:spacing w:line="360" w:lineRule="auto"/>
        <w:rPr>
          <w:rFonts w:ascii="Arial" w:hAnsi="Arial" w:cs="Arial"/>
          <w:lang w:val="es-MX"/>
        </w:rPr>
      </w:pPr>
    </w:p>
    <w:p w:rsidR="00DD3F16" w:rsidRPr="00F25752" w:rsidRDefault="00DD3F16" w:rsidP="000E6883">
      <w:pPr>
        <w:spacing w:line="360" w:lineRule="auto"/>
        <w:jc w:val="both"/>
        <w:rPr>
          <w:rFonts w:ascii="Arial" w:eastAsia="Arial" w:hAnsi="Arial" w:cs="Arial"/>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Cuando la diligencia incluya trabajos de topografía, adicionalmente a la tasa de la fracción anterior, se causarán por metro cuadrado los siguientes derechos de acuerdo a la superficie: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10,000 --------------------------------------------------</w:t>
      </w:r>
      <w:r w:rsidR="005230B3" w:rsidRPr="00F25752">
        <w:rPr>
          <w:rFonts w:ascii="Arial" w:eastAsia="Arial" w:hAnsi="Arial" w:cs="Arial"/>
          <w:color w:val="221F1F"/>
          <w:lang w:val="es-MX"/>
        </w:rPr>
        <w:t>-</w:t>
      </w:r>
      <w:r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500.00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10,001 a 20,000 ------------------------------------------------------$ 1, 046.00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20,001 a 30,000 ------------------------------------------------------$ 1, 572.00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30,001 a 40,000 ------------------------------------------------------$ 2, 095.00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40,001 a 50,000 ------------------------------------------------------$ 2, 620.00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50,001 en adelante -------------------------------------</w:t>
      </w:r>
      <w:r w:rsidR="003B7836" w:rsidRPr="00F25752">
        <w:rPr>
          <w:rFonts w:ascii="Arial" w:eastAsia="Arial" w:hAnsi="Arial" w:cs="Arial"/>
          <w:color w:val="221F1F"/>
          <w:lang w:val="es-MX"/>
        </w:rPr>
        <w:t>----------</w:t>
      </w:r>
      <w:r w:rsidR="005230B3"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430.00 por Hectárea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32.- </w:t>
      </w:r>
      <w:r w:rsidRPr="00F25752">
        <w:rPr>
          <w:rFonts w:ascii="Arial" w:eastAsia="Arial" w:hAnsi="Arial" w:cs="Arial"/>
          <w:color w:val="221F1F"/>
          <w:lang w:val="es-MX"/>
        </w:rPr>
        <w:t>Por la actualización de predios urbanos se causarán y pagarán los siguientes derechos en base a la Unidad de Medida y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4,000 mts---------------------------------------------------------------------------$ 115.00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4,001 a 10,000-------------------------------------------------------------------------$ 234.00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10,001 a 75,000------------------------------------------------------------------------$ 288.00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75,001 en adelante -------------------------------------------------------------------$ 300.00</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33</w:t>
      </w:r>
      <w:r w:rsidRPr="00F25752">
        <w:rPr>
          <w:rFonts w:ascii="Arial" w:eastAsia="Arial" w:hAnsi="Arial" w:cs="Arial"/>
          <w:color w:val="221F1F"/>
          <w:lang w:val="es-MX"/>
        </w:rPr>
        <w:t>.- No causarán derecho alguno las divisiones o fracciones de terrenos en zonas rústicas que sean destinadas plenamente a la producción agrícola o ganadera.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34</w:t>
      </w:r>
      <w:r w:rsidRPr="00F25752">
        <w:rPr>
          <w:rFonts w:ascii="Arial" w:eastAsia="Arial" w:hAnsi="Arial" w:cs="Arial"/>
          <w:color w:val="221F1F"/>
          <w:lang w:val="es-MX"/>
        </w:rPr>
        <w:t>.- Los fraccionamientos causarán derechos de deslindes, excepción hecha de lo dispuesto en el artículo anterior, de conformidad con lo siguiente:</w:t>
      </w:r>
    </w:p>
    <w:p w:rsidR="00DD3F16" w:rsidRPr="00F25752" w:rsidRDefault="00DD3F16" w:rsidP="00F6266C">
      <w:pPr>
        <w:spacing w:line="360" w:lineRule="auto"/>
        <w:rPr>
          <w:rFonts w:ascii="Arial" w:hAnsi="Arial" w:cs="Arial"/>
          <w:lang w:val="es-MX"/>
        </w:rPr>
      </w:pPr>
    </w:p>
    <w:p w:rsidR="003B783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Hasta 160,000 m2 --------$ 20 pesos por m2.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Más de 160,000 m2 ----- $ 13 pesos por m2.</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35</w:t>
      </w:r>
      <w:r w:rsidR="003B7836" w:rsidRPr="00F25752">
        <w:rPr>
          <w:rFonts w:ascii="Arial" w:eastAsia="Arial" w:hAnsi="Arial" w:cs="Arial"/>
          <w:b/>
          <w:color w:val="221F1F"/>
          <w:lang w:val="es-MX"/>
        </w:rPr>
        <w:t>.-</w:t>
      </w:r>
      <w:r w:rsidRPr="00F25752">
        <w:rPr>
          <w:rFonts w:ascii="Arial" w:eastAsia="Arial" w:hAnsi="Arial" w:cs="Arial"/>
          <w:b/>
          <w:color w:val="221F1F"/>
          <w:lang w:val="es-MX"/>
        </w:rPr>
        <w:t xml:space="preserve"> </w:t>
      </w:r>
      <w:r w:rsidR="005230B3" w:rsidRPr="00F25752">
        <w:rPr>
          <w:rFonts w:ascii="Arial" w:eastAsia="Arial" w:hAnsi="Arial" w:cs="Arial"/>
          <w:color w:val="221F1F"/>
          <w:lang w:val="es-MX"/>
        </w:rPr>
        <w:t xml:space="preserve">Por la revisión de </w:t>
      </w:r>
      <w:r w:rsidRPr="00F25752">
        <w:rPr>
          <w:rFonts w:ascii="Arial" w:eastAsia="Arial" w:hAnsi="Arial" w:cs="Arial"/>
          <w:color w:val="221F1F"/>
          <w:lang w:val="es-MX"/>
        </w:rPr>
        <w:t>l</w:t>
      </w:r>
      <w:r w:rsidR="003B7836" w:rsidRPr="00F25752">
        <w:rPr>
          <w:rFonts w:ascii="Arial" w:eastAsia="Arial" w:hAnsi="Arial" w:cs="Arial"/>
          <w:color w:val="221F1F"/>
          <w:lang w:val="es-MX"/>
        </w:rPr>
        <w:t>a</w:t>
      </w:r>
      <w:r w:rsidRPr="00F25752">
        <w:rPr>
          <w:rFonts w:ascii="Arial" w:eastAsia="Arial" w:hAnsi="Arial" w:cs="Arial"/>
          <w:color w:val="221F1F"/>
          <w:lang w:val="es-MX"/>
        </w:rPr>
        <w:t xml:space="preserve"> documentación de construcción en régime</w:t>
      </w:r>
      <w:r w:rsidR="003B7836" w:rsidRPr="00F25752">
        <w:rPr>
          <w:rFonts w:ascii="Arial" w:eastAsia="Arial" w:hAnsi="Arial" w:cs="Arial"/>
          <w:color w:val="221F1F"/>
          <w:lang w:val="es-MX"/>
        </w:rPr>
        <w:t>n</w:t>
      </w:r>
      <w:r w:rsidRPr="00F25752">
        <w:rPr>
          <w:rFonts w:ascii="Arial" w:eastAsia="Arial" w:hAnsi="Arial" w:cs="Arial"/>
          <w:color w:val="221F1F"/>
          <w:lang w:val="es-MX"/>
        </w:rPr>
        <w:t xml:space="preserve"> d</w:t>
      </w:r>
      <w:r w:rsidR="003B7836" w:rsidRPr="00F25752">
        <w:rPr>
          <w:rFonts w:ascii="Arial" w:eastAsia="Arial" w:hAnsi="Arial" w:cs="Arial"/>
          <w:color w:val="221F1F"/>
          <w:lang w:val="es-MX"/>
        </w:rPr>
        <w:t>e</w:t>
      </w:r>
      <w:r w:rsidRPr="00F25752">
        <w:rPr>
          <w:rFonts w:ascii="Arial" w:eastAsia="Arial" w:hAnsi="Arial" w:cs="Arial"/>
          <w:color w:val="221F1F"/>
          <w:lang w:val="es-MX"/>
        </w:rPr>
        <w:t xml:space="preserve"> propieda</w:t>
      </w:r>
      <w:r w:rsidR="003B7836" w:rsidRPr="00F25752">
        <w:rPr>
          <w:rFonts w:ascii="Arial" w:eastAsia="Arial" w:hAnsi="Arial" w:cs="Arial"/>
          <w:color w:val="221F1F"/>
          <w:lang w:val="es-MX"/>
        </w:rPr>
        <w:t>d</w:t>
      </w:r>
      <w:r w:rsidRPr="00F25752">
        <w:rPr>
          <w:rFonts w:ascii="Arial" w:eastAsia="Arial" w:hAnsi="Arial" w:cs="Arial"/>
          <w:color w:val="221F1F"/>
          <w:lang w:val="es-MX"/>
        </w:rPr>
        <w:t xml:space="preserve"> en condominio, se causarán derechos de acuerdo a su tipo: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TIP</w:t>
      </w:r>
      <w:r w:rsidR="003B7836" w:rsidRPr="00F25752">
        <w:rPr>
          <w:rFonts w:ascii="Arial" w:eastAsia="Arial" w:hAnsi="Arial" w:cs="Arial"/>
          <w:color w:val="221F1F"/>
          <w:lang w:val="es-MX"/>
        </w:rPr>
        <w:t>O</w:t>
      </w:r>
      <w:r w:rsidRPr="00F25752">
        <w:rPr>
          <w:rFonts w:ascii="Arial" w:eastAsia="Arial" w:hAnsi="Arial" w:cs="Arial"/>
          <w:color w:val="221F1F"/>
          <w:lang w:val="es-MX"/>
        </w:rPr>
        <w:t xml:space="preserve"> COMERCIAL </w:t>
      </w:r>
      <w:r w:rsidR="0012108D" w:rsidRPr="00F25752">
        <w:rPr>
          <w:rFonts w:ascii="Arial" w:eastAsia="Arial" w:hAnsi="Arial" w:cs="Arial"/>
          <w:color w:val="221F1F"/>
          <w:lang w:val="es-MX"/>
        </w:rPr>
        <w:t>----------------------</w:t>
      </w:r>
      <w:r w:rsidRPr="00F25752">
        <w:rPr>
          <w:rFonts w:ascii="Arial" w:eastAsia="Arial" w:hAnsi="Arial" w:cs="Arial"/>
          <w:color w:val="221F1F"/>
          <w:lang w:val="es-MX"/>
        </w:rPr>
        <w:t>0.80  la  Unidad de  Me</w:t>
      </w:r>
      <w:r w:rsidR="000E6883" w:rsidRPr="00F25752">
        <w:rPr>
          <w:rFonts w:ascii="Arial" w:eastAsia="Arial" w:hAnsi="Arial" w:cs="Arial"/>
          <w:color w:val="221F1F"/>
          <w:lang w:val="es-MX"/>
        </w:rPr>
        <w:t xml:space="preserve">dida y Actualización, por </w:t>
      </w:r>
      <w:r w:rsidRPr="00F25752">
        <w:rPr>
          <w:rFonts w:ascii="Arial" w:eastAsia="Arial" w:hAnsi="Arial" w:cs="Arial"/>
          <w:color w:val="221F1F"/>
          <w:lang w:val="es-MX"/>
        </w:rPr>
        <w:t>departamento.</w:t>
      </w:r>
    </w:p>
    <w:p w:rsidR="0030442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TIPO HABITACIONAL</w:t>
      </w:r>
      <w:r w:rsidR="0012108D" w:rsidRPr="00F25752">
        <w:rPr>
          <w:rFonts w:ascii="Arial" w:eastAsia="Arial" w:hAnsi="Arial" w:cs="Arial"/>
          <w:color w:val="221F1F"/>
          <w:lang w:val="es-MX"/>
        </w:rPr>
        <w:t>------------------</w:t>
      </w:r>
      <w:r w:rsidRPr="00F25752">
        <w:rPr>
          <w:rFonts w:ascii="Arial" w:eastAsia="Arial" w:hAnsi="Arial" w:cs="Arial"/>
          <w:color w:val="221F1F"/>
          <w:lang w:val="es-MX"/>
        </w:rPr>
        <w:t>0.70 la Unidad de Medida y Actualización.</w:t>
      </w:r>
    </w:p>
    <w:p w:rsidR="00304428" w:rsidRPr="00F25752" w:rsidRDefault="00304428" w:rsidP="00F6266C">
      <w:pPr>
        <w:spacing w:line="360" w:lineRule="auto"/>
        <w:rPr>
          <w:rFonts w:ascii="Arial" w:eastAsia="Arial" w:hAnsi="Arial" w:cs="Arial"/>
          <w:color w:val="221F1F"/>
          <w:lang w:val="es-MX"/>
        </w:rPr>
      </w:pPr>
    </w:p>
    <w:p w:rsidR="00DD3F16" w:rsidRPr="00F25752" w:rsidRDefault="00DD3F16" w:rsidP="0012108D">
      <w:pPr>
        <w:spacing w:line="360" w:lineRule="auto"/>
        <w:jc w:val="both"/>
        <w:rPr>
          <w:rFonts w:ascii="Arial" w:eastAsia="Arial" w:hAnsi="Arial" w:cs="Arial"/>
          <w:lang w:val="es-MX"/>
        </w:rPr>
      </w:pPr>
      <w:r w:rsidRPr="00F25752">
        <w:rPr>
          <w:rFonts w:ascii="Arial" w:eastAsia="Arial" w:hAnsi="Arial" w:cs="Arial"/>
          <w:b/>
          <w:color w:val="221F1F"/>
          <w:lang w:val="es-MX"/>
        </w:rPr>
        <w:t>Artículo 36</w:t>
      </w:r>
      <w:r w:rsidRPr="00F25752">
        <w:rPr>
          <w:rFonts w:ascii="Arial" w:eastAsia="Arial" w:hAnsi="Arial" w:cs="Arial"/>
          <w:color w:val="221F1F"/>
          <w:lang w:val="es-MX"/>
        </w:rPr>
        <w:t>.- Quedan exentas del pago de los derechos que establecen esta sección, las instituciones públicas.</w:t>
      </w:r>
    </w:p>
    <w:p w:rsidR="00304428" w:rsidRPr="00F25752" w:rsidRDefault="00304428" w:rsidP="00F6266C">
      <w:pPr>
        <w:spacing w:line="360" w:lineRule="auto"/>
        <w:jc w:val="both"/>
        <w:rPr>
          <w:rFonts w:ascii="Arial" w:hAnsi="Arial" w:cs="Arial"/>
          <w:lang w:val="es-MX"/>
        </w:rPr>
      </w:pPr>
    </w:p>
    <w:p w:rsidR="00DD3F16" w:rsidRPr="00F25752" w:rsidRDefault="005230B3"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w:t>
      </w:r>
      <w:r w:rsidR="00DD3F16" w:rsidRPr="00F25752">
        <w:rPr>
          <w:rFonts w:ascii="Arial" w:eastAsia="Arial" w:hAnsi="Arial" w:cs="Arial"/>
          <w:b/>
          <w:color w:val="221F1F"/>
          <w:lang w:val="es-MX"/>
        </w:rPr>
        <w:t>37.</w:t>
      </w:r>
      <w:r w:rsidR="00675BE8"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w:t>
      </w:r>
      <w:r w:rsidRPr="00F25752">
        <w:rPr>
          <w:rFonts w:ascii="Arial" w:eastAsia="Arial" w:hAnsi="Arial" w:cs="Arial"/>
          <w:color w:val="221F1F"/>
          <w:lang w:val="es-MX"/>
        </w:rPr>
        <w:t xml:space="preserve">Por </w:t>
      </w:r>
      <w:r w:rsidR="00DD3F16" w:rsidRPr="00F25752">
        <w:rPr>
          <w:rFonts w:ascii="Arial" w:eastAsia="Arial" w:hAnsi="Arial" w:cs="Arial"/>
          <w:color w:val="221F1F"/>
          <w:lang w:val="es-MX"/>
        </w:rPr>
        <w:t>lo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demá</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servicio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qu</w:t>
      </w:r>
      <w:r w:rsidR="00675BE8"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proporcio</w:t>
      </w:r>
      <w:r w:rsidR="00675BE8" w:rsidRPr="00F25752">
        <w:rPr>
          <w:rFonts w:ascii="Arial" w:eastAsia="Arial" w:hAnsi="Arial" w:cs="Arial"/>
          <w:color w:val="221F1F"/>
          <w:lang w:val="es-MX"/>
        </w:rPr>
        <w:t>na</w:t>
      </w:r>
      <w:r w:rsidR="00DD3F16" w:rsidRPr="00F25752">
        <w:rPr>
          <w:rFonts w:ascii="Arial" w:eastAsia="Arial" w:hAnsi="Arial" w:cs="Arial"/>
          <w:color w:val="221F1F"/>
          <w:lang w:val="es-MX"/>
        </w:rPr>
        <w:t xml:space="preserve"> e</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Cata</w:t>
      </w:r>
      <w:r w:rsidR="00675BE8" w:rsidRPr="00F25752">
        <w:rPr>
          <w:rFonts w:ascii="Arial" w:eastAsia="Arial" w:hAnsi="Arial" w:cs="Arial"/>
          <w:color w:val="221F1F"/>
          <w:lang w:val="es-MX"/>
        </w:rPr>
        <w:t>stro</w:t>
      </w:r>
      <w:r w:rsidR="00DD3F16" w:rsidRPr="00F25752">
        <w:rPr>
          <w:rFonts w:ascii="Arial" w:eastAsia="Arial" w:hAnsi="Arial" w:cs="Arial"/>
          <w:color w:val="221F1F"/>
          <w:lang w:val="es-MX"/>
        </w:rPr>
        <w:t xml:space="preserve"> Municipa</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se pagará</w:t>
      </w:r>
      <w:r w:rsidR="00675BE8" w:rsidRPr="00F25752">
        <w:rPr>
          <w:rFonts w:ascii="Arial" w:eastAsia="Arial" w:hAnsi="Arial" w:cs="Arial"/>
          <w:color w:val="221F1F"/>
          <w:lang w:val="es-MX"/>
        </w:rPr>
        <w:t>n</w:t>
      </w:r>
      <w:r w:rsidR="00DD3F16" w:rsidRPr="00F25752">
        <w:rPr>
          <w:rFonts w:ascii="Arial" w:eastAsia="Arial" w:hAnsi="Arial" w:cs="Arial"/>
          <w:color w:val="221F1F"/>
          <w:lang w:val="es-MX"/>
        </w:rPr>
        <w:t xml:space="preserve"> de conformidad con las siguientes tarifas:</w:t>
      </w:r>
    </w:p>
    <w:p w:rsidR="00DD3F16" w:rsidRPr="00F25752" w:rsidRDefault="00DD3F16" w:rsidP="00F6266C">
      <w:pPr>
        <w:spacing w:line="360" w:lineRule="auto"/>
        <w:rPr>
          <w:rFonts w:ascii="Arial" w:hAnsi="Arial" w:cs="Arial"/>
          <w:lang w:val="es-MX"/>
        </w:rPr>
      </w:pP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Manifestación Catastral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 xml:space="preserve">Certificado de no inscripción Predial ----------------------0.60 la Unidad de Medida de Actualización. </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005230B3" w:rsidRPr="00F25752">
        <w:rPr>
          <w:rFonts w:ascii="Arial" w:eastAsia="Arial" w:hAnsi="Arial" w:cs="Arial"/>
          <w:color w:val="221F1F"/>
          <w:lang w:val="es-MX"/>
        </w:rPr>
        <w:t xml:space="preserve"> </w:t>
      </w:r>
      <w:r w:rsidRPr="00F25752">
        <w:rPr>
          <w:rFonts w:ascii="Arial" w:eastAsia="Arial" w:hAnsi="Arial" w:cs="Arial"/>
          <w:color w:val="221F1F"/>
          <w:lang w:val="es-MX"/>
        </w:rPr>
        <w:t>Definitiva de división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 xml:space="preserve">Definitiva de unión --------------------------------------------0.60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V.- </w:t>
      </w:r>
      <w:r w:rsidRPr="00F25752">
        <w:rPr>
          <w:rFonts w:ascii="Arial" w:eastAsia="Arial" w:hAnsi="Arial" w:cs="Arial"/>
          <w:color w:val="221F1F"/>
          <w:lang w:val="es-MX"/>
        </w:rPr>
        <w:t>Definitiva de rectificación ------</w:t>
      </w:r>
      <w:r w:rsidR="00A5722C">
        <w:rPr>
          <w:rFonts w:ascii="Arial" w:eastAsia="Arial" w:hAnsi="Arial" w:cs="Arial"/>
          <w:color w:val="221F1F"/>
          <w:lang w:val="es-MX"/>
        </w:rPr>
        <w:t>------------------------------</w:t>
      </w:r>
      <w:r w:rsidRPr="00F25752">
        <w:rPr>
          <w:rFonts w:ascii="Arial" w:eastAsia="Arial" w:hAnsi="Arial" w:cs="Arial"/>
          <w:color w:val="221F1F"/>
          <w:lang w:val="es-MX"/>
        </w:rPr>
        <w:t>0.60 la Unidad de Medida de Actualización.</w:t>
      </w:r>
    </w:p>
    <w:p w:rsidR="003B7836" w:rsidRPr="00F25752" w:rsidRDefault="003B7836" w:rsidP="00F6266C">
      <w:pPr>
        <w:spacing w:line="360" w:lineRule="auto"/>
        <w:jc w:val="both"/>
        <w:rPr>
          <w:rFonts w:ascii="Arial" w:eastAsia="Arial" w:hAnsi="Arial" w:cs="Arial"/>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TÍTULO CUARTO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DE MEJORAS</w:t>
      </w:r>
    </w:p>
    <w:p w:rsidR="00DD3F16" w:rsidRPr="00F25752" w:rsidRDefault="00DD3F16" w:rsidP="003B7836">
      <w:pPr>
        <w:spacing w:line="360" w:lineRule="auto"/>
        <w:jc w:val="center"/>
        <w:rPr>
          <w:rFonts w:ascii="Arial" w:hAnsi="Arial" w:cs="Arial"/>
          <w:b/>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CAPÍTULO UNICO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Especiales por Mejoras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38.- </w:t>
      </w:r>
      <w:r w:rsidRPr="00F25752">
        <w:rPr>
          <w:rFonts w:ascii="Arial" w:eastAsia="Arial" w:hAnsi="Arial" w:cs="Arial"/>
          <w:color w:val="221F1F"/>
          <w:lang w:val="es-MX"/>
        </w:rPr>
        <w:t>Una vez determinado el costo de la obra, en términos de lo dispuesto por la Ley de Hacienda del Municipio de Halachó, se aplicará la tasa que la autoridad haya convenido co</w:t>
      </w:r>
      <w:r w:rsidR="00675BE8" w:rsidRPr="00F25752">
        <w:rPr>
          <w:rFonts w:ascii="Arial" w:eastAsia="Arial" w:hAnsi="Arial" w:cs="Arial"/>
          <w:color w:val="221F1F"/>
          <w:lang w:val="es-MX"/>
        </w:rPr>
        <w:t xml:space="preserve">n </w:t>
      </w:r>
      <w:r w:rsidRPr="00F25752">
        <w:rPr>
          <w:rFonts w:ascii="Arial" w:eastAsia="Arial" w:hAnsi="Arial" w:cs="Arial"/>
          <w:color w:val="221F1F"/>
          <w:lang w:val="es-MX"/>
        </w:rPr>
        <w:t>los beneficiar</w:t>
      </w:r>
      <w:r w:rsidR="00675BE8" w:rsidRPr="00F25752">
        <w:rPr>
          <w:rFonts w:ascii="Arial" w:eastAsia="Arial" w:hAnsi="Arial" w:cs="Arial"/>
          <w:color w:val="221F1F"/>
          <w:lang w:val="es-MX"/>
        </w:rPr>
        <w:t>ios,</w:t>
      </w:r>
      <w:r w:rsidRPr="00F25752">
        <w:rPr>
          <w:rFonts w:ascii="Arial" w:eastAsia="Arial" w:hAnsi="Arial" w:cs="Arial"/>
          <w:color w:val="221F1F"/>
          <w:lang w:val="es-MX"/>
        </w:rPr>
        <w:t xml:space="preserve"> procurando q</w:t>
      </w:r>
      <w:r w:rsidR="0012108D" w:rsidRPr="00F25752">
        <w:rPr>
          <w:rFonts w:ascii="Arial" w:eastAsia="Arial" w:hAnsi="Arial" w:cs="Arial"/>
          <w:color w:val="221F1F"/>
          <w:lang w:val="es-MX"/>
        </w:rPr>
        <w:t xml:space="preserve">ue la </w:t>
      </w:r>
      <w:r w:rsidRPr="00F25752">
        <w:rPr>
          <w:rFonts w:ascii="Arial" w:eastAsia="Arial" w:hAnsi="Arial" w:cs="Arial"/>
          <w:color w:val="221F1F"/>
          <w:lang w:val="es-MX"/>
        </w:rPr>
        <w:t>aportación económica n</w:t>
      </w:r>
      <w:r w:rsidR="00675BE8" w:rsidRPr="00F25752">
        <w:rPr>
          <w:rFonts w:ascii="Arial" w:eastAsia="Arial" w:hAnsi="Arial" w:cs="Arial"/>
          <w:color w:val="221F1F"/>
          <w:lang w:val="es-MX"/>
        </w:rPr>
        <w:t>o</w:t>
      </w:r>
      <w:r w:rsidRPr="00F25752">
        <w:rPr>
          <w:rFonts w:ascii="Arial" w:eastAsia="Arial" w:hAnsi="Arial" w:cs="Arial"/>
          <w:color w:val="221F1F"/>
          <w:lang w:val="es-MX"/>
        </w:rPr>
        <w:t xml:space="preserve"> se</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ruin</w:t>
      </w:r>
      <w:r w:rsidR="00675BE8" w:rsidRPr="00F25752">
        <w:rPr>
          <w:rFonts w:ascii="Arial" w:eastAsia="Arial" w:hAnsi="Arial" w:cs="Arial"/>
          <w:color w:val="221F1F"/>
          <w:lang w:val="es-MX"/>
        </w:rPr>
        <w:t>osa</w:t>
      </w:r>
      <w:r w:rsidRPr="00F25752">
        <w:rPr>
          <w:rFonts w:ascii="Arial" w:eastAsia="Arial" w:hAnsi="Arial" w:cs="Arial"/>
          <w:color w:val="221F1F"/>
          <w:lang w:val="es-MX"/>
        </w:rPr>
        <w:t xml:space="preserve"> o desproporcionada; la cantidad que resulte se dividirá entre el número de metros lineales, cuadrado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o cúbicos</w:t>
      </w:r>
      <w:r w:rsidR="0012108D" w:rsidRPr="00F25752">
        <w:rPr>
          <w:rFonts w:ascii="Arial" w:eastAsia="Arial" w:hAnsi="Arial" w:cs="Arial"/>
          <w:color w:val="221F1F"/>
          <w:lang w:val="es-MX"/>
        </w:rPr>
        <w:t>,</w:t>
      </w:r>
      <w:r w:rsidRPr="00F25752">
        <w:rPr>
          <w:rFonts w:ascii="Arial" w:eastAsia="Arial" w:hAnsi="Arial" w:cs="Arial"/>
          <w:color w:val="221F1F"/>
          <w:lang w:val="es-MX"/>
        </w:rPr>
        <w:t xml:space="preserve"> según correspond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al tipo de la obra, con el objeto de determina</w:t>
      </w:r>
      <w:r w:rsidR="00675BE8" w:rsidRPr="00F25752">
        <w:rPr>
          <w:rFonts w:ascii="Arial" w:eastAsia="Arial" w:hAnsi="Arial" w:cs="Arial"/>
          <w:color w:val="221F1F"/>
          <w:lang w:val="es-MX"/>
        </w:rPr>
        <w:t>r</w:t>
      </w:r>
      <w:r w:rsidRPr="00F25752">
        <w:rPr>
          <w:rFonts w:ascii="Arial" w:eastAsia="Arial" w:hAnsi="Arial" w:cs="Arial"/>
          <w:color w:val="221F1F"/>
          <w:lang w:val="es-MX"/>
        </w:rPr>
        <w:t xml:space="preserve"> la cuota unitaria que deberán pagar los sujetos obligados.</w:t>
      </w:r>
    </w:p>
    <w:p w:rsidR="00675BE8" w:rsidRPr="00F25752" w:rsidRDefault="00675BE8" w:rsidP="00F6266C">
      <w:pPr>
        <w:spacing w:line="360" w:lineRule="auto"/>
        <w:jc w:val="both"/>
        <w:rPr>
          <w:rFonts w:ascii="Arial" w:eastAsia="Arial" w:hAnsi="Arial" w:cs="Arial"/>
          <w:lang w:val="es-MX"/>
        </w:rPr>
      </w:pPr>
    </w:p>
    <w:p w:rsidR="003E0ADA"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TÍTULO QUINTO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3E0ADA">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Inmuebles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39.- </w:t>
      </w:r>
      <w:r w:rsidRPr="00F25752">
        <w:rPr>
          <w:rFonts w:ascii="Arial" w:eastAsia="Arial" w:hAnsi="Arial" w:cs="Arial"/>
          <w:color w:val="221F1F"/>
          <w:lang w:val="es-MX"/>
        </w:rPr>
        <w:t>El Ayuntamiento percibirá productos derivados de sus bienes inmuebles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Arrendamiento o enajenación de bienes inmuebles. La cantidad a percibir será la acordada por el</w:t>
      </w:r>
      <w:r w:rsidR="00675BE8" w:rsidRPr="00F25752">
        <w:rPr>
          <w:rFonts w:ascii="Arial" w:eastAsia="Arial" w:hAnsi="Arial" w:cs="Arial"/>
          <w:lang w:val="es-MX"/>
        </w:rPr>
        <w:t xml:space="preserve"> </w:t>
      </w:r>
      <w:r w:rsidRPr="00F25752">
        <w:rPr>
          <w:rFonts w:ascii="Arial" w:eastAsia="Arial" w:hAnsi="Arial" w:cs="Arial"/>
          <w:color w:val="221F1F"/>
          <w:lang w:val="es-MX"/>
        </w:rPr>
        <w:t>Cabildo en cada caso,</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Arrendamiento temporal o concesión de locales ubicados en bienes del dominio público. La cantidad a percibir será la acordada por el Cabildo en cada caso,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permitir el uso del piso en la vía pública o en bienes destinados a un servicio público:</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Por derecho de piso a vendedores con puestos semifijos, se pagará una cuota fija de $ 30.00 por mes.</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Por derecho de piso a vendedores eventuales, se pagará una cuota fija de $ 10.00 por día por M2;</w:t>
      </w:r>
      <w:r w:rsidR="00675BE8" w:rsidRPr="00F25752">
        <w:rPr>
          <w:rFonts w:ascii="Arial" w:eastAsia="Arial" w:hAnsi="Arial" w:cs="Arial"/>
          <w:lang w:val="es-MX"/>
        </w:rPr>
        <w:t xml:space="preserve"> </w:t>
      </w:r>
      <w:r w:rsidRPr="00F25752">
        <w:rPr>
          <w:rFonts w:ascii="Arial" w:eastAsia="Arial" w:hAnsi="Arial" w:cs="Arial"/>
          <w:color w:val="221F1F"/>
          <w:lang w:val="es-MX"/>
        </w:rPr>
        <w:t>más $ 15.00 por m2 adicional.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Muebles</w:t>
      </w:r>
    </w:p>
    <w:p w:rsidR="00DD3F16" w:rsidRPr="00F25752" w:rsidRDefault="00DD3F16" w:rsidP="00F6266C">
      <w:pPr>
        <w:spacing w:line="360" w:lineRule="auto"/>
        <w:rPr>
          <w:rFonts w:ascii="Arial" w:hAnsi="Arial" w:cs="Arial"/>
          <w:lang w:val="es-MX"/>
        </w:rPr>
      </w:pPr>
    </w:p>
    <w:p w:rsidR="00DD3F16" w:rsidRPr="00F25752" w:rsidRDefault="00DD3F16" w:rsidP="001902B2">
      <w:pPr>
        <w:spacing w:line="360" w:lineRule="auto"/>
        <w:jc w:val="both"/>
        <w:rPr>
          <w:rFonts w:ascii="Arial" w:hAnsi="Arial" w:cs="Arial"/>
          <w:lang w:val="es-MX"/>
        </w:rPr>
      </w:pPr>
      <w:r w:rsidRPr="00F25752">
        <w:rPr>
          <w:rFonts w:ascii="Arial" w:eastAsia="Arial" w:hAnsi="Arial" w:cs="Arial"/>
          <w:b/>
          <w:color w:val="221F1F"/>
          <w:lang w:val="es-MX"/>
        </w:rPr>
        <w:t xml:space="preserve">Artículo 40.- </w:t>
      </w:r>
      <w:r w:rsidRPr="00F25752">
        <w:rPr>
          <w:rFonts w:ascii="Arial" w:eastAsia="Arial" w:hAnsi="Arial" w:cs="Arial"/>
          <w:color w:val="221F1F"/>
          <w:lang w:val="es-MX"/>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r w:rsidR="001902B2" w:rsidRPr="00F25752">
        <w:rPr>
          <w:rFonts w:ascii="Arial" w:eastAsia="Arial" w:hAnsi="Arial" w:cs="Arial"/>
          <w:color w:val="221F1F"/>
          <w:lang w:val="es-MX"/>
        </w:rPr>
        <w:t xml:space="preserve"> </w:t>
      </w:r>
    </w:p>
    <w:p w:rsidR="003E0ADA"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 xml:space="preserve">CAPÍTULO III </w:t>
      </w:r>
    </w:p>
    <w:p w:rsidR="00DD3F16"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Productos financieros</w:t>
      </w:r>
    </w:p>
    <w:p w:rsidR="003E0ADA" w:rsidRPr="00F25752" w:rsidRDefault="003E0ADA" w:rsidP="00F6266C">
      <w:pPr>
        <w:spacing w:line="360" w:lineRule="auto"/>
        <w:ind w:hanging="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Artíc</w:t>
      </w:r>
      <w:r w:rsidR="005230B3" w:rsidRPr="00F25752">
        <w:rPr>
          <w:rFonts w:ascii="Arial" w:eastAsia="Arial" w:hAnsi="Arial" w:cs="Arial"/>
          <w:b/>
          <w:color w:val="221F1F"/>
          <w:lang w:val="es-MX"/>
        </w:rPr>
        <w:t xml:space="preserve">ulo 41.- </w:t>
      </w:r>
      <w:r w:rsidR="005230B3" w:rsidRPr="00F25752">
        <w:rPr>
          <w:rFonts w:ascii="Arial" w:eastAsia="Arial" w:hAnsi="Arial" w:cs="Arial"/>
          <w:color w:val="221F1F"/>
          <w:lang w:val="es-MX"/>
        </w:rPr>
        <w:t xml:space="preserve">El </w:t>
      </w:r>
      <w:r w:rsidRPr="00F25752">
        <w:rPr>
          <w:rFonts w:ascii="Arial" w:eastAsia="Arial" w:hAnsi="Arial" w:cs="Arial"/>
          <w:color w:val="221F1F"/>
          <w:lang w:val="es-MX"/>
        </w:rPr>
        <w:t>municipio pe</w:t>
      </w:r>
      <w:r w:rsidR="005230B3" w:rsidRPr="00F25752">
        <w:rPr>
          <w:rFonts w:ascii="Arial" w:eastAsia="Arial" w:hAnsi="Arial" w:cs="Arial"/>
          <w:color w:val="221F1F"/>
          <w:lang w:val="es-MX"/>
        </w:rPr>
        <w:t xml:space="preserve">rcibirá productos derivados de las </w:t>
      </w:r>
      <w:r w:rsidRPr="00F25752">
        <w:rPr>
          <w:rFonts w:ascii="Arial" w:eastAsia="Arial" w:hAnsi="Arial" w:cs="Arial"/>
          <w:color w:val="221F1F"/>
          <w:lang w:val="es-MX"/>
        </w:rPr>
        <w:t xml:space="preserve">inversiones financieras </w:t>
      </w:r>
      <w:r w:rsidR="005230B3" w:rsidRPr="00F25752">
        <w:rPr>
          <w:rFonts w:ascii="Arial" w:eastAsia="Arial" w:hAnsi="Arial" w:cs="Arial"/>
          <w:color w:val="221F1F"/>
          <w:lang w:val="es-MX"/>
        </w:rPr>
        <w:t xml:space="preserve">que realice transitoriamente, con motivo de la percepción de ingresos extraordinarios o períodos de </w:t>
      </w:r>
      <w:r w:rsidRPr="00F25752">
        <w:rPr>
          <w:rFonts w:ascii="Arial" w:eastAsia="Arial" w:hAnsi="Arial" w:cs="Arial"/>
          <w:color w:val="221F1F"/>
          <w:lang w:val="es-MX"/>
        </w:rPr>
        <w:t>alta recaudación.</w:t>
      </w:r>
    </w:p>
    <w:p w:rsidR="00DD3F16" w:rsidRPr="00F25752" w:rsidRDefault="00DD3F16" w:rsidP="00A5722C">
      <w:pPr>
        <w:rPr>
          <w:rFonts w:ascii="Arial" w:hAnsi="Arial" w:cs="Arial"/>
          <w:lang w:val="es-MX"/>
        </w:rPr>
      </w:pPr>
    </w:p>
    <w:p w:rsidR="003E0ADA"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SEXTO </w:t>
      </w:r>
    </w:p>
    <w:p w:rsidR="00DD3F16" w:rsidRPr="00F25752" w:rsidRDefault="00DD3F16" w:rsidP="00F6266C">
      <w:pPr>
        <w:spacing w:line="360" w:lineRule="auto"/>
        <w:ind w:hanging="1"/>
        <w:jc w:val="center"/>
        <w:rPr>
          <w:rFonts w:ascii="Arial" w:eastAsia="Arial" w:hAnsi="Arial" w:cs="Arial"/>
          <w:lang w:val="es-MX"/>
        </w:rPr>
      </w:pPr>
      <w:r w:rsidRPr="00F25752">
        <w:rPr>
          <w:rFonts w:ascii="Arial" w:eastAsia="Arial" w:hAnsi="Arial" w:cs="Arial"/>
          <w:b/>
          <w:color w:val="221F1F"/>
          <w:lang w:val="es-MX"/>
        </w:rPr>
        <w:t>APROVECHAMIENTOS</w:t>
      </w:r>
    </w:p>
    <w:p w:rsidR="00DD3F16" w:rsidRPr="00F25752" w:rsidRDefault="00DD3F16" w:rsidP="00A5722C">
      <w:pPr>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Aprovechamientos Derivados por sanciones Municipales</w:t>
      </w:r>
    </w:p>
    <w:p w:rsidR="00DD3F16" w:rsidRPr="00F25752" w:rsidRDefault="00DD3F16" w:rsidP="00A5722C">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42.- </w:t>
      </w:r>
      <w:r w:rsidRPr="00F25752">
        <w:rPr>
          <w:rFonts w:ascii="Arial" w:eastAsia="Arial" w:hAnsi="Arial" w:cs="Arial"/>
          <w:color w:val="221F1F"/>
          <w:lang w:val="es-MX"/>
        </w:rPr>
        <w:t>El Ayuntamiento percibirá ingresos en concepto de Aprovechamientos derivados de sanciones po</w:t>
      </w:r>
      <w:r w:rsidR="00EB09F3" w:rsidRPr="00F25752">
        <w:rPr>
          <w:rFonts w:ascii="Arial" w:eastAsia="Arial" w:hAnsi="Arial" w:cs="Arial"/>
          <w:color w:val="221F1F"/>
          <w:lang w:val="es-MX"/>
        </w:rPr>
        <w:t>r</w:t>
      </w:r>
      <w:r w:rsidRPr="00F25752">
        <w:rPr>
          <w:rFonts w:ascii="Arial" w:eastAsia="Arial" w:hAnsi="Arial" w:cs="Arial"/>
          <w:color w:val="221F1F"/>
          <w:lang w:val="es-MX"/>
        </w:rPr>
        <w:t xml:space="preserve"> infraccione</w:t>
      </w:r>
      <w:r w:rsidR="00EB09F3"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EB09F3" w:rsidRPr="00F25752">
        <w:rPr>
          <w:rFonts w:ascii="Arial" w:eastAsia="Arial" w:hAnsi="Arial" w:cs="Arial"/>
          <w:color w:val="221F1F"/>
          <w:lang w:val="es-MX"/>
        </w:rPr>
        <w:t>a</w:t>
      </w:r>
      <w:r w:rsidRPr="00F25752">
        <w:rPr>
          <w:rFonts w:ascii="Arial" w:eastAsia="Arial" w:hAnsi="Arial" w:cs="Arial"/>
          <w:color w:val="221F1F"/>
          <w:lang w:val="es-MX"/>
        </w:rPr>
        <w:t xml:space="preserve"> la Ley </w:t>
      </w:r>
      <w:r w:rsidR="005230B3" w:rsidRPr="00F25752">
        <w:rPr>
          <w:rFonts w:ascii="Arial" w:eastAsia="Arial" w:hAnsi="Arial" w:cs="Arial"/>
          <w:color w:val="221F1F"/>
          <w:lang w:val="es-MX"/>
        </w:rPr>
        <w:t xml:space="preserve">de Hacienda del Municipio de </w:t>
      </w:r>
      <w:r w:rsidRPr="00F25752">
        <w:rPr>
          <w:rFonts w:ascii="Arial" w:eastAsia="Arial" w:hAnsi="Arial" w:cs="Arial"/>
          <w:color w:val="221F1F"/>
          <w:lang w:val="es-MX"/>
        </w:rPr>
        <w:t>Halachó</w:t>
      </w:r>
      <w:r w:rsidR="00EB09F3" w:rsidRPr="00F25752">
        <w:rPr>
          <w:rFonts w:ascii="Arial" w:eastAsia="Arial" w:hAnsi="Arial" w:cs="Arial"/>
          <w:color w:val="221F1F"/>
          <w:lang w:val="es-MX"/>
        </w:rPr>
        <w:t xml:space="preserve">, </w:t>
      </w:r>
      <w:r w:rsidR="005230B3" w:rsidRPr="00F25752">
        <w:rPr>
          <w:rFonts w:ascii="Arial" w:eastAsia="Arial" w:hAnsi="Arial" w:cs="Arial"/>
          <w:color w:val="221F1F"/>
          <w:lang w:val="es-MX"/>
        </w:rPr>
        <w:t xml:space="preserve">a los </w:t>
      </w:r>
      <w:r w:rsidRPr="00F25752">
        <w:rPr>
          <w:rFonts w:ascii="Arial" w:eastAsia="Arial" w:hAnsi="Arial" w:cs="Arial"/>
          <w:color w:val="221F1F"/>
          <w:lang w:val="es-MX"/>
        </w:rPr>
        <w:t>reglamentos municipales, así como por las actualizaciones, recargos y gastos de ejecución de las contribuciones no pagadas en tiempo, de conformidad con lo siguiente:</w:t>
      </w:r>
    </w:p>
    <w:p w:rsidR="00DD3F16" w:rsidRPr="00F25752" w:rsidRDefault="00DD3F16" w:rsidP="00F6266C">
      <w:pPr>
        <w:spacing w:line="360" w:lineRule="auto"/>
        <w:rPr>
          <w:rFonts w:ascii="Arial" w:hAnsi="Arial" w:cs="Arial"/>
          <w:lang w:val="es-MX"/>
        </w:rPr>
      </w:pPr>
    </w:p>
    <w:p w:rsidR="00DD3F16" w:rsidRPr="00F25752" w:rsidRDefault="00DD3F16" w:rsidP="003E0ADA">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Por las infracciones señaladas en el artículo 150 de la Ley de Hacienda del Municipio de Halachó:</w:t>
      </w:r>
    </w:p>
    <w:p w:rsidR="00DD3F16" w:rsidRPr="00F25752" w:rsidRDefault="00DD3F16" w:rsidP="00F6266C">
      <w:pPr>
        <w:spacing w:line="360" w:lineRule="auto"/>
        <w:rPr>
          <w:rFonts w:ascii="Arial" w:hAnsi="Arial" w:cs="Arial"/>
          <w:lang w:val="es-MX"/>
        </w:rPr>
      </w:pP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Multa de 1 a 2.5 veces la Unidad de Medida de Actualización, a las personas que cometan las infracciones establecidas en las fracciones I, III, IV y V.</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Multa de 1 a 5 veces la Unidad de Medida de Actualización, a las personas que cometan la infracción establecida en la fracción VI.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c)</w:t>
      </w:r>
      <w:r w:rsidR="005230B3" w:rsidRPr="00F25752">
        <w:rPr>
          <w:rFonts w:ascii="Arial" w:eastAsia="Arial" w:hAnsi="Arial" w:cs="Arial"/>
          <w:color w:val="221F1F"/>
          <w:lang w:val="es-MX"/>
        </w:rPr>
        <w:t xml:space="preserve"> Multa de 1 </w:t>
      </w:r>
      <w:r w:rsidRPr="00F25752">
        <w:rPr>
          <w:rFonts w:ascii="Arial" w:eastAsia="Arial" w:hAnsi="Arial" w:cs="Arial"/>
          <w:color w:val="221F1F"/>
          <w:lang w:val="es-MX"/>
        </w:rPr>
        <w:t xml:space="preserve">a </w:t>
      </w:r>
      <w:r w:rsidR="005230B3" w:rsidRPr="00F25752">
        <w:rPr>
          <w:rFonts w:ascii="Arial" w:eastAsia="Arial" w:hAnsi="Arial" w:cs="Arial"/>
          <w:color w:val="221F1F"/>
          <w:lang w:val="es-MX"/>
        </w:rPr>
        <w:t xml:space="preserve">2.5 veces la Unidad de Medida de Actualización a </w:t>
      </w:r>
      <w:r w:rsidRPr="00F25752">
        <w:rPr>
          <w:rFonts w:ascii="Arial" w:eastAsia="Arial" w:hAnsi="Arial" w:cs="Arial"/>
          <w:color w:val="221F1F"/>
          <w:lang w:val="es-MX"/>
        </w:rPr>
        <w:t>las personas que cometan la infracción establecida en la fracción II.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d)</w:t>
      </w:r>
      <w:r w:rsidR="005230B3" w:rsidRPr="00F25752">
        <w:rPr>
          <w:rFonts w:ascii="Arial" w:eastAsia="Arial" w:hAnsi="Arial" w:cs="Arial"/>
          <w:color w:val="221F1F"/>
          <w:lang w:val="es-MX"/>
        </w:rPr>
        <w:t xml:space="preserve">  Multa de 1 a 7.5 veces la Unidad de Medida de Actualización a </w:t>
      </w:r>
      <w:r w:rsidRPr="00F25752">
        <w:rPr>
          <w:rFonts w:ascii="Arial" w:eastAsia="Arial" w:hAnsi="Arial" w:cs="Arial"/>
          <w:color w:val="221F1F"/>
          <w:lang w:val="es-MX"/>
        </w:rPr>
        <w:t>las personas que cometan la infracción establecida en la fracción VII.</w:t>
      </w:r>
    </w:p>
    <w:p w:rsidR="00DD3F16" w:rsidRPr="00F25752" w:rsidRDefault="00DD3F16" w:rsidP="00A5722C">
      <w:pPr>
        <w:spacing w:line="360" w:lineRule="auto"/>
        <w:ind w:left="567" w:hanging="283"/>
        <w:jc w:val="both"/>
        <w:rPr>
          <w:rFonts w:ascii="Arial" w:eastAsia="Arial" w:hAnsi="Arial" w:cs="Arial"/>
          <w:color w:val="221F1F"/>
          <w:lang w:val="es-MX"/>
        </w:rPr>
      </w:pPr>
      <w:r w:rsidRPr="00F25752">
        <w:rPr>
          <w:rFonts w:ascii="Arial" w:eastAsia="Arial" w:hAnsi="Arial" w:cs="Arial"/>
          <w:b/>
          <w:color w:val="221F1F"/>
          <w:lang w:val="es-MX"/>
        </w:rPr>
        <w:t>e)</w:t>
      </w:r>
      <w:r w:rsidRPr="00F25752">
        <w:rPr>
          <w:rFonts w:ascii="Arial" w:eastAsia="Arial" w:hAnsi="Arial" w:cs="Arial"/>
          <w:color w:val="221F1F"/>
          <w:lang w:val="es-MX"/>
        </w:rPr>
        <w:t xml:space="preserve"> Multa de 1 a 10 veces la Unidad de Medida de Actualización a las personas que infrinjan cualquiera de las fracciones del artículo 30 de la Ley de Hacienda del Municipio de Halachó.</w:t>
      </w:r>
    </w:p>
    <w:p w:rsidR="00BC6521" w:rsidRDefault="00BC6521" w:rsidP="00F6266C">
      <w:pPr>
        <w:spacing w:line="360" w:lineRule="auto"/>
        <w:jc w:val="both"/>
        <w:rPr>
          <w:rFonts w:ascii="Arial" w:eastAsia="Arial" w:hAnsi="Arial" w:cs="Arial"/>
          <w:color w:val="221F1F"/>
          <w:lang w:val="es-MX"/>
        </w:rPr>
      </w:pPr>
    </w:p>
    <w:p w:rsidR="00F8416C" w:rsidRPr="00F25752" w:rsidRDefault="00F8416C"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rsidR="00F8416C" w:rsidRPr="00F25752" w:rsidRDefault="00F8416C" w:rsidP="00A5722C">
      <w:pPr>
        <w:rPr>
          <w:rFonts w:ascii="Arial" w:hAnsi="Arial" w:cs="Arial"/>
          <w:lang w:val="es-MX"/>
        </w:rPr>
      </w:pPr>
    </w:p>
    <w:p w:rsidR="00F8416C" w:rsidRPr="00F25752" w:rsidRDefault="00F8416C" w:rsidP="00BC6521">
      <w:pPr>
        <w:spacing w:line="360" w:lineRule="auto"/>
        <w:ind w:firstLine="708"/>
        <w:jc w:val="both"/>
        <w:rPr>
          <w:rFonts w:ascii="Arial" w:eastAsia="Arial" w:hAnsi="Arial" w:cs="Arial"/>
          <w:color w:val="221F1F"/>
          <w:lang w:val="es-MX"/>
        </w:rPr>
      </w:pPr>
      <w:r w:rsidRPr="00F25752">
        <w:rPr>
          <w:rFonts w:ascii="Arial" w:eastAsia="Arial" w:hAnsi="Arial" w:cs="Arial"/>
          <w:color w:val="221F1F"/>
          <w:lang w:val="es-MX"/>
        </w:rPr>
        <w:t xml:space="preserve">Se considera agravante el hecho de que el infractor sea </w:t>
      </w:r>
      <w:r w:rsidR="00302A50" w:rsidRPr="00F25752">
        <w:rPr>
          <w:rFonts w:ascii="Arial" w:eastAsia="Arial" w:hAnsi="Arial" w:cs="Arial"/>
          <w:color w:val="221F1F"/>
          <w:lang w:val="es-MX"/>
        </w:rPr>
        <w:t>reincidente</w:t>
      </w:r>
      <w:r w:rsidRPr="00F25752">
        <w:rPr>
          <w:rFonts w:ascii="Arial" w:eastAsia="Arial" w:hAnsi="Arial" w:cs="Arial"/>
          <w:color w:val="221F1F"/>
          <w:lang w:val="es-MX"/>
        </w:rPr>
        <w:t xml:space="preserve">. </w:t>
      </w:r>
      <w:r w:rsidR="00302A50" w:rsidRPr="00F25752">
        <w:rPr>
          <w:rFonts w:ascii="Arial" w:eastAsia="Arial" w:hAnsi="Arial" w:cs="Arial"/>
          <w:color w:val="221F1F"/>
          <w:lang w:val="es-MX"/>
        </w:rPr>
        <w:t>Habrá</w:t>
      </w:r>
      <w:r w:rsidR="005230B3" w:rsidRPr="00F25752">
        <w:rPr>
          <w:rFonts w:ascii="Arial" w:eastAsia="Arial" w:hAnsi="Arial" w:cs="Arial"/>
          <w:color w:val="221F1F"/>
          <w:lang w:val="es-MX"/>
        </w:rPr>
        <w:t xml:space="preserve"> reincidencia</w:t>
      </w:r>
      <w:r w:rsidRPr="00F25752">
        <w:rPr>
          <w:rFonts w:ascii="Arial" w:eastAsia="Arial" w:hAnsi="Arial" w:cs="Arial"/>
          <w:color w:val="221F1F"/>
          <w:lang w:val="es-MX"/>
        </w:rPr>
        <w:t>:</w:t>
      </w:r>
    </w:p>
    <w:p w:rsidR="00F8416C" w:rsidRPr="00F25752" w:rsidRDefault="00F8416C" w:rsidP="00A5722C">
      <w:pPr>
        <w:jc w:val="both"/>
        <w:rPr>
          <w:rFonts w:ascii="Arial" w:eastAsia="Arial" w:hAnsi="Arial" w:cs="Arial"/>
          <w:color w:val="221F1F"/>
          <w:lang w:val="es-MX"/>
        </w:rPr>
      </w:pP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Tratándose de infracciones que tengan como consecuencia la omisión en el pago de contribuciones,</w:t>
      </w:r>
      <w:r w:rsidR="00675BE8" w:rsidRPr="00F25752">
        <w:rPr>
          <w:rFonts w:ascii="Arial" w:eastAsia="Arial" w:hAnsi="Arial" w:cs="Arial"/>
          <w:color w:val="221F1F"/>
          <w:lang w:val="es-MX"/>
        </w:rPr>
        <w:t xml:space="preserve"> la </w:t>
      </w:r>
      <w:r w:rsidR="00302A50" w:rsidRPr="00F25752">
        <w:rPr>
          <w:rFonts w:ascii="Arial" w:eastAsia="Arial" w:hAnsi="Arial" w:cs="Arial"/>
          <w:color w:val="221F1F"/>
          <w:lang w:val="es-MX"/>
        </w:rPr>
        <w:t>segunda</w:t>
      </w:r>
      <w:r w:rsidRPr="00F25752">
        <w:rPr>
          <w:rFonts w:ascii="Arial" w:eastAsia="Arial" w:hAnsi="Arial" w:cs="Arial"/>
          <w:color w:val="221F1F"/>
          <w:lang w:val="es-MX"/>
        </w:rPr>
        <w:t xml:space="preserve"> o posteriores veces que se sancione el infractor por ese motivo.</w:t>
      </w: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Tratándose de infracciones que impliquen la falta de cumplimiento de obligaciones administrativas y/o fiscales distintas del pago de contribuciones, la segunda o posteriores veces que se sancione al infractor por ese motivo.</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el cobro de multas por infracciones a los reglamentos municipales, se estará a lo establecido en cada uno de ellos.</w:t>
      </w:r>
    </w:p>
    <w:p w:rsidR="00F8416C" w:rsidRPr="00F25752" w:rsidRDefault="00F8416C" w:rsidP="00A5722C">
      <w:pPr>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En concepto de recargos y actualizaciones a la tasa del 3 % mensual.</w:t>
      </w:r>
    </w:p>
    <w:p w:rsidR="00F8416C" w:rsidRPr="00F25752" w:rsidRDefault="00F8416C" w:rsidP="00F6266C">
      <w:pPr>
        <w:spacing w:line="360" w:lineRule="auto"/>
        <w:rPr>
          <w:rFonts w:ascii="Arial" w:hAnsi="Arial" w:cs="Arial"/>
          <w:lang w:val="es-MX"/>
        </w:rPr>
      </w:pPr>
    </w:p>
    <w:p w:rsidR="003E0ADA"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TÍTULO SÉPTIMO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Y APORTACIONES</w:t>
      </w:r>
    </w:p>
    <w:p w:rsidR="00F8416C" w:rsidRPr="00F25752" w:rsidRDefault="00F8416C" w:rsidP="00EB09F3">
      <w:pPr>
        <w:spacing w:line="360" w:lineRule="auto"/>
        <w:jc w:val="center"/>
        <w:rPr>
          <w:rFonts w:ascii="Arial" w:hAnsi="Arial" w:cs="Arial"/>
          <w:b/>
          <w:lang w:val="es-MX"/>
        </w:rPr>
      </w:pP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CAPÍTULO ÚNICO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Federales, Estatales, Aportaciones y Convenios.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43.- </w:t>
      </w:r>
      <w:r w:rsidRPr="00F25752">
        <w:rPr>
          <w:rFonts w:ascii="Arial" w:eastAsia="Arial" w:hAnsi="Arial" w:cs="Arial"/>
          <w:color w:val="221F1F"/>
          <w:lang w:val="es-MX"/>
        </w:rPr>
        <w:t>El Municipio de Halachó percibirá participaciones federales y estatales, así como aportaciones federales, de conformidad con lo establecido por la Ley de Coordinación Fiscal y la Ley de Coordinación Fiscal del Estado de Yucatán.</w:t>
      </w:r>
    </w:p>
    <w:p w:rsidR="00F8416C" w:rsidRPr="00F25752" w:rsidRDefault="00F8416C" w:rsidP="00F6266C">
      <w:pPr>
        <w:spacing w:line="360" w:lineRule="auto"/>
        <w:rPr>
          <w:rFonts w:ascii="Arial" w:hAnsi="Arial" w:cs="Arial"/>
          <w:lang w:val="es-MX"/>
        </w:rPr>
      </w:pPr>
    </w:p>
    <w:p w:rsidR="003E0ADA"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TÍTULO OCTAVO</w:t>
      </w:r>
    </w:p>
    <w:p w:rsidR="00F8416C"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INGRESOS EXTRAORDINARIOS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ÚNICO</w:t>
      </w: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empréstitos, Subsidios y los provenientes del Estado o la Federación</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44.- </w:t>
      </w:r>
      <w:r w:rsidRPr="00F25752">
        <w:rPr>
          <w:rFonts w:ascii="Arial" w:eastAsia="Arial" w:hAnsi="Arial" w:cs="Arial"/>
          <w:color w:val="221F1F"/>
          <w:lang w:val="es-MX"/>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rsidR="00F8416C" w:rsidRPr="00F25752" w:rsidRDefault="00F8416C" w:rsidP="00F6266C">
      <w:pPr>
        <w:spacing w:line="360" w:lineRule="auto"/>
        <w:rPr>
          <w:rFonts w:ascii="Arial" w:hAnsi="Arial" w:cs="Arial"/>
          <w:lang w:val="es-MX"/>
        </w:rPr>
      </w:pPr>
    </w:p>
    <w:p w:rsidR="00F8416C" w:rsidRPr="00F25752" w:rsidRDefault="00CE6AFA" w:rsidP="00F6266C">
      <w:pPr>
        <w:spacing w:line="360" w:lineRule="auto"/>
        <w:jc w:val="center"/>
        <w:rPr>
          <w:rFonts w:ascii="Arial" w:eastAsia="Arial" w:hAnsi="Arial" w:cs="Arial"/>
          <w:lang w:val="es-MX"/>
        </w:rPr>
      </w:pPr>
      <w:r>
        <w:rPr>
          <w:rFonts w:ascii="Arial" w:eastAsia="Arial" w:hAnsi="Arial" w:cs="Arial"/>
          <w:b/>
          <w:color w:val="221F1F"/>
          <w:lang w:val="es-MX"/>
        </w:rPr>
        <w:t>T r a n s i t o r i o</w:t>
      </w:r>
    </w:p>
    <w:p w:rsidR="00F8416C" w:rsidRPr="00F25752" w:rsidRDefault="00F8416C" w:rsidP="00F6266C">
      <w:pPr>
        <w:spacing w:line="360" w:lineRule="auto"/>
        <w:rPr>
          <w:rFonts w:ascii="Arial" w:hAnsi="Arial" w:cs="Arial"/>
          <w:lang w:val="es-MX"/>
        </w:rPr>
      </w:pPr>
    </w:p>
    <w:p w:rsidR="00F8416C" w:rsidRPr="00F25752" w:rsidRDefault="00CE6AFA" w:rsidP="00F6266C">
      <w:pPr>
        <w:spacing w:line="360" w:lineRule="auto"/>
        <w:jc w:val="both"/>
        <w:rPr>
          <w:rFonts w:ascii="Arial" w:eastAsia="Arial" w:hAnsi="Arial" w:cs="Arial"/>
          <w:color w:val="221F1F"/>
          <w:lang w:val="es-MX"/>
        </w:rPr>
      </w:pPr>
      <w:r>
        <w:rPr>
          <w:rFonts w:ascii="Arial" w:eastAsia="Arial" w:hAnsi="Arial" w:cs="Arial"/>
          <w:b/>
          <w:color w:val="221F1F"/>
          <w:lang w:val="es-MX"/>
        </w:rPr>
        <w:t>Artículo Ú</w:t>
      </w:r>
      <w:r w:rsidR="00F8416C" w:rsidRPr="00F25752">
        <w:rPr>
          <w:rFonts w:ascii="Arial" w:eastAsia="Arial" w:hAnsi="Arial" w:cs="Arial"/>
          <w:b/>
          <w:color w:val="221F1F"/>
          <w:lang w:val="es-MX"/>
        </w:rPr>
        <w:t xml:space="preserve">nico.- </w:t>
      </w:r>
      <w:r w:rsidR="00F8416C" w:rsidRPr="00F25752">
        <w:rPr>
          <w:rFonts w:ascii="Arial" w:eastAsia="Arial" w:hAnsi="Arial" w:cs="Arial"/>
          <w:color w:val="221F1F"/>
          <w:lang w:val="es-MX"/>
        </w:rPr>
        <w:t>Para poder percibir aprovechamientos vía infracciones por faltas administrativas, el Ayuntamiento deberá contar con lo</w:t>
      </w:r>
      <w:r w:rsidR="003B7836" w:rsidRPr="00F25752">
        <w:rPr>
          <w:rFonts w:ascii="Arial" w:eastAsia="Arial" w:hAnsi="Arial" w:cs="Arial"/>
          <w:color w:val="221F1F"/>
          <w:lang w:val="es-MX"/>
        </w:rPr>
        <w:t>s</w:t>
      </w:r>
      <w:r w:rsidR="00F8416C" w:rsidRPr="00F25752">
        <w:rPr>
          <w:rFonts w:ascii="Arial" w:eastAsia="Arial" w:hAnsi="Arial" w:cs="Arial"/>
          <w:color w:val="221F1F"/>
          <w:lang w:val="es-MX"/>
        </w:rPr>
        <w:t xml:space="preserve"> reglamentos municipales respectivos, los qu</w:t>
      </w:r>
      <w:r w:rsidR="003B7836" w:rsidRPr="00F25752">
        <w:rPr>
          <w:rFonts w:ascii="Arial" w:eastAsia="Arial" w:hAnsi="Arial" w:cs="Arial"/>
          <w:color w:val="221F1F"/>
          <w:lang w:val="es-MX"/>
        </w:rPr>
        <w:t xml:space="preserve">e </w:t>
      </w:r>
      <w:r w:rsidR="00F8416C" w:rsidRPr="00F25752">
        <w:rPr>
          <w:rFonts w:ascii="Arial" w:eastAsia="Arial" w:hAnsi="Arial" w:cs="Arial"/>
          <w:color w:val="221F1F"/>
          <w:lang w:val="es-MX"/>
        </w:rPr>
        <w:t>establecerán los montos de las sanciones correspondientes</w:t>
      </w:r>
    </w:p>
    <w:p w:rsidR="00F8416C" w:rsidRPr="00F25752" w:rsidRDefault="00F8416C" w:rsidP="00F6266C">
      <w:pPr>
        <w:spacing w:line="360" w:lineRule="auto"/>
        <w:rPr>
          <w:rFonts w:ascii="Arial" w:hAnsi="Arial" w:cs="Arial"/>
          <w:lang w:val="es-MX"/>
        </w:rPr>
      </w:pPr>
    </w:p>
    <w:p w:rsidR="00DD3F16" w:rsidRPr="00F25752" w:rsidRDefault="00DD3F16" w:rsidP="00F6266C">
      <w:pPr>
        <w:spacing w:line="360" w:lineRule="auto"/>
        <w:jc w:val="both"/>
        <w:rPr>
          <w:rFonts w:ascii="Arial" w:hAnsi="Arial" w:cs="Arial"/>
          <w:lang w:val="es-MX"/>
        </w:rPr>
      </w:pPr>
    </w:p>
    <w:sectPr w:rsidR="00DD3F16" w:rsidRPr="00F25752" w:rsidSect="00AD643B">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D3" w:rsidRDefault="004671D3">
      <w:r>
        <w:separator/>
      </w:r>
    </w:p>
  </w:endnote>
  <w:endnote w:type="continuationSeparator" w:id="0">
    <w:p w:rsidR="004671D3" w:rsidRDefault="0046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48713"/>
      <w:docPartObj>
        <w:docPartGallery w:val="Page Numbers (Bottom of Page)"/>
        <w:docPartUnique/>
      </w:docPartObj>
    </w:sdtPr>
    <w:sdtEndPr>
      <w:rPr>
        <w:rFonts w:ascii="Arial" w:hAnsi="Arial" w:cs="Arial"/>
      </w:rPr>
    </w:sdtEndPr>
    <w:sdtContent>
      <w:p w:rsidR="004671D3" w:rsidRPr="00C07EE7" w:rsidRDefault="004671D3" w:rsidP="00C07EE7">
        <w:pPr>
          <w:pStyle w:val="Piedepgina"/>
          <w:jc w:val="center"/>
          <w:rPr>
            <w:rFonts w:ascii="Arial" w:hAnsi="Arial" w:cs="Arial"/>
          </w:rPr>
        </w:pPr>
        <w:r w:rsidRPr="00C07EE7">
          <w:rPr>
            <w:rFonts w:ascii="Arial" w:hAnsi="Arial" w:cs="Arial"/>
          </w:rPr>
          <w:fldChar w:fldCharType="begin"/>
        </w:r>
        <w:r w:rsidRPr="00C07EE7">
          <w:rPr>
            <w:rFonts w:ascii="Arial" w:hAnsi="Arial" w:cs="Arial"/>
          </w:rPr>
          <w:instrText>PAGE   \* MERGEFORMAT</w:instrText>
        </w:r>
        <w:r w:rsidRPr="00C07EE7">
          <w:rPr>
            <w:rFonts w:ascii="Arial" w:hAnsi="Arial" w:cs="Arial"/>
          </w:rPr>
          <w:fldChar w:fldCharType="separate"/>
        </w:r>
        <w:r w:rsidR="00CE6AFA" w:rsidRPr="00CE6AFA">
          <w:rPr>
            <w:rFonts w:ascii="Arial" w:hAnsi="Arial" w:cs="Arial"/>
            <w:noProof/>
            <w:lang w:val="es-ES"/>
          </w:rPr>
          <w:t>1</w:t>
        </w:r>
        <w:r w:rsidRPr="00C07EE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D3" w:rsidRDefault="004671D3">
      <w:r>
        <w:separator/>
      </w:r>
    </w:p>
  </w:footnote>
  <w:footnote w:type="continuationSeparator" w:id="0">
    <w:p w:rsidR="004671D3" w:rsidRDefault="00467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3" w:rsidRDefault="004671D3">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97790</wp:posOffset>
              </wp:positionH>
              <wp:positionV relativeFrom="paragraph">
                <wp:posOffset>-212725</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D3" w:rsidRPr="00F92E48" w:rsidRDefault="004671D3" w:rsidP="00BE57BE">
                            <w:pPr>
                              <w:pStyle w:val="Encabezado"/>
                              <w:jc w:val="center"/>
                              <w:rPr>
                                <w:sz w:val="24"/>
                                <w:szCs w:val="24"/>
                                <w:lang w:val="es-MX"/>
                              </w:rPr>
                            </w:pPr>
                            <w:r w:rsidRPr="00F92E48">
                              <w:rPr>
                                <w:sz w:val="24"/>
                                <w:szCs w:val="24"/>
                                <w:lang w:val="es-MX"/>
                              </w:rPr>
                              <w:t>GOBIERNO DEL ESTADO DE YUCATÁN</w:t>
                            </w:r>
                          </w:p>
                          <w:p w:rsidR="004671D3" w:rsidRPr="00F92E48" w:rsidRDefault="004671D3" w:rsidP="00BE57BE">
                            <w:pPr>
                              <w:pStyle w:val="Encabezado"/>
                              <w:jc w:val="center"/>
                              <w:rPr>
                                <w:b/>
                                <w:sz w:val="24"/>
                                <w:szCs w:val="24"/>
                                <w:lang w:val="es-MX"/>
                              </w:rPr>
                            </w:pPr>
                            <w:r w:rsidRPr="00F92E48">
                              <w:rPr>
                                <w:b/>
                                <w:bCs/>
                                <w:sz w:val="24"/>
                                <w:lang w:val="es-MX"/>
                              </w:rPr>
                              <w:t>PODER LEGISLATIVO</w:t>
                            </w:r>
                          </w:p>
                        </w:txbxContent>
                      </wps:txbx>
                      <wps:bodyPr rot="0" vert="horz" wrap="square" lIns="91440" tIns="45720" rIns="91440" bIns="45720" anchor="t" anchorCtr="0" upright="1">
                        <a:noAutofit/>
                      </wps:bodyPr>
                    </wps:wsp>
                    <wpg:grpSp>
                      <wpg:cNvPr id="8" name="Group 8"/>
                      <wpg:cNvGrpSpPr>
                        <a:grpSpLocks/>
                      </wpg:cNvGrpSpPr>
                      <wpg:grpSpPr bwMode="auto">
                        <a:xfrm>
                          <a:off x="1669" y="364"/>
                          <a:ext cx="3345" cy="2333"/>
                          <a:chOff x="1669" y="364"/>
                          <a:chExt cx="3345" cy="2333"/>
                        </a:xfrm>
                      </wpg:grpSpPr>
                      <wps:wsp>
                        <wps:cNvPr id="9"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LXIII LEGISLATURA DEL ESTADO</w:t>
                              </w:r>
                            </w:p>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LIBRE Y SOBERANO</w:t>
                              </w:r>
                            </w:p>
                            <w:p w:rsidR="004671D3" w:rsidRPr="00603AF2" w:rsidRDefault="004671D3" w:rsidP="00BE57B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7.7pt;margin-top:-16.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98blpgEAADIDwAADgAAAAAAAAAAAAAAAAA8AgAAZHJzL2Uyb0RvYy54bWxQSwECLQAUAAYA&#10;CAAAACEAWGCzG7oAAAAiAQAAGQAAAAAAAAAAAAAAAAAABwAAZHJzL19yZWxzL2Uyb0RvYy54bWwu&#10;cmVsc1BLAQItABQABgAIAAAAIQCOKWaz4AAAAAoBAAAPAAAAAAAAAAAAAAAAAPE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671D3" w:rsidRPr="00F92E48" w:rsidRDefault="004671D3" w:rsidP="00BE57BE">
                      <w:pPr>
                        <w:pStyle w:val="Encabezado"/>
                        <w:jc w:val="center"/>
                        <w:rPr>
                          <w:sz w:val="24"/>
                          <w:szCs w:val="24"/>
                          <w:lang w:val="es-MX"/>
                        </w:rPr>
                      </w:pPr>
                      <w:r w:rsidRPr="00F92E48">
                        <w:rPr>
                          <w:sz w:val="24"/>
                          <w:szCs w:val="24"/>
                          <w:lang w:val="es-MX"/>
                        </w:rPr>
                        <w:t>GOBIERNO DEL ESTADO DE YUCATÁN</w:t>
                      </w:r>
                    </w:p>
                    <w:p w:rsidR="004671D3" w:rsidRPr="00F92E48" w:rsidRDefault="004671D3" w:rsidP="00BE57BE">
                      <w:pPr>
                        <w:pStyle w:val="Encabezado"/>
                        <w:jc w:val="center"/>
                        <w:rPr>
                          <w:b/>
                          <w:sz w:val="24"/>
                          <w:szCs w:val="24"/>
                          <w:lang w:val="es-MX"/>
                        </w:rPr>
                      </w:pPr>
                      <w:r w:rsidRPr="00F92E48">
                        <w:rPr>
                          <w:b/>
                          <w:bCs/>
                          <w:sz w:val="24"/>
                          <w:lang w:val="es-MX"/>
                        </w:rPr>
                        <w:t>PODER LEGISLATIVO</w:t>
                      </w:r>
                    </w:p>
                  </w:txbxContent>
                </v:textbox>
              </v:shape>
              <v:group id="Group 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LXIII LEGISLATURA DEL ESTADO</w:t>
                        </w:r>
                      </w:p>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LIBRE Y SOBERANO</w:t>
                        </w:r>
                      </w:p>
                      <w:p w:rsidR="004671D3" w:rsidRPr="00603AF2" w:rsidRDefault="004671D3" w:rsidP="00BE57B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3D6"/>
    <w:multiLevelType w:val="multilevel"/>
    <w:tmpl w:val="73DC58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D4127EC"/>
    <w:multiLevelType w:val="hybridMultilevel"/>
    <w:tmpl w:val="1DF80E32"/>
    <w:lvl w:ilvl="0" w:tplc="2DD8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765B"/>
    <w:multiLevelType w:val="hybridMultilevel"/>
    <w:tmpl w:val="1A827658"/>
    <w:lvl w:ilvl="0" w:tplc="F148F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6"/>
    <w:rsid w:val="00001728"/>
    <w:rsid w:val="0000692C"/>
    <w:rsid w:val="0002054B"/>
    <w:rsid w:val="0008562D"/>
    <w:rsid w:val="000A1BB4"/>
    <w:rsid w:val="000C3506"/>
    <w:rsid w:val="000E6883"/>
    <w:rsid w:val="000F070D"/>
    <w:rsid w:val="00113BF3"/>
    <w:rsid w:val="001200C3"/>
    <w:rsid w:val="0012108D"/>
    <w:rsid w:val="001228F0"/>
    <w:rsid w:val="00124CF3"/>
    <w:rsid w:val="00142920"/>
    <w:rsid w:val="001902B2"/>
    <w:rsid w:val="001B176E"/>
    <w:rsid w:val="001F23CE"/>
    <w:rsid w:val="00222592"/>
    <w:rsid w:val="002347B6"/>
    <w:rsid w:val="00235368"/>
    <w:rsid w:val="00237823"/>
    <w:rsid w:val="0027245D"/>
    <w:rsid w:val="002921D5"/>
    <w:rsid w:val="00302A50"/>
    <w:rsid w:val="00304428"/>
    <w:rsid w:val="003205A2"/>
    <w:rsid w:val="00325A21"/>
    <w:rsid w:val="003A1EE0"/>
    <w:rsid w:val="003A360C"/>
    <w:rsid w:val="003A4AF6"/>
    <w:rsid w:val="003B7836"/>
    <w:rsid w:val="003E0160"/>
    <w:rsid w:val="003E0ADA"/>
    <w:rsid w:val="00422357"/>
    <w:rsid w:val="00425130"/>
    <w:rsid w:val="004606F2"/>
    <w:rsid w:val="004671D3"/>
    <w:rsid w:val="004B1B2A"/>
    <w:rsid w:val="004E22F2"/>
    <w:rsid w:val="004E44EF"/>
    <w:rsid w:val="004E5FD0"/>
    <w:rsid w:val="004E6327"/>
    <w:rsid w:val="004F54BB"/>
    <w:rsid w:val="005230B3"/>
    <w:rsid w:val="00540578"/>
    <w:rsid w:val="00543ABC"/>
    <w:rsid w:val="00551A88"/>
    <w:rsid w:val="005532B1"/>
    <w:rsid w:val="005B4CD9"/>
    <w:rsid w:val="005B7A2D"/>
    <w:rsid w:val="005C64B6"/>
    <w:rsid w:val="005D1B51"/>
    <w:rsid w:val="005E40E0"/>
    <w:rsid w:val="005F0549"/>
    <w:rsid w:val="006103B5"/>
    <w:rsid w:val="0061459C"/>
    <w:rsid w:val="00675BE8"/>
    <w:rsid w:val="006A7413"/>
    <w:rsid w:val="006D56DD"/>
    <w:rsid w:val="006F1AAC"/>
    <w:rsid w:val="00734E8A"/>
    <w:rsid w:val="00751C6E"/>
    <w:rsid w:val="007603E8"/>
    <w:rsid w:val="007724A2"/>
    <w:rsid w:val="007833F8"/>
    <w:rsid w:val="007836DD"/>
    <w:rsid w:val="0079432D"/>
    <w:rsid w:val="007948B3"/>
    <w:rsid w:val="007A3568"/>
    <w:rsid w:val="007C6EA0"/>
    <w:rsid w:val="0085422B"/>
    <w:rsid w:val="008B0F22"/>
    <w:rsid w:val="008C0D02"/>
    <w:rsid w:val="00921FAA"/>
    <w:rsid w:val="00934F7B"/>
    <w:rsid w:val="009352B1"/>
    <w:rsid w:val="00940C8E"/>
    <w:rsid w:val="00946A28"/>
    <w:rsid w:val="009957B2"/>
    <w:rsid w:val="009D3AA7"/>
    <w:rsid w:val="00A54342"/>
    <w:rsid w:val="00A5722C"/>
    <w:rsid w:val="00A64436"/>
    <w:rsid w:val="00A86FAB"/>
    <w:rsid w:val="00AA35DA"/>
    <w:rsid w:val="00AB1351"/>
    <w:rsid w:val="00AB6172"/>
    <w:rsid w:val="00AD643B"/>
    <w:rsid w:val="00AE504D"/>
    <w:rsid w:val="00AF3E7D"/>
    <w:rsid w:val="00B338EA"/>
    <w:rsid w:val="00B371C0"/>
    <w:rsid w:val="00B50483"/>
    <w:rsid w:val="00BA08FE"/>
    <w:rsid w:val="00BC6521"/>
    <w:rsid w:val="00BD5200"/>
    <w:rsid w:val="00BE57BE"/>
    <w:rsid w:val="00BE5807"/>
    <w:rsid w:val="00BF5EA0"/>
    <w:rsid w:val="00C07EE7"/>
    <w:rsid w:val="00C14CAD"/>
    <w:rsid w:val="00C20801"/>
    <w:rsid w:val="00C56609"/>
    <w:rsid w:val="00C85204"/>
    <w:rsid w:val="00CE6AFA"/>
    <w:rsid w:val="00D02C8A"/>
    <w:rsid w:val="00D12045"/>
    <w:rsid w:val="00D35AD3"/>
    <w:rsid w:val="00D64B3D"/>
    <w:rsid w:val="00D93723"/>
    <w:rsid w:val="00DA04CF"/>
    <w:rsid w:val="00DB3433"/>
    <w:rsid w:val="00DB7A69"/>
    <w:rsid w:val="00DD3F16"/>
    <w:rsid w:val="00E03432"/>
    <w:rsid w:val="00E055D4"/>
    <w:rsid w:val="00E72654"/>
    <w:rsid w:val="00EB09F3"/>
    <w:rsid w:val="00EE0837"/>
    <w:rsid w:val="00EE2895"/>
    <w:rsid w:val="00F04F53"/>
    <w:rsid w:val="00F16783"/>
    <w:rsid w:val="00F25752"/>
    <w:rsid w:val="00F5192D"/>
    <w:rsid w:val="00F55715"/>
    <w:rsid w:val="00F57F52"/>
    <w:rsid w:val="00F6266C"/>
    <w:rsid w:val="00F8416C"/>
    <w:rsid w:val="00F92E48"/>
    <w:rsid w:val="00FB3F0C"/>
    <w:rsid w:val="00FF7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D94B2"/>
  <w15:docId w15:val="{F139B097-E5AC-43DD-AC0D-5D8CB6E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1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D3F1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D3F1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D3F1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D3F1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DD3F16"/>
    <w:pPr>
      <w:numPr>
        <w:ilvl w:val="4"/>
        <w:numId w:val="1"/>
      </w:numPr>
      <w:tabs>
        <w:tab w:val="clear" w:pos="3600"/>
        <w:tab w:val="num" w:pos="360"/>
      </w:tabs>
      <w:spacing w:before="240" w:after="60"/>
      <w:ind w:left="0" w:firstLine="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D3F1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D3F1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D3F1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D3F1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F1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D3F1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D3F1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D3F16"/>
    <w:rPr>
      <w:rFonts w:eastAsiaTheme="minorEastAsia"/>
      <w:b/>
      <w:bCs/>
      <w:sz w:val="28"/>
      <w:szCs w:val="28"/>
      <w:lang w:val="en-US"/>
    </w:rPr>
  </w:style>
  <w:style w:type="character" w:customStyle="1" w:styleId="Ttulo5Car">
    <w:name w:val="Título 5 Car"/>
    <w:basedOn w:val="Fuentedeprrafopredeter"/>
    <w:link w:val="Ttulo5"/>
    <w:rsid w:val="00DD3F16"/>
    <w:rPr>
      <w:rFonts w:eastAsiaTheme="minorEastAsia"/>
      <w:b/>
      <w:bCs/>
      <w:i/>
      <w:iCs/>
      <w:sz w:val="26"/>
      <w:szCs w:val="26"/>
      <w:lang w:val="en-US"/>
    </w:rPr>
  </w:style>
  <w:style w:type="character" w:customStyle="1" w:styleId="Ttulo6Car">
    <w:name w:val="Título 6 Car"/>
    <w:basedOn w:val="Fuentedeprrafopredeter"/>
    <w:link w:val="Ttulo6"/>
    <w:rsid w:val="00DD3F1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D3F16"/>
    <w:rPr>
      <w:rFonts w:eastAsiaTheme="minorEastAsia"/>
      <w:sz w:val="24"/>
      <w:szCs w:val="24"/>
      <w:lang w:val="en-US"/>
    </w:rPr>
  </w:style>
  <w:style w:type="character" w:customStyle="1" w:styleId="Ttulo8Car">
    <w:name w:val="Título 8 Car"/>
    <w:basedOn w:val="Fuentedeprrafopredeter"/>
    <w:link w:val="Ttulo8"/>
    <w:uiPriority w:val="9"/>
    <w:semiHidden/>
    <w:rsid w:val="00DD3F16"/>
    <w:rPr>
      <w:rFonts w:eastAsiaTheme="minorEastAsia"/>
      <w:i/>
      <w:iCs/>
      <w:sz w:val="24"/>
      <w:szCs w:val="24"/>
      <w:lang w:val="en-US"/>
    </w:rPr>
  </w:style>
  <w:style w:type="character" w:customStyle="1" w:styleId="Ttulo9Car">
    <w:name w:val="Título 9 Car"/>
    <w:basedOn w:val="Fuentedeprrafopredeter"/>
    <w:link w:val="Ttulo9"/>
    <w:uiPriority w:val="9"/>
    <w:semiHidden/>
    <w:rsid w:val="00DD3F16"/>
    <w:rPr>
      <w:rFonts w:asciiTheme="majorHAnsi" w:eastAsiaTheme="majorEastAsia" w:hAnsiTheme="majorHAnsi" w:cstheme="majorBidi"/>
      <w:lang w:val="en-US"/>
    </w:rPr>
  </w:style>
  <w:style w:type="paragraph" w:styleId="Encabezado">
    <w:name w:val="header"/>
    <w:basedOn w:val="Normal"/>
    <w:link w:val="EncabezadoCar"/>
    <w:unhideWhenUsed/>
    <w:rsid w:val="00DD3F16"/>
    <w:pPr>
      <w:tabs>
        <w:tab w:val="center" w:pos="4419"/>
        <w:tab w:val="right" w:pos="8838"/>
      </w:tabs>
    </w:pPr>
  </w:style>
  <w:style w:type="character" w:customStyle="1" w:styleId="EncabezadoCar">
    <w:name w:val="Encabezado Car"/>
    <w:basedOn w:val="Fuentedeprrafopredeter"/>
    <w:link w:val="Encabezado"/>
    <w:rsid w:val="00DD3F16"/>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D3F16"/>
    <w:pPr>
      <w:tabs>
        <w:tab w:val="center" w:pos="4419"/>
        <w:tab w:val="right" w:pos="8838"/>
      </w:tabs>
    </w:pPr>
  </w:style>
  <w:style w:type="character" w:customStyle="1" w:styleId="PiedepginaCar">
    <w:name w:val="Pie de página Car"/>
    <w:basedOn w:val="Fuentedeprrafopredeter"/>
    <w:link w:val="Piedepgina"/>
    <w:uiPriority w:val="99"/>
    <w:rsid w:val="00DD3F16"/>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3F16"/>
    <w:pPr>
      <w:ind w:left="720"/>
      <w:contextualSpacing/>
    </w:pPr>
  </w:style>
  <w:style w:type="table" w:styleId="Tablaconcuadrcula">
    <w:name w:val="Table Grid"/>
    <w:basedOn w:val="Tablanormal"/>
    <w:uiPriority w:val="39"/>
    <w:rsid w:val="00DD3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56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6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4332">
      <w:bodyDiv w:val="1"/>
      <w:marLeft w:val="0"/>
      <w:marRight w:val="0"/>
      <w:marTop w:val="0"/>
      <w:marBottom w:val="0"/>
      <w:divBdr>
        <w:top w:val="none" w:sz="0" w:space="0" w:color="auto"/>
        <w:left w:val="none" w:sz="0" w:space="0" w:color="auto"/>
        <w:bottom w:val="none" w:sz="0" w:space="0" w:color="auto"/>
        <w:right w:val="none" w:sz="0" w:space="0" w:color="auto"/>
      </w:divBdr>
    </w:div>
    <w:div w:id="373123002">
      <w:bodyDiv w:val="1"/>
      <w:marLeft w:val="0"/>
      <w:marRight w:val="0"/>
      <w:marTop w:val="0"/>
      <w:marBottom w:val="0"/>
      <w:divBdr>
        <w:top w:val="none" w:sz="0" w:space="0" w:color="auto"/>
        <w:left w:val="none" w:sz="0" w:space="0" w:color="auto"/>
        <w:bottom w:val="none" w:sz="0" w:space="0" w:color="auto"/>
        <w:right w:val="none" w:sz="0" w:space="0" w:color="auto"/>
      </w:divBdr>
    </w:div>
    <w:div w:id="442456306">
      <w:bodyDiv w:val="1"/>
      <w:marLeft w:val="0"/>
      <w:marRight w:val="0"/>
      <w:marTop w:val="0"/>
      <w:marBottom w:val="0"/>
      <w:divBdr>
        <w:top w:val="none" w:sz="0" w:space="0" w:color="auto"/>
        <w:left w:val="none" w:sz="0" w:space="0" w:color="auto"/>
        <w:bottom w:val="none" w:sz="0" w:space="0" w:color="auto"/>
        <w:right w:val="none" w:sz="0" w:space="0" w:color="auto"/>
      </w:divBdr>
    </w:div>
    <w:div w:id="777682326">
      <w:bodyDiv w:val="1"/>
      <w:marLeft w:val="0"/>
      <w:marRight w:val="0"/>
      <w:marTop w:val="0"/>
      <w:marBottom w:val="0"/>
      <w:divBdr>
        <w:top w:val="none" w:sz="0" w:space="0" w:color="auto"/>
        <w:left w:val="none" w:sz="0" w:space="0" w:color="auto"/>
        <w:bottom w:val="none" w:sz="0" w:space="0" w:color="auto"/>
        <w:right w:val="none" w:sz="0" w:space="0" w:color="auto"/>
      </w:divBdr>
    </w:div>
    <w:div w:id="1002973845">
      <w:bodyDiv w:val="1"/>
      <w:marLeft w:val="0"/>
      <w:marRight w:val="0"/>
      <w:marTop w:val="0"/>
      <w:marBottom w:val="0"/>
      <w:divBdr>
        <w:top w:val="none" w:sz="0" w:space="0" w:color="auto"/>
        <w:left w:val="none" w:sz="0" w:space="0" w:color="auto"/>
        <w:bottom w:val="none" w:sz="0" w:space="0" w:color="auto"/>
        <w:right w:val="none" w:sz="0" w:space="0" w:color="auto"/>
      </w:divBdr>
    </w:div>
    <w:div w:id="1184319542">
      <w:bodyDiv w:val="1"/>
      <w:marLeft w:val="0"/>
      <w:marRight w:val="0"/>
      <w:marTop w:val="0"/>
      <w:marBottom w:val="0"/>
      <w:divBdr>
        <w:top w:val="none" w:sz="0" w:space="0" w:color="auto"/>
        <w:left w:val="none" w:sz="0" w:space="0" w:color="auto"/>
        <w:bottom w:val="none" w:sz="0" w:space="0" w:color="auto"/>
        <w:right w:val="none" w:sz="0" w:space="0" w:color="auto"/>
      </w:divBdr>
    </w:div>
    <w:div w:id="1263148391">
      <w:bodyDiv w:val="1"/>
      <w:marLeft w:val="0"/>
      <w:marRight w:val="0"/>
      <w:marTop w:val="0"/>
      <w:marBottom w:val="0"/>
      <w:divBdr>
        <w:top w:val="none" w:sz="0" w:space="0" w:color="auto"/>
        <w:left w:val="none" w:sz="0" w:space="0" w:color="auto"/>
        <w:bottom w:val="none" w:sz="0" w:space="0" w:color="auto"/>
        <w:right w:val="none" w:sz="0" w:space="0" w:color="auto"/>
      </w:divBdr>
    </w:div>
    <w:div w:id="1621494610">
      <w:bodyDiv w:val="1"/>
      <w:marLeft w:val="0"/>
      <w:marRight w:val="0"/>
      <w:marTop w:val="0"/>
      <w:marBottom w:val="0"/>
      <w:divBdr>
        <w:top w:val="none" w:sz="0" w:space="0" w:color="auto"/>
        <w:left w:val="none" w:sz="0" w:space="0" w:color="auto"/>
        <w:bottom w:val="none" w:sz="0" w:space="0" w:color="auto"/>
        <w:right w:val="none" w:sz="0" w:space="0" w:color="auto"/>
      </w:divBdr>
    </w:div>
    <w:div w:id="1655258850">
      <w:bodyDiv w:val="1"/>
      <w:marLeft w:val="0"/>
      <w:marRight w:val="0"/>
      <w:marTop w:val="0"/>
      <w:marBottom w:val="0"/>
      <w:divBdr>
        <w:top w:val="none" w:sz="0" w:space="0" w:color="auto"/>
        <w:left w:val="none" w:sz="0" w:space="0" w:color="auto"/>
        <w:bottom w:val="none" w:sz="0" w:space="0" w:color="auto"/>
        <w:right w:val="none" w:sz="0" w:space="0" w:color="auto"/>
      </w:divBdr>
    </w:div>
    <w:div w:id="19373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25</Pages>
  <Words>5935</Words>
  <Characters>32644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Delmy Cruz</cp:lastModifiedBy>
  <cp:revision>22</cp:revision>
  <cp:lastPrinted>2021-11-24T20:19:00Z</cp:lastPrinted>
  <dcterms:created xsi:type="dcterms:W3CDTF">2021-12-01T20:37:00Z</dcterms:created>
  <dcterms:modified xsi:type="dcterms:W3CDTF">2021-12-09T01:04:00Z</dcterms:modified>
</cp:coreProperties>
</file>