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1B" w:rsidRPr="00CF24E6" w:rsidRDefault="0004313A" w:rsidP="00CF24E6">
      <w:pPr>
        <w:jc w:val="center"/>
        <w:rPr>
          <w:b/>
          <w:lang w:val="es-ES"/>
        </w:rPr>
      </w:pPr>
      <w:r w:rsidRPr="00CF24E6">
        <w:rPr>
          <w:b/>
          <w:lang w:val="es-ES"/>
        </w:rPr>
        <w:t xml:space="preserve">Modificación a la Ley de Hacienda del Municipio de </w:t>
      </w:r>
      <w:proofErr w:type="spellStart"/>
      <w:r w:rsidRPr="00CF24E6">
        <w:rPr>
          <w:b/>
          <w:lang w:val="es-ES"/>
        </w:rPr>
        <w:t>Dzemul</w:t>
      </w:r>
      <w:proofErr w:type="spellEnd"/>
      <w:r w:rsidRPr="00CF24E6">
        <w:rPr>
          <w:b/>
          <w:lang w:val="es-ES"/>
        </w:rPr>
        <w:t>, Yucatán.</w:t>
      </w:r>
    </w:p>
    <w:p w:rsidR="0004313A" w:rsidRDefault="0004313A">
      <w:pPr>
        <w:rPr>
          <w:lang w:val="es-ES"/>
        </w:rPr>
      </w:pPr>
    </w:p>
    <w:p w:rsidR="0004313A" w:rsidRDefault="0004313A" w:rsidP="00CF24E6">
      <w:pPr>
        <w:jc w:val="both"/>
        <w:rPr>
          <w:lang w:val="es-ES"/>
        </w:rPr>
      </w:pPr>
      <w:r w:rsidRPr="00CF24E6">
        <w:rPr>
          <w:b/>
          <w:lang w:val="es-ES"/>
        </w:rPr>
        <w:t>Artículo 45.</w:t>
      </w:r>
      <w:r>
        <w:rPr>
          <w:lang w:val="es-ES"/>
        </w:rPr>
        <w:t xml:space="preserve"> En la sección de los impuestos se agrega la fracción III: Valor registrado de la Zona Federal Marítimo Terrestre. </w:t>
      </w:r>
    </w:p>
    <w:p w:rsidR="0004313A" w:rsidRDefault="0004313A">
      <w:pPr>
        <w:rPr>
          <w:lang w:val="es-ES"/>
        </w:rPr>
      </w:pPr>
      <w:bookmarkStart w:id="0" w:name="_GoBack"/>
      <w:bookmarkEnd w:id="0"/>
    </w:p>
    <w:p w:rsidR="0004313A" w:rsidRDefault="0004313A">
      <w:pPr>
        <w:rPr>
          <w:lang w:val="es-ES"/>
        </w:rPr>
      </w:pPr>
      <w:r w:rsidRPr="00CF24E6">
        <w:rPr>
          <w:b/>
          <w:lang w:val="es-ES"/>
        </w:rPr>
        <w:t>Artículo 80.</w:t>
      </w:r>
      <w:r>
        <w:rPr>
          <w:lang w:val="es-ES"/>
        </w:rPr>
        <w:t xml:space="preserve"> En la sección de los servicios que presta la dirección de desarrollo urbano se agregó fracción N: verificación de obra. </w:t>
      </w:r>
    </w:p>
    <w:p w:rsidR="0004313A" w:rsidRDefault="0004313A">
      <w:pPr>
        <w:rPr>
          <w:lang w:val="es-ES"/>
        </w:rPr>
      </w:pPr>
    </w:p>
    <w:p w:rsidR="0004313A" w:rsidRDefault="0004313A" w:rsidP="0004313A">
      <w:pPr>
        <w:jc w:val="both"/>
        <w:rPr>
          <w:lang w:val="es-ES"/>
        </w:rPr>
      </w:pPr>
      <w:r w:rsidRPr="00CF24E6">
        <w:rPr>
          <w:b/>
          <w:lang w:val="es-ES"/>
        </w:rPr>
        <w:t>Artículo 108.</w:t>
      </w:r>
      <w:r>
        <w:rPr>
          <w:lang w:val="es-ES"/>
        </w:rPr>
        <w:t xml:space="preserve"> Se añade la fracción X, en la cual se establece; Hospedajes como lo fueren departamentos en renta, villas, casa habitación de descanso, veraniegas o similares que se renten a través de plataforma digital, páginas de internet o redes sociales o cualquier otro inmueble que pudiera rentase para hospedaje.</w:t>
      </w:r>
    </w:p>
    <w:p w:rsidR="0004313A" w:rsidRDefault="0004313A" w:rsidP="0004313A">
      <w:pPr>
        <w:jc w:val="both"/>
        <w:rPr>
          <w:lang w:val="es-ES"/>
        </w:rPr>
      </w:pPr>
    </w:p>
    <w:p w:rsidR="0004313A" w:rsidRDefault="0004313A" w:rsidP="0004313A">
      <w:pPr>
        <w:jc w:val="both"/>
        <w:rPr>
          <w:lang w:val="es-ES"/>
        </w:rPr>
      </w:pPr>
      <w:r w:rsidRPr="00CF24E6">
        <w:rPr>
          <w:b/>
          <w:lang w:val="es-ES"/>
        </w:rPr>
        <w:t>Artículo 155.</w:t>
      </w:r>
      <w:r>
        <w:rPr>
          <w:lang w:val="es-ES"/>
        </w:rPr>
        <w:t xml:space="preserve"> La hacienda pública del Municipio de </w:t>
      </w:r>
      <w:proofErr w:type="spellStart"/>
      <w:r>
        <w:rPr>
          <w:lang w:val="es-ES"/>
        </w:rPr>
        <w:t>Dzemul</w:t>
      </w:r>
      <w:proofErr w:type="spellEnd"/>
      <w:r>
        <w:rPr>
          <w:lang w:val="es-ES"/>
        </w:rPr>
        <w:t>, Yucatán podrán recibir ingresos extraordinarios por los siguientes conceptos:</w:t>
      </w:r>
    </w:p>
    <w:p w:rsidR="0004313A" w:rsidRDefault="0004313A" w:rsidP="0004313A">
      <w:pPr>
        <w:jc w:val="both"/>
        <w:rPr>
          <w:lang w:val="es-ES"/>
        </w:rPr>
      </w:pPr>
    </w:p>
    <w:p w:rsidR="0004313A" w:rsidRDefault="0004313A" w:rsidP="0004313A">
      <w:pPr>
        <w:jc w:val="both"/>
        <w:rPr>
          <w:lang w:val="es-ES"/>
        </w:rPr>
      </w:pPr>
      <w:r w:rsidRPr="00CF24E6">
        <w:rPr>
          <w:b/>
          <w:lang w:val="es-ES"/>
        </w:rPr>
        <w:t>I.-</w:t>
      </w:r>
      <w:r>
        <w:rPr>
          <w:lang w:val="es-ES"/>
        </w:rPr>
        <w:t xml:space="preserve"> empréstitos aprobados por el congreso.</w:t>
      </w:r>
    </w:p>
    <w:p w:rsidR="0004313A" w:rsidRDefault="0004313A" w:rsidP="0004313A">
      <w:pPr>
        <w:jc w:val="both"/>
        <w:rPr>
          <w:lang w:val="es-ES"/>
        </w:rPr>
      </w:pPr>
      <w:r w:rsidRPr="00CF24E6">
        <w:rPr>
          <w:b/>
          <w:lang w:val="es-ES"/>
        </w:rPr>
        <w:t>II.-</w:t>
      </w:r>
      <w:r>
        <w:rPr>
          <w:lang w:val="es-ES"/>
        </w:rPr>
        <w:t xml:space="preserve"> empréstitos aprobados por el cabildo.</w:t>
      </w:r>
    </w:p>
    <w:p w:rsidR="0004313A" w:rsidRDefault="0004313A" w:rsidP="0004313A">
      <w:pPr>
        <w:jc w:val="both"/>
        <w:rPr>
          <w:lang w:val="es-ES"/>
        </w:rPr>
      </w:pPr>
      <w:r w:rsidRPr="00CF24E6">
        <w:rPr>
          <w:b/>
          <w:lang w:val="es-ES"/>
        </w:rPr>
        <w:t>III.-</w:t>
      </w:r>
      <w:r>
        <w:rPr>
          <w:lang w:val="es-ES"/>
        </w:rPr>
        <w:t xml:space="preserve"> Subsidios.</w:t>
      </w:r>
    </w:p>
    <w:p w:rsidR="0004313A" w:rsidRDefault="0004313A" w:rsidP="0004313A">
      <w:pPr>
        <w:jc w:val="both"/>
        <w:rPr>
          <w:lang w:val="es-ES"/>
        </w:rPr>
      </w:pPr>
      <w:r w:rsidRPr="00CF24E6">
        <w:rPr>
          <w:b/>
          <w:lang w:val="es-ES"/>
        </w:rPr>
        <w:t>IV.-</w:t>
      </w:r>
      <w:r w:rsidR="00CF24E6">
        <w:rPr>
          <w:lang w:val="es-ES"/>
        </w:rPr>
        <w:t xml:space="preserve"> L</w:t>
      </w:r>
      <w:r>
        <w:rPr>
          <w:lang w:val="es-ES"/>
        </w:rPr>
        <w:t>os que reciba de la federación o del Estado por concepto diferente</w:t>
      </w:r>
      <w:r w:rsidR="00CF24E6">
        <w:rPr>
          <w:lang w:val="es-ES"/>
        </w:rPr>
        <w:t xml:space="preserve"> a participaciones o aportaciones.</w:t>
      </w:r>
    </w:p>
    <w:p w:rsidR="00CF24E6" w:rsidRDefault="00CF24E6" w:rsidP="0004313A">
      <w:pPr>
        <w:jc w:val="both"/>
        <w:rPr>
          <w:lang w:val="es-ES"/>
        </w:rPr>
      </w:pPr>
    </w:p>
    <w:p w:rsidR="00CF24E6" w:rsidRPr="0004313A" w:rsidRDefault="00CF24E6" w:rsidP="0004313A">
      <w:pPr>
        <w:jc w:val="both"/>
        <w:rPr>
          <w:lang w:val="es-ES"/>
        </w:rPr>
      </w:pPr>
    </w:p>
    <w:sectPr w:rsidR="00CF24E6" w:rsidRPr="000431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3A"/>
    <w:rsid w:val="0004313A"/>
    <w:rsid w:val="0024791B"/>
    <w:rsid w:val="00C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B9E7"/>
  <w15:chartTrackingRefBased/>
  <w15:docId w15:val="{81C4E303-0872-4977-A551-609B71E5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Pantoja</dc:creator>
  <cp:keywords/>
  <dc:description/>
  <cp:lastModifiedBy>Lesly Pantoja</cp:lastModifiedBy>
  <cp:revision>1</cp:revision>
  <dcterms:created xsi:type="dcterms:W3CDTF">2021-11-29T16:11:00Z</dcterms:created>
  <dcterms:modified xsi:type="dcterms:W3CDTF">2021-11-29T18:38:00Z</dcterms:modified>
</cp:coreProperties>
</file>