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DC86" w14:textId="4D617133" w:rsidR="000420BF" w:rsidRPr="00F35AEC" w:rsidRDefault="00F22CA4" w:rsidP="00321294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INICIATIVA DE LA</w:t>
      </w:r>
      <w:r w:rsidR="006E6C60">
        <w:rPr>
          <w:b/>
          <w:sz w:val="20"/>
          <w:szCs w:val="20"/>
        </w:rPr>
        <w:t xml:space="preserve"> </w:t>
      </w:r>
      <w:r w:rsidR="00D8059E" w:rsidRPr="00F35AEC">
        <w:rPr>
          <w:b/>
          <w:sz w:val="20"/>
          <w:szCs w:val="20"/>
        </w:rPr>
        <w:t xml:space="preserve">LEY DE INGRESOS DEL </w:t>
      </w:r>
      <w:r w:rsidR="00E86ABF" w:rsidRPr="00F35AEC">
        <w:rPr>
          <w:b/>
          <w:sz w:val="20"/>
          <w:szCs w:val="20"/>
        </w:rPr>
        <w:t>MUNICIPIO</w:t>
      </w:r>
      <w:r w:rsidR="00D8059E" w:rsidRPr="00F35AEC">
        <w:rPr>
          <w:b/>
          <w:sz w:val="20"/>
          <w:szCs w:val="20"/>
        </w:rPr>
        <w:t xml:space="preserve"> DE YAXKUKUL, YUCATÁN, PARA </w:t>
      </w:r>
      <w:r w:rsidR="002768C0" w:rsidRPr="00F35AEC">
        <w:rPr>
          <w:b/>
          <w:sz w:val="20"/>
          <w:szCs w:val="20"/>
        </w:rPr>
        <w:t xml:space="preserve">EL </w:t>
      </w:r>
      <w:r w:rsidR="00E86ABF" w:rsidRPr="00F35AEC">
        <w:rPr>
          <w:b/>
          <w:sz w:val="20"/>
          <w:szCs w:val="20"/>
        </w:rPr>
        <w:t>EJERCICIO FISCAL</w:t>
      </w:r>
      <w:r w:rsidR="00146210" w:rsidRPr="00F35AEC">
        <w:rPr>
          <w:b/>
          <w:sz w:val="20"/>
          <w:szCs w:val="20"/>
        </w:rPr>
        <w:t xml:space="preserve"> </w:t>
      </w:r>
      <w:r w:rsidR="00D8059E" w:rsidRPr="00F35AEC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="00E86ABF" w:rsidRPr="00F35AEC">
        <w:rPr>
          <w:b/>
          <w:sz w:val="20"/>
          <w:szCs w:val="20"/>
        </w:rPr>
        <w:t>:</w:t>
      </w:r>
    </w:p>
    <w:p w14:paraId="6BB3EBC0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7068143E" w14:textId="77777777" w:rsidR="00FC762E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TÍTULO PRIMERO</w:t>
      </w:r>
    </w:p>
    <w:p w14:paraId="63DD7326" w14:textId="77777777" w:rsidR="00FC762E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DISPOSICIONES GENERALES</w:t>
      </w:r>
    </w:p>
    <w:p w14:paraId="419776E9" w14:textId="77777777" w:rsidR="00FC762E" w:rsidRPr="00F35AEC" w:rsidRDefault="00FC762E" w:rsidP="00321294">
      <w:pPr>
        <w:spacing w:line="360" w:lineRule="auto"/>
        <w:jc w:val="center"/>
        <w:rPr>
          <w:b/>
          <w:sz w:val="20"/>
          <w:szCs w:val="20"/>
        </w:rPr>
      </w:pPr>
    </w:p>
    <w:p w14:paraId="6AB99704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</w:t>
      </w:r>
    </w:p>
    <w:p w14:paraId="6CE37481" w14:textId="32352C5C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 la </w:t>
      </w:r>
      <w:r w:rsidR="00E651C3" w:rsidRPr="00F35AEC">
        <w:rPr>
          <w:b/>
          <w:sz w:val="20"/>
          <w:szCs w:val="20"/>
        </w:rPr>
        <w:t>n</w:t>
      </w:r>
      <w:r w:rsidRPr="00F35AEC">
        <w:rPr>
          <w:b/>
          <w:sz w:val="20"/>
          <w:szCs w:val="20"/>
        </w:rPr>
        <w:t xml:space="preserve">aturaleza y </w:t>
      </w:r>
      <w:r w:rsidR="00E651C3" w:rsidRPr="00F35AEC">
        <w:rPr>
          <w:b/>
          <w:sz w:val="20"/>
          <w:szCs w:val="20"/>
        </w:rPr>
        <w:t>o</w:t>
      </w:r>
      <w:r w:rsidRPr="00F35AEC">
        <w:rPr>
          <w:b/>
          <w:sz w:val="20"/>
          <w:szCs w:val="20"/>
        </w:rPr>
        <w:t xml:space="preserve">bjeto de la </w:t>
      </w:r>
      <w:r w:rsidR="00E651C3" w:rsidRPr="00F35AEC">
        <w:rPr>
          <w:b/>
          <w:sz w:val="20"/>
          <w:szCs w:val="20"/>
        </w:rPr>
        <w:t>l</w:t>
      </w:r>
      <w:r w:rsidRPr="00F35AEC">
        <w:rPr>
          <w:b/>
          <w:sz w:val="20"/>
          <w:szCs w:val="20"/>
        </w:rPr>
        <w:t>ey</w:t>
      </w:r>
    </w:p>
    <w:p w14:paraId="6CF962F6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36565900" w14:textId="5E7DBAC6" w:rsidR="000420BF" w:rsidRPr="00F35AEC" w:rsidRDefault="001A0F17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1.</w:t>
      </w:r>
      <w:r w:rsidR="00E86ABF" w:rsidRPr="00F35AEC">
        <w:rPr>
          <w:b/>
        </w:rPr>
        <w:t xml:space="preserve"> </w:t>
      </w:r>
      <w:r w:rsidR="00811059" w:rsidRPr="00F35AEC">
        <w:t xml:space="preserve">Esta </w:t>
      </w:r>
      <w:r w:rsidR="00D8059E" w:rsidRPr="00F35AEC">
        <w:t xml:space="preserve">ley </w:t>
      </w:r>
      <w:r w:rsidR="00FC762E" w:rsidRPr="00F35AEC">
        <w:t xml:space="preserve">es de orden público y de </w:t>
      </w:r>
      <w:r w:rsidR="00E86ABF" w:rsidRPr="00F35AEC">
        <w:t>interé</w:t>
      </w:r>
      <w:r w:rsidR="00FC762E" w:rsidRPr="00F35AEC">
        <w:t xml:space="preserve">s social, y tiene por objeto establecer los ingresos que </w:t>
      </w:r>
      <w:r w:rsidR="00E86ABF" w:rsidRPr="00F35AEC">
        <w:t>percibirá</w:t>
      </w:r>
      <w:r w:rsidR="00FC762E" w:rsidRPr="00F35AEC">
        <w:t xml:space="preserve"> la Hacienda Pública del Ayuntamiento de </w:t>
      </w:r>
      <w:proofErr w:type="spellStart"/>
      <w:r w:rsidR="00FC762E" w:rsidRPr="00F35AEC">
        <w:t>Yaxkukul</w:t>
      </w:r>
      <w:proofErr w:type="spellEnd"/>
      <w:r w:rsidR="00FC762E" w:rsidRPr="00F35AEC">
        <w:t>,</w:t>
      </w:r>
      <w:r w:rsidR="00E86ABF" w:rsidRPr="00F35AEC">
        <w:t xml:space="preserve"> Yucatán, a través de su Tesorería Municipal, durante el ejercicio fiscal</w:t>
      </w:r>
      <w:r w:rsidR="00146210" w:rsidRPr="00F35AEC">
        <w:t xml:space="preserve"> </w:t>
      </w:r>
      <w:r w:rsidR="00E86ABF" w:rsidRPr="00F35AEC">
        <w:t>202</w:t>
      </w:r>
      <w:r w:rsidR="00F22CA4">
        <w:t>5</w:t>
      </w:r>
      <w:r w:rsidR="00E86ABF" w:rsidRPr="00F35AEC">
        <w:t>.</w:t>
      </w:r>
    </w:p>
    <w:p w14:paraId="29A1228D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25B754FD" w14:textId="170ADA68" w:rsidR="000420BF" w:rsidRPr="00F35AEC" w:rsidRDefault="00F53CE5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2. </w:t>
      </w:r>
      <w:r w:rsidR="00437226" w:rsidRPr="00F35AEC">
        <w:t>Las</w:t>
      </w:r>
      <w:r w:rsidR="00DD0AED" w:rsidRPr="00F35AEC">
        <w:t xml:space="preserve"> personas domiciliadas dentro del Municipio</w:t>
      </w:r>
      <w:r w:rsidR="00FC762E" w:rsidRPr="00F35AEC">
        <w:t xml:space="preserve"> de </w:t>
      </w:r>
      <w:proofErr w:type="spellStart"/>
      <w:r w:rsidR="00E86ABF" w:rsidRPr="00F35AEC">
        <w:t>Yaxkukul</w:t>
      </w:r>
      <w:proofErr w:type="spellEnd"/>
      <w:r w:rsidR="00E86ABF" w:rsidRPr="00F35AEC">
        <w:t xml:space="preserve">, </w:t>
      </w:r>
      <w:r w:rsidR="00DD0AED" w:rsidRPr="00F35AEC">
        <w:t>Yucatán, que tuvie</w:t>
      </w:r>
      <w:r w:rsidR="00321294" w:rsidRPr="00F35AEC">
        <w:t xml:space="preserve">ren bienes </w:t>
      </w:r>
      <w:r w:rsidR="00DD0AED" w:rsidRPr="00F35AEC">
        <w:t xml:space="preserve">en su territorio o celebren actos que surtan efectos en el mismo, </w:t>
      </w:r>
      <w:r w:rsidR="00E86ABF" w:rsidRPr="00F35AEC">
        <w:t>están obligados a contribuir para lo</w:t>
      </w:r>
      <w:r w:rsidR="00DD0AED" w:rsidRPr="00F35AEC">
        <w:t xml:space="preserve">s gastos públicos de la manera que disponga </w:t>
      </w:r>
      <w:r w:rsidR="00136C29" w:rsidRPr="00F35AEC">
        <w:t xml:space="preserve">esta </w:t>
      </w:r>
      <w:r w:rsidR="00DD0AED" w:rsidRPr="00F35AEC">
        <w:t>ley, así</w:t>
      </w:r>
      <w:r w:rsidR="00E86ABF" w:rsidRPr="00F35AEC">
        <w:t xml:space="preserve"> como la Ley de Hacienda para el Mun</w:t>
      </w:r>
      <w:r w:rsidR="00DD0AED" w:rsidRPr="00F35AEC">
        <w:t xml:space="preserve">icipio de </w:t>
      </w:r>
      <w:proofErr w:type="spellStart"/>
      <w:r w:rsidR="00DD0AED" w:rsidRPr="00F35AEC">
        <w:t>Yaxkukul</w:t>
      </w:r>
      <w:proofErr w:type="spellEnd"/>
      <w:r w:rsidR="00DD0AED" w:rsidRPr="00F35AEC">
        <w:t>, Yucatán; y a cumplir con las</w:t>
      </w:r>
      <w:r w:rsidR="00E86ABF" w:rsidRPr="00F35AEC">
        <w:t xml:space="preserve"> disposiciones establecidas en esta ley, el Código Fiscal del Estado de Yucatán y los demás ordenamientos fiscales de carácter local y</w:t>
      </w:r>
      <w:r w:rsidR="00146210" w:rsidRPr="00F35AEC">
        <w:t xml:space="preserve"> </w:t>
      </w:r>
      <w:r w:rsidR="00E86ABF" w:rsidRPr="00F35AEC">
        <w:t>federal.</w:t>
      </w:r>
    </w:p>
    <w:p w14:paraId="0544389E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253CBC8C" w14:textId="53775B74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3. </w:t>
      </w:r>
      <w:r w:rsidRPr="00F35AEC">
        <w:t xml:space="preserve">Los ingresos que se recauden por los conceptos señalados en </w:t>
      </w:r>
      <w:r w:rsidR="001F10D0" w:rsidRPr="00F35AEC">
        <w:t xml:space="preserve">esta </w:t>
      </w:r>
      <w:r w:rsidRPr="00F35AEC">
        <w:t>ley, se de</w:t>
      </w:r>
      <w:r w:rsidR="00FC762E" w:rsidRPr="00F35AEC">
        <w:t xml:space="preserve">stinarán a sufragar los gastos públicos establecidos y autorizados en el Presupuesto de </w:t>
      </w:r>
      <w:r w:rsidRPr="00F35AEC">
        <w:t xml:space="preserve">Egresos del Municipio de </w:t>
      </w:r>
      <w:proofErr w:type="spellStart"/>
      <w:r w:rsidRPr="00F35AEC">
        <w:t>Yaxkukul</w:t>
      </w:r>
      <w:proofErr w:type="spellEnd"/>
      <w:r w:rsidRPr="00F35AEC">
        <w:t>, Yucatán, así como en lo dispuesto en los convenios de coordinación fiscal y en las leyes en que se</w:t>
      </w:r>
      <w:r w:rsidR="00146210" w:rsidRPr="00F35AEC">
        <w:t xml:space="preserve"> </w:t>
      </w:r>
      <w:r w:rsidRPr="00F35AEC">
        <w:t>fundamenten.</w:t>
      </w:r>
    </w:p>
    <w:p w14:paraId="261A14B6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51995964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II</w:t>
      </w:r>
    </w:p>
    <w:p w14:paraId="030731EA" w14:textId="043E22F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 los </w:t>
      </w:r>
      <w:r w:rsidR="00A37677" w:rsidRPr="00F35AEC">
        <w:rPr>
          <w:b/>
          <w:sz w:val="20"/>
          <w:szCs w:val="20"/>
        </w:rPr>
        <w:t>c</w:t>
      </w:r>
      <w:r w:rsidRPr="00F35AEC">
        <w:rPr>
          <w:b/>
          <w:sz w:val="20"/>
          <w:szCs w:val="20"/>
        </w:rPr>
        <w:t xml:space="preserve">onceptos de </w:t>
      </w:r>
      <w:r w:rsidR="00A37677" w:rsidRPr="00F35AEC">
        <w:rPr>
          <w:b/>
          <w:sz w:val="20"/>
          <w:szCs w:val="20"/>
        </w:rPr>
        <w:t>i</w:t>
      </w:r>
      <w:r w:rsidRPr="00F35AEC">
        <w:rPr>
          <w:b/>
          <w:sz w:val="20"/>
          <w:szCs w:val="20"/>
        </w:rPr>
        <w:t xml:space="preserve">ngresos y su </w:t>
      </w:r>
      <w:r w:rsidR="00A37677" w:rsidRPr="00F35AEC">
        <w:rPr>
          <w:b/>
          <w:sz w:val="20"/>
          <w:szCs w:val="20"/>
        </w:rPr>
        <w:t>p</w:t>
      </w:r>
      <w:r w:rsidRPr="00F35AEC">
        <w:rPr>
          <w:b/>
          <w:sz w:val="20"/>
          <w:szCs w:val="20"/>
        </w:rPr>
        <w:t>ronóstico</w:t>
      </w:r>
    </w:p>
    <w:p w14:paraId="461296A7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522A6ACC" w14:textId="777ED5F0" w:rsidR="000420BF" w:rsidRPr="00F35AEC" w:rsidRDefault="00B61E15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4.</w:t>
      </w:r>
      <w:r w:rsidR="00E86ABF" w:rsidRPr="00F35AEC">
        <w:rPr>
          <w:b/>
        </w:rPr>
        <w:t xml:space="preserve"> </w:t>
      </w:r>
      <w:r w:rsidR="00E86ABF" w:rsidRPr="00F35AEC">
        <w:t xml:space="preserve">De conformidad con lo establecido por el Código </w:t>
      </w:r>
      <w:r w:rsidR="00FC762E" w:rsidRPr="00F35AEC">
        <w:t>Fiscal y la Ley de</w:t>
      </w:r>
      <w:r w:rsidR="00E86ABF" w:rsidRPr="00F35AEC">
        <w:t xml:space="preserve"> Coordinación Fiscal,</w:t>
      </w:r>
      <w:r w:rsidR="00146210" w:rsidRPr="00F35AEC">
        <w:t xml:space="preserve"> </w:t>
      </w:r>
      <w:r w:rsidR="00E86ABF" w:rsidRPr="00F35AEC">
        <w:t>ambas</w:t>
      </w:r>
      <w:r w:rsidR="00146210" w:rsidRPr="00F35AEC">
        <w:t xml:space="preserve"> </w:t>
      </w:r>
      <w:r w:rsidR="00E86ABF" w:rsidRPr="00F35AEC">
        <w:t>del</w:t>
      </w:r>
      <w:r w:rsidR="00146210" w:rsidRPr="00F35AEC">
        <w:t xml:space="preserve"> </w:t>
      </w:r>
      <w:r w:rsidR="00E86ABF" w:rsidRPr="00F35AEC">
        <w:t>Estado</w:t>
      </w:r>
      <w:r w:rsidR="00146210" w:rsidRPr="00F35AEC">
        <w:t xml:space="preserve"> </w:t>
      </w:r>
      <w:r w:rsidR="00E86ABF" w:rsidRPr="00F35AEC">
        <w:t>de</w:t>
      </w:r>
      <w:r w:rsidR="00146210" w:rsidRPr="00F35AEC">
        <w:t xml:space="preserve"> </w:t>
      </w:r>
      <w:r w:rsidR="00E86ABF" w:rsidRPr="00F35AEC">
        <w:t>Yucatán,</w:t>
      </w:r>
      <w:r w:rsidR="00146210" w:rsidRPr="00F35AEC">
        <w:t xml:space="preserve"> </w:t>
      </w:r>
      <w:r w:rsidR="00E86ABF" w:rsidRPr="00F35AEC">
        <w:t>y</w:t>
      </w:r>
      <w:r w:rsidR="00146210" w:rsidRPr="00F35AEC">
        <w:t xml:space="preserve"> </w:t>
      </w:r>
      <w:r w:rsidR="00E86ABF" w:rsidRPr="00F35AEC">
        <w:t>la</w:t>
      </w:r>
      <w:r w:rsidR="00146210" w:rsidRPr="00F35AEC">
        <w:t xml:space="preserve"> </w:t>
      </w:r>
      <w:r w:rsidR="00E86ABF" w:rsidRPr="00F35AEC">
        <w:t>Ley</w:t>
      </w:r>
      <w:r w:rsidR="00146210" w:rsidRPr="00F35AEC">
        <w:t xml:space="preserve"> </w:t>
      </w:r>
      <w:r w:rsidR="00E86ABF" w:rsidRPr="00F35AEC">
        <w:t>de</w:t>
      </w:r>
      <w:r w:rsidR="00146210" w:rsidRPr="00F35AEC">
        <w:t xml:space="preserve"> </w:t>
      </w:r>
      <w:r w:rsidR="00E86ABF" w:rsidRPr="00F35AEC">
        <w:t>Hacienda</w:t>
      </w:r>
      <w:r w:rsidR="00146210" w:rsidRPr="00F35AEC">
        <w:t xml:space="preserve"> </w:t>
      </w:r>
      <w:r w:rsidR="00E86ABF" w:rsidRPr="00F35AEC">
        <w:t>para</w:t>
      </w:r>
      <w:r w:rsidR="00146210" w:rsidRPr="00F35AEC">
        <w:t xml:space="preserve"> </w:t>
      </w:r>
      <w:r w:rsidR="00E86ABF" w:rsidRPr="00F35AEC">
        <w:t>el</w:t>
      </w:r>
      <w:r w:rsidR="00146210" w:rsidRPr="00F35AEC">
        <w:t xml:space="preserve"> </w:t>
      </w:r>
      <w:r w:rsidR="00E86ABF" w:rsidRPr="00F35AEC">
        <w:t>Municipio</w:t>
      </w:r>
      <w:r w:rsidR="00146210" w:rsidRPr="00F35AEC">
        <w:t xml:space="preserve"> </w:t>
      </w:r>
      <w:r w:rsidR="00E86ABF" w:rsidRPr="00F35AEC">
        <w:t>de</w:t>
      </w:r>
      <w:r w:rsidR="00146210" w:rsidRPr="00F35AEC">
        <w:t xml:space="preserve"> </w:t>
      </w:r>
      <w:proofErr w:type="spellStart"/>
      <w:r w:rsidR="00E86ABF" w:rsidRPr="00F35AEC">
        <w:t>Yaxkukul</w:t>
      </w:r>
      <w:proofErr w:type="spellEnd"/>
      <w:r w:rsidR="00E86ABF" w:rsidRPr="00F35AEC">
        <w:t>,</w:t>
      </w:r>
      <w:r w:rsidR="00FC762E" w:rsidRPr="00F35AEC">
        <w:t xml:space="preserve"> Yucatán; para cubrir </w:t>
      </w:r>
      <w:r w:rsidR="00AD270D" w:rsidRPr="00F35AEC">
        <w:t xml:space="preserve">el gasto </w:t>
      </w:r>
      <w:r w:rsidR="00DD0AED" w:rsidRPr="00F35AEC">
        <w:t xml:space="preserve">público y demás </w:t>
      </w:r>
      <w:r w:rsidR="00E86ABF" w:rsidRPr="00F35AEC">
        <w:t>o</w:t>
      </w:r>
      <w:r w:rsidR="00DD0AED" w:rsidRPr="00F35AEC">
        <w:t xml:space="preserve">bligaciones a su cargo, la </w:t>
      </w:r>
      <w:r w:rsidR="00E86ABF" w:rsidRPr="00F35AEC">
        <w:t>Hac</w:t>
      </w:r>
      <w:r w:rsidR="00DD0AED" w:rsidRPr="00F35AEC">
        <w:t xml:space="preserve">ienda Pública del Municipio </w:t>
      </w:r>
      <w:r w:rsidR="00E86ABF" w:rsidRPr="00F35AEC">
        <w:t xml:space="preserve">de </w:t>
      </w:r>
      <w:proofErr w:type="spellStart"/>
      <w:r w:rsidR="00DD0AED" w:rsidRPr="00F35AEC">
        <w:t>Yaxkukul</w:t>
      </w:r>
      <w:proofErr w:type="spellEnd"/>
      <w:r w:rsidR="00DD0AED" w:rsidRPr="00F35AEC">
        <w:t>, percibirá ingresos</w:t>
      </w:r>
      <w:r w:rsidR="00E86ABF" w:rsidRPr="00F35AEC">
        <w:t xml:space="preserve"> dura</w:t>
      </w:r>
      <w:r w:rsidR="00DD0AED" w:rsidRPr="00F35AEC">
        <w:t>nte el ejercicio fiscal</w:t>
      </w:r>
      <w:r w:rsidR="0078410F" w:rsidRPr="00F35AEC">
        <w:t xml:space="preserve"> 202</w:t>
      </w:r>
      <w:r w:rsidR="00F22CA4">
        <w:t>5</w:t>
      </w:r>
      <w:r w:rsidR="00DD0AED" w:rsidRPr="00F35AEC">
        <w:t>, por los</w:t>
      </w:r>
      <w:r w:rsidR="00E86ABF" w:rsidRPr="00F35AEC">
        <w:t xml:space="preserve"> siguientes</w:t>
      </w:r>
      <w:r w:rsidR="00146210" w:rsidRPr="00F35AEC">
        <w:t xml:space="preserve"> </w:t>
      </w:r>
      <w:r w:rsidR="00E86ABF" w:rsidRPr="00F35AEC">
        <w:t>conceptos:</w:t>
      </w:r>
    </w:p>
    <w:p w14:paraId="0D7F0C48" w14:textId="77777777" w:rsidR="00265B51" w:rsidRDefault="00265B51" w:rsidP="00321294">
      <w:pPr>
        <w:pStyle w:val="Textoindependiente"/>
        <w:spacing w:line="360" w:lineRule="auto"/>
        <w:jc w:val="both"/>
      </w:pPr>
    </w:p>
    <w:p w14:paraId="711E6D11" w14:textId="77777777" w:rsidR="00675EC0" w:rsidRPr="00F35AEC" w:rsidRDefault="00675EC0" w:rsidP="00321294">
      <w:pPr>
        <w:pStyle w:val="Textoindependiente"/>
        <w:spacing w:line="360" w:lineRule="auto"/>
        <w:jc w:val="both"/>
      </w:pPr>
    </w:p>
    <w:p w14:paraId="566B094F" w14:textId="49257829" w:rsidR="000420BF" w:rsidRPr="00F35AEC" w:rsidRDefault="00DD0AED" w:rsidP="00321294">
      <w:pPr>
        <w:tabs>
          <w:tab w:val="left" w:pos="232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lastRenderedPageBreak/>
        <w:t xml:space="preserve">I. </w:t>
      </w:r>
      <w:r w:rsidR="00E86ABF" w:rsidRPr="00F35AEC">
        <w:rPr>
          <w:sz w:val="20"/>
          <w:szCs w:val="20"/>
        </w:rPr>
        <w:t>Impuestos</w:t>
      </w:r>
      <w:r w:rsidR="00B61E15" w:rsidRPr="00F35AEC">
        <w:rPr>
          <w:sz w:val="20"/>
          <w:szCs w:val="20"/>
        </w:rPr>
        <w:t>.</w:t>
      </w:r>
    </w:p>
    <w:p w14:paraId="635101D3" w14:textId="5168156B" w:rsidR="000420BF" w:rsidRPr="00F35AEC" w:rsidRDefault="00E86ABF" w:rsidP="00321294">
      <w:pPr>
        <w:tabs>
          <w:tab w:val="left" w:pos="232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I</w:t>
      </w:r>
      <w:r w:rsidR="00B61E15" w:rsidRPr="00F35AEC">
        <w:rPr>
          <w:b/>
          <w:sz w:val="20"/>
          <w:szCs w:val="20"/>
        </w:rPr>
        <w:t xml:space="preserve">I. </w:t>
      </w:r>
      <w:r w:rsidRPr="00F35AEC">
        <w:rPr>
          <w:sz w:val="20"/>
          <w:szCs w:val="20"/>
        </w:rPr>
        <w:t>Derechos</w:t>
      </w:r>
      <w:r w:rsidR="00B61E15" w:rsidRPr="00F35AEC">
        <w:rPr>
          <w:sz w:val="20"/>
          <w:szCs w:val="20"/>
        </w:rPr>
        <w:t>.</w:t>
      </w:r>
    </w:p>
    <w:p w14:paraId="35BFEB99" w14:textId="297A1F30" w:rsidR="000420BF" w:rsidRPr="00F35AEC" w:rsidRDefault="00DD0AED" w:rsidP="00321294">
      <w:pPr>
        <w:pStyle w:val="Textoindependiente"/>
        <w:tabs>
          <w:tab w:val="left" w:pos="2321"/>
        </w:tabs>
        <w:spacing w:line="360" w:lineRule="auto"/>
        <w:jc w:val="both"/>
      </w:pPr>
      <w:r w:rsidRPr="00F35AEC">
        <w:rPr>
          <w:b/>
        </w:rPr>
        <w:t xml:space="preserve">III. </w:t>
      </w:r>
      <w:r w:rsidR="00E86ABF" w:rsidRPr="00F35AEC">
        <w:t>Contribuciones de</w:t>
      </w:r>
      <w:r w:rsidR="00146210" w:rsidRPr="00F35AEC">
        <w:t xml:space="preserve"> </w:t>
      </w:r>
      <w:r w:rsidR="00B61E15" w:rsidRPr="00F35AEC">
        <w:t>mejoras.</w:t>
      </w:r>
    </w:p>
    <w:p w14:paraId="1EBE0E4C" w14:textId="67636929" w:rsidR="000420BF" w:rsidRPr="00F35AEC" w:rsidRDefault="00B61E15" w:rsidP="00321294">
      <w:pPr>
        <w:tabs>
          <w:tab w:val="left" w:pos="232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IV.</w:t>
      </w:r>
      <w:r w:rsidR="00DD0AED" w:rsidRPr="00F35AEC">
        <w:rPr>
          <w:b/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>Productos</w:t>
      </w:r>
      <w:r w:rsidRPr="00F35AEC">
        <w:rPr>
          <w:sz w:val="20"/>
          <w:szCs w:val="20"/>
        </w:rPr>
        <w:t>.</w:t>
      </w:r>
    </w:p>
    <w:p w14:paraId="7C37388C" w14:textId="4CAF9BDD" w:rsidR="000420BF" w:rsidRPr="00F35AEC" w:rsidRDefault="00DD0AED" w:rsidP="00321294">
      <w:pPr>
        <w:pStyle w:val="Textoindependiente"/>
        <w:tabs>
          <w:tab w:val="left" w:pos="2321"/>
        </w:tabs>
        <w:spacing w:line="360" w:lineRule="auto"/>
        <w:jc w:val="both"/>
      </w:pPr>
      <w:r w:rsidRPr="00F35AEC">
        <w:rPr>
          <w:b/>
        </w:rPr>
        <w:t xml:space="preserve">V. </w:t>
      </w:r>
      <w:r w:rsidR="00B61E15" w:rsidRPr="00F35AEC">
        <w:t>Aprovechamientos.</w:t>
      </w:r>
    </w:p>
    <w:p w14:paraId="6D8142E0" w14:textId="128E8146" w:rsidR="000420BF" w:rsidRPr="00F35AEC" w:rsidRDefault="00B61E15" w:rsidP="00321294">
      <w:pPr>
        <w:pStyle w:val="Textoindependiente"/>
        <w:tabs>
          <w:tab w:val="left" w:pos="2321"/>
        </w:tabs>
        <w:spacing w:line="360" w:lineRule="auto"/>
        <w:jc w:val="both"/>
      </w:pPr>
      <w:r w:rsidRPr="00F35AEC">
        <w:rPr>
          <w:b/>
        </w:rPr>
        <w:t>VI.</w:t>
      </w:r>
      <w:r w:rsidR="00DD0AED" w:rsidRPr="00F35AEC">
        <w:rPr>
          <w:b/>
        </w:rPr>
        <w:t xml:space="preserve"> </w:t>
      </w:r>
      <w:r w:rsidR="00E86ABF" w:rsidRPr="00F35AEC">
        <w:t>Participaciones federales y</w:t>
      </w:r>
      <w:r w:rsidR="00146210" w:rsidRPr="00F35AEC">
        <w:t xml:space="preserve"> </w:t>
      </w:r>
      <w:r w:rsidR="00E86ABF" w:rsidRPr="00F35AEC">
        <w:t>estatales</w:t>
      </w:r>
      <w:r w:rsidRPr="00F35AEC">
        <w:t>.</w:t>
      </w:r>
    </w:p>
    <w:p w14:paraId="12EF7A7F" w14:textId="62FE1546" w:rsidR="000420BF" w:rsidRPr="00F35AEC" w:rsidRDefault="00B61E15" w:rsidP="00321294">
      <w:pPr>
        <w:tabs>
          <w:tab w:val="left" w:pos="232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VII.</w:t>
      </w:r>
      <w:r w:rsidR="00DD0AED" w:rsidRPr="00F35AEC">
        <w:rPr>
          <w:b/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>Aportaciones</w:t>
      </w:r>
      <w:r w:rsidRPr="00F35AEC">
        <w:rPr>
          <w:sz w:val="20"/>
          <w:szCs w:val="20"/>
        </w:rPr>
        <w:t>.</w:t>
      </w:r>
    </w:p>
    <w:p w14:paraId="083B1C01" w14:textId="48830E39" w:rsidR="000420BF" w:rsidRPr="00F35AEC" w:rsidRDefault="00DD0AED" w:rsidP="00321294">
      <w:pPr>
        <w:tabs>
          <w:tab w:val="left" w:pos="232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 xml:space="preserve">VIII. </w:t>
      </w:r>
      <w:r w:rsidR="00E86ABF" w:rsidRPr="00F35AEC">
        <w:rPr>
          <w:sz w:val="20"/>
          <w:szCs w:val="20"/>
        </w:rPr>
        <w:t>Ingresos</w:t>
      </w:r>
      <w:r w:rsidR="00146210" w:rsidRPr="00F35AEC">
        <w:rPr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>extraordinarios.</w:t>
      </w:r>
    </w:p>
    <w:p w14:paraId="5EADF8E0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53319126" w14:textId="28CCED7F" w:rsidR="000420BF" w:rsidRPr="00F35AEC" w:rsidRDefault="00AB206E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5.</w:t>
      </w:r>
      <w:r w:rsidR="00E86ABF" w:rsidRPr="00F35AEC">
        <w:rPr>
          <w:b/>
        </w:rPr>
        <w:t xml:space="preserve"> </w:t>
      </w:r>
      <w:r w:rsidR="00E86ABF" w:rsidRPr="00F35AEC">
        <w:t>Los impuestos que el municipio percibirá se clasificarán como sigue: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B6B10" w:rsidRPr="004B6B10" w14:paraId="1D624BF1" w14:textId="77777777" w:rsidTr="004B6B1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CF681B" w14:textId="77777777" w:rsidR="004B6B10" w:rsidRPr="004B6B10" w:rsidRDefault="004B6B10" w:rsidP="004B6B1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Impuestos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9D236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769,041.00</w:t>
            </w:r>
          </w:p>
        </w:tc>
      </w:tr>
      <w:tr w:rsidR="004B6B10" w:rsidRPr="004B6B10" w14:paraId="68D62362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CCC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Impuestos sobre los ingresos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C8D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33,438.00</w:t>
            </w:r>
          </w:p>
        </w:tc>
      </w:tr>
      <w:tr w:rsidR="004B6B10" w:rsidRPr="004B6B10" w14:paraId="08BE4BA3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199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Impuestos sobre el patrimonio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31C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51,531.00</w:t>
            </w:r>
          </w:p>
        </w:tc>
      </w:tr>
      <w:tr w:rsidR="004B6B10" w:rsidRPr="004B6B10" w14:paraId="79B6C364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41D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358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662,522.00</w:t>
            </w:r>
          </w:p>
        </w:tc>
      </w:tr>
      <w:tr w:rsidR="004B6B10" w:rsidRPr="004B6B10" w14:paraId="0A24D34C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E05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Impuestos al comercio exterior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80D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024B6863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368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Impuestos sobre Nóminas y Asimilables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A7C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06F6BCBC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06E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Impuestos Ecológicos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3DD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54DCCA28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BA8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Accesorios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12F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21,550.00</w:t>
            </w:r>
          </w:p>
        </w:tc>
      </w:tr>
      <w:tr w:rsidR="004B6B10" w:rsidRPr="004B6B10" w14:paraId="1AEAB55E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188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Otros Impuestos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F72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34D2EBFF" w14:textId="77777777" w:rsidTr="004B6B1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F88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9B7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2F9A4E99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10590130" w14:textId="4F5F4C57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6. </w:t>
      </w:r>
      <w:r w:rsidRPr="00F35AEC">
        <w:t>Los derechos que el municipio percibirá se causarán por los siguientes conceptos: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B6B10" w:rsidRPr="004B6B10" w14:paraId="536EDA6C" w14:textId="77777777" w:rsidTr="004B6B10">
        <w:trPr>
          <w:trHeight w:val="34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B14CF66" w14:textId="77777777" w:rsidR="004B6B10" w:rsidRPr="004B6B10" w:rsidRDefault="004B6B10" w:rsidP="004B6B1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Derechos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55B5E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383,567.00</w:t>
            </w:r>
          </w:p>
        </w:tc>
      </w:tr>
      <w:tr w:rsidR="004B6B10" w:rsidRPr="004B6B10" w14:paraId="6B9BFB97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0B1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FE0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93,442.00</w:t>
            </w:r>
          </w:p>
        </w:tc>
      </w:tr>
      <w:tr w:rsidR="004B6B10" w:rsidRPr="004B6B10" w14:paraId="76BD1372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A2D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Derechos por prestación de servicios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6F6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05FBFD74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293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Otros Derechos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C79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179,035.00</w:t>
            </w:r>
          </w:p>
        </w:tc>
      </w:tr>
      <w:tr w:rsidR="004B6B10" w:rsidRPr="004B6B10" w14:paraId="177AAD30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968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Accesorios de derechos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272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111,090.00</w:t>
            </w:r>
          </w:p>
        </w:tc>
      </w:tr>
      <w:tr w:rsidR="004B6B10" w:rsidRPr="004B6B10" w14:paraId="4B71C1B2" w14:textId="77777777" w:rsidTr="004B6B1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1F5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C4B1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418F55EB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15D8805C" w14:textId="324DFAFF" w:rsidR="000420BF" w:rsidRPr="00F35AEC" w:rsidRDefault="00E86ABF" w:rsidP="00321294">
      <w:pPr>
        <w:pStyle w:val="Textoindependiente"/>
        <w:tabs>
          <w:tab w:val="left" w:pos="1136"/>
          <w:tab w:val="left" w:pos="1591"/>
          <w:tab w:val="left" w:pos="2134"/>
          <w:tab w:val="left" w:pos="3646"/>
          <w:tab w:val="left" w:pos="4088"/>
          <w:tab w:val="left" w:pos="5023"/>
          <w:tab w:val="left" w:pos="5578"/>
          <w:tab w:val="left" w:pos="5954"/>
          <w:tab w:val="left" w:pos="7019"/>
          <w:tab w:val="left" w:pos="7896"/>
          <w:tab w:val="left" w:pos="8962"/>
        </w:tabs>
        <w:spacing w:line="360" w:lineRule="auto"/>
        <w:jc w:val="both"/>
      </w:pPr>
      <w:r w:rsidRPr="00F35AEC">
        <w:rPr>
          <w:b/>
        </w:rPr>
        <w:t>Artículo</w:t>
      </w:r>
      <w:r w:rsidR="0036227E" w:rsidRPr="00F35AEC">
        <w:rPr>
          <w:b/>
        </w:rPr>
        <w:t xml:space="preserve"> </w:t>
      </w:r>
      <w:r w:rsidRPr="00F35AEC">
        <w:rPr>
          <w:b/>
        </w:rPr>
        <w:t>7.</w:t>
      </w:r>
      <w:r w:rsidR="00616B86" w:rsidRPr="00F35AEC">
        <w:rPr>
          <w:b/>
        </w:rPr>
        <w:t xml:space="preserve"> </w:t>
      </w:r>
      <w:r w:rsidRPr="00F35AEC">
        <w:t>Las</w:t>
      </w:r>
      <w:r w:rsidR="00547BDB" w:rsidRPr="00F35AEC">
        <w:t xml:space="preserve"> </w:t>
      </w:r>
      <w:r w:rsidRPr="00F35AEC">
        <w:t>contribuciones</w:t>
      </w:r>
      <w:r w:rsidR="00547BDB" w:rsidRPr="00F35AEC">
        <w:t xml:space="preserve"> </w:t>
      </w:r>
      <w:r w:rsidRPr="00F35AEC">
        <w:t>de</w:t>
      </w:r>
      <w:r w:rsidR="00547BDB" w:rsidRPr="00F35AEC">
        <w:t xml:space="preserve"> </w:t>
      </w:r>
      <w:r w:rsidRPr="00F35AEC">
        <w:t>mejoras</w:t>
      </w:r>
      <w:r w:rsidR="00547BDB" w:rsidRPr="00F35AEC">
        <w:t xml:space="preserve"> </w:t>
      </w:r>
      <w:r w:rsidRPr="00F35AEC">
        <w:t>que</w:t>
      </w:r>
      <w:r w:rsidR="00547BDB" w:rsidRPr="00F35AEC">
        <w:t xml:space="preserve"> </w:t>
      </w:r>
      <w:r w:rsidR="008B3860" w:rsidRPr="00F35AEC">
        <w:t>la</w:t>
      </w:r>
      <w:r w:rsidR="00547BDB" w:rsidRPr="00F35AEC">
        <w:t xml:space="preserve"> </w:t>
      </w:r>
      <w:r w:rsidR="008B3860" w:rsidRPr="00F35AEC">
        <w:t>Hacienda</w:t>
      </w:r>
      <w:r w:rsidR="00547BDB" w:rsidRPr="00F35AEC">
        <w:t xml:space="preserve"> </w:t>
      </w:r>
      <w:r w:rsidR="008B3860" w:rsidRPr="00F35AEC">
        <w:t>Pública</w:t>
      </w:r>
      <w:r w:rsidR="00547BDB" w:rsidRPr="00F35AEC">
        <w:t xml:space="preserve"> </w:t>
      </w:r>
      <w:r w:rsidR="008B3860" w:rsidRPr="00F35AEC">
        <w:t xml:space="preserve">Municipal </w:t>
      </w:r>
      <w:r w:rsidRPr="00F35AEC">
        <w:t>tiene derecho de percibir, serán las</w:t>
      </w:r>
      <w:r w:rsidR="00146210" w:rsidRPr="00F35AEC">
        <w:t xml:space="preserve"> </w:t>
      </w:r>
      <w:r w:rsidRPr="00F35AEC">
        <w:t>siguientes:</w:t>
      </w:r>
    </w:p>
    <w:p w14:paraId="2DC10212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B6B10" w:rsidRPr="004B6B10" w14:paraId="512D4527" w14:textId="77777777" w:rsidTr="004B6B1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5949A59" w14:textId="77777777" w:rsidR="004B6B10" w:rsidRPr="004B6B10" w:rsidRDefault="004B6B10" w:rsidP="004B6B1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Contribuciones de mejoras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20EC4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0.00</w:t>
            </w:r>
          </w:p>
        </w:tc>
      </w:tr>
      <w:tr w:rsidR="004B6B10" w:rsidRPr="004B6B10" w14:paraId="4888040D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BBBD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Contribución de mejoras por obras públicas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1F1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477C9BEE" w14:textId="77777777" w:rsidTr="004B6B1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6F9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689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296FCDB9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413409E0" w14:textId="739DC19D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8. </w:t>
      </w:r>
      <w:r w:rsidRPr="00F35AEC">
        <w:t>Los ingresos que la Hacienda Pública Municipal percibirá por concepto de productos, serán las siguientes: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B6B10" w:rsidRPr="004B6B10" w14:paraId="19F89A74" w14:textId="77777777" w:rsidTr="004B6B1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D071F4" w14:textId="77777777" w:rsidR="004B6B10" w:rsidRPr="004B6B10" w:rsidRDefault="004B6B10" w:rsidP="004B6B1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Productos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07800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17,339.00</w:t>
            </w:r>
          </w:p>
        </w:tc>
      </w:tr>
      <w:tr w:rsidR="004B6B10" w:rsidRPr="004B6B10" w14:paraId="4304A497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0C1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Productos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A4B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17,339.00</w:t>
            </w:r>
          </w:p>
        </w:tc>
      </w:tr>
      <w:tr w:rsidR="004B6B10" w:rsidRPr="004B6B10" w14:paraId="689CECDD" w14:textId="77777777" w:rsidTr="004B6B1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A6D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BB6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046B9DC9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34A20D94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47EFC1BA" w14:textId="20DFAD11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9. </w:t>
      </w:r>
      <w:r w:rsidRPr="00F35AEC">
        <w:t>Los ingresos que la Hacienda Pública Municipal percibirá por concepto de aprovechamientos, se clasificarán de la siguiente manera:</w:t>
      </w:r>
    </w:p>
    <w:p w14:paraId="53E7EA0A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B6B10" w:rsidRPr="004B6B10" w14:paraId="0C765899" w14:textId="77777777" w:rsidTr="004B6B1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132C9B" w14:textId="77777777" w:rsidR="004B6B10" w:rsidRPr="004B6B10" w:rsidRDefault="004B6B10" w:rsidP="004B6B1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Aprovechamientos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2FAA5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MX" w:eastAsia="es-MX"/>
              </w:rPr>
            </w:pPr>
            <w:r w:rsidRPr="004B6B10">
              <w:rPr>
                <w:rFonts w:eastAsia="Times New Roman"/>
                <w:b/>
                <w:bCs/>
                <w:color w:val="000000"/>
                <w:lang w:val="es-MX" w:eastAsia="es-MX"/>
              </w:rPr>
              <w:t>59,887.00</w:t>
            </w:r>
          </w:p>
        </w:tc>
      </w:tr>
      <w:tr w:rsidR="004B6B10" w:rsidRPr="004B6B10" w14:paraId="136254D3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217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 xml:space="preserve">Aprovechamientos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227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59,887.00</w:t>
            </w:r>
          </w:p>
        </w:tc>
      </w:tr>
      <w:tr w:rsidR="004B6B10" w:rsidRPr="004B6B10" w14:paraId="38B95D98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E09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Aprovechamientos patrimoniales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FA2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26D833A9" w14:textId="77777777" w:rsidTr="004B6B1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C59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 xml:space="preserve">Accesorios de aprovechamientos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ACB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4B6B10" w:rsidRPr="004B6B10" w14:paraId="24615504" w14:textId="77777777" w:rsidTr="004B6B10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0C9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96B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76686120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1D630FB9" w14:textId="3D9A5ED5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10.- </w:t>
      </w:r>
      <w:r w:rsidRPr="00F35AEC">
        <w:t>Los ingresos por Participaciones que percibirá la Hacienda Pública Municipal se integrarán por los siguientes</w:t>
      </w:r>
      <w:r w:rsidR="00146210" w:rsidRPr="00F35AEC">
        <w:t xml:space="preserve"> </w:t>
      </w:r>
      <w:r w:rsidRPr="00F35AEC">
        <w:t>conceptos:</w:t>
      </w:r>
    </w:p>
    <w:p w14:paraId="7C5EF2DC" w14:textId="77777777" w:rsidR="00A1122E" w:rsidRPr="00F35AEC" w:rsidRDefault="00A1122E" w:rsidP="00321294">
      <w:pPr>
        <w:pStyle w:val="Textoindependiente"/>
        <w:spacing w:line="360" w:lineRule="auto"/>
        <w:jc w:val="both"/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B6B10" w:rsidRPr="004B6B10" w14:paraId="1855AB0E" w14:textId="77777777" w:rsidTr="004B6B1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F0D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>Participaciones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E5D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17,462,414.00</w:t>
            </w:r>
          </w:p>
        </w:tc>
      </w:tr>
    </w:tbl>
    <w:p w14:paraId="088C87D1" w14:textId="77777777" w:rsidR="000420BF" w:rsidRDefault="000420BF" w:rsidP="00321294">
      <w:pPr>
        <w:pStyle w:val="Textoindependiente"/>
        <w:spacing w:line="360" w:lineRule="auto"/>
        <w:jc w:val="both"/>
      </w:pPr>
    </w:p>
    <w:p w14:paraId="15915B03" w14:textId="77777777" w:rsidR="00F35AEC" w:rsidRPr="00F35AEC" w:rsidRDefault="00F35AEC" w:rsidP="00321294">
      <w:pPr>
        <w:pStyle w:val="Textoindependiente"/>
        <w:spacing w:line="360" w:lineRule="auto"/>
        <w:jc w:val="both"/>
      </w:pPr>
    </w:p>
    <w:p w14:paraId="12431679" w14:textId="70BA7EAB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11.- </w:t>
      </w:r>
      <w:r w:rsidR="00C442EE" w:rsidRPr="00F35AEC">
        <w:t xml:space="preserve">Las aportaciones </w:t>
      </w:r>
      <w:r w:rsidR="00FC762E" w:rsidRPr="00F35AEC">
        <w:t xml:space="preserve">que recaudará la Hacienda Pública Municipal se integrarán </w:t>
      </w:r>
      <w:r w:rsidR="0078410F" w:rsidRPr="00F35AEC">
        <w:t xml:space="preserve">con </w:t>
      </w:r>
      <w:r w:rsidRPr="00F35AEC">
        <w:t>los siguientes</w:t>
      </w:r>
      <w:r w:rsidR="00146210" w:rsidRPr="00F35AEC">
        <w:t xml:space="preserve"> </w:t>
      </w:r>
      <w:r w:rsidR="00870D2D" w:rsidRPr="00F35AEC">
        <w:t>conceptos: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B6B10" w:rsidRPr="004B6B10" w14:paraId="5A6DA19D" w14:textId="77777777" w:rsidTr="004B6B1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F50" w14:textId="77777777" w:rsidR="004B6B10" w:rsidRPr="004B6B10" w:rsidRDefault="004B6B10" w:rsidP="004B6B10">
            <w:pPr>
              <w:widowControl/>
              <w:autoSpaceDE/>
              <w:autoSpaceDN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6"/>
                <w:szCs w:val="16"/>
                <w:lang w:val="es-MX" w:eastAsia="es-MX"/>
              </w:rPr>
              <w:t xml:space="preserve">Aportaciones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BA0" w14:textId="77777777" w:rsidR="004B6B10" w:rsidRPr="004B6B10" w:rsidRDefault="004B6B10" w:rsidP="004B6B1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</w:pPr>
            <w:r w:rsidRPr="004B6B10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7,097,767.00</w:t>
            </w:r>
          </w:p>
        </w:tc>
      </w:tr>
    </w:tbl>
    <w:p w14:paraId="32C1E69E" w14:textId="77777777" w:rsidR="00A1122E" w:rsidRPr="00F35AEC" w:rsidRDefault="00A1122E" w:rsidP="00321294">
      <w:pPr>
        <w:pStyle w:val="Textoindependiente"/>
        <w:spacing w:line="360" w:lineRule="auto"/>
        <w:jc w:val="both"/>
      </w:pPr>
    </w:p>
    <w:p w14:paraId="3ADAF3C8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7CC71ED0" w14:textId="54B70724" w:rsidR="000420BF" w:rsidRPr="00F35AEC" w:rsidRDefault="00E86ABF" w:rsidP="00F35AEC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12.- </w:t>
      </w:r>
      <w:r w:rsidRPr="00F35AEC">
        <w:t>Los ingresos extraordinarios que podrá percibir la Hacienda Pública Municipal serán los</w:t>
      </w:r>
      <w:r w:rsidR="00146210" w:rsidRPr="00F35AEC">
        <w:t xml:space="preserve"> </w:t>
      </w:r>
      <w:r w:rsidR="00FC762E" w:rsidRPr="00F35AEC">
        <w:t>siguientes:</w:t>
      </w:r>
    </w:p>
    <w:p w14:paraId="7DF6059F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48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4"/>
        <w:gridCol w:w="318"/>
        <w:gridCol w:w="1133"/>
      </w:tblGrid>
      <w:tr w:rsidR="00F35AEC" w:rsidRPr="00F35AEC" w14:paraId="36673D58" w14:textId="77777777" w:rsidTr="00F35AEC">
        <w:tc>
          <w:tcPr>
            <w:tcW w:w="4187" w:type="pct"/>
          </w:tcPr>
          <w:p w14:paraId="6242B2E6" w14:textId="7777777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lastRenderedPageBreak/>
              <w:t>Ingresos por ventas de bienes y servicios</w:t>
            </w:r>
          </w:p>
        </w:tc>
        <w:tc>
          <w:tcPr>
            <w:tcW w:w="178" w:type="pct"/>
          </w:tcPr>
          <w:p w14:paraId="5A942553" w14:textId="251B2AF5" w:rsidR="00F35AEC" w:rsidRPr="00F35AEC" w:rsidRDefault="00F35AEC" w:rsidP="00F35AEC">
            <w:pPr>
              <w:pStyle w:val="TableParagraph"/>
              <w:tabs>
                <w:tab w:val="left" w:pos="921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33D6116C" w14:textId="0844746D" w:rsidR="00F35AEC" w:rsidRPr="00F35AEC" w:rsidRDefault="00F35AEC" w:rsidP="00F35AEC">
            <w:pPr>
              <w:pStyle w:val="TableParagraph"/>
              <w:tabs>
                <w:tab w:val="left" w:pos="921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3E0385A4" w14:textId="77777777" w:rsidTr="00F35AEC">
        <w:tc>
          <w:tcPr>
            <w:tcW w:w="4187" w:type="pct"/>
          </w:tcPr>
          <w:p w14:paraId="31A91C08" w14:textId="7777777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78" w:type="pct"/>
          </w:tcPr>
          <w:p w14:paraId="4C283BF7" w14:textId="1E4BCC40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3FA52830" w14:textId="569FEBB8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.00</w:t>
            </w:r>
          </w:p>
        </w:tc>
      </w:tr>
      <w:tr w:rsidR="00F35AEC" w:rsidRPr="00F35AEC" w14:paraId="36928F16" w14:textId="77777777" w:rsidTr="00F35AEC">
        <w:tc>
          <w:tcPr>
            <w:tcW w:w="4187" w:type="pct"/>
          </w:tcPr>
          <w:p w14:paraId="282AB401" w14:textId="4B6AC606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78" w:type="pct"/>
          </w:tcPr>
          <w:p w14:paraId="652DF460" w14:textId="5CE78585" w:rsidR="00F35AEC" w:rsidRPr="00F35AEC" w:rsidRDefault="00F35AEC" w:rsidP="00F35AEC">
            <w:pPr>
              <w:pStyle w:val="TableParagraph"/>
              <w:tabs>
                <w:tab w:val="left" w:pos="921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09485286" w14:textId="5022E8AE" w:rsidR="00F35AEC" w:rsidRPr="00F35AEC" w:rsidRDefault="00F35AEC" w:rsidP="00F35AEC">
            <w:pPr>
              <w:pStyle w:val="TableParagraph"/>
              <w:tabs>
                <w:tab w:val="left" w:pos="921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38F87E12" w14:textId="77777777" w:rsidTr="00F35AEC">
        <w:tc>
          <w:tcPr>
            <w:tcW w:w="4187" w:type="pct"/>
          </w:tcPr>
          <w:p w14:paraId="2F87FF82" w14:textId="6996ED6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78" w:type="pct"/>
          </w:tcPr>
          <w:p w14:paraId="6A52D0F5" w14:textId="38FA2A17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0F61E0C4" w14:textId="66453832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2F5907D2" w14:textId="77777777" w:rsidTr="00F35AEC">
        <w:tc>
          <w:tcPr>
            <w:tcW w:w="4187" w:type="pct"/>
          </w:tcPr>
          <w:p w14:paraId="30093B3A" w14:textId="4453DCAE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78" w:type="pct"/>
          </w:tcPr>
          <w:p w14:paraId="2C118BDC" w14:textId="702D87F9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6D31ECDF" w14:textId="0889BFF7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69FBB2B7" w14:textId="77777777" w:rsidTr="00F35AEC">
        <w:tc>
          <w:tcPr>
            <w:tcW w:w="4187" w:type="pct"/>
          </w:tcPr>
          <w:p w14:paraId="058DD0D8" w14:textId="7777777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Las recibidas por conceptos diversos a participaciones, aportaciones o aprovechamientos</w:t>
            </w:r>
          </w:p>
        </w:tc>
        <w:tc>
          <w:tcPr>
            <w:tcW w:w="178" w:type="pct"/>
          </w:tcPr>
          <w:p w14:paraId="06070AE2" w14:textId="1DC65093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2C91A1DF" w14:textId="382F34BD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</w:p>
        </w:tc>
      </w:tr>
      <w:tr w:rsidR="00F35AEC" w:rsidRPr="00F35AEC" w14:paraId="7C010BF9" w14:textId="77777777" w:rsidTr="00F35AEC">
        <w:tc>
          <w:tcPr>
            <w:tcW w:w="4187" w:type="pct"/>
          </w:tcPr>
          <w:p w14:paraId="7803F3FD" w14:textId="48F2F921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Transferencias del sector público</w:t>
            </w:r>
          </w:p>
        </w:tc>
        <w:tc>
          <w:tcPr>
            <w:tcW w:w="178" w:type="pct"/>
          </w:tcPr>
          <w:p w14:paraId="496DFB93" w14:textId="5C0DC748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4AB42520" w14:textId="27962C7E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661E8747" w14:textId="77777777" w:rsidTr="00F35AEC">
        <w:tc>
          <w:tcPr>
            <w:tcW w:w="4187" w:type="pct"/>
          </w:tcPr>
          <w:p w14:paraId="4F353702" w14:textId="0684DDFD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178" w:type="pct"/>
          </w:tcPr>
          <w:p w14:paraId="429D2E86" w14:textId="17A2F19F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478C22C4" w14:textId="4735955F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67EA82FB" w14:textId="77777777" w:rsidTr="00F35AEC">
        <w:tc>
          <w:tcPr>
            <w:tcW w:w="4187" w:type="pct"/>
          </w:tcPr>
          <w:p w14:paraId="3C3892F9" w14:textId="7777777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Ayudas sociales</w:t>
            </w:r>
          </w:p>
        </w:tc>
        <w:tc>
          <w:tcPr>
            <w:tcW w:w="178" w:type="pct"/>
          </w:tcPr>
          <w:p w14:paraId="0357592A" w14:textId="611C19C8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616B2EAD" w14:textId="6DB02ECE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29457C12" w14:textId="77777777" w:rsidTr="00F35AEC">
        <w:tc>
          <w:tcPr>
            <w:tcW w:w="4187" w:type="pct"/>
          </w:tcPr>
          <w:p w14:paraId="2AAFB2BF" w14:textId="678C3148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78" w:type="pct"/>
          </w:tcPr>
          <w:p w14:paraId="47B0D216" w14:textId="0E15F044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316921E1" w14:textId="1B00981D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41474268" w14:textId="77777777" w:rsidTr="00F35AEC">
        <w:tc>
          <w:tcPr>
            <w:tcW w:w="4187" w:type="pct"/>
          </w:tcPr>
          <w:p w14:paraId="69B59561" w14:textId="7777777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Convenios</w:t>
            </w:r>
          </w:p>
        </w:tc>
        <w:tc>
          <w:tcPr>
            <w:tcW w:w="178" w:type="pct"/>
          </w:tcPr>
          <w:p w14:paraId="5A277BE0" w14:textId="7AAF15AD" w:rsidR="00F35AEC" w:rsidRPr="00F35AEC" w:rsidRDefault="00F35AEC" w:rsidP="00F35AEC">
            <w:pPr>
              <w:pStyle w:val="TableParagraph"/>
              <w:tabs>
                <w:tab w:val="left" w:pos="921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76309815" w14:textId="00D84D02" w:rsidR="00F35AEC" w:rsidRPr="00F35AEC" w:rsidRDefault="00F35AEC" w:rsidP="00F35AEC">
            <w:pPr>
              <w:pStyle w:val="TableParagraph"/>
              <w:tabs>
                <w:tab w:val="left" w:pos="921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679B3870" w14:textId="77777777" w:rsidTr="00F35AEC">
        <w:tc>
          <w:tcPr>
            <w:tcW w:w="4187" w:type="pct"/>
          </w:tcPr>
          <w:p w14:paraId="65CB7575" w14:textId="7777777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&gt; Convenios para el pago de laudos de trabajadores</w:t>
            </w:r>
          </w:p>
        </w:tc>
        <w:tc>
          <w:tcPr>
            <w:tcW w:w="178" w:type="pct"/>
          </w:tcPr>
          <w:p w14:paraId="13F5B265" w14:textId="29DF77CC" w:rsidR="00F35AEC" w:rsidRPr="00F35AEC" w:rsidRDefault="00F35AEC" w:rsidP="00F35AEC">
            <w:pPr>
              <w:pStyle w:val="TableParagraph"/>
              <w:tabs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4965F600" w14:textId="050EE93F" w:rsidR="00F35AEC" w:rsidRPr="00F35AEC" w:rsidRDefault="00F35AEC" w:rsidP="00F35AEC">
            <w:pPr>
              <w:pStyle w:val="TableParagraph"/>
              <w:tabs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546CCC6C" w14:textId="77777777" w:rsidTr="00F35AEC">
        <w:tc>
          <w:tcPr>
            <w:tcW w:w="4187" w:type="pct"/>
          </w:tcPr>
          <w:p w14:paraId="48D103BE" w14:textId="5237ACED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178" w:type="pct"/>
          </w:tcPr>
          <w:p w14:paraId="7612AE99" w14:textId="7D03A0F3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15896ED0" w14:textId="2816CD1D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16B32DA1" w14:textId="77777777" w:rsidTr="00F35AEC">
        <w:tc>
          <w:tcPr>
            <w:tcW w:w="4187" w:type="pct"/>
          </w:tcPr>
          <w:p w14:paraId="6CEB212D" w14:textId="77777777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Endeudamiento interno</w:t>
            </w:r>
          </w:p>
        </w:tc>
        <w:tc>
          <w:tcPr>
            <w:tcW w:w="178" w:type="pct"/>
          </w:tcPr>
          <w:p w14:paraId="1C6174F6" w14:textId="0F42944C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1364A24D" w14:textId="0DC78B7E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0.00</w:t>
            </w:r>
          </w:p>
        </w:tc>
      </w:tr>
      <w:tr w:rsidR="00F35AEC" w:rsidRPr="00F35AEC" w14:paraId="3A0444F1" w14:textId="77777777" w:rsidTr="00F35AEC">
        <w:tc>
          <w:tcPr>
            <w:tcW w:w="4187" w:type="pct"/>
          </w:tcPr>
          <w:p w14:paraId="72EA422A" w14:textId="61A7D4D8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&gt;Empréstitos o financiamientos de banca de desarrollo</w:t>
            </w:r>
          </w:p>
        </w:tc>
        <w:tc>
          <w:tcPr>
            <w:tcW w:w="178" w:type="pct"/>
          </w:tcPr>
          <w:p w14:paraId="1F716BBD" w14:textId="083FF191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1FF94CCE" w14:textId="3B3F0C92" w:rsidR="00F35AEC" w:rsidRPr="00F35AEC" w:rsidRDefault="00F35AEC" w:rsidP="00F35AEC">
            <w:pPr>
              <w:pStyle w:val="TableParagraph"/>
              <w:tabs>
                <w:tab w:val="left" w:pos="920"/>
                <w:tab w:val="left" w:pos="1845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0.00</w:t>
            </w:r>
          </w:p>
        </w:tc>
      </w:tr>
      <w:tr w:rsidR="00F35AEC" w:rsidRPr="00F35AEC" w14:paraId="0C674067" w14:textId="77777777" w:rsidTr="00F35AEC">
        <w:tc>
          <w:tcPr>
            <w:tcW w:w="4187" w:type="pct"/>
          </w:tcPr>
          <w:p w14:paraId="50D59DAD" w14:textId="3ACF3319" w:rsidR="00F35AEC" w:rsidRPr="00F35AEC" w:rsidRDefault="00F35AEC" w:rsidP="00F35AEC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&gt;Empréstitos o financiamientos de banca comercial</w:t>
            </w:r>
          </w:p>
        </w:tc>
        <w:tc>
          <w:tcPr>
            <w:tcW w:w="178" w:type="pct"/>
          </w:tcPr>
          <w:p w14:paraId="50F1E0FF" w14:textId="182305DE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A05AD7">
              <w:rPr>
                <w:b/>
                <w:bCs/>
              </w:rPr>
              <w:t>$</w:t>
            </w:r>
          </w:p>
        </w:tc>
        <w:tc>
          <w:tcPr>
            <w:tcW w:w="635" w:type="pct"/>
          </w:tcPr>
          <w:p w14:paraId="2E0EE4AB" w14:textId="7CD20A2D" w:rsidR="00F35AEC" w:rsidRPr="00F35AEC" w:rsidRDefault="00F35AEC" w:rsidP="00F35AEC">
            <w:pPr>
              <w:pStyle w:val="TableParagraph"/>
              <w:tabs>
                <w:tab w:val="left" w:pos="919"/>
                <w:tab w:val="left" w:pos="1845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0.00</w:t>
            </w:r>
          </w:p>
        </w:tc>
      </w:tr>
    </w:tbl>
    <w:p w14:paraId="6DFF2850" w14:textId="77777777" w:rsidR="00146210" w:rsidRPr="00F35AEC" w:rsidRDefault="00146210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48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4"/>
        <w:gridCol w:w="1701"/>
      </w:tblGrid>
      <w:tr w:rsidR="000420BF" w:rsidRPr="00F35AEC" w14:paraId="6B10A8BE" w14:textId="77777777" w:rsidTr="00F35AEC">
        <w:trPr>
          <w:trHeight w:val="600"/>
        </w:trPr>
        <w:tc>
          <w:tcPr>
            <w:tcW w:w="4047" w:type="pct"/>
          </w:tcPr>
          <w:p w14:paraId="584082D0" w14:textId="28FC15AB" w:rsidR="000420BF" w:rsidRPr="00F35AEC" w:rsidRDefault="00E86ABF" w:rsidP="00002ED7">
            <w:pPr>
              <w:pStyle w:val="TableParagraph"/>
              <w:spacing w:before="0" w:line="360" w:lineRule="auto"/>
              <w:ind w:left="0" w:right="151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E</w:t>
            </w:r>
            <w:r w:rsidR="00002ED7" w:rsidRPr="00F35AEC">
              <w:rPr>
                <w:b/>
                <w:sz w:val="20"/>
                <w:szCs w:val="20"/>
              </w:rPr>
              <w:t xml:space="preserve">l total de ingresos que el Municipio de </w:t>
            </w:r>
            <w:proofErr w:type="spellStart"/>
            <w:r w:rsidR="00002ED7" w:rsidRPr="00F35AEC">
              <w:rPr>
                <w:b/>
                <w:sz w:val="20"/>
                <w:szCs w:val="20"/>
              </w:rPr>
              <w:t>Yaxkukul</w:t>
            </w:r>
            <w:proofErr w:type="spellEnd"/>
            <w:r w:rsidR="00002ED7" w:rsidRPr="00F35AEC">
              <w:rPr>
                <w:b/>
                <w:sz w:val="20"/>
                <w:szCs w:val="20"/>
              </w:rPr>
              <w:t>, Yucatán, percibirá durante el ejercicio fiscal 202</w:t>
            </w:r>
            <w:r w:rsidR="00F22CA4">
              <w:rPr>
                <w:b/>
                <w:sz w:val="20"/>
                <w:szCs w:val="20"/>
              </w:rPr>
              <w:t>5</w:t>
            </w:r>
            <w:r w:rsidR="00002ED7" w:rsidRPr="00F35AEC">
              <w:rPr>
                <w:b/>
                <w:sz w:val="20"/>
                <w:szCs w:val="20"/>
              </w:rPr>
              <w:t xml:space="preserve">, ascenderá a: </w:t>
            </w:r>
          </w:p>
        </w:tc>
        <w:tc>
          <w:tcPr>
            <w:tcW w:w="953" w:type="pct"/>
          </w:tcPr>
          <w:p w14:paraId="3DE73CB4" w14:textId="0A4C5A1A" w:rsidR="000420BF" w:rsidRPr="00F35AEC" w:rsidRDefault="0039748C" w:rsidP="002B7595">
            <w:pPr>
              <w:pStyle w:val="TableParagraph"/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$</w:t>
            </w:r>
            <w:r w:rsidR="00F35AEC">
              <w:rPr>
                <w:b/>
                <w:sz w:val="20"/>
                <w:szCs w:val="20"/>
              </w:rPr>
              <w:t xml:space="preserve"> </w:t>
            </w:r>
            <w:r w:rsidR="004B6B10">
              <w:rPr>
                <w:b/>
                <w:sz w:val="20"/>
                <w:szCs w:val="20"/>
              </w:rPr>
              <w:t>25,790,015</w:t>
            </w:r>
            <w:r w:rsidR="00E86ABF" w:rsidRPr="00F35AEC">
              <w:rPr>
                <w:b/>
                <w:sz w:val="20"/>
                <w:szCs w:val="20"/>
              </w:rPr>
              <w:t>.00</w:t>
            </w:r>
          </w:p>
        </w:tc>
      </w:tr>
    </w:tbl>
    <w:p w14:paraId="79267BAE" w14:textId="77777777" w:rsidR="000420BF" w:rsidRDefault="000420BF" w:rsidP="00321294">
      <w:pPr>
        <w:pStyle w:val="Textoindependiente"/>
        <w:spacing w:line="360" w:lineRule="auto"/>
        <w:jc w:val="both"/>
      </w:pPr>
    </w:p>
    <w:p w14:paraId="6B465C05" w14:textId="77777777" w:rsidR="00F35AEC" w:rsidRPr="00F35AEC" w:rsidRDefault="00F35AEC" w:rsidP="00321294">
      <w:pPr>
        <w:pStyle w:val="Textoindependiente"/>
        <w:spacing w:line="360" w:lineRule="auto"/>
        <w:jc w:val="both"/>
      </w:pPr>
    </w:p>
    <w:p w14:paraId="7DEB2C7C" w14:textId="74A2D55C" w:rsidR="00FC762E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TÍTULO</w:t>
      </w:r>
      <w:r w:rsidR="0036227E" w:rsidRPr="00F35AEC">
        <w:rPr>
          <w:b/>
          <w:sz w:val="20"/>
          <w:szCs w:val="20"/>
        </w:rPr>
        <w:t xml:space="preserve"> </w:t>
      </w:r>
      <w:r w:rsidRPr="00F35AEC">
        <w:rPr>
          <w:b/>
          <w:sz w:val="20"/>
          <w:szCs w:val="20"/>
        </w:rPr>
        <w:t>SEGUNDO</w:t>
      </w:r>
    </w:p>
    <w:p w14:paraId="42169DD6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IMPUESTOS</w:t>
      </w:r>
    </w:p>
    <w:p w14:paraId="78B20044" w14:textId="77777777" w:rsidR="00E31396" w:rsidRPr="00F35AEC" w:rsidRDefault="00E31396" w:rsidP="00321294">
      <w:pPr>
        <w:spacing w:line="360" w:lineRule="auto"/>
        <w:jc w:val="center"/>
        <w:rPr>
          <w:b/>
          <w:sz w:val="20"/>
          <w:szCs w:val="20"/>
        </w:rPr>
      </w:pPr>
    </w:p>
    <w:p w14:paraId="12331DF5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</w:t>
      </w:r>
    </w:p>
    <w:p w14:paraId="4E1109E2" w14:textId="56AE3D0B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Impuesto </w:t>
      </w:r>
      <w:r w:rsidR="0066214D" w:rsidRPr="00F35AEC">
        <w:rPr>
          <w:b/>
          <w:sz w:val="20"/>
          <w:szCs w:val="20"/>
        </w:rPr>
        <w:t>p</w:t>
      </w:r>
      <w:r w:rsidRPr="00F35AEC">
        <w:rPr>
          <w:b/>
          <w:sz w:val="20"/>
          <w:szCs w:val="20"/>
        </w:rPr>
        <w:t>redial</w:t>
      </w:r>
    </w:p>
    <w:p w14:paraId="673CC1A1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20DD1E73" w14:textId="015DCEC3" w:rsidR="00313278" w:rsidRPr="00F35AEC" w:rsidRDefault="00D0049E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13</w:t>
      </w:r>
      <w:r w:rsidR="00E86ABF" w:rsidRPr="00F35AEC">
        <w:rPr>
          <w:b/>
        </w:rPr>
        <w:t xml:space="preserve">. </w:t>
      </w:r>
      <w:r w:rsidR="00E86ABF" w:rsidRPr="00F35AEC">
        <w:t>Para el cálculo del valor catastral de los predios que se</w:t>
      </w:r>
      <w:r w:rsidR="00550FC4" w:rsidRPr="00F35AEC">
        <w:t>rvirá de base para el pago del i</w:t>
      </w:r>
      <w:r w:rsidR="00E86ABF" w:rsidRPr="00F35AEC">
        <w:t>mpuesto pred</w:t>
      </w:r>
      <w:r w:rsidRPr="00F35AEC">
        <w:t>ial,</w:t>
      </w:r>
      <w:r w:rsidR="00041BA7" w:rsidRPr="00F35AEC">
        <w:t xml:space="preserve"> se determinará el valor por </w:t>
      </w:r>
      <w:r w:rsidR="00D36D8A" w:rsidRPr="00F35AEC">
        <w:t>m</w:t>
      </w:r>
      <w:r w:rsidR="00041BA7" w:rsidRPr="00F35AEC">
        <w:t>2 según su sección y manzana.</w:t>
      </w:r>
      <w:r w:rsidRPr="00F35AEC">
        <w:t xml:space="preserve"> </w:t>
      </w:r>
      <w:r w:rsidR="00CA1AD3" w:rsidRPr="00F35AEC">
        <w:t>Se</w:t>
      </w:r>
      <w:r w:rsidRPr="00F35AEC">
        <w:t xml:space="preserve"> aplicará la siguiente </w:t>
      </w:r>
    </w:p>
    <w:p w14:paraId="2A57C957" w14:textId="77777777" w:rsidR="00A87CBA" w:rsidRPr="00F35AEC" w:rsidRDefault="00A87CBA" w:rsidP="00321294">
      <w:pPr>
        <w:pStyle w:val="Textoindependiente"/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214"/>
        <w:gridCol w:w="3852"/>
        <w:gridCol w:w="1190"/>
      </w:tblGrid>
      <w:tr w:rsidR="007D3BCD" w:rsidRPr="00F35AEC" w14:paraId="50A5EDCB" w14:textId="77777777" w:rsidTr="00CA1AD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E933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TERRENO (TABLA A)</w:t>
            </w:r>
          </w:p>
        </w:tc>
      </w:tr>
      <w:tr w:rsidR="007D3BCD" w:rsidRPr="00F35AEC" w14:paraId="0ADAF7DC" w14:textId="77777777" w:rsidTr="00CA1AD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5B4B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YAXKUKUL</w:t>
            </w:r>
          </w:p>
        </w:tc>
      </w:tr>
      <w:tr w:rsidR="007D3BCD" w:rsidRPr="00F35AEC" w14:paraId="37B87B9C" w14:textId="77777777" w:rsidTr="00CA1AD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5B76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VALORES UNITARIOS DE TERRENO </w:t>
            </w:r>
          </w:p>
        </w:tc>
      </w:tr>
      <w:tr w:rsidR="007D3BCD" w:rsidRPr="00F35AEC" w14:paraId="06E351A9" w14:textId="77777777" w:rsidTr="00CA1AD3">
        <w:trPr>
          <w:trHeight w:val="2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DCEC" w14:textId="63ADF046" w:rsidR="007D3BCD" w:rsidRPr="00F35AEC" w:rsidRDefault="00547BDB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SECCIÓ</w:t>
            </w:r>
            <w:r w:rsidR="007D3BCD"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2DFE" w14:textId="41EE1931" w:rsidR="007D3BCD" w:rsidRPr="00F35AEC" w:rsidRDefault="00CA1AD3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Á</w:t>
            </w:r>
            <w:r w:rsidR="007D3BCD"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REA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1E19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MANZANA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8117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$ POR M2</w:t>
            </w:r>
          </w:p>
        </w:tc>
      </w:tr>
      <w:tr w:rsidR="007D3BCD" w:rsidRPr="00F35AEC" w14:paraId="003BC925" w14:textId="77777777" w:rsidTr="00CA1AD3">
        <w:trPr>
          <w:trHeight w:val="20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6F13" w14:textId="3D1093CE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0BF6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1B0F7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1,2,3,11,12,13,15,16,17,28,19,30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A9FB" w14:textId="6BFEE378" w:rsidR="007D3BCD" w:rsidRPr="00F35AEC" w:rsidRDefault="00487843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$3</w:t>
            </w:r>
            <w:r w:rsidR="007B5DF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60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71069A95" w14:textId="77777777" w:rsidTr="00CA1AD3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4472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7F23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052FC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4,5,18,19,20,31,32,38,39,40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87E7" w14:textId="0E53BE0F" w:rsidR="007D3BCD" w:rsidRPr="00F35AEC" w:rsidRDefault="007B5DFC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$185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6339BE6D" w14:textId="77777777" w:rsidTr="00CA1AD3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351A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2DA5F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043A2" w14:textId="0D51A891" w:rsidR="007D3BCD" w:rsidRPr="00F35AEC" w:rsidRDefault="00547BDB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RESTO DE SECCIÓ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F5E84" w14:textId="363CA495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7B5DF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105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15C695EE" w14:textId="77777777" w:rsidTr="00CA1AD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3896" w14:textId="531B8CF3" w:rsidR="007D3BCD" w:rsidRPr="00F35AEC" w:rsidRDefault="00FC489F" w:rsidP="00FC489F">
            <w:pPr>
              <w:widowControl/>
              <w:tabs>
                <w:tab w:val="left" w:pos="3624"/>
                <w:tab w:val="center" w:pos="4485"/>
              </w:tabs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ab/>
            </w: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ab/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3BCD" w:rsidRPr="00F35AEC" w14:paraId="70BA9A73" w14:textId="77777777" w:rsidTr="00547BDB">
        <w:trPr>
          <w:trHeight w:val="20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9137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EF4F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54C9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1,2,3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6781" w14:textId="21B9656F" w:rsidR="007D3BCD" w:rsidRPr="00F35AEC" w:rsidRDefault="007B5DFC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$360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43530DB6" w14:textId="77777777" w:rsidTr="00547BDB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1EC5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421C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3DFE26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4,5,11,12,13,14,21,22,31,32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A057" w14:textId="08B9C9DB" w:rsidR="007D3BCD" w:rsidRPr="00F35AEC" w:rsidRDefault="007B5DFC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$185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2FF3ABBA" w14:textId="77777777" w:rsidTr="00547BDB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CC5E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1667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489A" w14:textId="71A01016" w:rsidR="007D3BCD" w:rsidRPr="00F35AEC" w:rsidRDefault="00547BDB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RESTO DE SECCIÓ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3E52" w14:textId="44A36A2A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7B5DF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105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24332E39" w14:textId="77777777" w:rsidTr="00CA1AD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D38A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3BCD" w:rsidRPr="00F35AEC" w14:paraId="497CB076" w14:textId="77777777" w:rsidTr="00CA1AD3">
        <w:trPr>
          <w:trHeight w:val="20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196C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2079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8C6F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6D4B" w14:textId="073486BD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 </w:t>
            </w:r>
            <w:r w:rsidR="007B5DF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360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260E6FE8" w14:textId="77777777" w:rsidTr="00CA1AD3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D04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1D9B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6D0B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2,3,4,11,12,13,21,31,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1F82" w14:textId="189ED29A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7B5DF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185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66FD22E3" w14:textId="77777777" w:rsidTr="00CA1AD3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DB2B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C9D3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8F40" w14:textId="11C0CBBD" w:rsidR="007D3BCD" w:rsidRPr="00F35AEC" w:rsidRDefault="00547BDB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RESTO DE SECCIÓ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5DCB" w14:textId="55B95628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7B5DF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105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12BDD705" w14:textId="77777777" w:rsidTr="00CA1AD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5F1F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3BCD" w:rsidRPr="00F35AEC" w14:paraId="2ACAB7E0" w14:textId="77777777" w:rsidTr="001B5880">
        <w:trPr>
          <w:trHeight w:val="20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9B7B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8E28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7185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1,11,21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BEC1" w14:textId="63E543F7" w:rsidR="007D3BCD" w:rsidRPr="00F35AEC" w:rsidRDefault="007B5DFC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$360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31ABEAF8" w14:textId="77777777" w:rsidTr="001B5880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C3F9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F8C2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B1E107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2,3,12,13,22,23,31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8603" w14:textId="0F80C90E" w:rsidR="007D3BCD" w:rsidRPr="00F35AEC" w:rsidRDefault="007B5DFC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$185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648B4023" w14:textId="77777777" w:rsidTr="001B5880">
        <w:trPr>
          <w:trHeight w:val="20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09AE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2D07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570F" w14:textId="05E4F6D4" w:rsidR="007D3BCD" w:rsidRPr="00F35AEC" w:rsidRDefault="00547BDB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RESTO DE SECCIÓ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BB7C" w14:textId="4F1EA4F4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15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7B5DF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105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7D3BCD" w:rsidRPr="00F35AEC" w14:paraId="18B7D4C0" w14:textId="77777777" w:rsidTr="00CA1AD3">
        <w:trPr>
          <w:trHeight w:val="2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727B" w14:textId="3C0E839E" w:rsidR="007D3BCD" w:rsidRPr="00F35AEC" w:rsidRDefault="007D3BCD" w:rsidP="007B5DF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AFFA" w14:textId="3395399C" w:rsidR="007D3BCD" w:rsidRPr="00F35AEC" w:rsidRDefault="007D3BCD" w:rsidP="00547BDB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187B2497" w14:textId="1D787E04" w:rsidR="00E31396" w:rsidRDefault="00E31396" w:rsidP="00321294">
      <w:pPr>
        <w:pStyle w:val="Textoindependiente"/>
        <w:spacing w:line="360" w:lineRule="auto"/>
        <w:jc w:val="both"/>
      </w:pPr>
    </w:p>
    <w:p w14:paraId="1ED1D8F3" w14:textId="2C913144" w:rsidR="00381BD5" w:rsidRDefault="00381BD5" w:rsidP="00381BD5">
      <w:pPr>
        <w:pStyle w:val="Textoindependiente"/>
        <w:spacing w:line="360" w:lineRule="auto"/>
        <w:jc w:val="both"/>
      </w:pPr>
      <w:r>
        <w:t xml:space="preserve">En caso del Impuesto predial por concepto de Lotes de Inversión será de una tarifa fija por $5.00 por </w:t>
      </w:r>
      <w:r>
        <w:t>M</w:t>
      </w:r>
      <w:r>
        <w:t xml:space="preserve">2, presentando su cedula actualizada.  </w:t>
      </w:r>
    </w:p>
    <w:p w14:paraId="32871CE5" w14:textId="77777777" w:rsidR="00381BD5" w:rsidRDefault="00381BD5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9"/>
        <w:gridCol w:w="2349"/>
        <w:gridCol w:w="3433"/>
      </w:tblGrid>
      <w:tr w:rsidR="00146210" w:rsidRPr="00F35AEC" w14:paraId="0D8EF7C1" w14:textId="77777777" w:rsidTr="00CA1AD3">
        <w:trPr>
          <w:trHeight w:val="20"/>
        </w:trPr>
        <w:tc>
          <w:tcPr>
            <w:tcW w:w="1827" w:type="pct"/>
          </w:tcPr>
          <w:p w14:paraId="52854162" w14:textId="77777777" w:rsidR="00146210" w:rsidRPr="00F35AEC" w:rsidRDefault="00146210" w:rsidP="00321294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RÚSTICOS</w:t>
            </w:r>
          </w:p>
        </w:tc>
        <w:tc>
          <w:tcPr>
            <w:tcW w:w="1289" w:type="pct"/>
          </w:tcPr>
          <w:p w14:paraId="5D2A1ECC" w14:textId="77777777" w:rsidR="00146210" w:rsidRPr="00F35AEC" w:rsidRDefault="00146210" w:rsidP="00321294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IMPORTE</w:t>
            </w:r>
          </w:p>
        </w:tc>
        <w:tc>
          <w:tcPr>
            <w:tcW w:w="1884" w:type="pct"/>
          </w:tcPr>
          <w:p w14:paraId="33EC5BEA" w14:textId="77777777" w:rsidR="00146210" w:rsidRPr="00F35AEC" w:rsidRDefault="00146210" w:rsidP="00321294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POR</w:t>
            </w:r>
          </w:p>
        </w:tc>
      </w:tr>
      <w:tr w:rsidR="00146210" w:rsidRPr="00F35AEC" w14:paraId="7E9D0986" w14:textId="77777777" w:rsidTr="001B5880">
        <w:trPr>
          <w:trHeight w:val="20"/>
        </w:trPr>
        <w:tc>
          <w:tcPr>
            <w:tcW w:w="1827" w:type="pct"/>
          </w:tcPr>
          <w:p w14:paraId="40C34F20" w14:textId="77777777" w:rsidR="00146210" w:rsidRPr="00F35AEC" w:rsidRDefault="00146210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BRECHA</w:t>
            </w:r>
          </w:p>
        </w:tc>
        <w:tc>
          <w:tcPr>
            <w:tcW w:w="1289" w:type="pct"/>
          </w:tcPr>
          <w:p w14:paraId="1FBF5851" w14:textId="615A4E35" w:rsidR="00146210" w:rsidRPr="00F35AEC" w:rsidRDefault="007B5DFC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                        8</w:t>
            </w:r>
            <w:r w:rsidR="00146210" w:rsidRPr="00F35AEC">
              <w:rPr>
                <w:sz w:val="20"/>
                <w:szCs w:val="20"/>
              </w:rPr>
              <w:t>50.00</w:t>
            </w:r>
          </w:p>
        </w:tc>
        <w:tc>
          <w:tcPr>
            <w:tcW w:w="1884" w:type="pct"/>
            <w:vAlign w:val="center"/>
          </w:tcPr>
          <w:p w14:paraId="0AABDF2A" w14:textId="77777777" w:rsidR="00146210" w:rsidRPr="00F35AEC" w:rsidRDefault="00146210" w:rsidP="001B5880">
            <w:pPr>
              <w:pStyle w:val="Table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ML</w:t>
            </w:r>
          </w:p>
        </w:tc>
      </w:tr>
      <w:tr w:rsidR="00146210" w:rsidRPr="00F35AEC" w14:paraId="6D99AF7D" w14:textId="77777777" w:rsidTr="001B5880">
        <w:trPr>
          <w:trHeight w:val="20"/>
        </w:trPr>
        <w:tc>
          <w:tcPr>
            <w:tcW w:w="1827" w:type="pct"/>
          </w:tcPr>
          <w:p w14:paraId="69834D84" w14:textId="77777777" w:rsidR="00146210" w:rsidRPr="00F35AEC" w:rsidRDefault="00146210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CAMINO BLANCO</w:t>
            </w:r>
          </w:p>
        </w:tc>
        <w:tc>
          <w:tcPr>
            <w:tcW w:w="1289" w:type="pct"/>
          </w:tcPr>
          <w:p w14:paraId="6D41BA42" w14:textId="0707F171" w:rsidR="00146210" w:rsidRPr="00F35AEC" w:rsidRDefault="007B5DFC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                     1,8</w:t>
            </w:r>
            <w:r w:rsidR="00146210" w:rsidRPr="00F35AEC">
              <w:rPr>
                <w:sz w:val="20"/>
                <w:szCs w:val="20"/>
              </w:rPr>
              <w:t>00.00</w:t>
            </w:r>
          </w:p>
        </w:tc>
        <w:tc>
          <w:tcPr>
            <w:tcW w:w="1884" w:type="pct"/>
            <w:vAlign w:val="center"/>
          </w:tcPr>
          <w:p w14:paraId="0D93791B" w14:textId="77777777" w:rsidR="00146210" w:rsidRPr="00F35AEC" w:rsidRDefault="00146210" w:rsidP="001B5880">
            <w:pPr>
              <w:pStyle w:val="Table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ML</w:t>
            </w:r>
          </w:p>
        </w:tc>
      </w:tr>
      <w:tr w:rsidR="00146210" w:rsidRPr="00F35AEC" w14:paraId="2C50D976" w14:textId="77777777" w:rsidTr="001B5880">
        <w:trPr>
          <w:trHeight w:val="20"/>
        </w:trPr>
        <w:tc>
          <w:tcPr>
            <w:tcW w:w="1827" w:type="pct"/>
          </w:tcPr>
          <w:p w14:paraId="3BEE2E78" w14:textId="77777777" w:rsidR="00146210" w:rsidRPr="00F35AEC" w:rsidRDefault="00146210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CARRETERA</w:t>
            </w:r>
          </w:p>
        </w:tc>
        <w:tc>
          <w:tcPr>
            <w:tcW w:w="1289" w:type="pct"/>
          </w:tcPr>
          <w:p w14:paraId="3B798657" w14:textId="38825293" w:rsidR="00146210" w:rsidRPr="00F35AEC" w:rsidRDefault="007B5DFC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                     2,2</w:t>
            </w:r>
            <w:r w:rsidR="00146210" w:rsidRPr="00F35AEC">
              <w:rPr>
                <w:sz w:val="20"/>
                <w:szCs w:val="20"/>
              </w:rPr>
              <w:t>00.00</w:t>
            </w:r>
          </w:p>
        </w:tc>
        <w:tc>
          <w:tcPr>
            <w:tcW w:w="1884" w:type="pct"/>
            <w:vAlign w:val="center"/>
          </w:tcPr>
          <w:p w14:paraId="40237BCA" w14:textId="77777777" w:rsidR="00146210" w:rsidRPr="00F35AEC" w:rsidRDefault="00146210" w:rsidP="001B5880">
            <w:pPr>
              <w:pStyle w:val="Table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ML</w:t>
            </w:r>
          </w:p>
        </w:tc>
      </w:tr>
    </w:tbl>
    <w:p w14:paraId="473774FE" w14:textId="6F86CFF7" w:rsidR="007D3BCD" w:rsidRDefault="007D3BCD" w:rsidP="00321294">
      <w:pPr>
        <w:pStyle w:val="Textoindependiente"/>
        <w:spacing w:line="360" w:lineRule="auto"/>
        <w:jc w:val="both"/>
      </w:pPr>
    </w:p>
    <w:p w14:paraId="21E51824" w14:textId="4C958A8F" w:rsidR="007B5DFC" w:rsidRDefault="007B5DFC" w:rsidP="00321294">
      <w:pPr>
        <w:pStyle w:val="Textoindependiente"/>
        <w:spacing w:line="360" w:lineRule="auto"/>
        <w:jc w:val="both"/>
      </w:pPr>
    </w:p>
    <w:p w14:paraId="1FF171A8" w14:textId="77777777" w:rsidR="007B5DFC" w:rsidRPr="00F35AEC" w:rsidRDefault="007B5DFC" w:rsidP="00321294">
      <w:pPr>
        <w:pStyle w:val="Textoindependiente"/>
        <w:spacing w:line="360" w:lineRule="auto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590"/>
        <w:gridCol w:w="1820"/>
        <w:gridCol w:w="1040"/>
        <w:gridCol w:w="1403"/>
        <w:gridCol w:w="1427"/>
      </w:tblGrid>
      <w:tr w:rsidR="007D3BCD" w:rsidRPr="00F35AEC" w14:paraId="7705FD6D" w14:textId="77777777" w:rsidTr="001B588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A516" w14:textId="50EB5872" w:rsidR="007D3BCD" w:rsidRPr="00F35AEC" w:rsidRDefault="003477C2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VALORES UNITARIOS DE CONSTRUCCIÓ</w:t>
            </w:r>
            <w:r w:rsidR="007D3BCD" w:rsidRPr="00F35AEC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 (TABLA B)</w:t>
            </w:r>
          </w:p>
        </w:tc>
      </w:tr>
      <w:tr w:rsidR="007D3BCD" w:rsidRPr="00F35AEC" w14:paraId="5AA5C0E4" w14:textId="77777777" w:rsidTr="001B5880">
        <w:trPr>
          <w:trHeight w:val="20"/>
        </w:trPr>
        <w:tc>
          <w:tcPr>
            <w:tcW w:w="1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46E5" w14:textId="7F894238" w:rsidR="007D3BCD" w:rsidRPr="00F35AEC" w:rsidRDefault="00CA1AD3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TIPO DE CONSTRUCCIÓ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8240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 POR M2</w:t>
            </w:r>
          </w:p>
        </w:tc>
      </w:tr>
      <w:tr w:rsidR="007D3BCD" w:rsidRPr="00F35AEC" w14:paraId="6C81F9CF" w14:textId="77777777" w:rsidTr="001B5880">
        <w:trPr>
          <w:trHeight w:val="20"/>
        </w:trPr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D8C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FADB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CENTRO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89D6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MEDIA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AE42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PERIFERIA</w:t>
            </w:r>
          </w:p>
        </w:tc>
      </w:tr>
      <w:tr w:rsidR="007D3BCD" w:rsidRPr="00F35AEC" w14:paraId="33ADF953" w14:textId="77777777" w:rsidTr="001B5880">
        <w:trPr>
          <w:trHeight w:val="20"/>
        </w:trPr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6053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402B" w14:textId="77777777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$4,320.00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A0AA" w14:textId="77777777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$2,916.00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7B16" w14:textId="77777777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$1,620.00</w:t>
            </w:r>
          </w:p>
        </w:tc>
      </w:tr>
      <w:tr w:rsidR="007D3BCD" w:rsidRPr="00F35AEC" w14:paraId="632A403D" w14:textId="77777777" w:rsidTr="001B5880">
        <w:trPr>
          <w:trHeight w:val="20"/>
        </w:trPr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A238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HIERRO Y ROLLIZOS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199A" w14:textId="77777777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$3,240.00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324A" w14:textId="77777777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$1,620.00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18C6" w14:textId="77777777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$1,080.00</w:t>
            </w:r>
          </w:p>
        </w:tc>
      </w:tr>
      <w:tr w:rsidR="007D3BCD" w:rsidRPr="00F35AEC" w14:paraId="06E8704D" w14:textId="77777777" w:rsidTr="001B5880">
        <w:trPr>
          <w:trHeight w:val="20"/>
        </w:trPr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5BF8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ZINC, ASBESTO, TEJA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23F2" w14:textId="77777777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$1,080.00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AF23" w14:textId="0EDBB0C1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CA1AD3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540.00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C2B6" w14:textId="1ADC1F0F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CA1AD3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378.00</w:t>
            </w:r>
          </w:p>
        </w:tc>
      </w:tr>
      <w:tr w:rsidR="007D3BCD" w:rsidRPr="00F35AEC" w14:paraId="61128A69" w14:textId="77777777" w:rsidTr="001B5880">
        <w:trPr>
          <w:trHeight w:val="20"/>
        </w:trPr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E596" w14:textId="5DDA8CDC" w:rsidR="007D3BCD" w:rsidRPr="00F35AEC" w:rsidRDefault="00CA1AD3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CARTÓ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N Y PAJA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6B06" w14:textId="10BE501C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CA1AD3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432.00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90F8" w14:textId="1D189609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CA1AD3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324.00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5CBC" w14:textId="649A5BBD" w:rsidR="007D3BCD" w:rsidRPr="00F35AEC" w:rsidRDefault="007D3BCD" w:rsidP="001B5880">
            <w:pPr>
              <w:widowControl/>
              <w:autoSpaceDE/>
              <w:autoSpaceDN/>
              <w:spacing w:line="360" w:lineRule="auto"/>
              <w:ind w:right="120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$</w:t>
            </w:r>
            <w:r w:rsidR="00CA1AD3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216.00</w:t>
            </w:r>
          </w:p>
        </w:tc>
      </w:tr>
      <w:tr w:rsidR="007D3BCD" w:rsidRPr="00F35AEC" w14:paraId="13CF05EF" w14:textId="77777777" w:rsidTr="001B588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D07D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D3BCD" w:rsidRPr="00F35AEC" w14:paraId="19CECFB6" w14:textId="77777777" w:rsidTr="001B5880">
        <w:trPr>
          <w:trHeight w:val="371"/>
        </w:trPr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4FFC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CONSTRUCCIONES</w:t>
            </w: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25D3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2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80118" w14:textId="433E2CC0" w:rsidR="007D3BCD" w:rsidRPr="00F35AEC" w:rsidRDefault="00547BDB" w:rsidP="00321294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MUROS DE MAMPOSTERÍ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A O BLOCK; TECHOS DE CONCRETO ARMADO, MUEBLES DE BAÑO COMPLETOS DE BUENA CALIDAD, DRENAJE ENTUBADO, APLANADOS CON ESTUCO O MOLDURAS, LAMBRINES DE PASTA, AZULEJO, PISOS DE </w:t>
            </w:r>
            <w:r w:rsidR="00DA639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CERÁ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MICA, MARMÓ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L O CANTE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RA, PUERTAS Y VENTANAS , HERRERÍ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A O ALUMINIO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</w:tr>
      <w:tr w:rsidR="007D3BCD" w:rsidRPr="00F35AEC" w14:paraId="164FFA2F" w14:textId="77777777" w:rsidTr="001B5880">
        <w:trPr>
          <w:trHeight w:val="371"/>
        </w:trPr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325D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AEF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4A1CD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D3BCD" w:rsidRPr="00F35AEC" w14:paraId="52ACC11A" w14:textId="77777777" w:rsidTr="001B5880">
        <w:trPr>
          <w:trHeight w:val="371"/>
        </w:trPr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A635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FD84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HIERRO Y ROLLIZOS</w:t>
            </w:r>
          </w:p>
        </w:tc>
        <w:tc>
          <w:tcPr>
            <w:tcW w:w="2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B086" w14:textId="77777777" w:rsidR="007D3BCD" w:rsidRDefault="007D3BCD" w:rsidP="00321294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MUROS D</w:t>
            </w:r>
            <w:r w:rsidR="004A59A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E MAMPOSTERIA O BLOCK; TECHOS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 CON VIGAS DE MADERA O HIERRO, MUEBLES DE BAÑO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S COMPLETOS DE MEDIANA CALIDAD L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AMBRINES DE PASTA, A</w:t>
            </w:r>
            <w:r w:rsidR="00DA639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ZULEJO O CERAMICA, PISOS DE CERÁ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MICA, PUERTA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S Y VENTANAS DE MADERA O HERRERÍ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A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</w:t>
            </w:r>
          </w:p>
          <w:p w14:paraId="0E93AEFC" w14:textId="42BED5C5" w:rsidR="004A59A2" w:rsidRPr="00F35AEC" w:rsidRDefault="004A59A2" w:rsidP="00321294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D3BCD" w:rsidRPr="00F35AEC" w14:paraId="3D0C717D" w14:textId="77777777" w:rsidTr="001B5880">
        <w:trPr>
          <w:trHeight w:val="371"/>
        </w:trPr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EE31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AF48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F430F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D3BCD" w:rsidRPr="00F35AEC" w14:paraId="00F73705" w14:textId="77777777" w:rsidTr="001B5880">
        <w:trPr>
          <w:trHeight w:val="371"/>
        </w:trPr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967D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F73B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ZINC, ASBESTO, TEJA</w:t>
            </w:r>
          </w:p>
        </w:tc>
        <w:tc>
          <w:tcPr>
            <w:tcW w:w="2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4049" w14:textId="61A9D9A5" w:rsidR="007D3BCD" w:rsidRPr="00F35AEC" w:rsidRDefault="007D3BCD" w:rsidP="00DA639D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MUROS DE MAMPOSTER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Í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A O BLOCK TECHOS DE TEJA, PAJA, L</w:t>
            </w:r>
            <w:r w:rsidR="00DA639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Á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 xml:space="preserve">MINA O SIMILAR; MUEBLES DE BAÑOS COMPLETOS; PISOS DE PASTAS: 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lastRenderedPageBreak/>
              <w:t>PUERTA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S Y VENTANAS DE MADERA O HERRERÍ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A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</w:tr>
      <w:tr w:rsidR="007D3BCD" w:rsidRPr="00F35AEC" w14:paraId="5C29BC1E" w14:textId="77777777" w:rsidTr="001B5880">
        <w:trPr>
          <w:trHeight w:val="371"/>
        </w:trPr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7018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01D1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D7DA3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D3BCD" w:rsidRPr="00F35AEC" w14:paraId="281A1E9D" w14:textId="77777777" w:rsidTr="001B5880">
        <w:trPr>
          <w:trHeight w:val="371"/>
        </w:trPr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A5F0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B643" w14:textId="2A7FB3D3" w:rsidR="007D3BCD" w:rsidRPr="00F35AEC" w:rsidRDefault="000A0391" w:rsidP="0032129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CARTÓ</w:t>
            </w:r>
            <w:r w:rsidR="007D3BC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N Y PAJA</w:t>
            </w:r>
          </w:p>
        </w:tc>
        <w:tc>
          <w:tcPr>
            <w:tcW w:w="2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0C86" w14:textId="0798024C" w:rsidR="007D3BCD" w:rsidRPr="00F35AEC" w:rsidRDefault="007D3BCD" w:rsidP="00DA639D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MUROS DE MADERA; TECHOS DE TEJA, PAJA, L</w:t>
            </w:r>
            <w:r w:rsidR="00DA639D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Á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MINA O SIMILAR: PISOS DE TIERRA: PUERTA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S Y VENTANAS DE MADERA O HERRERÍ</w:t>
            </w:r>
            <w:r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A</w:t>
            </w:r>
            <w:r w:rsidR="00547BDB" w:rsidRPr="00F35AEC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</w:tr>
      <w:tr w:rsidR="007D3BCD" w:rsidRPr="00F35AEC" w14:paraId="50B9AA0D" w14:textId="77777777" w:rsidTr="001B5880">
        <w:trPr>
          <w:trHeight w:val="371"/>
        </w:trPr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2DC7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DC60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160" w14:textId="77777777" w:rsidR="007D3BCD" w:rsidRPr="00F35AEC" w:rsidRDefault="007D3BCD" w:rsidP="00321294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810D2AA" w14:textId="77777777" w:rsidR="003620BE" w:rsidRDefault="003620BE" w:rsidP="00B05FAC">
      <w:pPr>
        <w:pStyle w:val="Textoindependiente"/>
        <w:spacing w:line="360" w:lineRule="auto"/>
        <w:ind w:firstLine="720"/>
        <w:jc w:val="both"/>
      </w:pPr>
    </w:p>
    <w:p w14:paraId="4E2D87D3" w14:textId="15A5789D" w:rsidR="007B5DFC" w:rsidRDefault="007B5DFC" w:rsidP="00B05FAC">
      <w:pPr>
        <w:pStyle w:val="Textoindependiente"/>
        <w:spacing w:line="360" w:lineRule="auto"/>
        <w:ind w:firstLine="720"/>
        <w:jc w:val="both"/>
      </w:pPr>
      <w:r>
        <w:t>Una vez teniendo el importe final para la determinación del valor catastral del inmueble y/o terreno (Tabla A + Tabla B) será aplicado por un factor del 0.00025</w:t>
      </w:r>
    </w:p>
    <w:p w14:paraId="5201067A" w14:textId="77777777" w:rsidR="007B5DFC" w:rsidRDefault="007B5DFC" w:rsidP="00B05FAC">
      <w:pPr>
        <w:pStyle w:val="Textoindependiente"/>
        <w:spacing w:line="360" w:lineRule="auto"/>
        <w:ind w:firstLine="720"/>
        <w:jc w:val="both"/>
      </w:pPr>
    </w:p>
    <w:p w14:paraId="6A4150EF" w14:textId="3623005F" w:rsidR="00E31396" w:rsidRDefault="00DA639D" w:rsidP="00B05FAC">
      <w:pPr>
        <w:pStyle w:val="Textoindependiente"/>
        <w:spacing w:line="360" w:lineRule="auto"/>
        <w:ind w:firstLine="720"/>
        <w:jc w:val="both"/>
      </w:pPr>
      <w:r w:rsidRPr="00F35AEC">
        <w:t>T</w:t>
      </w:r>
      <w:r w:rsidR="00E31396" w:rsidRPr="00F35AEC">
        <w:t xml:space="preserve">odas las construcciones existentes (tipo </w:t>
      </w:r>
      <w:r w:rsidR="003620BE">
        <w:t>y calidad), e</w:t>
      </w:r>
      <w:r w:rsidR="00E31396" w:rsidRPr="00F35AEC">
        <w:t>n caso de no estar clasificadas</w:t>
      </w:r>
      <w:r w:rsidRPr="00F35AEC">
        <w:t xml:space="preserve"> las construcciones se propone </w:t>
      </w:r>
      <w:r w:rsidR="00E31396" w:rsidRPr="00F35AEC">
        <w:t xml:space="preserve">usar un </w:t>
      </w:r>
      <w:r w:rsidR="005036E0" w:rsidRPr="00F35AEC">
        <w:t>v</w:t>
      </w:r>
      <w:r w:rsidR="00E31396" w:rsidRPr="00F35AEC">
        <w:t>alor genérico del tipo de construcción concreto de zona media correspondiente a: $2,916.00</w:t>
      </w:r>
      <w:r w:rsidR="006A417C" w:rsidRPr="00F35AEC">
        <w:t xml:space="preserve"> por </w:t>
      </w:r>
      <w:r w:rsidR="00E31396" w:rsidRPr="00F35AEC">
        <w:t>m2</w:t>
      </w:r>
      <w:r w:rsidR="006A417C" w:rsidRPr="00F35AEC">
        <w:t>.</w:t>
      </w:r>
    </w:p>
    <w:p w14:paraId="3DA3E1F2" w14:textId="435172A4" w:rsidR="003620BE" w:rsidRDefault="003620BE" w:rsidP="00B05FAC">
      <w:pPr>
        <w:pStyle w:val="Textoindependiente"/>
        <w:spacing w:line="360" w:lineRule="auto"/>
        <w:ind w:firstLine="720"/>
        <w:jc w:val="both"/>
      </w:pPr>
    </w:p>
    <w:p w14:paraId="53C32988" w14:textId="77777777" w:rsidR="003620BE" w:rsidRPr="00F35AEC" w:rsidRDefault="003620BE" w:rsidP="003620BE">
      <w:pPr>
        <w:pStyle w:val="Textoindependiente"/>
        <w:spacing w:line="360" w:lineRule="auto"/>
        <w:jc w:val="both"/>
      </w:pPr>
      <w:r w:rsidRPr="00F35AEC">
        <w:t>Para el caso de los predios cuyo valor catastral sea menor o igual a $200,000 el impuesto predial base valor catastral no podrá exceder  de un 6 % del que les haya correspondido durante el ejercicio inmediato anterior, para el caso de los predios cuyo valor catastral sea igual o superior a los $200,000.01 el impuesto predial base valor catastral no podrá exceder de un 10% que les haya correspondido durante el ejercicio inmediato anterior, este comparativo se efectuara solamente sobre el impuesto principal, sin tomar consideración, bonificaciones, extensiones, reducciones, estímulos o accesorios legales.</w:t>
      </w:r>
    </w:p>
    <w:p w14:paraId="61C1CF1D" w14:textId="77777777" w:rsidR="003620BE" w:rsidRPr="00F35AEC" w:rsidRDefault="003620BE" w:rsidP="00B05FAC">
      <w:pPr>
        <w:pStyle w:val="Textoindependiente"/>
        <w:spacing w:line="360" w:lineRule="auto"/>
        <w:ind w:firstLine="720"/>
        <w:jc w:val="both"/>
      </w:pPr>
    </w:p>
    <w:p w14:paraId="0CA6C391" w14:textId="0F4347B8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14</w:t>
      </w:r>
      <w:r w:rsidR="00E86ABF" w:rsidRPr="00F35AEC">
        <w:rPr>
          <w:b/>
        </w:rPr>
        <w:t xml:space="preserve">. </w:t>
      </w:r>
      <w:r w:rsidR="002F0369" w:rsidRPr="00F35AEC">
        <w:t>Todo predio destinad</w:t>
      </w:r>
      <w:r w:rsidR="00396C71" w:rsidRPr="00F35AEC">
        <w:t>o</w:t>
      </w:r>
      <w:r w:rsidRPr="00F35AEC">
        <w:t xml:space="preserve"> a la producción agropecuaria pagará 10 al </w:t>
      </w:r>
      <w:r w:rsidR="0078410F" w:rsidRPr="00F35AEC">
        <w:t xml:space="preserve">millar anual </w:t>
      </w:r>
      <w:r w:rsidR="00E86ABF" w:rsidRPr="00F35AEC">
        <w:t>sobre el val</w:t>
      </w:r>
      <w:r w:rsidR="0078410F" w:rsidRPr="00F35AEC">
        <w:t xml:space="preserve">or registrado o catastral, sin </w:t>
      </w:r>
      <w:r w:rsidR="00E86ABF" w:rsidRPr="00F35AEC">
        <w:t>q</w:t>
      </w:r>
      <w:r w:rsidR="0078410F" w:rsidRPr="00F35AEC">
        <w:t xml:space="preserve">ue </w:t>
      </w:r>
      <w:r w:rsidR="00E86ABF" w:rsidRPr="00F35AEC">
        <w:t xml:space="preserve">la </w:t>
      </w:r>
      <w:r w:rsidR="0078410F" w:rsidRPr="00F35AEC">
        <w:t xml:space="preserve">cantidad a pagar resultante exceda a lo </w:t>
      </w:r>
      <w:r w:rsidR="00E86ABF" w:rsidRPr="00F35AEC">
        <w:t>establecido por la legislación agraria federal para terreno</w:t>
      </w:r>
      <w:r w:rsidR="00E35A1B" w:rsidRPr="00F35AEC">
        <w:t xml:space="preserve">s </w:t>
      </w:r>
      <w:r w:rsidR="00E86ABF" w:rsidRPr="00F35AEC">
        <w:t>ejidales.</w:t>
      </w:r>
    </w:p>
    <w:p w14:paraId="74A9587B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1FB4597A" w14:textId="40630A61" w:rsidR="000420BF" w:rsidRPr="00F35AEC" w:rsidRDefault="00E86ABF" w:rsidP="00F55988">
      <w:pPr>
        <w:pStyle w:val="Textoindependiente"/>
        <w:spacing w:line="360" w:lineRule="auto"/>
        <w:ind w:firstLine="720"/>
        <w:jc w:val="both"/>
      </w:pPr>
      <w:r w:rsidRPr="00F35AEC">
        <w:t>E</w:t>
      </w:r>
      <w:r w:rsidR="002F0369" w:rsidRPr="00F35AEC">
        <w:t>l impuesto predial con base en las</w:t>
      </w:r>
      <w:r w:rsidR="00427158" w:rsidRPr="00F35AEC">
        <w:t xml:space="preserve"> rentas o frutos civiles </w:t>
      </w:r>
      <w:r w:rsidR="00F55988" w:rsidRPr="00F35AEC">
        <w:t xml:space="preserve">que produzcan los inmuebles, </w:t>
      </w:r>
      <w:r w:rsidRPr="00F35AEC">
        <w:t>causarán el impuesto, con base en la siguiente tabla de</w:t>
      </w:r>
      <w:r w:rsidR="00E35A1B" w:rsidRPr="00F35AEC">
        <w:t xml:space="preserve"> </w:t>
      </w:r>
      <w:r w:rsidRPr="00F35AEC">
        <w:t>tarifas:</w:t>
      </w:r>
    </w:p>
    <w:p w14:paraId="64D95B49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018FE1AE" w14:textId="7B2DE7A8" w:rsidR="000420BF" w:rsidRPr="00F35AEC" w:rsidRDefault="00DE5E85" w:rsidP="00321294">
      <w:pPr>
        <w:pStyle w:val="Textoindependiente"/>
        <w:tabs>
          <w:tab w:val="left" w:pos="1601"/>
        </w:tabs>
        <w:spacing w:line="360" w:lineRule="auto"/>
        <w:jc w:val="both"/>
      </w:pPr>
      <w:r w:rsidRPr="00F35AEC">
        <w:rPr>
          <w:b/>
        </w:rPr>
        <w:t xml:space="preserve">I. </w:t>
      </w:r>
      <w:r w:rsidR="00E86ABF" w:rsidRPr="00F35AEC">
        <w:t>Sobre la renta o frutos civiles mensuales por predios</w:t>
      </w:r>
      <w:r w:rsidR="00E35A1B" w:rsidRPr="00F35AEC">
        <w:t xml:space="preserve"> </w:t>
      </w:r>
      <w:r w:rsidR="00F34D70" w:rsidRPr="00F35AEC">
        <w:t>habitación:</w:t>
      </w:r>
      <w:r w:rsidR="00E35A1B" w:rsidRPr="00F35AEC">
        <w:t xml:space="preserve">        </w:t>
      </w:r>
      <w:r w:rsidR="00265B51" w:rsidRPr="00F35AEC">
        <w:t xml:space="preserve">                   </w:t>
      </w:r>
      <w:r w:rsidR="00E35A1B" w:rsidRPr="00F35AEC">
        <w:t xml:space="preserve">            </w:t>
      </w:r>
      <w:r w:rsidR="00F34D70" w:rsidRPr="004A59A2">
        <w:rPr>
          <w:bCs/>
        </w:rPr>
        <w:t>5</w:t>
      </w:r>
      <w:r w:rsidR="00E86ABF" w:rsidRPr="004A59A2">
        <w:rPr>
          <w:bCs/>
        </w:rPr>
        <w:t>%</w:t>
      </w:r>
    </w:p>
    <w:p w14:paraId="07D181BE" w14:textId="23F16985" w:rsidR="000420BF" w:rsidRPr="00F35AEC" w:rsidRDefault="00DE5E85" w:rsidP="00321294">
      <w:pPr>
        <w:pStyle w:val="Textoindependiente"/>
        <w:tabs>
          <w:tab w:val="left" w:pos="1601"/>
        </w:tabs>
        <w:spacing w:line="360" w:lineRule="auto"/>
        <w:jc w:val="both"/>
      </w:pPr>
      <w:r w:rsidRPr="00F35AEC">
        <w:rPr>
          <w:b/>
        </w:rPr>
        <w:t xml:space="preserve">II. </w:t>
      </w:r>
      <w:r w:rsidR="00E86ABF" w:rsidRPr="00F35AEC">
        <w:t>Sobre la renta o frutos civiles mensuales por predios</w:t>
      </w:r>
      <w:r w:rsidR="00E35A1B" w:rsidRPr="00F35AEC">
        <w:t xml:space="preserve"> </w:t>
      </w:r>
      <w:r w:rsidR="00E86ABF" w:rsidRPr="00F35AEC">
        <w:t>comerciales:</w:t>
      </w:r>
      <w:r w:rsidR="00E35A1B" w:rsidRPr="00F35AEC">
        <w:t xml:space="preserve">               </w:t>
      </w:r>
      <w:r w:rsidR="00265B51" w:rsidRPr="00F35AEC">
        <w:t xml:space="preserve">                  </w:t>
      </w:r>
      <w:r w:rsidR="00E35A1B" w:rsidRPr="00F35AEC">
        <w:t xml:space="preserve">  </w:t>
      </w:r>
      <w:r w:rsidR="00F34D70" w:rsidRPr="004A59A2">
        <w:rPr>
          <w:bCs/>
        </w:rPr>
        <w:t>5</w:t>
      </w:r>
      <w:r w:rsidR="00E86ABF" w:rsidRPr="004A59A2">
        <w:rPr>
          <w:bCs/>
        </w:rPr>
        <w:t>%</w:t>
      </w:r>
    </w:p>
    <w:p w14:paraId="0B6B0BFA" w14:textId="09494E8D" w:rsidR="000420BF" w:rsidRPr="00F35AEC" w:rsidRDefault="000420BF" w:rsidP="00321294">
      <w:pPr>
        <w:pStyle w:val="Textoindependiente"/>
        <w:spacing w:line="360" w:lineRule="auto"/>
        <w:jc w:val="both"/>
      </w:pPr>
    </w:p>
    <w:p w14:paraId="6B30BA00" w14:textId="77777777" w:rsidR="003620BE" w:rsidRDefault="003620BE" w:rsidP="00321294">
      <w:pPr>
        <w:pStyle w:val="Textoindependiente"/>
        <w:spacing w:line="360" w:lineRule="auto"/>
        <w:jc w:val="both"/>
        <w:rPr>
          <w:b/>
        </w:rPr>
      </w:pPr>
    </w:p>
    <w:p w14:paraId="3BE310A5" w14:textId="77777777" w:rsidR="003620BE" w:rsidRDefault="003620BE" w:rsidP="00321294">
      <w:pPr>
        <w:pStyle w:val="Textoindependiente"/>
        <w:spacing w:line="360" w:lineRule="auto"/>
        <w:jc w:val="both"/>
        <w:rPr>
          <w:b/>
        </w:rPr>
      </w:pPr>
    </w:p>
    <w:p w14:paraId="24B72C68" w14:textId="04B5574E" w:rsidR="00DE5E85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lastRenderedPageBreak/>
        <w:t>Artículo 15</w:t>
      </w:r>
      <w:r w:rsidR="00A927FA" w:rsidRPr="00F35AEC">
        <w:rPr>
          <w:b/>
        </w:rPr>
        <w:t xml:space="preserve">. </w:t>
      </w:r>
      <w:r w:rsidRPr="00F35AEC">
        <w:t xml:space="preserve">Cuando el contribuyente pague </w:t>
      </w:r>
      <w:r w:rsidR="0078410F" w:rsidRPr="00F35AEC">
        <w:t>el impuesto predial</w:t>
      </w:r>
      <w:r w:rsidR="00E86ABF" w:rsidRPr="00F35AEC">
        <w:t xml:space="preserve"> correspo</w:t>
      </w:r>
      <w:r w:rsidR="0078410F" w:rsidRPr="00F35AEC">
        <w:t>ndiente</w:t>
      </w:r>
      <w:r w:rsidR="00101443" w:rsidRPr="00F35AEC">
        <w:t xml:space="preserve"> a todo </w:t>
      </w:r>
      <w:r w:rsidR="00620411" w:rsidRPr="00F35AEC">
        <w:t xml:space="preserve">el </w:t>
      </w:r>
      <w:r w:rsidR="0098706A" w:rsidRPr="00F35AEC">
        <w:t>año, durante los</w:t>
      </w:r>
      <w:r w:rsidR="00E76E38" w:rsidRPr="00F35AEC">
        <w:t xml:space="preserve"> </w:t>
      </w:r>
      <w:r w:rsidR="0098706A" w:rsidRPr="00F35AEC">
        <w:t>meses de enero</w:t>
      </w:r>
      <w:r w:rsidR="00E35A1B" w:rsidRPr="00F35AEC">
        <w:t xml:space="preserve"> y </w:t>
      </w:r>
      <w:r w:rsidR="00C94E3F" w:rsidRPr="00F35AEC">
        <w:t xml:space="preserve">febrero, gozará </w:t>
      </w:r>
      <w:r w:rsidR="0098706A" w:rsidRPr="00F35AEC">
        <w:t>de un descuento del 10%</w:t>
      </w:r>
      <w:r w:rsidR="00041BA7" w:rsidRPr="00F35AEC">
        <w:t xml:space="preserve"> </w:t>
      </w:r>
      <w:r w:rsidR="00A927FA" w:rsidRPr="00F35AEC">
        <w:t xml:space="preserve">anual </w:t>
      </w:r>
      <w:r w:rsidR="005A49E4" w:rsidRPr="00F35AEC">
        <w:t>sobre el importe de dicho i</w:t>
      </w:r>
      <w:r w:rsidR="00E86ABF" w:rsidRPr="00F35AEC">
        <w:t>mpuesto.</w:t>
      </w:r>
    </w:p>
    <w:p w14:paraId="0F8359DE" w14:textId="77777777" w:rsidR="00E35A1B" w:rsidRPr="00F35AEC" w:rsidRDefault="00E35A1B" w:rsidP="00321294">
      <w:pPr>
        <w:pStyle w:val="Textoindependiente"/>
        <w:spacing w:line="360" w:lineRule="auto"/>
        <w:jc w:val="both"/>
      </w:pPr>
    </w:p>
    <w:p w14:paraId="0F3F4003" w14:textId="77777777" w:rsidR="005A49E4" w:rsidRPr="00F35AEC" w:rsidRDefault="005A49E4" w:rsidP="00321294">
      <w:pPr>
        <w:pStyle w:val="Textoindependiente"/>
        <w:spacing w:line="360" w:lineRule="auto"/>
        <w:jc w:val="both"/>
      </w:pPr>
    </w:p>
    <w:p w14:paraId="08876A81" w14:textId="2A58D6C5" w:rsidR="000420BF" w:rsidRPr="00F35AEC" w:rsidRDefault="00E86ABF" w:rsidP="00321294">
      <w:pPr>
        <w:pStyle w:val="Textoindependiente"/>
        <w:spacing w:line="360" w:lineRule="auto"/>
        <w:jc w:val="center"/>
        <w:rPr>
          <w:b/>
        </w:rPr>
      </w:pPr>
      <w:r w:rsidRPr="00F35AEC">
        <w:rPr>
          <w:b/>
        </w:rPr>
        <w:t>CAPÍTULO ll</w:t>
      </w:r>
    </w:p>
    <w:p w14:paraId="4E0D838F" w14:textId="5FE6379B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Del </w:t>
      </w:r>
      <w:r w:rsidR="009D4E54" w:rsidRPr="00F35AEC">
        <w:rPr>
          <w:b/>
          <w:sz w:val="20"/>
          <w:szCs w:val="20"/>
        </w:rPr>
        <w:t>i</w:t>
      </w:r>
      <w:r w:rsidRPr="00F35AEC">
        <w:rPr>
          <w:b/>
          <w:sz w:val="20"/>
          <w:szCs w:val="20"/>
        </w:rPr>
        <w:t xml:space="preserve">mpuesto sobre </w:t>
      </w:r>
      <w:r w:rsidR="009D4E54" w:rsidRPr="00F35AEC">
        <w:rPr>
          <w:b/>
          <w:sz w:val="20"/>
          <w:szCs w:val="20"/>
        </w:rPr>
        <w:t>a</w:t>
      </w:r>
      <w:r w:rsidRPr="00F35AEC">
        <w:rPr>
          <w:b/>
          <w:sz w:val="20"/>
          <w:szCs w:val="20"/>
        </w:rPr>
        <w:t xml:space="preserve">dquisición de </w:t>
      </w:r>
      <w:r w:rsidR="009D4E54" w:rsidRPr="00F35AEC">
        <w:rPr>
          <w:b/>
          <w:sz w:val="20"/>
          <w:szCs w:val="20"/>
        </w:rPr>
        <w:t>i</w:t>
      </w:r>
      <w:r w:rsidRPr="00F35AEC">
        <w:rPr>
          <w:b/>
          <w:sz w:val="20"/>
          <w:szCs w:val="20"/>
        </w:rPr>
        <w:t>nmuebles</w:t>
      </w:r>
    </w:p>
    <w:p w14:paraId="777CD8FA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0B9CF70B" w14:textId="33F7CAB1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16</w:t>
      </w:r>
      <w:r w:rsidR="00B31F5C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 xml:space="preserve">El impuesto sobre adquisición de inmuebles </w:t>
      </w:r>
      <w:r w:rsidR="00AF14AE" w:rsidRPr="00F35AEC">
        <w:t xml:space="preserve">se calculará aplicando a la </w:t>
      </w:r>
      <w:r w:rsidR="0078410F" w:rsidRPr="00F35AEC">
        <w:t xml:space="preserve">base </w:t>
      </w:r>
      <w:r w:rsidR="00E86ABF" w:rsidRPr="00F35AEC">
        <w:t xml:space="preserve">señalada en la Ley de Hacienda para el Municipio de </w:t>
      </w:r>
      <w:proofErr w:type="spellStart"/>
      <w:r w:rsidR="00E86ABF" w:rsidRPr="00F35AEC">
        <w:t>Yaxkukul</w:t>
      </w:r>
      <w:proofErr w:type="spellEnd"/>
      <w:r w:rsidR="00E86ABF" w:rsidRPr="00F35AEC">
        <w:t>, Yucatán, la tasa</w:t>
      </w:r>
      <w:r w:rsidR="00E35A1B" w:rsidRPr="00F35AEC">
        <w:t xml:space="preserve"> </w:t>
      </w:r>
      <w:r w:rsidR="00E74512" w:rsidRPr="00F35AEC">
        <w:t>del</w:t>
      </w:r>
      <w:r w:rsidR="00E35A1B" w:rsidRPr="00F35AEC">
        <w:t xml:space="preserve"> </w:t>
      </w:r>
      <w:r w:rsidR="00265B51" w:rsidRPr="00F35AEC">
        <w:t>3</w:t>
      </w:r>
      <w:r w:rsidR="00E86ABF" w:rsidRPr="00F35AEC">
        <w:t>%.</w:t>
      </w:r>
    </w:p>
    <w:p w14:paraId="473BD58C" w14:textId="5D7C3DDD" w:rsidR="00E35A1B" w:rsidRPr="00F35AEC" w:rsidRDefault="00E35A1B" w:rsidP="00321294">
      <w:pPr>
        <w:pStyle w:val="Textoindependiente"/>
        <w:spacing w:line="360" w:lineRule="auto"/>
        <w:jc w:val="both"/>
      </w:pPr>
    </w:p>
    <w:p w14:paraId="5B71A8A0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III</w:t>
      </w:r>
    </w:p>
    <w:p w14:paraId="325EF032" w14:textId="1364AA24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Del Impuesto sobre </w:t>
      </w:r>
      <w:r w:rsidR="00B31F5C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 xml:space="preserve">iversiones y </w:t>
      </w:r>
      <w:r w:rsidR="00B31F5C" w:rsidRPr="00F35AEC">
        <w:rPr>
          <w:b/>
          <w:sz w:val="20"/>
          <w:szCs w:val="20"/>
        </w:rPr>
        <w:t>e</w:t>
      </w:r>
      <w:r w:rsidRPr="00F35AEC">
        <w:rPr>
          <w:b/>
          <w:sz w:val="20"/>
          <w:szCs w:val="20"/>
        </w:rPr>
        <w:t xml:space="preserve">spectáculos </w:t>
      </w:r>
      <w:r w:rsidR="00B31F5C" w:rsidRPr="00F35AEC">
        <w:rPr>
          <w:b/>
          <w:sz w:val="20"/>
          <w:szCs w:val="20"/>
        </w:rPr>
        <w:t>p</w:t>
      </w:r>
      <w:r w:rsidRPr="00F35AEC">
        <w:rPr>
          <w:b/>
          <w:sz w:val="20"/>
          <w:szCs w:val="20"/>
        </w:rPr>
        <w:t>úblicos</w:t>
      </w:r>
    </w:p>
    <w:p w14:paraId="7F31817B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29414B4A" w14:textId="20BB501C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17</w:t>
      </w:r>
      <w:r w:rsidR="007E7926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Pr="00F35AEC">
        <w:t xml:space="preserve">El impuesto a los espectáculos y </w:t>
      </w:r>
      <w:r w:rsidR="00E86ABF" w:rsidRPr="00F35AEC">
        <w:t>diversi</w:t>
      </w:r>
      <w:r w:rsidR="00AF14AE" w:rsidRPr="00F35AEC">
        <w:t xml:space="preserve">ones públicas que </w:t>
      </w:r>
      <w:r w:rsidR="00E86ABF" w:rsidRPr="00F35AEC">
        <w:t xml:space="preserve">se </w:t>
      </w:r>
      <w:r w:rsidR="00AF14AE" w:rsidRPr="00F35AEC">
        <w:t xml:space="preserve">enumeran, se </w:t>
      </w:r>
      <w:r w:rsidR="00E86ABF" w:rsidRPr="00F35AEC">
        <w:t>calculará aplica</w:t>
      </w:r>
      <w:r w:rsidR="00AF14AE" w:rsidRPr="00F35AEC">
        <w:t>ndo a las bases establecidas en</w:t>
      </w:r>
      <w:r w:rsidR="0078410F" w:rsidRPr="00F35AEC">
        <w:t xml:space="preserve"> la Ley de Hacienda para el Municipio de </w:t>
      </w:r>
      <w:proofErr w:type="spellStart"/>
      <w:r w:rsidR="00E86ABF" w:rsidRPr="00F35AEC">
        <w:t>Yaxkukul</w:t>
      </w:r>
      <w:proofErr w:type="spellEnd"/>
      <w:r w:rsidR="00E86ABF" w:rsidRPr="00F35AEC">
        <w:t>, Yucatán, las siguientes tasas y</w:t>
      </w:r>
      <w:r w:rsidR="00E35A1B" w:rsidRPr="00F35AEC">
        <w:t xml:space="preserve"> </w:t>
      </w:r>
      <w:r w:rsidR="00E86ABF" w:rsidRPr="00F35AEC">
        <w:t>cuotas:</w:t>
      </w:r>
    </w:p>
    <w:p w14:paraId="48F2163F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37"/>
        <w:gridCol w:w="1374"/>
      </w:tblGrid>
      <w:tr w:rsidR="000420BF" w:rsidRPr="00F35AEC" w14:paraId="18512D47" w14:textId="77777777" w:rsidTr="00CA1AD3">
        <w:trPr>
          <w:trHeight w:val="20"/>
        </w:trPr>
        <w:tc>
          <w:tcPr>
            <w:tcW w:w="4246" w:type="pct"/>
          </w:tcPr>
          <w:p w14:paraId="0A4C49DA" w14:textId="77777777" w:rsidR="000420BF" w:rsidRPr="00F35AEC" w:rsidRDefault="00E86ABF" w:rsidP="00321294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754" w:type="pct"/>
          </w:tcPr>
          <w:p w14:paraId="2BB9F74E" w14:textId="77777777" w:rsidR="000420BF" w:rsidRPr="00F35AEC" w:rsidRDefault="00E86ABF" w:rsidP="00321294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Cuota fija</w:t>
            </w:r>
          </w:p>
        </w:tc>
      </w:tr>
      <w:tr w:rsidR="000420BF" w:rsidRPr="00F35AEC" w14:paraId="51CDCCF2" w14:textId="77777777" w:rsidTr="00CA1AD3">
        <w:trPr>
          <w:trHeight w:val="20"/>
        </w:trPr>
        <w:tc>
          <w:tcPr>
            <w:tcW w:w="4246" w:type="pct"/>
          </w:tcPr>
          <w:p w14:paraId="7D42AA45" w14:textId="77777777" w:rsidR="000420BF" w:rsidRPr="00F35AEC" w:rsidRDefault="0098706A" w:rsidP="00321294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I.- </w:t>
            </w:r>
            <w:r w:rsidR="00E86ABF" w:rsidRPr="00F35AEC">
              <w:rPr>
                <w:sz w:val="20"/>
                <w:szCs w:val="20"/>
              </w:rPr>
              <w:t>Gremios</w:t>
            </w:r>
          </w:p>
        </w:tc>
        <w:tc>
          <w:tcPr>
            <w:tcW w:w="754" w:type="pct"/>
          </w:tcPr>
          <w:p w14:paraId="018B2317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0 %</w:t>
            </w:r>
          </w:p>
        </w:tc>
      </w:tr>
      <w:tr w:rsidR="000420BF" w:rsidRPr="00F35AEC" w14:paraId="09CD54FE" w14:textId="77777777" w:rsidTr="00CA1AD3">
        <w:trPr>
          <w:trHeight w:val="20"/>
        </w:trPr>
        <w:tc>
          <w:tcPr>
            <w:tcW w:w="4246" w:type="pct"/>
          </w:tcPr>
          <w:p w14:paraId="5F3C4478" w14:textId="68DB83FE" w:rsidR="000420BF" w:rsidRPr="00F35AEC" w:rsidRDefault="0098706A" w:rsidP="00321294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II.- </w:t>
            </w:r>
            <w:r w:rsidR="00E86ABF" w:rsidRPr="00F35AEC">
              <w:rPr>
                <w:sz w:val="20"/>
                <w:szCs w:val="20"/>
              </w:rPr>
              <w:t>Luz y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sonido</w:t>
            </w:r>
          </w:p>
        </w:tc>
        <w:tc>
          <w:tcPr>
            <w:tcW w:w="754" w:type="pct"/>
          </w:tcPr>
          <w:p w14:paraId="261B8BC2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5 % x día</w:t>
            </w:r>
          </w:p>
        </w:tc>
      </w:tr>
      <w:tr w:rsidR="000420BF" w:rsidRPr="00F35AEC" w14:paraId="6BF53FC1" w14:textId="77777777" w:rsidTr="00CA1AD3">
        <w:trPr>
          <w:trHeight w:val="20"/>
        </w:trPr>
        <w:tc>
          <w:tcPr>
            <w:tcW w:w="4246" w:type="pct"/>
          </w:tcPr>
          <w:p w14:paraId="25423AA4" w14:textId="77777777" w:rsidR="000420BF" w:rsidRPr="00F35AEC" w:rsidRDefault="00E86ABF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III.- </w:t>
            </w:r>
            <w:r w:rsidRPr="00F35AEC">
              <w:rPr>
                <w:sz w:val="20"/>
                <w:szCs w:val="20"/>
              </w:rPr>
              <w:t>Bailes populares</w:t>
            </w:r>
          </w:p>
        </w:tc>
        <w:tc>
          <w:tcPr>
            <w:tcW w:w="754" w:type="pct"/>
          </w:tcPr>
          <w:p w14:paraId="78D0590D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5 % x día</w:t>
            </w:r>
          </w:p>
        </w:tc>
      </w:tr>
      <w:tr w:rsidR="000420BF" w:rsidRPr="00F35AEC" w14:paraId="6B9158C7" w14:textId="77777777" w:rsidTr="00CA1AD3">
        <w:trPr>
          <w:trHeight w:val="20"/>
        </w:trPr>
        <w:tc>
          <w:tcPr>
            <w:tcW w:w="4246" w:type="pct"/>
          </w:tcPr>
          <w:p w14:paraId="3A9BCF04" w14:textId="77777777" w:rsidR="000420BF" w:rsidRPr="00F35AEC" w:rsidRDefault="00E86ABF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IV.- </w:t>
            </w:r>
            <w:r w:rsidRPr="00F35AEC">
              <w:rPr>
                <w:sz w:val="20"/>
                <w:szCs w:val="20"/>
              </w:rPr>
              <w:t>Bailes internacionales</w:t>
            </w:r>
          </w:p>
        </w:tc>
        <w:tc>
          <w:tcPr>
            <w:tcW w:w="754" w:type="pct"/>
          </w:tcPr>
          <w:p w14:paraId="0661A8B2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5 % x día</w:t>
            </w:r>
          </w:p>
        </w:tc>
      </w:tr>
      <w:tr w:rsidR="000420BF" w:rsidRPr="00F35AEC" w14:paraId="6AF30A9B" w14:textId="77777777" w:rsidTr="00CA1AD3">
        <w:trPr>
          <w:trHeight w:val="20"/>
        </w:trPr>
        <w:tc>
          <w:tcPr>
            <w:tcW w:w="4246" w:type="pct"/>
          </w:tcPr>
          <w:p w14:paraId="4207B943" w14:textId="4CFD0E39" w:rsidR="000420BF" w:rsidRPr="00F35AEC" w:rsidRDefault="0098706A" w:rsidP="007E7926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V.- </w:t>
            </w:r>
            <w:r w:rsidR="00E86ABF" w:rsidRPr="00F35AEC">
              <w:rPr>
                <w:sz w:val="20"/>
                <w:szCs w:val="20"/>
              </w:rPr>
              <w:t xml:space="preserve">Verbenas </w:t>
            </w:r>
          </w:p>
        </w:tc>
        <w:tc>
          <w:tcPr>
            <w:tcW w:w="754" w:type="pct"/>
          </w:tcPr>
          <w:p w14:paraId="3D5B19A1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5 % x día</w:t>
            </w:r>
          </w:p>
        </w:tc>
      </w:tr>
      <w:tr w:rsidR="000420BF" w:rsidRPr="00F35AEC" w14:paraId="135D4B57" w14:textId="77777777" w:rsidTr="00CA1AD3">
        <w:trPr>
          <w:trHeight w:val="20"/>
        </w:trPr>
        <w:tc>
          <w:tcPr>
            <w:tcW w:w="4246" w:type="pct"/>
          </w:tcPr>
          <w:p w14:paraId="08EAC357" w14:textId="77777777" w:rsidR="000420BF" w:rsidRPr="00F35AEC" w:rsidRDefault="00E86ABF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VI.- </w:t>
            </w:r>
            <w:r w:rsidRPr="00F35AEC">
              <w:rPr>
                <w:sz w:val="20"/>
                <w:szCs w:val="20"/>
              </w:rPr>
              <w:t>Circos</w:t>
            </w:r>
          </w:p>
        </w:tc>
        <w:tc>
          <w:tcPr>
            <w:tcW w:w="754" w:type="pct"/>
          </w:tcPr>
          <w:p w14:paraId="31548ACB" w14:textId="77777777" w:rsidR="000420BF" w:rsidRPr="00F35AEC" w:rsidRDefault="0045149D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</w:t>
            </w:r>
            <w:r w:rsidR="00E86ABF" w:rsidRPr="00F35AEC">
              <w:rPr>
                <w:sz w:val="20"/>
                <w:szCs w:val="20"/>
              </w:rPr>
              <w:t xml:space="preserve"> %</w:t>
            </w:r>
          </w:p>
        </w:tc>
      </w:tr>
      <w:tr w:rsidR="000420BF" w:rsidRPr="00F35AEC" w14:paraId="3D2D5516" w14:textId="77777777" w:rsidTr="00CA1AD3">
        <w:trPr>
          <w:trHeight w:val="20"/>
        </w:trPr>
        <w:tc>
          <w:tcPr>
            <w:tcW w:w="4246" w:type="pct"/>
          </w:tcPr>
          <w:p w14:paraId="7D2007EB" w14:textId="77777777" w:rsidR="000420BF" w:rsidRPr="00F35AEC" w:rsidRDefault="00E86ABF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VIII.- </w:t>
            </w:r>
            <w:r w:rsidRPr="00F35AEC">
              <w:rPr>
                <w:sz w:val="20"/>
                <w:szCs w:val="20"/>
              </w:rPr>
              <w:t>Eventos culturales</w:t>
            </w:r>
          </w:p>
        </w:tc>
        <w:tc>
          <w:tcPr>
            <w:tcW w:w="754" w:type="pct"/>
          </w:tcPr>
          <w:p w14:paraId="50DCAEDE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0 %</w:t>
            </w:r>
          </w:p>
        </w:tc>
      </w:tr>
      <w:tr w:rsidR="000420BF" w:rsidRPr="00F35AEC" w14:paraId="0B7B0BAB" w14:textId="77777777" w:rsidTr="00CA1AD3">
        <w:trPr>
          <w:trHeight w:val="20"/>
        </w:trPr>
        <w:tc>
          <w:tcPr>
            <w:tcW w:w="4246" w:type="pct"/>
          </w:tcPr>
          <w:p w14:paraId="0F26100D" w14:textId="77777777" w:rsidR="000420BF" w:rsidRPr="00F35AEC" w:rsidRDefault="00E86ABF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IX.- </w:t>
            </w:r>
            <w:r w:rsidRPr="00F35AEC">
              <w:rPr>
                <w:sz w:val="20"/>
                <w:szCs w:val="20"/>
              </w:rPr>
              <w:t>Juegos mecánicos grandes (6 en adelante)</w:t>
            </w:r>
          </w:p>
        </w:tc>
        <w:tc>
          <w:tcPr>
            <w:tcW w:w="754" w:type="pct"/>
          </w:tcPr>
          <w:p w14:paraId="42427B25" w14:textId="77777777" w:rsidR="000420BF" w:rsidRPr="00F35AEC" w:rsidRDefault="0045149D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6</w:t>
            </w:r>
            <w:r w:rsidR="00AE5191" w:rsidRPr="00F35AEC">
              <w:rPr>
                <w:sz w:val="20"/>
                <w:szCs w:val="20"/>
              </w:rPr>
              <w:t xml:space="preserve"> %</w:t>
            </w:r>
            <w:r w:rsidR="00E86ABF" w:rsidRPr="00F35AEC">
              <w:rPr>
                <w:sz w:val="20"/>
                <w:szCs w:val="20"/>
              </w:rPr>
              <w:t xml:space="preserve"> x día</w:t>
            </w:r>
          </w:p>
        </w:tc>
      </w:tr>
      <w:tr w:rsidR="000420BF" w:rsidRPr="00F35AEC" w14:paraId="537CD9B0" w14:textId="77777777" w:rsidTr="00CA1AD3">
        <w:trPr>
          <w:trHeight w:val="20"/>
        </w:trPr>
        <w:tc>
          <w:tcPr>
            <w:tcW w:w="4246" w:type="pct"/>
          </w:tcPr>
          <w:p w14:paraId="0A7B4EB4" w14:textId="20955CA6" w:rsidR="000420BF" w:rsidRPr="00F35AEC" w:rsidRDefault="0098706A" w:rsidP="00321294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X.- </w:t>
            </w:r>
            <w:r w:rsidR="00E86ABF" w:rsidRPr="00F35AEC">
              <w:rPr>
                <w:sz w:val="20"/>
                <w:szCs w:val="20"/>
              </w:rPr>
              <w:t>Juegos mecánicos (1 a</w:t>
            </w:r>
            <w:r w:rsidR="00AC2344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5)</w:t>
            </w:r>
          </w:p>
        </w:tc>
        <w:tc>
          <w:tcPr>
            <w:tcW w:w="754" w:type="pct"/>
          </w:tcPr>
          <w:p w14:paraId="37870FFB" w14:textId="77777777" w:rsidR="000420BF" w:rsidRPr="00F35AEC" w:rsidRDefault="0045149D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</w:t>
            </w:r>
            <w:r w:rsidR="00E86ABF" w:rsidRPr="00F35AEC">
              <w:rPr>
                <w:sz w:val="20"/>
                <w:szCs w:val="20"/>
              </w:rPr>
              <w:t xml:space="preserve"> % x día</w:t>
            </w:r>
          </w:p>
        </w:tc>
      </w:tr>
      <w:tr w:rsidR="000420BF" w:rsidRPr="00F35AEC" w14:paraId="6A683196" w14:textId="77777777" w:rsidTr="00CA1AD3">
        <w:trPr>
          <w:trHeight w:val="20"/>
        </w:trPr>
        <w:tc>
          <w:tcPr>
            <w:tcW w:w="4246" w:type="pct"/>
          </w:tcPr>
          <w:p w14:paraId="77B8160B" w14:textId="77777777" w:rsidR="000420BF" w:rsidRPr="00F35AEC" w:rsidRDefault="0098706A" w:rsidP="00321294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XI.- </w:t>
            </w:r>
            <w:r w:rsidR="00E86ABF" w:rsidRPr="00F35AEC">
              <w:rPr>
                <w:sz w:val="20"/>
                <w:szCs w:val="20"/>
              </w:rPr>
              <w:t>Trenecito</w:t>
            </w:r>
          </w:p>
        </w:tc>
        <w:tc>
          <w:tcPr>
            <w:tcW w:w="754" w:type="pct"/>
          </w:tcPr>
          <w:p w14:paraId="6C328D6B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5 % x día</w:t>
            </w:r>
          </w:p>
        </w:tc>
      </w:tr>
      <w:tr w:rsidR="000420BF" w:rsidRPr="00F35AEC" w14:paraId="502FDB41" w14:textId="77777777" w:rsidTr="00CA1AD3">
        <w:trPr>
          <w:trHeight w:val="20"/>
        </w:trPr>
        <w:tc>
          <w:tcPr>
            <w:tcW w:w="4246" w:type="pct"/>
          </w:tcPr>
          <w:p w14:paraId="3A43411A" w14:textId="16B2F510" w:rsidR="000420BF" w:rsidRPr="00F35AEC" w:rsidRDefault="0098706A" w:rsidP="00321294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XII.- </w:t>
            </w:r>
            <w:r w:rsidR="00E86ABF" w:rsidRPr="00F35AEC">
              <w:rPr>
                <w:sz w:val="20"/>
                <w:szCs w:val="20"/>
              </w:rPr>
              <w:t>Otros permitidos por la ley de la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materia</w:t>
            </w:r>
          </w:p>
        </w:tc>
        <w:tc>
          <w:tcPr>
            <w:tcW w:w="754" w:type="pct"/>
          </w:tcPr>
          <w:p w14:paraId="412554B8" w14:textId="77777777" w:rsidR="000420BF" w:rsidRPr="00F35AEC" w:rsidRDefault="00E86ABF" w:rsidP="00265B51">
            <w:pPr>
              <w:pStyle w:val="TableParagraph"/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5 %</w:t>
            </w:r>
          </w:p>
        </w:tc>
      </w:tr>
    </w:tbl>
    <w:p w14:paraId="40210D07" w14:textId="77777777" w:rsidR="000420BF" w:rsidRDefault="000420BF" w:rsidP="00321294">
      <w:pPr>
        <w:pStyle w:val="Textoindependiente"/>
        <w:spacing w:line="360" w:lineRule="auto"/>
        <w:jc w:val="both"/>
      </w:pPr>
    </w:p>
    <w:p w14:paraId="52B96199" w14:textId="77777777" w:rsidR="00D1273C" w:rsidRDefault="00D1273C" w:rsidP="00321294">
      <w:pPr>
        <w:pStyle w:val="Textoindependiente"/>
        <w:spacing w:line="360" w:lineRule="auto"/>
        <w:jc w:val="both"/>
      </w:pPr>
    </w:p>
    <w:p w14:paraId="2CE21D60" w14:textId="77777777" w:rsidR="00D1273C" w:rsidRDefault="00D1273C" w:rsidP="00321294">
      <w:pPr>
        <w:pStyle w:val="Textoindependiente"/>
        <w:spacing w:line="360" w:lineRule="auto"/>
        <w:jc w:val="both"/>
      </w:pPr>
    </w:p>
    <w:p w14:paraId="4EFD9B2F" w14:textId="2D33FD43" w:rsidR="00920B2E" w:rsidRPr="00F35AEC" w:rsidRDefault="00E86ABF" w:rsidP="00321294">
      <w:pPr>
        <w:pStyle w:val="Textoindependiente"/>
        <w:spacing w:line="360" w:lineRule="auto"/>
        <w:jc w:val="center"/>
        <w:rPr>
          <w:b/>
        </w:rPr>
      </w:pPr>
      <w:r w:rsidRPr="00F35AEC">
        <w:rPr>
          <w:b/>
        </w:rPr>
        <w:lastRenderedPageBreak/>
        <w:t>TÍTULO TERCERO</w:t>
      </w:r>
    </w:p>
    <w:p w14:paraId="72374B83" w14:textId="77777777" w:rsidR="00920B2E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DERECHOS</w:t>
      </w:r>
    </w:p>
    <w:p w14:paraId="4E58E0F1" w14:textId="77777777" w:rsidR="00920B2E" w:rsidRPr="00F35AEC" w:rsidRDefault="00920B2E" w:rsidP="00321294">
      <w:pPr>
        <w:spacing w:line="360" w:lineRule="auto"/>
        <w:jc w:val="center"/>
        <w:rPr>
          <w:b/>
          <w:sz w:val="20"/>
          <w:szCs w:val="20"/>
        </w:rPr>
      </w:pPr>
    </w:p>
    <w:p w14:paraId="42BA5D3C" w14:textId="5355D19E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</w:t>
      </w:r>
      <w:r w:rsidR="00E35A1B" w:rsidRPr="00F35AEC">
        <w:rPr>
          <w:b/>
          <w:sz w:val="20"/>
          <w:szCs w:val="20"/>
        </w:rPr>
        <w:t xml:space="preserve"> </w:t>
      </w:r>
      <w:r w:rsidRPr="00F35AEC">
        <w:rPr>
          <w:b/>
          <w:sz w:val="20"/>
          <w:szCs w:val="20"/>
        </w:rPr>
        <w:t>l</w:t>
      </w:r>
    </w:p>
    <w:p w14:paraId="02979EEB" w14:textId="57829640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Derechos por </w:t>
      </w:r>
      <w:r w:rsidR="0090419C" w:rsidRPr="00F35AEC">
        <w:rPr>
          <w:b/>
          <w:sz w:val="20"/>
          <w:szCs w:val="20"/>
        </w:rPr>
        <w:t xml:space="preserve">la expedición de </w:t>
      </w:r>
      <w:r w:rsidR="007E7926" w:rsidRPr="00F35AEC">
        <w:rPr>
          <w:b/>
          <w:sz w:val="20"/>
          <w:szCs w:val="20"/>
        </w:rPr>
        <w:t>l</w:t>
      </w:r>
      <w:r w:rsidRPr="00F35AEC">
        <w:rPr>
          <w:b/>
          <w:sz w:val="20"/>
          <w:szCs w:val="20"/>
        </w:rPr>
        <w:t xml:space="preserve">icencias y </w:t>
      </w:r>
      <w:r w:rsidR="007E7926" w:rsidRPr="00F35AEC">
        <w:rPr>
          <w:b/>
          <w:sz w:val="20"/>
          <w:szCs w:val="20"/>
        </w:rPr>
        <w:t>p</w:t>
      </w:r>
      <w:r w:rsidRPr="00F35AEC">
        <w:rPr>
          <w:b/>
          <w:sz w:val="20"/>
          <w:szCs w:val="20"/>
        </w:rPr>
        <w:t>ermisos</w:t>
      </w:r>
    </w:p>
    <w:p w14:paraId="0DB841DD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70C3805E" w14:textId="4CD8C578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18</w:t>
      </w:r>
      <w:r w:rsidR="004E55EF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>El cobro de derechos por el otorg</w:t>
      </w:r>
      <w:r w:rsidRPr="00F35AEC">
        <w:t xml:space="preserve">amiento de licencias o permisos para el </w:t>
      </w:r>
      <w:r w:rsidR="00E86ABF" w:rsidRPr="00F35AEC">
        <w:t>funcionamiento de establecimientos o locales, cuyos giros sean la venta de bebidas alcohólicas, se realizará con base en las siguientes</w:t>
      </w:r>
      <w:r w:rsidR="00E35A1B" w:rsidRPr="00F35AEC">
        <w:t xml:space="preserve"> </w:t>
      </w:r>
      <w:r w:rsidR="00E86ABF" w:rsidRPr="00F35AEC">
        <w:t>tarifas:</w:t>
      </w:r>
    </w:p>
    <w:p w14:paraId="17209920" w14:textId="77777777" w:rsidR="003A3315" w:rsidRPr="00F35AEC" w:rsidRDefault="003A3315" w:rsidP="00321294">
      <w:pPr>
        <w:pStyle w:val="Textoindependiente"/>
        <w:spacing w:line="360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42"/>
        <w:gridCol w:w="3069"/>
      </w:tblGrid>
      <w:tr w:rsidR="001C560E" w:rsidRPr="00F35AEC" w14:paraId="5D7C12DC" w14:textId="77777777" w:rsidTr="003257BF">
        <w:tc>
          <w:tcPr>
            <w:tcW w:w="3316" w:type="pct"/>
          </w:tcPr>
          <w:p w14:paraId="589F2795" w14:textId="77777777" w:rsidR="001C560E" w:rsidRPr="00F35AEC" w:rsidRDefault="001C560E" w:rsidP="00321294">
            <w:pPr>
              <w:pStyle w:val="Textoindependiente"/>
              <w:spacing w:line="360" w:lineRule="auto"/>
              <w:jc w:val="both"/>
            </w:pPr>
            <w:r w:rsidRPr="00F35AEC">
              <w:rPr>
                <w:b/>
              </w:rPr>
              <w:t>I.-</w:t>
            </w:r>
            <w:r w:rsidRPr="00F35AEC">
              <w:t xml:space="preserve"> Vinatería </w:t>
            </w:r>
            <w:r w:rsidR="00F90181" w:rsidRPr="00F35AEC">
              <w:t>y/</w:t>
            </w:r>
            <w:r w:rsidRPr="00F35AEC">
              <w:t>o licorerías</w:t>
            </w:r>
          </w:p>
        </w:tc>
        <w:tc>
          <w:tcPr>
            <w:tcW w:w="1684" w:type="pct"/>
          </w:tcPr>
          <w:p w14:paraId="6CBE597D" w14:textId="49747076" w:rsidR="001C560E" w:rsidRPr="00F35AEC" w:rsidRDefault="00E31396" w:rsidP="00F35AEC">
            <w:pPr>
              <w:pStyle w:val="Textoindependiente"/>
              <w:spacing w:line="360" w:lineRule="auto"/>
              <w:jc w:val="right"/>
            </w:pPr>
            <w:r w:rsidRPr="00F35AEC">
              <w:t xml:space="preserve">$ </w:t>
            </w:r>
            <w:r w:rsidR="00265B51" w:rsidRPr="00F35AEC">
              <w:t>40</w:t>
            </w:r>
            <w:r w:rsidR="001C560E" w:rsidRPr="00F35AEC">
              <w:t>,000.00</w:t>
            </w:r>
          </w:p>
        </w:tc>
      </w:tr>
      <w:tr w:rsidR="001C560E" w:rsidRPr="00F35AEC" w14:paraId="753306A3" w14:textId="77777777" w:rsidTr="003257BF">
        <w:tc>
          <w:tcPr>
            <w:tcW w:w="3316" w:type="pct"/>
          </w:tcPr>
          <w:p w14:paraId="7BEC64E6" w14:textId="77777777" w:rsidR="001C560E" w:rsidRPr="00F35AEC" w:rsidRDefault="001C560E" w:rsidP="00321294">
            <w:pPr>
              <w:pStyle w:val="Textoindependiente"/>
              <w:spacing w:line="360" w:lineRule="auto"/>
              <w:jc w:val="both"/>
            </w:pPr>
            <w:r w:rsidRPr="00F35AEC">
              <w:rPr>
                <w:b/>
              </w:rPr>
              <w:t>II.-</w:t>
            </w:r>
            <w:r w:rsidRPr="00F35AEC">
              <w:t xml:space="preserve"> Expendios de cerveza</w:t>
            </w:r>
          </w:p>
        </w:tc>
        <w:tc>
          <w:tcPr>
            <w:tcW w:w="1684" w:type="pct"/>
          </w:tcPr>
          <w:p w14:paraId="36E7C9BC" w14:textId="130B4A51" w:rsidR="001C560E" w:rsidRPr="00F35AEC" w:rsidRDefault="00E31396" w:rsidP="00F35AEC">
            <w:pPr>
              <w:pStyle w:val="Textoindependiente"/>
              <w:spacing w:line="360" w:lineRule="auto"/>
              <w:jc w:val="right"/>
            </w:pPr>
            <w:r w:rsidRPr="00F35AEC">
              <w:t xml:space="preserve">$ </w:t>
            </w:r>
            <w:r w:rsidR="00265B51" w:rsidRPr="00F35AEC">
              <w:t>40</w:t>
            </w:r>
            <w:r w:rsidR="001C560E" w:rsidRPr="00F35AEC">
              <w:t>,000.00</w:t>
            </w:r>
          </w:p>
        </w:tc>
      </w:tr>
      <w:tr w:rsidR="001C560E" w:rsidRPr="00F35AEC" w14:paraId="0CDBBEDD" w14:textId="77777777" w:rsidTr="003257BF">
        <w:tc>
          <w:tcPr>
            <w:tcW w:w="3316" w:type="pct"/>
          </w:tcPr>
          <w:p w14:paraId="41929725" w14:textId="77777777" w:rsidR="001C560E" w:rsidRPr="00F35AEC" w:rsidRDefault="001C560E" w:rsidP="00321294">
            <w:pPr>
              <w:pStyle w:val="Textoindependiente"/>
              <w:spacing w:line="360" w:lineRule="auto"/>
              <w:jc w:val="both"/>
            </w:pPr>
            <w:r w:rsidRPr="00F35AEC">
              <w:rPr>
                <w:b/>
              </w:rPr>
              <w:t>III</w:t>
            </w:r>
            <w:r w:rsidRPr="00F35AEC">
              <w:t xml:space="preserve">.- Supermercados y mini </w:t>
            </w:r>
            <w:r w:rsidR="003A00EA" w:rsidRPr="00F35AEC">
              <w:t>súper</w:t>
            </w:r>
            <w:r w:rsidRPr="00F35AEC">
              <w:t xml:space="preserve"> con departamento de licores</w:t>
            </w:r>
          </w:p>
        </w:tc>
        <w:tc>
          <w:tcPr>
            <w:tcW w:w="1684" w:type="pct"/>
          </w:tcPr>
          <w:p w14:paraId="2FBD5111" w14:textId="332ECB09" w:rsidR="001C560E" w:rsidRPr="00F35AEC" w:rsidRDefault="00E31396" w:rsidP="00F35AEC">
            <w:pPr>
              <w:pStyle w:val="Textoindependiente"/>
              <w:spacing w:line="360" w:lineRule="auto"/>
              <w:jc w:val="right"/>
            </w:pPr>
            <w:r w:rsidRPr="00F35AEC">
              <w:t xml:space="preserve">$ </w:t>
            </w:r>
            <w:r w:rsidR="00F90181" w:rsidRPr="00F35AEC">
              <w:t>60</w:t>
            </w:r>
            <w:r w:rsidR="001C560E" w:rsidRPr="00F35AEC">
              <w:t>,000.00</w:t>
            </w:r>
          </w:p>
        </w:tc>
      </w:tr>
    </w:tbl>
    <w:p w14:paraId="6535D4E9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5D35EA6D" w14:textId="41E88C6D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19</w:t>
      </w:r>
      <w:r w:rsidR="00E86ABF" w:rsidRPr="00F35AEC">
        <w:rPr>
          <w:b/>
        </w:rPr>
        <w:t xml:space="preserve">. </w:t>
      </w:r>
      <w:r w:rsidR="00EB7B0C" w:rsidRPr="00F35AEC">
        <w:t>Por el</w:t>
      </w:r>
      <w:r w:rsidR="00EB7B0C" w:rsidRPr="00F35AEC">
        <w:rPr>
          <w:b/>
        </w:rPr>
        <w:t xml:space="preserve"> </w:t>
      </w:r>
      <w:r w:rsidR="00E86ABF" w:rsidRPr="00F35AEC">
        <w:t>cobro de derechos por el otorgamiento de licencias o permisos eventuales para el funcionamiento de establecimientos o locales, cuyos giros sean la venta de bebidas alcohólicas, se aplicará la cuota de: $ 6</w:t>
      </w:r>
      <w:r w:rsidR="00265B51" w:rsidRPr="00F35AEC">
        <w:t>5</w:t>
      </w:r>
      <w:r w:rsidR="00E86ABF" w:rsidRPr="00F35AEC">
        <w:t>0.00 diario.</w:t>
      </w:r>
    </w:p>
    <w:p w14:paraId="786F3422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5D2FE2B4" w14:textId="3C0143A1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20</w:t>
      </w:r>
      <w:r w:rsidR="001C560E" w:rsidRPr="00F35AEC">
        <w:rPr>
          <w:b/>
        </w:rPr>
        <w:t>.</w:t>
      </w:r>
      <w:r w:rsidR="006244C4" w:rsidRPr="00F35AEC">
        <w:rPr>
          <w:b/>
        </w:rPr>
        <w:t xml:space="preserve"> </w:t>
      </w:r>
      <w:r w:rsidR="00E86ABF" w:rsidRPr="00F35AEC">
        <w:t>Para la autorización de funcionamiento</w:t>
      </w:r>
      <w:r w:rsidR="00AB052E" w:rsidRPr="00F35AEC">
        <w:t xml:space="preserve"> en horario extraordinario de 21:00 pm hasta</w:t>
      </w:r>
      <w:r w:rsidR="00E35A1B" w:rsidRPr="00F35AEC">
        <w:t xml:space="preserve"> </w:t>
      </w:r>
      <w:r w:rsidR="00AB052E" w:rsidRPr="00F35AEC">
        <w:t>las 23:00 p</w:t>
      </w:r>
      <w:r w:rsidR="00E86ABF" w:rsidRPr="00F35AEC">
        <w:t>m de giros relacionados con la venta de bebidas alcohólicas,</w:t>
      </w:r>
      <w:r w:rsidR="003A00EA" w:rsidRPr="00F35AEC">
        <w:t xml:space="preserve"> se aplicará por cada hora </w:t>
      </w:r>
      <w:r w:rsidR="00E86ABF" w:rsidRPr="00F35AEC">
        <w:t>la siguiente</w:t>
      </w:r>
      <w:r w:rsidR="00E35A1B" w:rsidRPr="00F35AEC">
        <w:t xml:space="preserve"> </w:t>
      </w:r>
      <w:r w:rsidR="00E86ABF" w:rsidRPr="00F35AEC">
        <w:t>tarifa:</w:t>
      </w:r>
    </w:p>
    <w:p w14:paraId="1118F207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19"/>
        <w:gridCol w:w="2292"/>
      </w:tblGrid>
      <w:tr w:rsidR="001C560E" w:rsidRPr="00F35AEC" w14:paraId="43B502BB" w14:textId="77777777" w:rsidTr="00CA1AD3">
        <w:trPr>
          <w:trHeight w:val="348"/>
        </w:trPr>
        <w:tc>
          <w:tcPr>
            <w:tcW w:w="3742" w:type="pct"/>
          </w:tcPr>
          <w:p w14:paraId="0509B9D5" w14:textId="18F65F5F" w:rsidR="001C560E" w:rsidRPr="00F35AEC" w:rsidRDefault="001B7D90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I. </w:t>
            </w:r>
            <w:r w:rsidR="001C560E" w:rsidRPr="00F35AEC">
              <w:rPr>
                <w:sz w:val="20"/>
                <w:szCs w:val="20"/>
              </w:rPr>
              <w:t>Vinaterías</w:t>
            </w:r>
          </w:p>
        </w:tc>
        <w:tc>
          <w:tcPr>
            <w:tcW w:w="1258" w:type="pct"/>
          </w:tcPr>
          <w:p w14:paraId="612AD833" w14:textId="77777777" w:rsidR="001C560E" w:rsidRPr="00F35AEC" w:rsidRDefault="001C560E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$ 200.00</w:t>
            </w:r>
          </w:p>
        </w:tc>
      </w:tr>
      <w:tr w:rsidR="001C560E" w:rsidRPr="00F35AEC" w14:paraId="20D92CE5" w14:textId="77777777" w:rsidTr="00CA1AD3">
        <w:trPr>
          <w:trHeight w:val="345"/>
        </w:trPr>
        <w:tc>
          <w:tcPr>
            <w:tcW w:w="3742" w:type="pct"/>
          </w:tcPr>
          <w:p w14:paraId="1236907C" w14:textId="30A3DA31" w:rsidR="001C560E" w:rsidRPr="00F35AEC" w:rsidRDefault="001C560E" w:rsidP="001B7D9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II.</w:t>
            </w:r>
            <w:r w:rsidR="001B7D90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Expendio de cerveza</w:t>
            </w:r>
          </w:p>
        </w:tc>
        <w:tc>
          <w:tcPr>
            <w:tcW w:w="1258" w:type="pct"/>
          </w:tcPr>
          <w:p w14:paraId="5251A2A3" w14:textId="77777777" w:rsidR="001C560E" w:rsidRPr="00F35AEC" w:rsidRDefault="001C560E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$ 250.00</w:t>
            </w:r>
          </w:p>
        </w:tc>
      </w:tr>
      <w:tr w:rsidR="001C560E" w:rsidRPr="00F35AEC" w14:paraId="0BE150EA" w14:textId="77777777" w:rsidTr="00CA1AD3">
        <w:trPr>
          <w:trHeight w:val="350"/>
        </w:trPr>
        <w:tc>
          <w:tcPr>
            <w:tcW w:w="3742" w:type="pct"/>
          </w:tcPr>
          <w:p w14:paraId="469C1353" w14:textId="266FF8AD" w:rsidR="001C560E" w:rsidRPr="00F35AEC" w:rsidRDefault="001B7D90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 </w:t>
            </w:r>
            <w:r w:rsidR="001C560E" w:rsidRPr="00F35AEC">
              <w:rPr>
                <w:sz w:val="20"/>
                <w:szCs w:val="20"/>
              </w:rPr>
              <w:t>Área de bebidas alcohólicas en supermercados</w:t>
            </w:r>
          </w:p>
        </w:tc>
        <w:tc>
          <w:tcPr>
            <w:tcW w:w="1258" w:type="pct"/>
          </w:tcPr>
          <w:p w14:paraId="6C9E3197" w14:textId="77777777" w:rsidR="001C560E" w:rsidRPr="00F35AEC" w:rsidRDefault="001C560E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$ 350.00</w:t>
            </w:r>
          </w:p>
        </w:tc>
      </w:tr>
    </w:tbl>
    <w:p w14:paraId="5DE9D994" w14:textId="65856391" w:rsidR="000420BF" w:rsidRDefault="000420BF" w:rsidP="00321294">
      <w:pPr>
        <w:pStyle w:val="Textoindependiente"/>
        <w:spacing w:line="360" w:lineRule="auto"/>
        <w:jc w:val="both"/>
      </w:pPr>
    </w:p>
    <w:p w14:paraId="49499EEC" w14:textId="77777777" w:rsidR="0033590B" w:rsidRPr="00F35AEC" w:rsidRDefault="0033590B" w:rsidP="00321294">
      <w:pPr>
        <w:pStyle w:val="Textoindependiente"/>
        <w:spacing w:line="360" w:lineRule="auto"/>
        <w:jc w:val="both"/>
      </w:pPr>
    </w:p>
    <w:p w14:paraId="6F4CE1EC" w14:textId="418E7DBB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</w:t>
      </w:r>
      <w:r w:rsidR="00427158" w:rsidRPr="00F35AEC">
        <w:rPr>
          <w:b/>
        </w:rPr>
        <w:t>1</w:t>
      </w:r>
      <w:r w:rsidR="00000373" w:rsidRPr="00F35AEC">
        <w:rPr>
          <w:b/>
        </w:rPr>
        <w:t>.</w:t>
      </w:r>
      <w:r w:rsidRPr="00F35AEC">
        <w:rPr>
          <w:b/>
        </w:rPr>
        <w:t xml:space="preserve"> </w:t>
      </w:r>
      <w:r w:rsidRPr="00F35AEC">
        <w:t>El cobro de derechos por el otorgamiento de licencias o permisos de funcionamiento a establecimientos cuyo giro sea la prestación de servicios, y que incluyan la venta de bebidas alcohólicas, se realizará con base en las siguientes</w:t>
      </w:r>
      <w:r w:rsidR="00E35A1B" w:rsidRPr="00F35AEC">
        <w:t xml:space="preserve"> </w:t>
      </w:r>
      <w:r w:rsidRPr="00F35AEC">
        <w:t>cuotas:</w:t>
      </w:r>
    </w:p>
    <w:p w14:paraId="73840ECC" w14:textId="6547B6FC" w:rsidR="000420BF" w:rsidRDefault="000420BF" w:rsidP="00321294">
      <w:pPr>
        <w:pStyle w:val="Textoindependiente"/>
        <w:spacing w:line="360" w:lineRule="auto"/>
        <w:jc w:val="both"/>
      </w:pPr>
    </w:p>
    <w:p w14:paraId="0B43CAC0" w14:textId="77777777" w:rsidR="0033590B" w:rsidRPr="00F35AEC" w:rsidRDefault="0033590B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06"/>
        <w:gridCol w:w="1605"/>
      </w:tblGrid>
      <w:tr w:rsidR="000420BF" w:rsidRPr="00F35AEC" w14:paraId="189BCB34" w14:textId="77777777" w:rsidTr="001B5880">
        <w:trPr>
          <w:trHeight w:val="236"/>
        </w:trPr>
        <w:tc>
          <w:tcPr>
            <w:tcW w:w="4119" w:type="pct"/>
          </w:tcPr>
          <w:p w14:paraId="2C388FE3" w14:textId="450E10E6" w:rsidR="000420BF" w:rsidRPr="00F35AEC" w:rsidRDefault="001C560E" w:rsidP="00000373">
            <w:pPr>
              <w:pStyle w:val="TableParagraph"/>
              <w:tabs>
                <w:tab w:val="left" w:pos="64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lastRenderedPageBreak/>
              <w:t xml:space="preserve">I. </w:t>
            </w:r>
            <w:r w:rsidR="00E86ABF" w:rsidRPr="00F35AEC">
              <w:rPr>
                <w:sz w:val="20"/>
                <w:szCs w:val="20"/>
              </w:rPr>
              <w:t>Centros nocturnos y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cabarets</w:t>
            </w:r>
          </w:p>
        </w:tc>
        <w:tc>
          <w:tcPr>
            <w:tcW w:w="881" w:type="pct"/>
          </w:tcPr>
          <w:p w14:paraId="10F4C0F9" w14:textId="0450D4AA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265B51" w:rsidRPr="00F35AEC">
              <w:rPr>
                <w:sz w:val="20"/>
                <w:szCs w:val="20"/>
              </w:rPr>
              <w:t>6</w:t>
            </w:r>
            <w:r w:rsidRPr="00F35AEC">
              <w:rPr>
                <w:sz w:val="20"/>
                <w:szCs w:val="20"/>
              </w:rPr>
              <w:t>0,000.00</w:t>
            </w:r>
          </w:p>
        </w:tc>
      </w:tr>
      <w:tr w:rsidR="000420BF" w:rsidRPr="00F35AEC" w14:paraId="74322AEF" w14:textId="77777777" w:rsidTr="00CA1AD3">
        <w:trPr>
          <w:trHeight w:val="342"/>
        </w:trPr>
        <w:tc>
          <w:tcPr>
            <w:tcW w:w="4119" w:type="pct"/>
          </w:tcPr>
          <w:p w14:paraId="2BCF4CF4" w14:textId="47AB1973" w:rsidR="000420BF" w:rsidRPr="00F35AEC" w:rsidRDefault="001C560E" w:rsidP="00000373">
            <w:pPr>
              <w:pStyle w:val="TableParagraph"/>
              <w:tabs>
                <w:tab w:val="left" w:pos="64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 </w:t>
            </w:r>
            <w:r w:rsidR="00E86ABF" w:rsidRPr="00F35AEC">
              <w:rPr>
                <w:sz w:val="20"/>
                <w:szCs w:val="20"/>
              </w:rPr>
              <w:t>Cantinas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bares</w:t>
            </w:r>
          </w:p>
        </w:tc>
        <w:tc>
          <w:tcPr>
            <w:tcW w:w="881" w:type="pct"/>
          </w:tcPr>
          <w:p w14:paraId="4AC7F5EC" w14:textId="77777777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$ 3</w:t>
            </w:r>
            <w:r w:rsidR="00DE133E" w:rsidRPr="00F35AEC">
              <w:rPr>
                <w:sz w:val="20"/>
                <w:szCs w:val="20"/>
              </w:rPr>
              <w:t>5</w:t>
            </w:r>
            <w:r w:rsidRPr="00F35AEC">
              <w:rPr>
                <w:sz w:val="20"/>
                <w:szCs w:val="20"/>
              </w:rPr>
              <w:t>,000.00</w:t>
            </w:r>
          </w:p>
        </w:tc>
      </w:tr>
      <w:tr w:rsidR="000420BF" w:rsidRPr="00F35AEC" w14:paraId="04432992" w14:textId="77777777" w:rsidTr="003257BF">
        <w:trPr>
          <w:trHeight w:val="345"/>
        </w:trPr>
        <w:tc>
          <w:tcPr>
            <w:tcW w:w="4119" w:type="pct"/>
          </w:tcPr>
          <w:p w14:paraId="43A6089D" w14:textId="09FC3F13" w:rsidR="000420BF" w:rsidRPr="00F35AEC" w:rsidRDefault="001C560E" w:rsidP="00000373">
            <w:pPr>
              <w:pStyle w:val="TableParagraph"/>
              <w:tabs>
                <w:tab w:val="left" w:pos="64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 </w:t>
            </w:r>
            <w:r w:rsidR="00E86ABF" w:rsidRPr="00F35AEC">
              <w:rPr>
                <w:sz w:val="20"/>
                <w:szCs w:val="20"/>
              </w:rPr>
              <w:t>Restaurante-bar</w:t>
            </w:r>
          </w:p>
        </w:tc>
        <w:tc>
          <w:tcPr>
            <w:tcW w:w="881" w:type="pct"/>
          </w:tcPr>
          <w:p w14:paraId="53A53731" w14:textId="77777777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$ 3</w:t>
            </w:r>
            <w:r w:rsidR="00DE133E" w:rsidRPr="00F35AEC">
              <w:rPr>
                <w:sz w:val="20"/>
                <w:szCs w:val="20"/>
              </w:rPr>
              <w:t>5</w:t>
            </w:r>
            <w:r w:rsidRPr="00F35AEC">
              <w:rPr>
                <w:sz w:val="20"/>
                <w:szCs w:val="20"/>
              </w:rPr>
              <w:t>,000.00</w:t>
            </w:r>
          </w:p>
        </w:tc>
      </w:tr>
      <w:tr w:rsidR="000420BF" w:rsidRPr="00F35AEC" w14:paraId="5A50627D" w14:textId="77777777" w:rsidTr="003257BF">
        <w:trPr>
          <w:trHeight w:val="344"/>
        </w:trPr>
        <w:tc>
          <w:tcPr>
            <w:tcW w:w="4119" w:type="pct"/>
          </w:tcPr>
          <w:p w14:paraId="1F9E868E" w14:textId="2D0C7DC4" w:rsidR="000420BF" w:rsidRPr="00F35AEC" w:rsidRDefault="001C560E" w:rsidP="00000373">
            <w:pPr>
              <w:pStyle w:val="TableParagraph"/>
              <w:tabs>
                <w:tab w:val="left" w:pos="64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IV. </w:t>
            </w:r>
            <w:r w:rsidR="00E86ABF" w:rsidRPr="00F35AEC">
              <w:rPr>
                <w:sz w:val="20"/>
                <w:szCs w:val="20"/>
              </w:rPr>
              <w:t>Discotecas y clubes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sociales.</w:t>
            </w:r>
          </w:p>
        </w:tc>
        <w:tc>
          <w:tcPr>
            <w:tcW w:w="881" w:type="pct"/>
          </w:tcPr>
          <w:p w14:paraId="1F9CB820" w14:textId="77777777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$ 3</w:t>
            </w:r>
            <w:r w:rsidR="00DE133E" w:rsidRPr="00F35AEC">
              <w:rPr>
                <w:sz w:val="20"/>
                <w:szCs w:val="20"/>
              </w:rPr>
              <w:t>5</w:t>
            </w:r>
            <w:r w:rsidRPr="00F35AEC">
              <w:rPr>
                <w:sz w:val="20"/>
                <w:szCs w:val="20"/>
              </w:rPr>
              <w:t>,000.00</w:t>
            </w:r>
          </w:p>
        </w:tc>
      </w:tr>
      <w:tr w:rsidR="000420BF" w:rsidRPr="00F35AEC" w14:paraId="5588DDED" w14:textId="77777777" w:rsidTr="003257BF">
        <w:trPr>
          <w:trHeight w:val="342"/>
        </w:trPr>
        <w:tc>
          <w:tcPr>
            <w:tcW w:w="4119" w:type="pct"/>
          </w:tcPr>
          <w:p w14:paraId="58DF3E75" w14:textId="49E1F8D3" w:rsidR="000420BF" w:rsidRPr="00F35AEC" w:rsidRDefault="00000373" w:rsidP="00000373">
            <w:pPr>
              <w:pStyle w:val="TableParagraph"/>
              <w:tabs>
                <w:tab w:val="left" w:pos="64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V. </w:t>
            </w:r>
            <w:r w:rsidR="00E86ABF" w:rsidRPr="00F35AEC">
              <w:rPr>
                <w:sz w:val="20"/>
                <w:szCs w:val="20"/>
              </w:rPr>
              <w:t>Salones de baile, billar</w:t>
            </w:r>
            <w:r w:rsidR="00D0594E">
              <w:rPr>
                <w:sz w:val="20"/>
                <w:szCs w:val="20"/>
              </w:rPr>
              <w:t xml:space="preserve"> y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boliche</w:t>
            </w:r>
          </w:p>
        </w:tc>
        <w:tc>
          <w:tcPr>
            <w:tcW w:w="881" w:type="pct"/>
          </w:tcPr>
          <w:p w14:paraId="076C01AC" w14:textId="77777777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$ 3</w:t>
            </w:r>
            <w:r w:rsidR="00DE133E" w:rsidRPr="00F35AEC">
              <w:rPr>
                <w:sz w:val="20"/>
                <w:szCs w:val="20"/>
              </w:rPr>
              <w:t>5</w:t>
            </w:r>
            <w:r w:rsidRPr="00F35AEC">
              <w:rPr>
                <w:sz w:val="20"/>
                <w:szCs w:val="20"/>
              </w:rPr>
              <w:t>,000.00</w:t>
            </w:r>
          </w:p>
        </w:tc>
      </w:tr>
      <w:tr w:rsidR="000420BF" w:rsidRPr="00F35AEC" w14:paraId="5144C169" w14:textId="77777777" w:rsidTr="003257BF">
        <w:trPr>
          <w:trHeight w:val="345"/>
        </w:trPr>
        <w:tc>
          <w:tcPr>
            <w:tcW w:w="4119" w:type="pct"/>
          </w:tcPr>
          <w:p w14:paraId="7EB6C102" w14:textId="158CCABD" w:rsidR="000420BF" w:rsidRPr="00F35AEC" w:rsidRDefault="001C560E" w:rsidP="00000373">
            <w:pPr>
              <w:pStyle w:val="TableParagraph"/>
              <w:tabs>
                <w:tab w:val="left" w:pos="64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VI. </w:t>
            </w:r>
            <w:r w:rsidR="00E86ABF" w:rsidRPr="00F35AEC">
              <w:rPr>
                <w:sz w:val="20"/>
                <w:szCs w:val="20"/>
              </w:rPr>
              <w:t>Restaurantes en general, fondas y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loncherías</w:t>
            </w:r>
          </w:p>
        </w:tc>
        <w:tc>
          <w:tcPr>
            <w:tcW w:w="881" w:type="pct"/>
          </w:tcPr>
          <w:p w14:paraId="441769DB" w14:textId="77777777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DE133E" w:rsidRPr="00F35AEC">
              <w:rPr>
                <w:sz w:val="20"/>
                <w:szCs w:val="20"/>
              </w:rPr>
              <w:t>30</w:t>
            </w:r>
            <w:r w:rsidRPr="00F35AEC">
              <w:rPr>
                <w:sz w:val="20"/>
                <w:szCs w:val="20"/>
              </w:rPr>
              <w:t>,000.00</w:t>
            </w:r>
          </w:p>
        </w:tc>
      </w:tr>
      <w:tr w:rsidR="000420BF" w:rsidRPr="00F35AEC" w14:paraId="27C8550A" w14:textId="77777777" w:rsidTr="003257BF">
        <w:trPr>
          <w:trHeight w:val="345"/>
        </w:trPr>
        <w:tc>
          <w:tcPr>
            <w:tcW w:w="4119" w:type="pct"/>
          </w:tcPr>
          <w:p w14:paraId="55BCC497" w14:textId="0BCC6640" w:rsidR="000420BF" w:rsidRPr="00F35AEC" w:rsidRDefault="001C560E" w:rsidP="00000373">
            <w:pPr>
              <w:pStyle w:val="TableParagraph"/>
              <w:tabs>
                <w:tab w:val="left" w:pos="646"/>
              </w:tabs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VII. </w:t>
            </w:r>
            <w:r w:rsidR="00E86ABF" w:rsidRPr="00F35AEC">
              <w:rPr>
                <w:sz w:val="20"/>
                <w:szCs w:val="20"/>
              </w:rPr>
              <w:t>Hoteles, moteles</w:t>
            </w:r>
            <w:r w:rsidR="00665333">
              <w:rPr>
                <w:sz w:val="20"/>
                <w:szCs w:val="20"/>
              </w:rPr>
              <w:t xml:space="preserve"> y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posadas</w:t>
            </w:r>
          </w:p>
        </w:tc>
        <w:tc>
          <w:tcPr>
            <w:tcW w:w="881" w:type="pct"/>
          </w:tcPr>
          <w:p w14:paraId="45CEC0D4" w14:textId="77777777" w:rsidR="000420BF" w:rsidRPr="00F35AEC" w:rsidRDefault="00AB052E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$ 4</w:t>
            </w:r>
            <w:r w:rsidR="00E86ABF" w:rsidRPr="00F35AEC">
              <w:rPr>
                <w:sz w:val="20"/>
                <w:szCs w:val="20"/>
              </w:rPr>
              <w:t>0,000.00</w:t>
            </w:r>
          </w:p>
        </w:tc>
      </w:tr>
    </w:tbl>
    <w:p w14:paraId="1E219C59" w14:textId="77777777" w:rsidR="00E35A1B" w:rsidRPr="00F35AEC" w:rsidRDefault="00E35A1B" w:rsidP="00321294">
      <w:pPr>
        <w:pStyle w:val="Textoindependiente"/>
        <w:spacing w:line="360" w:lineRule="auto"/>
        <w:jc w:val="both"/>
      </w:pPr>
    </w:p>
    <w:p w14:paraId="1E8B8626" w14:textId="7597A482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22</w:t>
      </w:r>
      <w:r w:rsidR="00000373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>Por el otorgamiento de la reva</w:t>
      </w:r>
      <w:r w:rsidRPr="00F35AEC">
        <w:t xml:space="preserve">lidación de licencias para el funcionamiento y uso de </w:t>
      </w:r>
      <w:r w:rsidR="00E86ABF" w:rsidRPr="00F35AEC">
        <w:t>suelo de los establecimientos que s</w:t>
      </w:r>
      <w:r w:rsidR="00E21B51" w:rsidRPr="00F35AEC">
        <w:t>e relacionan en los artículos 18</w:t>
      </w:r>
      <w:r w:rsidR="00E86ABF" w:rsidRPr="00F35AEC">
        <w:t xml:space="preserve"> y 2</w:t>
      </w:r>
      <w:r w:rsidR="00E21B51" w:rsidRPr="00F35AEC">
        <w:t>1</w:t>
      </w:r>
      <w:r w:rsidR="00E86ABF" w:rsidRPr="00F35AEC">
        <w:t xml:space="preserve"> de esta ley se pagará un derecho conforme a las siguientes</w:t>
      </w:r>
      <w:r w:rsidR="00E35A1B" w:rsidRPr="00F35AEC">
        <w:t xml:space="preserve"> </w:t>
      </w:r>
      <w:r w:rsidR="00E86ABF" w:rsidRPr="00F35AEC">
        <w:t>tarifas:</w:t>
      </w:r>
    </w:p>
    <w:p w14:paraId="69A62350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35"/>
        <w:gridCol w:w="1576"/>
      </w:tblGrid>
      <w:tr w:rsidR="000420BF" w:rsidRPr="00F35AEC" w14:paraId="2B9EE766" w14:textId="77777777" w:rsidTr="00CA1AD3">
        <w:trPr>
          <w:trHeight w:val="20"/>
        </w:trPr>
        <w:tc>
          <w:tcPr>
            <w:tcW w:w="4135" w:type="pct"/>
          </w:tcPr>
          <w:p w14:paraId="25A5A727" w14:textId="257DD660" w:rsidR="000420BF" w:rsidRPr="00F35AEC" w:rsidRDefault="001C560E" w:rsidP="00000373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I. </w:t>
            </w:r>
            <w:r w:rsidR="00E86ABF" w:rsidRPr="00F35AEC">
              <w:rPr>
                <w:sz w:val="20"/>
                <w:szCs w:val="20"/>
              </w:rPr>
              <w:t>Vinatería o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licorerías</w:t>
            </w:r>
          </w:p>
        </w:tc>
        <w:tc>
          <w:tcPr>
            <w:tcW w:w="865" w:type="pct"/>
          </w:tcPr>
          <w:p w14:paraId="5F0A5D01" w14:textId="39365C95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>5,000.00</w:t>
            </w:r>
          </w:p>
        </w:tc>
      </w:tr>
      <w:tr w:rsidR="000420BF" w:rsidRPr="00F35AEC" w14:paraId="34760B55" w14:textId="77777777" w:rsidTr="00CA1AD3">
        <w:trPr>
          <w:trHeight w:val="20"/>
        </w:trPr>
        <w:tc>
          <w:tcPr>
            <w:tcW w:w="4135" w:type="pct"/>
          </w:tcPr>
          <w:p w14:paraId="0A200D73" w14:textId="6795F099" w:rsidR="000420BF" w:rsidRPr="00F35AEC" w:rsidRDefault="001C560E" w:rsidP="00000373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 </w:t>
            </w:r>
            <w:r w:rsidR="00E86ABF" w:rsidRPr="00F35AEC">
              <w:rPr>
                <w:sz w:val="20"/>
                <w:szCs w:val="20"/>
              </w:rPr>
              <w:t>Expendios de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cerveza</w:t>
            </w:r>
          </w:p>
        </w:tc>
        <w:tc>
          <w:tcPr>
            <w:tcW w:w="865" w:type="pct"/>
          </w:tcPr>
          <w:p w14:paraId="0AB09CA5" w14:textId="4639F9F1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 xml:space="preserve"> 5,000.00</w:t>
            </w:r>
          </w:p>
        </w:tc>
      </w:tr>
      <w:tr w:rsidR="000420BF" w:rsidRPr="00F35AEC" w14:paraId="2B7D6C92" w14:textId="77777777" w:rsidTr="00CA1AD3">
        <w:trPr>
          <w:trHeight w:val="20"/>
        </w:trPr>
        <w:tc>
          <w:tcPr>
            <w:tcW w:w="4135" w:type="pct"/>
          </w:tcPr>
          <w:p w14:paraId="2F9D87DC" w14:textId="7E3C019C" w:rsidR="000420BF" w:rsidRPr="00F35AEC" w:rsidRDefault="00E86ABF" w:rsidP="00000373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 </w:t>
            </w:r>
            <w:r w:rsidRPr="00F35AEC">
              <w:rPr>
                <w:sz w:val="20"/>
                <w:szCs w:val="20"/>
              </w:rPr>
              <w:t>Supermercado y mini súper con departamento de licores</w:t>
            </w:r>
          </w:p>
        </w:tc>
        <w:tc>
          <w:tcPr>
            <w:tcW w:w="865" w:type="pct"/>
          </w:tcPr>
          <w:p w14:paraId="4971BD71" w14:textId="690A2BAA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 xml:space="preserve"> 5,000.00</w:t>
            </w:r>
          </w:p>
        </w:tc>
      </w:tr>
      <w:tr w:rsidR="000420BF" w:rsidRPr="00F35AEC" w14:paraId="555C56A8" w14:textId="77777777" w:rsidTr="00CA1AD3">
        <w:trPr>
          <w:trHeight w:val="20"/>
        </w:trPr>
        <w:tc>
          <w:tcPr>
            <w:tcW w:w="4135" w:type="pct"/>
          </w:tcPr>
          <w:p w14:paraId="05BAF2B0" w14:textId="5F16AA51" w:rsidR="000420BF" w:rsidRPr="00F35AEC" w:rsidRDefault="00E86ABF" w:rsidP="00000373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IV. </w:t>
            </w:r>
            <w:r w:rsidRPr="00F35AEC">
              <w:rPr>
                <w:sz w:val="20"/>
                <w:szCs w:val="20"/>
              </w:rPr>
              <w:t>Centros nocturnos y cabarets</w:t>
            </w:r>
          </w:p>
        </w:tc>
        <w:tc>
          <w:tcPr>
            <w:tcW w:w="865" w:type="pct"/>
          </w:tcPr>
          <w:p w14:paraId="6FFCEEA6" w14:textId="7245563C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 xml:space="preserve"> 5,000.00</w:t>
            </w:r>
          </w:p>
        </w:tc>
      </w:tr>
      <w:tr w:rsidR="000420BF" w:rsidRPr="00F35AEC" w14:paraId="7E95866F" w14:textId="77777777" w:rsidTr="00CA1AD3">
        <w:trPr>
          <w:trHeight w:val="20"/>
        </w:trPr>
        <w:tc>
          <w:tcPr>
            <w:tcW w:w="4135" w:type="pct"/>
          </w:tcPr>
          <w:p w14:paraId="52754AB7" w14:textId="0390CDF4" w:rsidR="000420BF" w:rsidRPr="00F35AEC" w:rsidRDefault="001C560E" w:rsidP="00000373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V. </w:t>
            </w:r>
            <w:r w:rsidR="00E86ABF" w:rsidRPr="00F35AEC">
              <w:rPr>
                <w:sz w:val="20"/>
                <w:szCs w:val="20"/>
              </w:rPr>
              <w:t>Cantinas o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bares</w:t>
            </w:r>
          </w:p>
        </w:tc>
        <w:tc>
          <w:tcPr>
            <w:tcW w:w="865" w:type="pct"/>
          </w:tcPr>
          <w:p w14:paraId="78C02698" w14:textId="2B3D85DE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>5,000.00</w:t>
            </w:r>
          </w:p>
        </w:tc>
      </w:tr>
      <w:tr w:rsidR="000420BF" w:rsidRPr="00F35AEC" w14:paraId="3E8427EB" w14:textId="77777777" w:rsidTr="00CA1AD3">
        <w:trPr>
          <w:trHeight w:val="20"/>
        </w:trPr>
        <w:tc>
          <w:tcPr>
            <w:tcW w:w="4135" w:type="pct"/>
          </w:tcPr>
          <w:p w14:paraId="49533BD9" w14:textId="6539CC06" w:rsidR="000420BF" w:rsidRPr="00F35AEC" w:rsidRDefault="00E86ABF" w:rsidP="00000373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VI. </w:t>
            </w:r>
            <w:r w:rsidRPr="00F35AEC">
              <w:rPr>
                <w:sz w:val="20"/>
                <w:szCs w:val="20"/>
              </w:rPr>
              <w:t>Restaurante-bar</w:t>
            </w:r>
          </w:p>
        </w:tc>
        <w:tc>
          <w:tcPr>
            <w:tcW w:w="865" w:type="pct"/>
          </w:tcPr>
          <w:p w14:paraId="192BC07D" w14:textId="28E318DC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 xml:space="preserve"> 5,000.00</w:t>
            </w:r>
          </w:p>
        </w:tc>
      </w:tr>
      <w:tr w:rsidR="000420BF" w:rsidRPr="00F35AEC" w14:paraId="69C35B2D" w14:textId="77777777" w:rsidTr="00CA1AD3">
        <w:trPr>
          <w:trHeight w:val="20"/>
        </w:trPr>
        <w:tc>
          <w:tcPr>
            <w:tcW w:w="4135" w:type="pct"/>
          </w:tcPr>
          <w:p w14:paraId="6EFC3829" w14:textId="7554FFD5" w:rsidR="000420BF" w:rsidRPr="00F35AEC" w:rsidRDefault="00E86ABF" w:rsidP="00000373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VII. </w:t>
            </w:r>
            <w:r w:rsidRPr="00F35AEC">
              <w:rPr>
                <w:sz w:val="20"/>
                <w:szCs w:val="20"/>
              </w:rPr>
              <w:t>Discotecas y clubes sociales</w:t>
            </w:r>
          </w:p>
        </w:tc>
        <w:tc>
          <w:tcPr>
            <w:tcW w:w="865" w:type="pct"/>
          </w:tcPr>
          <w:p w14:paraId="5D037C45" w14:textId="092D4600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 xml:space="preserve"> 5,000.00</w:t>
            </w:r>
          </w:p>
        </w:tc>
      </w:tr>
      <w:tr w:rsidR="000420BF" w:rsidRPr="00F35AEC" w14:paraId="36393E0D" w14:textId="77777777" w:rsidTr="00CA1AD3">
        <w:trPr>
          <w:trHeight w:val="20"/>
        </w:trPr>
        <w:tc>
          <w:tcPr>
            <w:tcW w:w="4135" w:type="pct"/>
          </w:tcPr>
          <w:p w14:paraId="068DADB6" w14:textId="58E77FAB" w:rsidR="000420BF" w:rsidRPr="00F35AEC" w:rsidRDefault="00E86ABF" w:rsidP="00000373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VIII. </w:t>
            </w:r>
            <w:r w:rsidRPr="00F35AEC">
              <w:rPr>
                <w:sz w:val="20"/>
                <w:szCs w:val="20"/>
              </w:rPr>
              <w:t>Salones de baile, billar o boliche</w:t>
            </w:r>
          </w:p>
        </w:tc>
        <w:tc>
          <w:tcPr>
            <w:tcW w:w="865" w:type="pct"/>
          </w:tcPr>
          <w:p w14:paraId="044DC2DD" w14:textId="169264AF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>5,000.00</w:t>
            </w:r>
          </w:p>
        </w:tc>
      </w:tr>
      <w:tr w:rsidR="000420BF" w:rsidRPr="00F35AEC" w14:paraId="62A7B94D" w14:textId="77777777" w:rsidTr="00CA1AD3">
        <w:trPr>
          <w:trHeight w:val="20"/>
        </w:trPr>
        <w:tc>
          <w:tcPr>
            <w:tcW w:w="4135" w:type="pct"/>
          </w:tcPr>
          <w:p w14:paraId="4D0E412E" w14:textId="4419B589" w:rsidR="000420BF" w:rsidRPr="00F35AEC" w:rsidRDefault="00E86ABF" w:rsidP="00000373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IX. </w:t>
            </w:r>
            <w:r w:rsidRPr="00F35AEC">
              <w:rPr>
                <w:sz w:val="20"/>
                <w:szCs w:val="20"/>
              </w:rPr>
              <w:t>Restaurantes en general, fondas y loncherías</w:t>
            </w:r>
          </w:p>
        </w:tc>
        <w:tc>
          <w:tcPr>
            <w:tcW w:w="865" w:type="pct"/>
          </w:tcPr>
          <w:p w14:paraId="36E74DFD" w14:textId="454C2E20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1B5880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>5,000.00</w:t>
            </w:r>
          </w:p>
        </w:tc>
      </w:tr>
      <w:tr w:rsidR="000420BF" w:rsidRPr="00F35AEC" w14:paraId="49738206" w14:textId="77777777" w:rsidTr="00CA1AD3">
        <w:trPr>
          <w:trHeight w:val="20"/>
        </w:trPr>
        <w:tc>
          <w:tcPr>
            <w:tcW w:w="4135" w:type="pct"/>
          </w:tcPr>
          <w:p w14:paraId="577CA95F" w14:textId="2956309F" w:rsidR="000420BF" w:rsidRPr="00F35AEC" w:rsidRDefault="001C560E" w:rsidP="00000373">
            <w:pPr>
              <w:pStyle w:val="TableParagraph"/>
              <w:tabs>
                <w:tab w:val="left" w:pos="69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X. </w:t>
            </w:r>
            <w:r w:rsidR="00E86ABF" w:rsidRPr="00F35AEC">
              <w:rPr>
                <w:sz w:val="20"/>
                <w:szCs w:val="20"/>
              </w:rPr>
              <w:t>Hoteles, moteles y</w:t>
            </w:r>
            <w:r w:rsidR="00E35A1B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posadas</w:t>
            </w:r>
          </w:p>
        </w:tc>
        <w:tc>
          <w:tcPr>
            <w:tcW w:w="865" w:type="pct"/>
          </w:tcPr>
          <w:p w14:paraId="647A78A7" w14:textId="77777777" w:rsidR="000420BF" w:rsidRPr="00F35AEC" w:rsidRDefault="00575113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$ 1</w:t>
            </w:r>
            <w:r w:rsidR="00E86ABF" w:rsidRPr="00F35AEC">
              <w:rPr>
                <w:sz w:val="20"/>
                <w:szCs w:val="20"/>
              </w:rPr>
              <w:t>0</w:t>
            </w:r>
            <w:r w:rsidRPr="00F35AEC">
              <w:rPr>
                <w:sz w:val="20"/>
                <w:szCs w:val="20"/>
              </w:rPr>
              <w:t>,0</w:t>
            </w:r>
            <w:r w:rsidR="00E86ABF" w:rsidRPr="00F35AEC">
              <w:rPr>
                <w:sz w:val="20"/>
                <w:szCs w:val="20"/>
              </w:rPr>
              <w:t>00.00</w:t>
            </w:r>
          </w:p>
        </w:tc>
      </w:tr>
    </w:tbl>
    <w:p w14:paraId="6F4FF479" w14:textId="71612955" w:rsidR="00427158" w:rsidRPr="00F35AEC" w:rsidRDefault="00427158" w:rsidP="00321294">
      <w:pPr>
        <w:pStyle w:val="Textoindependiente"/>
        <w:spacing w:line="360" w:lineRule="auto"/>
        <w:jc w:val="both"/>
        <w:rPr>
          <w:b/>
        </w:rPr>
      </w:pPr>
    </w:p>
    <w:p w14:paraId="6962AD0E" w14:textId="6A5E7727" w:rsidR="000420BF" w:rsidRPr="00F35AEC" w:rsidRDefault="00427158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23</w:t>
      </w:r>
      <w:r w:rsidR="00000373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 xml:space="preserve">Todo establecimiento, negocio y/o empresa en general, sean estas comerciales, industriales, de servicios o cualquier otro giro que no esté relacionado con la venta de bebidas alcohólicas, deberá pagar de acuerdo a </w:t>
      </w:r>
      <w:r w:rsidR="00962360" w:rsidRPr="00F35AEC">
        <w:t>la tas</w:t>
      </w:r>
      <w:r w:rsidR="00E86ABF" w:rsidRPr="00F35AEC">
        <w:t>a que se determina en el siguiente cuadro:</w:t>
      </w:r>
    </w:p>
    <w:p w14:paraId="0995EFE5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5"/>
        <w:gridCol w:w="332"/>
        <w:gridCol w:w="1376"/>
        <w:gridCol w:w="468"/>
        <w:gridCol w:w="1460"/>
      </w:tblGrid>
      <w:tr w:rsidR="003257BF" w:rsidRPr="00F35AEC" w14:paraId="525FF74E" w14:textId="77777777" w:rsidTr="00A46866">
        <w:trPr>
          <w:trHeight w:val="20"/>
        </w:trPr>
        <w:tc>
          <w:tcPr>
            <w:tcW w:w="3005" w:type="pct"/>
          </w:tcPr>
          <w:p w14:paraId="5820D6B1" w14:textId="77777777" w:rsidR="00CA1AD3" w:rsidRPr="00F35AEC" w:rsidRDefault="00CA1AD3" w:rsidP="00321294">
            <w:pPr>
              <w:pStyle w:val="TableParagraph"/>
              <w:tabs>
                <w:tab w:val="left" w:pos="229"/>
              </w:tabs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GRIO COMERCIAL DE SERVICIOS</w:t>
            </w:r>
          </w:p>
        </w:tc>
        <w:tc>
          <w:tcPr>
            <w:tcW w:w="937" w:type="pct"/>
            <w:gridSpan w:val="2"/>
            <w:vAlign w:val="center"/>
          </w:tcPr>
          <w:p w14:paraId="7ED92E78" w14:textId="67D55367" w:rsidR="00CA1AD3" w:rsidRPr="00F35AEC" w:rsidRDefault="00CA1AD3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EXPEDICIÓN</w:t>
            </w:r>
          </w:p>
        </w:tc>
        <w:tc>
          <w:tcPr>
            <w:tcW w:w="1058" w:type="pct"/>
            <w:gridSpan w:val="2"/>
            <w:vAlign w:val="center"/>
          </w:tcPr>
          <w:p w14:paraId="6CD8C08E" w14:textId="52DB73E4" w:rsidR="00CA1AD3" w:rsidRPr="00F35AEC" w:rsidRDefault="00CA1AD3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RENOVACIÓN</w:t>
            </w:r>
          </w:p>
        </w:tc>
      </w:tr>
      <w:tr w:rsidR="003257BF" w:rsidRPr="00F35AEC" w14:paraId="23302BA3" w14:textId="77777777" w:rsidTr="00A46866">
        <w:trPr>
          <w:trHeight w:val="20"/>
        </w:trPr>
        <w:tc>
          <w:tcPr>
            <w:tcW w:w="3005" w:type="pct"/>
          </w:tcPr>
          <w:p w14:paraId="469F3E95" w14:textId="38CA27FC" w:rsidR="00CA1AD3" w:rsidRPr="00F35AEC" w:rsidRDefault="00651C33" w:rsidP="001A0ACE">
            <w:pPr>
              <w:pStyle w:val="TableParagraph"/>
              <w:tabs>
                <w:tab w:val="left" w:pos="229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I. </w:t>
            </w:r>
            <w:r w:rsidR="001A0ACE" w:rsidRPr="00F35AEC">
              <w:rPr>
                <w:sz w:val="20"/>
                <w:szCs w:val="20"/>
              </w:rPr>
              <w:t>Fábrica de p</w:t>
            </w:r>
            <w:r w:rsidR="00CA1AD3" w:rsidRPr="00F35AEC">
              <w:rPr>
                <w:sz w:val="20"/>
                <w:szCs w:val="20"/>
              </w:rPr>
              <w:t xml:space="preserve">aletas y </w:t>
            </w:r>
            <w:r w:rsidR="001A0ACE" w:rsidRPr="00F35AEC">
              <w:rPr>
                <w:sz w:val="20"/>
                <w:szCs w:val="20"/>
              </w:rPr>
              <w:t>j</w:t>
            </w:r>
            <w:r w:rsidR="00CA1AD3" w:rsidRPr="00F35AEC">
              <w:rPr>
                <w:sz w:val="20"/>
                <w:szCs w:val="20"/>
              </w:rPr>
              <w:t xml:space="preserve">ugos </w:t>
            </w:r>
            <w:r w:rsidR="001A0ACE" w:rsidRPr="00F35AEC">
              <w:rPr>
                <w:sz w:val="20"/>
                <w:szCs w:val="20"/>
              </w:rPr>
              <w:t>e</w:t>
            </w:r>
            <w:r w:rsidR="00CA1AD3" w:rsidRPr="00F35AEC">
              <w:rPr>
                <w:sz w:val="20"/>
                <w:szCs w:val="20"/>
              </w:rPr>
              <w:t>mbolsados</w:t>
            </w:r>
          </w:p>
        </w:tc>
        <w:tc>
          <w:tcPr>
            <w:tcW w:w="182" w:type="pct"/>
            <w:tcBorders>
              <w:right w:val="nil"/>
            </w:tcBorders>
          </w:tcPr>
          <w:p w14:paraId="0DCADA7C" w14:textId="52890D61" w:rsidR="00CA1AD3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630AC66" w14:textId="52F987A6" w:rsidR="00CA1AD3" w:rsidRPr="00F35AEC" w:rsidRDefault="00CA1AD3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7EECD90" w14:textId="4F26AC57" w:rsidR="00CA1AD3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452AFD3" w14:textId="1C4C8C8B" w:rsidR="00CA1AD3" w:rsidRPr="00F35AEC" w:rsidRDefault="00CA1AD3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49764BDD" w14:textId="77777777" w:rsidTr="00A46866">
        <w:trPr>
          <w:trHeight w:val="20"/>
        </w:trPr>
        <w:tc>
          <w:tcPr>
            <w:tcW w:w="3005" w:type="pct"/>
          </w:tcPr>
          <w:p w14:paraId="0A06DAF8" w14:textId="75C61A8A" w:rsidR="003257BF" w:rsidRPr="00F35AEC" w:rsidRDefault="00651C33" w:rsidP="00425F5F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 </w:t>
            </w:r>
            <w:r w:rsidR="00425F5F" w:rsidRPr="00F35AEC">
              <w:rPr>
                <w:sz w:val="20"/>
                <w:szCs w:val="20"/>
              </w:rPr>
              <w:t>Carnicerías, p</w:t>
            </w:r>
            <w:r w:rsidR="003257BF" w:rsidRPr="00F35AEC">
              <w:rPr>
                <w:sz w:val="20"/>
                <w:szCs w:val="20"/>
              </w:rPr>
              <w:t xml:space="preserve">ollerías y </w:t>
            </w:r>
            <w:r w:rsidR="00425F5F" w:rsidRPr="00F35AEC">
              <w:rPr>
                <w:sz w:val="20"/>
                <w:szCs w:val="20"/>
              </w:rPr>
              <w:t>p</w:t>
            </w:r>
            <w:r w:rsidR="003257BF" w:rsidRPr="00F35AEC">
              <w:rPr>
                <w:sz w:val="20"/>
                <w:szCs w:val="20"/>
              </w:rPr>
              <w:t>escaderías</w:t>
            </w:r>
          </w:p>
        </w:tc>
        <w:tc>
          <w:tcPr>
            <w:tcW w:w="182" w:type="pct"/>
            <w:tcBorders>
              <w:right w:val="nil"/>
            </w:tcBorders>
          </w:tcPr>
          <w:p w14:paraId="571D5B95" w14:textId="447F3155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40B0BE6" w14:textId="49D5D1BB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9204A20" w14:textId="0E9C3DBB" w:rsidR="003257BF" w:rsidRPr="00F35AEC" w:rsidRDefault="003257BF" w:rsidP="00321294">
            <w:pPr>
              <w:pStyle w:val="TableParagraph"/>
              <w:tabs>
                <w:tab w:val="left" w:pos="628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6D44C0B" w14:textId="009DA3D1" w:rsidR="003257BF" w:rsidRPr="00F35AEC" w:rsidRDefault="003257BF" w:rsidP="001B5880">
            <w:pPr>
              <w:pStyle w:val="TableParagraph"/>
              <w:tabs>
                <w:tab w:val="left" w:pos="628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2D6F65F0" w14:textId="77777777" w:rsidTr="00A46866">
        <w:trPr>
          <w:trHeight w:val="20"/>
        </w:trPr>
        <w:tc>
          <w:tcPr>
            <w:tcW w:w="3005" w:type="pct"/>
          </w:tcPr>
          <w:p w14:paraId="5A493F84" w14:textId="12543E1E" w:rsidR="003257BF" w:rsidRPr="00F35AEC" w:rsidRDefault="003257BF" w:rsidP="00651C33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III.</w:t>
            </w:r>
            <w:r w:rsidR="00651C33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 xml:space="preserve">Panaderías y </w:t>
            </w:r>
            <w:r w:rsidR="00425F5F" w:rsidRPr="00F35AEC">
              <w:rPr>
                <w:sz w:val="20"/>
                <w:szCs w:val="20"/>
              </w:rPr>
              <w:t>t</w:t>
            </w:r>
            <w:r w:rsidRPr="00F35AEC">
              <w:rPr>
                <w:sz w:val="20"/>
                <w:szCs w:val="20"/>
              </w:rPr>
              <w:t>ortillerías</w:t>
            </w:r>
          </w:p>
        </w:tc>
        <w:tc>
          <w:tcPr>
            <w:tcW w:w="182" w:type="pct"/>
            <w:tcBorders>
              <w:right w:val="nil"/>
            </w:tcBorders>
          </w:tcPr>
          <w:p w14:paraId="2AC27B26" w14:textId="5E945DB9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71689D0" w14:textId="2ADBD863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41B1E390" w14:textId="5888AE06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46B1C8C1" w14:textId="221EFF44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800.00</w:t>
            </w:r>
          </w:p>
        </w:tc>
      </w:tr>
      <w:tr w:rsidR="003257BF" w:rsidRPr="00F35AEC" w14:paraId="60D03A7E" w14:textId="77777777" w:rsidTr="00A46866">
        <w:trPr>
          <w:trHeight w:val="20"/>
        </w:trPr>
        <w:tc>
          <w:tcPr>
            <w:tcW w:w="3005" w:type="pct"/>
          </w:tcPr>
          <w:p w14:paraId="25A66927" w14:textId="5796D6B1" w:rsidR="003257BF" w:rsidRPr="00F35AEC" w:rsidRDefault="00651C33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IV. </w:t>
            </w:r>
            <w:r w:rsidR="00425F5F" w:rsidRPr="00F35AEC">
              <w:rPr>
                <w:sz w:val="20"/>
                <w:szCs w:val="20"/>
              </w:rPr>
              <w:t>Expendios de r</w:t>
            </w:r>
            <w:r w:rsidR="003257BF" w:rsidRPr="00F35AEC">
              <w:rPr>
                <w:sz w:val="20"/>
                <w:szCs w:val="20"/>
              </w:rPr>
              <w:t>efrescos</w:t>
            </w:r>
          </w:p>
        </w:tc>
        <w:tc>
          <w:tcPr>
            <w:tcW w:w="182" w:type="pct"/>
            <w:tcBorders>
              <w:right w:val="nil"/>
            </w:tcBorders>
          </w:tcPr>
          <w:p w14:paraId="1D9B4267" w14:textId="7CDC65DC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C1CC326" w14:textId="4F09258E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A898B10" w14:textId="3827A5EB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6777BAB" w14:textId="1A339A83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26D1E615" w14:textId="77777777" w:rsidTr="00A46866">
        <w:trPr>
          <w:trHeight w:val="20"/>
        </w:trPr>
        <w:tc>
          <w:tcPr>
            <w:tcW w:w="3005" w:type="pct"/>
          </w:tcPr>
          <w:p w14:paraId="2F60D8DA" w14:textId="04113DF3" w:rsidR="003257BF" w:rsidRPr="00F35AEC" w:rsidRDefault="003257BF" w:rsidP="00C11941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lastRenderedPageBreak/>
              <w:t>V.</w:t>
            </w:r>
            <w:r w:rsidR="00C11941" w:rsidRPr="00F35AEC">
              <w:rPr>
                <w:b/>
                <w:sz w:val="20"/>
                <w:szCs w:val="20"/>
              </w:rPr>
              <w:t xml:space="preserve"> </w:t>
            </w:r>
            <w:r w:rsidR="006C0317" w:rsidRPr="00F35AEC">
              <w:rPr>
                <w:sz w:val="20"/>
                <w:szCs w:val="20"/>
              </w:rPr>
              <w:t xml:space="preserve">Farmacias </w:t>
            </w:r>
          </w:p>
        </w:tc>
        <w:tc>
          <w:tcPr>
            <w:tcW w:w="182" w:type="pct"/>
            <w:tcBorders>
              <w:right w:val="nil"/>
            </w:tcBorders>
          </w:tcPr>
          <w:p w14:paraId="3DDDC853" w14:textId="2E3C9917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16BFE4F" w14:textId="2CF29F64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8FA661A" w14:textId="153C20B5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707F1BF" w14:textId="48BB6004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7,500.00</w:t>
            </w:r>
          </w:p>
        </w:tc>
      </w:tr>
      <w:tr w:rsidR="003257BF" w:rsidRPr="00F35AEC" w14:paraId="0B03D0C1" w14:textId="77777777" w:rsidTr="00A46866">
        <w:trPr>
          <w:trHeight w:val="20"/>
        </w:trPr>
        <w:tc>
          <w:tcPr>
            <w:tcW w:w="3005" w:type="pct"/>
          </w:tcPr>
          <w:p w14:paraId="5D748839" w14:textId="50A2157E" w:rsidR="003257BF" w:rsidRPr="00F35AEC" w:rsidRDefault="003257BF" w:rsidP="00C11941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VI.</w:t>
            </w:r>
            <w:r w:rsidR="00C11941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 xml:space="preserve">Expendio de </w:t>
            </w:r>
            <w:r w:rsidR="006C0317" w:rsidRPr="00F35AEC">
              <w:rPr>
                <w:sz w:val="20"/>
                <w:szCs w:val="20"/>
              </w:rPr>
              <w:t>r</w:t>
            </w:r>
            <w:r w:rsidRPr="00F35AEC">
              <w:rPr>
                <w:sz w:val="20"/>
                <w:szCs w:val="20"/>
              </w:rPr>
              <w:t xml:space="preserve">efrescos </w:t>
            </w:r>
            <w:r w:rsidR="006C0317" w:rsidRPr="00F35AEC">
              <w:rPr>
                <w:sz w:val="20"/>
                <w:szCs w:val="20"/>
              </w:rPr>
              <w:t>n</w:t>
            </w:r>
            <w:r w:rsidRPr="00F35AEC">
              <w:rPr>
                <w:sz w:val="20"/>
                <w:szCs w:val="20"/>
              </w:rPr>
              <w:t>aturales</w:t>
            </w:r>
          </w:p>
        </w:tc>
        <w:tc>
          <w:tcPr>
            <w:tcW w:w="182" w:type="pct"/>
            <w:tcBorders>
              <w:right w:val="nil"/>
            </w:tcBorders>
          </w:tcPr>
          <w:p w14:paraId="3AD1BCA8" w14:textId="65C9DE0C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A9ACF51" w14:textId="72D97AE5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D2DA0B2" w14:textId="50C8BAB6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01043C0" w14:textId="575F5DC8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6B7EB23C" w14:textId="77777777" w:rsidTr="00A46866">
        <w:trPr>
          <w:trHeight w:val="20"/>
        </w:trPr>
        <w:tc>
          <w:tcPr>
            <w:tcW w:w="3005" w:type="pct"/>
          </w:tcPr>
          <w:p w14:paraId="2C6C31D7" w14:textId="7A7E5BF5" w:rsidR="003257BF" w:rsidRPr="00F35AEC" w:rsidRDefault="00C11941" w:rsidP="0088470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VII. </w:t>
            </w:r>
            <w:r w:rsidR="003257BF" w:rsidRPr="00F35AEC">
              <w:rPr>
                <w:sz w:val="20"/>
                <w:szCs w:val="20"/>
              </w:rPr>
              <w:t xml:space="preserve">Compra/venta de </w:t>
            </w:r>
            <w:r w:rsidR="00884700" w:rsidRPr="00F35AEC">
              <w:rPr>
                <w:sz w:val="20"/>
                <w:szCs w:val="20"/>
              </w:rPr>
              <w:t>o</w:t>
            </w:r>
            <w:r w:rsidR="003257BF" w:rsidRPr="00F35AEC">
              <w:rPr>
                <w:sz w:val="20"/>
                <w:szCs w:val="20"/>
              </w:rPr>
              <w:t xml:space="preserve">ro y </w:t>
            </w:r>
            <w:r w:rsidR="00884700" w:rsidRPr="00F35AEC">
              <w:rPr>
                <w:sz w:val="20"/>
                <w:szCs w:val="20"/>
              </w:rPr>
              <w:t>p</w:t>
            </w:r>
            <w:r w:rsidR="003257BF" w:rsidRPr="00F35AEC">
              <w:rPr>
                <w:sz w:val="20"/>
                <w:szCs w:val="20"/>
              </w:rPr>
              <w:t>lata</w:t>
            </w:r>
          </w:p>
        </w:tc>
        <w:tc>
          <w:tcPr>
            <w:tcW w:w="182" w:type="pct"/>
            <w:tcBorders>
              <w:right w:val="nil"/>
            </w:tcBorders>
          </w:tcPr>
          <w:p w14:paraId="63C33E74" w14:textId="0C585245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DC0CF4D" w14:textId="38AB83A0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F216B4D" w14:textId="544637FA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8DDAE90" w14:textId="4750097F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</w:tr>
      <w:tr w:rsidR="003257BF" w:rsidRPr="00F35AEC" w14:paraId="66D7C6F2" w14:textId="77777777" w:rsidTr="00A46866">
        <w:trPr>
          <w:trHeight w:val="20"/>
        </w:trPr>
        <w:tc>
          <w:tcPr>
            <w:tcW w:w="3005" w:type="pct"/>
          </w:tcPr>
          <w:p w14:paraId="7688A599" w14:textId="0A1AD77B" w:rsidR="003257BF" w:rsidRPr="00F35AEC" w:rsidRDefault="003257BF" w:rsidP="0088470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VIII.</w:t>
            </w:r>
            <w:r w:rsidR="00C11941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 xml:space="preserve">Taquerías, </w:t>
            </w:r>
            <w:r w:rsidR="00884700" w:rsidRPr="00F35AEC">
              <w:rPr>
                <w:sz w:val="20"/>
                <w:szCs w:val="20"/>
              </w:rPr>
              <w:t>l</w:t>
            </w:r>
            <w:r w:rsidRPr="00F35AEC">
              <w:rPr>
                <w:sz w:val="20"/>
                <w:szCs w:val="20"/>
              </w:rPr>
              <w:t xml:space="preserve">oncherías y </w:t>
            </w:r>
            <w:r w:rsidR="00884700" w:rsidRPr="00F35AEC">
              <w:rPr>
                <w:sz w:val="20"/>
                <w:szCs w:val="20"/>
              </w:rPr>
              <w:t>f</w:t>
            </w:r>
            <w:r w:rsidRPr="00F35AEC">
              <w:rPr>
                <w:sz w:val="20"/>
                <w:szCs w:val="20"/>
              </w:rPr>
              <w:t>ondas</w:t>
            </w:r>
          </w:p>
        </w:tc>
        <w:tc>
          <w:tcPr>
            <w:tcW w:w="182" w:type="pct"/>
            <w:tcBorders>
              <w:right w:val="nil"/>
            </w:tcBorders>
          </w:tcPr>
          <w:p w14:paraId="2E603C14" w14:textId="3358E7BA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345DDE2" w14:textId="6BAF21AB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0B73C9D" w14:textId="24DE5FF8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A5E1851" w14:textId="423CA61A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2727122B" w14:textId="77777777" w:rsidTr="00A46866">
        <w:trPr>
          <w:trHeight w:val="20"/>
        </w:trPr>
        <w:tc>
          <w:tcPr>
            <w:tcW w:w="3005" w:type="pct"/>
          </w:tcPr>
          <w:p w14:paraId="7EF824DA" w14:textId="20FC54F6" w:rsidR="003257BF" w:rsidRPr="00F35AEC" w:rsidRDefault="00C11941" w:rsidP="00884700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IX. </w:t>
            </w:r>
            <w:r w:rsidR="003257BF" w:rsidRPr="00F35AEC">
              <w:rPr>
                <w:sz w:val="20"/>
                <w:szCs w:val="20"/>
              </w:rPr>
              <w:t xml:space="preserve">Bancos y </w:t>
            </w:r>
            <w:r w:rsidR="00884700" w:rsidRPr="00F35AEC">
              <w:rPr>
                <w:sz w:val="20"/>
                <w:szCs w:val="20"/>
              </w:rPr>
              <w:t>o</w:t>
            </w:r>
            <w:r w:rsidR="003257BF" w:rsidRPr="00F35AEC">
              <w:rPr>
                <w:sz w:val="20"/>
                <w:szCs w:val="20"/>
              </w:rPr>
              <w:t xml:space="preserve">ficinas de </w:t>
            </w:r>
            <w:r w:rsidR="00884700" w:rsidRPr="00F35AEC">
              <w:rPr>
                <w:sz w:val="20"/>
                <w:szCs w:val="20"/>
              </w:rPr>
              <w:t>c</w:t>
            </w:r>
            <w:r w:rsidR="003257BF" w:rsidRPr="00F35AEC">
              <w:rPr>
                <w:sz w:val="20"/>
                <w:szCs w:val="20"/>
              </w:rPr>
              <w:t>obros</w:t>
            </w:r>
          </w:p>
        </w:tc>
        <w:tc>
          <w:tcPr>
            <w:tcW w:w="182" w:type="pct"/>
            <w:tcBorders>
              <w:right w:val="nil"/>
            </w:tcBorders>
          </w:tcPr>
          <w:p w14:paraId="0337563E" w14:textId="74BE890F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10AAB177" w14:textId="382B8DE0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3407F10" w14:textId="02146106" w:rsidR="003257BF" w:rsidRPr="00F35AEC" w:rsidRDefault="003257BF" w:rsidP="00321294">
            <w:pPr>
              <w:pStyle w:val="TableParagraph"/>
              <w:tabs>
                <w:tab w:val="left" w:pos="628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F66D5DA" w14:textId="109C2536" w:rsidR="003257BF" w:rsidRPr="00F35AEC" w:rsidRDefault="003257BF" w:rsidP="001B5880">
            <w:pPr>
              <w:pStyle w:val="TableParagraph"/>
              <w:tabs>
                <w:tab w:val="left" w:pos="628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20,000.00</w:t>
            </w:r>
          </w:p>
        </w:tc>
      </w:tr>
      <w:tr w:rsidR="003257BF" w:rsidRPr="00F35AEC" w14:paraId="1B533F63" w14:textId="77777777" w:rsidTr="00A46866">
        <w:trPr>
          <w:trHeight w:val="20"/>
        </w:trPr>
        <w:tc>
          <w:tcPr>
            <w:tcW w:w="3005" w:type="pct"/>
          </w:tcPr>
          <w:p w14:paraId="20F0CCC5" w14:textId="3F25B826" w:rsidR="003257BF" w:rsidRPr="00F35AEC" w:rsidRDefault="003257BF" w:rsidP="00655BC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X.</w:t>
            </w:r>
            <w:r w:rsidR="00655BCB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 xml:space="preserve">Tortillerías y </w:t>
            </w:r>
            <w:r w:rsidR="00884700" w:rsidRPr="00F35AEC">
              <w:rPr>
                <w:sz w:val="20"/>
                <w:szCs w:val="20"/>
              </w:rPr>
              <w:t>m</w:t>
            </w:r>
            <w:r w:rsidRPr="00F35AEC">
              <w:rPr>
                <w:sz w:val="20"/>
                <w:szCs w:val="20"/>
              </w:rPr>
              <w:t xml:space="preserve">olinos de </w:t>
            </w:r>
            <w:r w:rsidR="00884700" w:rsidRPr="00F35AEC">
              <w:rPr>
                <w:sz w:val="20"/>
                <w:szCs w:val="20"/>
              </w:rPr>
              <w:t>n</w:t>
            </w:r>
            <w:r w:rsidRPr="00F35AEC">
              <w:rPr>
                <w:sz w:val="20"/>
                <w:szCs w:val="20"/>
              </w:rPr>
              <w:t>ixtamal</w:t>
            </w:r>
          </w:p>
        </w:tc>
        <w:tc>
          <w:tcPr>
            <w:tcW w:w="182" w:type="pct"/>
            <w:tcBorders>
              <w:right w:val="nil"/>
            </w:tcBorders>
          </w:tcPr>
          <w:p w14:paraId="432CC0F7" w14:textId="4C9CF105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0EC708A" w14:textId="25D003B9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1,800.00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21843CB" w14:textId="62DAD1EF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9A64935" w14:textId="7317C87E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800.00</w:t>
            </w:r>
          </w:p>
        </w:tc>
      </w:tr>
      <w:tr w:rsidR="003257BF" w:rsidRPr="00F35AEC" w14:paraId="7D76BF14" w14:textId="77777777" w:rsidTr="00A46866">
        <w:trPr>
          <w:trHeight w:val="20"/>
        </w:trPr>
        <w:tc>
          <w:tcPr>
            <w:tcW w:w="3005" w:type="pct"/>
          </w:tcPr>
          <w:p w14:paraId="63B3773A" w14:textId="53AE8DB0" w:rsidR="003257BF" w:rsidRPr="00F35AEC" w:rsidRDefault="003257BF" w:rsidP="002C27E9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XI.</w:t>
            </w:r>
            <w:r w:rsidR="00655BCB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Tlapalerías</w:t>
            </w:r>
            <w:r w:rsidR="002C27E9" w:rsidRPr="00F35AEC">
              <w:rPr>
                <w:sz w:val="20"/>
                <w:szCs w:val="20"/>
              </w:rPr>
              <w:t xml:space="preserve"> y</w:t>
            </w:r>
            <w:r w:rsidRPr="00F35AEC">
              <w:rPr>
                <w:sz w:val="20"/>
                <w:szCs w:val="20"/>
              </w:rPr>
              <w:t xml:space="preserve"> </w:t>
            </w:r>
            <w:r w:rsidR="0021133A" w:rsidRPr="00F35AEC">
              <w:rPr>
                <w:sz w:val="20"/>
                <w:szCs w:val="20"/>
              </w:rPr>
              <w:t>p</w:t>
            </w:r>
            <w:r w:rsidRPr="00F35AEC">
              <w:rPr>
                <w:sz w:val="20"/>
                <w:szCs w:val="20"/>
              </w:rPr>
              <w:t>inturas en general</w:t>
            </w:r>
          </w:p>
        </w:tc>
        <w:tc>
          <w:tcPr>
            <w:tcW w:w="182" w:type="pct"/>
            <w:tcBorders>
              <w:right w:val="nil"/>
            </w:tcBorders>
          </w:tcPr>
          <w:p w14:paraId="69754CC8" w14:textId="3BD72E4C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6F1EA19" w14:textId="30D2E60B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FBCEDC2" w14:textId="7FB4A4D9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9AEAEDA" w14:textId="72738B06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</w:tr>
      <w:tr w:rsidR="003257BF" w:rsidRPr="00F35AEC" w14:paraId="77110E1E" w14:textId="77777777" w:rsidTr="00A46866">
        <w:trPr>
          <w:trHeight w:val="20"/>
        </w:trPr>
        <w:tc>
          <w:tcPr>
            <w:tcW w:w="3005" w:type="pct"/>
          </w:tcPr>
          <w:p w14:paraId="4F8D52F5" w14:textId="4922BC6D" w:rsidR="003257BF" w:rsidRPr="00F35AEC" w:rsidRDefault="003257BF" w:rsidP="0021133A">
            <w:pPr>
              <w:pStyle w:val="TableParagraph"/>
              <w:tabs>
                <w:tab w:val="left" w:pos="426"/>
              </w:tabs>
              <w:spacing w:before="0" w:line="360" w:lineRule="auto"/>
              <w:ind w:left="0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XII.</w:t>
            </w:r>
            <w:r w:rsidR="007E1EA2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 xml:space="preserve">Compra/venta de </w:t>
            </w:r>
            <w:r w:rsidR="0021133A" w:rsidRPr="00F35AEC">
              <w:rPr>
                <w:sz w:val="20"/>
                <w:szCs w:val="20"/>
              </w:rPr>
              <w:t>m</w:t>
            </w:r>
            <w:r w:rsidRPr="00F35AEC">
              <w:rPr>
                <w:sz w:val="20"/>
                <w:szCs w:val="20"/>
              </w:rPr>
              <w:t xml:space="preserve">ateriales de </w:t>
            </w:r>
            <w:r w:rsidR="0021133A" w:rsidRPr="00F35AEC">
              <w:rPr>
                <w:sz w:val="20"/>
                <w:szCs w:val="20"/>
              </w:rPr>
              <w:t>c</w:t>
            </w:r>
            <w:r w:rsidRPr="00F35AEC">
              <w:rPr>
                <w:sz w:val="20"/>
                <w:szCs w:val="20"/>
              </w:rPr>
              <w:t>onstrucción</w:t>
            </w:r>
          </w:p>
        </w:tc>
        <w:tc>
          <w:tcPr>
            <w:tcW w:w="182" w:type="pct"/>
            <w:tcBorders>
              <w:right w:val="nil"/>
            </w:tcBorders>
          </w:tcPr>
          <w:p w14:paraId="700604AF" w14:textId="4917FF83" w:rsidR="003257BF" w:rsidRPr="00F35AEC" w:rsidRDefault="003257BF" w:rsidP="00321294">
            <w:pPr>
              <w:pStyle w:val="TableParagraph"/>
              <w:tabs>
                <w:tab w:val="left" w:pos="534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BB46208" w14:textId="641911F6" w:rsidR="003257BF" w:rsidRPr="00F35AEC" w:rsidRDefault="003257BF" w:rsidP="001B5880">
            <w:pPr>
              <w:pStyle w:val="TableParagraph"/>
              <w:tabs>
                <w:tab w:val="left" w:pos="534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10028D1" w14:textId="502526AC" w:rsidR="003257BF" w:rsidRPr="00F35AEC" w:rsidRDefault="003257BF" w:rsidP="00321294">
            <w:pPr>
              <w:pStyle w:val="TableParagraph"/>
              <w:tabs>
                <w:tab w:val="left" w:pos="628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221D5B9" w14:textId="55A94BC1" w:rsidR="003257BF" w:rsidRPr="00F35AEC" w:rsidRDefault="003257BF" w:rsidP="001B5880">
            <w:pPr>
              <w:pStyle w:val="TableParagraph"/>
              <w:tabs>
                <w:tab w:val="left" w:pos="628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</w:tr>
      <w:tr w:rsidR="003257BF" w:rsidRPr="00F35AEC" w14:paraId="2E0DF8B0" w14:textId="77777777" w:rsidTr="00A46866">
        <w:trPr>
          <w:trHeight w:val="20"/>
        </w:trPr>
        <w:tc>
          <w:tcPr>
            <w:tcW w:w="3005" w:type="pct"/>
          </w:tcPr>
          <w:p w14:paraId="64579506" w14:textId="0D6B0A15" w:rsidR="003257BF" w:rsidRPr="00F35AEC" w:rsidRDefault="003257BF" w:rsidP="0021133A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XIII. </w:t>
            </w:r>
            <w:r w:rsidRPr="00F35AEC">
              <w:rPr>
                <w:sz w:val="20"/>
                <w:szCs w:val="20"/>
              </w:rPr>
              <w:t xml:space="preserve">Tiendas, </w:t>
            </w:r>
            <w:r w:rsidR="0021133A" w:rsidRPr="00F35AEC">
              <w:rPr>
                <w:sz w:val="20"/>
                <w:szCs w:val="20"/>
              </w:rPr>
              <w:t>t</w:t>
            </w:r>
            <w:r w:rsidRPr="00F35AEC">
              <w:rPr>
                <w:sz w:val="20"/>
                <w:szCs w:val="20"/>
              </w:rPr>
              <w:t xml:space="preserve">endejones y </w:t>
            </w:r>
            <w:r w:rsidR="0021133A" w:rsidRPr="00F35AEC">
              <w:rPr>
                <w:sz w:val="20"/>
                <w:szCs w:val="20"/>
              </w:rPr>
              <w:t>m</w:t>
            </w:r>
            <w:r w:rsidRPr="00F35AEC">
              <w:rPr>
                <w:sz w:val="20"/>
                <w:szCs w:val="20"/>
              </w:rPr>
              <w:t>isceláneas</w:t>
            </w:r>
          </w:p>
        </w:tc>
        <w:tc>
          <w:tcPr>
            <w:tcW w:w="182" w:type="pct"/>
            <w:tcBorders>
              <w:right w:val="nil"/>
            </w:tcBorders>
          </w:tcPr>
          <w:p w14:paraId="2B1D8D98" w14:textId="38B21FA1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0EFCF866" w14:textId="161CA600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91F4248" w14:textId="3C49687B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9D22624" w14:textId="5ACC1E94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7E3C41EC" w14:textId="77777777" w:rsidTr="00A46866">
        <w:trPr>
          <w:trHeight w:val="20"/>
        </w:trPr>
        <w:tc>
          <w:tcPr>
            <w:tcW w:w="3005" w:type="pct"/>
          </w:tcPr>
          <w:p w14:paraId="690A47F5" w14:textId="7D05D675" w:rsidR="003257BF" w:rsidRPr="00F35AEC" w:rsidRDefault="007E1EA2" w:rsidP="00321294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XIV.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Bisutería</w:t>
            </w:r>
          </w:p>
        </w:tc>
        <w:tc>
          <w:tcPr>
            <w:tcW w:w="182" w:type="pct"/>
            <w:tcBorders>
              <w:right w:val="nil"/>
            </w:tcBorders>
          </w:tcPr>
          <w:p w14:paraId="1EBD686D" w14:textId="24743191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A7781E8" w14:textId="016B8D69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AC83049" w14:textId="673A01E9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5BF7D71" w14:textId="63BDEA15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007FCECF" w14:textId="77777777" w:rsidTr="00A46866">
        <w:trPr>
          <w:trHeight w:val="20"/>
        </w:trPr>
        <w:tc>
          <w:tcPr>
            <w:tcW w:w="3005" w:type="pct"/>
          </w:tcPr>
          <w:p w14:paraId="68B9EDD2" w14:textId="332B1AB9" w:rsidR="003257BF" w:rsidRPr="00F35AEC" w:rsidRDefault="007E1EA2" w:rsidP="0021133A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XV.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 xml:space="preserve">Compra/venta de </w:t>
            </w:r>
            <w:r w:rsidR="0021133A" w:rsidRPr="00F35AEC">
              <w:rPr>
                <w:sz w:val="20"/>
                <w:szCs w:val="20"/>
              </w:rPr>
              <w:t>m</w:t>
            </w:r>
            <w:r w:rsidR="003257BF" w:rsidRPr="00F35AEC">
              <w:rPr>
                <w:sz w:val="20"/>
                <w:szCs w:val="20"/>
              </w:rPr>
              <w:t xml:space="preserve">otos y </w:t>
            </w:r>
            <w:r w:rsidR="0021133A" w:rsidRPr="00F35AEC">
              <w:rPr>
                <w:sz w:val="20"/>
                <w:szCs w:val="20"/>
              </w:rPr>
              <w:t>r</w:t>
            </w:r>
            <w:r w:rsidR="003257BF" w:rsidRPr="00F35AEC">
              <w:rPr>
                <w:sz w:val="20"/>
                <w:szCs w:val="20"/>
              </w:rPr>
              <w:t>efaccionarias</w:t>
            </w:r>
          </w:p>
        </w:tc>
        <w:tc>
          <w:tcPr>
            <w:tcW w:w="182" w:type="pct"/>
            <w:tcBorders>
              <w:right w:val="nil"/>
            </w:tcBorders>
          </w:tcPr>
          <w:p w14:paraId="56B25D94" w14:textId="189E457F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FE5917E" w14:textId="3936ABDA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4D5F6FD" w14:textId="37682F92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50B6071" w14:textId="07CA0B10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3,000.00</w:t>
            </w:r>
          </w:p>
        </w:tc>
      </w:tr>
      <w:tr w:rsidR="003257BF" w:rsidRPr="00F35AEC" w14:paraId="6FA269C3" w14:textId="77777777" w:rsidTr="00A46866">
        <w:trPr>
          <w:trHeight w:val="20"/>
        </w:trPr>
        <w:tc>
          <w:tcPr>
            <w:tcW w:w="3005" w:type="pct"/>
          </w:tcPr>
          <w:p w14:paraId="422D8310" w14:textId="7B5E41C5" w:rsidR="003257BF" w:rsidRPr="00F35AEC" w:rsidRDefault="003257BF" w:rsidP="0021133A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XVI. </w:t>
            </w:r>
            <w:r w:rsidRPr="00F35AEC">
              <w:rPr>
                <w:sz w:val="20"/>
                <w:szCs w:val="20"/>
              </w:rPr>
              <w:t xml:space="preserve">Papelerías y </w:t>
            </w:r>
            <w:r w:rsidR="0021133A" w:rsidRPr="00F35AEC">
              <w:rPr>
                <w:sz w:val="20"/>
                <w:szCs w:val="20"/>
              </w:rPr>
              <w:t>c</w:t>
            </w:r>
            <w:r w:rsidRPr="00F35AEC">
              <w:rPr>
                <w:sz w:val="20"/>
                <w:szCs w:val="20"/>
              </w:rPr>
              <w:t xml:space="preserve">entros de </w:t>
            </w:r>
            <w:r w:rsidR="0021133A" w:rsidRPr="00F35AEC">
              <w:rPr>
                <w:sz w:val="20"/>
                <w:szCs w:val="20"/>
              </w:rPr>
              <w:t>c</w:t>
            </w:r>
            <w:r w:rsidRPr="00F35AEC">
              <w:rPr>
                <w:sz w:val="20"/>
                <w:szCs w:val="20"/>
              </w:rPr>
              <w:t>opiado</w:t>
            </w:r>
          </w:p>
        </w:tc>
        <w:tc>
          <w:tcPr>
            <w:tcW w:w="182" w:type="pct"/>
            <w:tcBorders>
              <w:right w:val="nil"/>
            </w:tcBorders>
          </w:tcPr>
          <w:p w14:paraId="4FE321BA" w14:textId="0ADCC6FF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709C890" w14:textId="0356EFB5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4AB3EA4B" w14:textId="32F5CB68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D603A1D" w14:textId="6D1719B6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29B39880" w14:textId="77777777" w:rsidTr="00A46866">
        <w:trPr>
          <w:trHeight w:val="20"/>
        </w:trPr>
        <w:tc>
          <w:tcPr>
            <w:tcW w:w="3005" w:type="pct"/>
          </w:tcPr>
          <w:p w14:paraId="44C0482A" w14:textId="00353683" w:rsidR="003257BF" w:rsidRPr="00F35AEC" w:rsidRDefault="003257BF" w:rsidP="0021133A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XVII. </w:t>
            </w:r>
            <w:r w:rsidRPr="00F35AEC">
              <w:rPr>
                <w:sz w:val="20"/>
                <w:szCs w:val="20"/>
              </w:rPr>
              <w:t xml:space="preserve">Hoteles, </w:t>
            </w:r>
            <w:r w:rsidR="0021133A" w:rsidRPr="00F35AEC">
              <w:rPr>
                <w:sz w:val="20"/>
                <w:szCs w:val="20"/>
              </w:rPr>
              <w:t>m</w:t>
            </w:r>
            <w:r w:rsidRPr="00F35AEC">
              <w:rPr>
                <w:sz w:val="20"/>
                <w:szCs w:val="20"/>
              </w:rPr>
              <w:t xml:space="preserve">oteles y </w:t>
            </w:r>
            <w:r w:rsidR="0021133A" w:rsidRPr="00F35AEC">
              <w:rPr>
                <w:sz w:val="20"/>
                <w:szCs w:val="20"/>
              </w:rPr>
              <w:t>h</w:t>
            </w:r>
            <w:r w:rsidRPr="00F35AEC">
              <w:rPr>
                <w:sz w:val="20"/>
                <w:szCs w:val="20"/>
              </w:rPr>
              <w:t>ospedajes</w:t>
            </w:r>
          </w:p>
        </w:tc>
        <w:tc>
          <w:tcPr>
            <w:tcW w:w="182" w:type="pct"/>
            <w:tcBorders>
              <w:right w:val="nil"/>
            </w:tcBorders>
          </w:tcPr>
          <w:p w14:paraId="0D1AFFCB" w14:textId="52CADE68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1F9D4382" w14:textId="35F8A217" w:rsidR="003257BF" w:rsidRPr="00F35AEC" w:rsidRDefault="0033590B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257BF" w:rsidRPr="00F35AEC">
              <w:rPr>
                <w:sz w:val="20"/>
                <w:szCs w:val="20"/>
              </w:rPr>
              <w:t>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910DDB7" w14:textId="1A8926AE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F339A4E" w14:textId="25016B2A" w:rsidR="003257BF" w:rsidRPr="00F35AEC" w:rsidRDefault="0033590B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57BF" w:rsidRPr="00F35AEC">
              <w:rPr>
                <w:sz w:val="20"/>
                <w:szCs w:val="20"/>
              </w:rPr>
              <w:t>0,000.00</w:t>
            </w:r>
          </w:p>
        </w:tc>
      </w:tr>
      <w:tr w:rsidR="003257BF" w:rsidRPr="00F35AEC" w14:paraId="03BD1C33" w14:textId="77777777" w:rsidTr="00A46866">
        <w:trPr>
          <w:trHeight w:val="20"/>
        </w:trPr>
        <w:tc>
          <w:tcPr>
            <w:tcW w:w="3005" w:type="pct"/>
          </w:tcPr>
          <w:p w14:paraId="69EE2B35" w14:textId="17A92BDF" w:rsidR="003257BF" w:rsidRPr="00F35AEC" w:rsidRDefault="003257BF" w:rsidP="007E1EA2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XVIII. </w:t>
            </w:r>
            <w:r w:rsidR="000E27DC" w:rsidRPr="00F35AEC">
              <w:rPr>
                <w:sz w:val="20"/>
                <w:szCs w:val="20"/>
              </w:rPr>
              <w:t>Casas de e</w:t>
            </w:r>
            <w:r w:rsidRPr="00F35AEC">
              <w:rPr>
                <w:sz w:val="20"/>
                <w:szCs w:val="20"/>
              </w:rPr>
              <w:t>mpeño</w:t>
            </w:r>
          </w:p>
        </w:tc>
        <w:tc>
          <w:tcPr>
            <w:tcW w:w="182" w:type="pct"/>
            <w:tcBorders>
              <w:right w:val="nil"/>
            </w:tcBorders>
          </w:tcPr>
          <w:p w14:paraId="59CBF682" w14:textId="4BC31758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0FC7FBF" w14:textId="5EF8D16B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523A9E0" w14:textId="1A9DA925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21BDA705" w14:textId="46E419EC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25,000.00</w:t>
            </w:r>
          </w:p>
        </w:tc>
      </w:tr>
      <w:tr w:rsidR="003257BF" w:rsidRPr="00F35AEC" w14:paraId="4FE66F8D" w14:textId="77777777" w:rsidTr="00A46866">
        <w:trPr>
          <w:trHeight w:val="20"/>
        </w:trPr>
        <w:tc>
          <w:tcPr>
            <w:tcW w:w="3005" w:type="pct"/>
          </w:tcPr>
          <w:p w14:paraId="6C7AC30E" w14:textId="469F374F" w:rsidR="003257BF" w:rsidRPr="00F35AEC" w:rsidRDefault="007E1EA2" w:rsidP="000E27DC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</w:t>
            </w:r>
            <w:r w:rsidR="00573545">
              <w:rPr>
                <w:b/>
                <w:sz w:val="20"/>
                <w:szCs w:val="20"/>
              </w:rPr>
              <w:t>I</w:t>
            </w:r>
            <w:r w:rsidRPr="00F35AEC">
              <w:rPr>
                <w:b/>
                <w:sz w:val="20"/>
                <w:szCs w:val="20"/>
              </w:rPr>
              <w:t>X.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257BF" w:rsidRPr="00F35AEC">
              <w:rPr>
                <w:sz w:val="20"/>
                <w:szCs w:val="20"/>
              </w:rPr>
              <w:t>Ciber</w:t>
            </w:r>
            <w:proofErr w:type="spellEnd"/>
            <w:r w:rsidR="003257BF" w:rsidRPr="00F35AEC">
              <w:rPr>
                <w:sz w:val="20"/>
                <w:szCs w:val="20"/>
              </w:rPr>
              <w:t xml:space="preserve">-café y </w:t>
            </w:r>
            <w:r w:rsidR="000E27DC" w:rsidRPr="00F35AEC">
              <w:rPr>
                <w:sz w:val="20"/>
                <w:szCs w:val="20"/>
              </w:rPr>
              <w:t>c</w:t>
            </w:r>
            <w:r w:rsidR="003257BF" w:rsidRPr="00F35AEC">
              <w:rPr>
                <w:sz w:val="20"/>
                <w:szCs w:val="20"/>
              </w:rPr>
              <w:t xml:space="preserve">entros de </w:t>
            </w:r>
            <w:r w:rsidR="000E27DC" w:rsidRPr="00F35AEC">
              <w:rPr>
                <w:sz w:val="20"/>
                <w:szCs w:val="20"/>
              </w:rPr>
              <w:t>c</w:t>
            </w:r>
            <w:r w:rsidR="003257BF" w:rsidRPr="00F35AEC">
              <w:rPr>
                <w:sz w:val="20"/>
                <w:szCs w:val="20"/>
              </w:rPr>
              <w:t>ómputo</w:t>
            </w:r>
          </w:p>
        </w:tc>
        <w:tc>
          <w:tcPr>
            <w:tcW w:w="182" w:type="pct"/>
            <w:tcBorders>
              <w:right w:val="nil"/>
            </w:tcBorders>
          </w:tcPr>
          <w:p w14:paraId="4A606855" w14:textId="7DEB6D32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C99E93F" w14:textId="361BB9B5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3D4BD84" w14:textId="0ABB2737" w:rsidR="003257BF" w:rsidRPr="00F35AEC" w:rsidRDefault="003257BF" w:rsidP="00321294">
            <w:pPr>
              <w:pStyle w:val="TableParagraph"/>
              <w:tabs>
                <w:tab w:val="left" w:pos="628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795FBB6" w14:textId="5B96C6FA" w:rsidR="003257BF" w:rsidRPr="00F35AEC" w:rsidRDefault="003257BF" w:rsidP="001B5880">
            <w:pPr>
              <w:pStyle w:val="TableParagraph"/>
              <w:tabs>
                <w:tab w:val="left" w:pos="628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2025EDA3" w14:textId="77777777" w:rsidTr="00A46866">
        <w:trPr>
          <w:trHeight w:val="20"/>
        </w:trPr>
        <w:tc>
          <w:tcPr>
            <w:tcW w:w="3005" w:type="pct"/>
          </w:tcPr>
          <w:p w14:paraId="56524691" w14:textId="6519B86D" w:rsidR="003257BF" w:rsidRPr="00F35AEC" w:rsidRDefault="007E1EA2" w:rsidP="00573545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XX.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0E27DC" w:rsidRPr="00F35AEC">
              <w:rPr>
                <w:sz w:val="20"/>
                <w:szCs w:val="20"/>
              </w:rPr>
              <w:t>Estéticas u</w:t>
            </w:r>
            <w:r w:rsidR="003257BF" w:rsidRPr="00F35AEC">
              <w:rPr>
                <w:sz w:val="20"/>
                <w:szCs w:val="20"/>
              </w:rPr>
              <w:t xml:space="preserve">nisex y </w:t>
            </w:r>
            <w:r w:rsidR="000E27DC" w:rsidRPr="00F35AEC">
              <w:rPr>
                <w:sz w:val="20"/>
                <w:szCs w:val="20"/>
              </w:rPr>
              <w:t>p</w:t>
            </w:r>
            <w:r w:rsidR="003257BF" w:rsidRPr="00F35AEC">
              <w:rPr>
                <w:sz w:val="20"/>
                <w:szCs w:val="20"/>
              </w:rPr>
              <w:t>eluquerías</w:t>
            </w:r>
          </w:p>
        </w:tc>
        <w:tc>
          <w:tcPr>
            <w:tcW w:w="182" w:type="pct"/>
            <w:tcBorders>
              <w:right w:val="nil"/>
            </w:tcBorders>
          </w:tcPr>
          <w:p w14:paraId="69C44F6E" w14:textId="4BC9145E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2D6A1A6B" w14:textId="082A4AF6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0F63103" w14:textId="48DC2A65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A844A5E" w14:textId="425C4960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1AA7F869" w14:textId="77777777" w:rsidTr="00A46866">
        <w:trPr>
          <w:trHeight w:val="20"/>
        </w:trPr>
        <w:tc>
          <w:tcPr>
            <w:tcW w:w="3005" w:type="pct"/>
          </w:tcPr>
          <w:p w14:paraId="6A1A58DC" w14:textId="26C50890" w:rsidR="003257BF" w:rsidRPr="00F35AEC" w:rsidRDefault="003257BF" w:rsidP="00573545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XXI. </w:t>
            </w:r>
            <w:r w:rsidRPr="00F35AEC">
              <w:rPr>
                <w:sz w:val="20"/>
                <w:szCs w:val="20"/>
              </w:rPr>
              <w:t xml:space="preserve">Talleres </w:t>
            </w:r>
            <w:r w:rsidR="000E27DC" w:rsidRPr="00F35AEC">
              <w:rPr>
                <w:sz w:val="20"/>
                <w:szCs w:val="20"/>
              </w:rPr>
              <w:t>m</w:t>
            </w:r>
            <w:r w:rsidRPr="00F35AEC">
              <w:rPr>
                <w:sz w:val="20"/>
                <w:szCs w:val="20"/>
              </w:rPr>
              <w:t>ecánicos</w:t>
            </w:r>
          </w:p>
        </w:tc>
        <w:tc>
          <w:tcPr>
            <w:tcW w:w="182" w:type="pct"/>
            <w:tcBorders>
              <w:right w:val="nil"/>
            </w:tcBorders>
          </w:tcPr>
          <w:p w14:paraId="3A4DED7D" w14:textId="7C1F4811" w:rsidR="003257BF" w:rsidRPr="00F35AEC" w:rsidRDefault="003257BF" w:rsidP="00321294">
            <w:pPr>
              <w:pStyle w:val="TableParagraph"/>
              <w:tabs>
                <w:tab w:val="left" w:pos="538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0FCFD72D" w14:textId="04E9E68F" w:rsidR="003257BF" w:rsidRPr="00F35AEC" w:rsidRDefault="003257BF" w:rsidP="001B5880">
            <w:pPr>
              <w:pStyle w:val="TableParagraph"/>
              <w:tabs>
                <w:tab w:val="left" w:pos="538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2B6ADFD" w14:textId="41532E1F" w:rsidR="003257BF" w:rsidRPr="00F35AEC" w:rsidRDefault="003257BF" w:rsidP="00321294">
            <w:pPr>
              <w:pStyle w:val="TableParagraph"/>
              <w:tabs>
                <w:tab w:val="left" w:pos="631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37E985D" w14:textId="6977B892" w:rsidR="003257BF" w:rsidRPr="00F35AEC" w:rsidRDefault="003257BF" w:rsidP="001B5880">
            <w:pPr>
              <w:pStyle w:val="TableParagraph"/>
              <w:tabs>
                <w:tab w:val="left" w:pos="631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50DD87F0" w14:textId="77777777" w:rsidTr="00A46866">
        <w:trPr>
          <w:trHeight w:val="20"/>
        </w:trPr>
        <w:tc>
          <w:tcPr>
            <w:tcW w:w="3005" w:type="pct"/>
          </w:tcPr>
          <w:p w14:paraId="38F198B4" w14:textId="6FE6436B" w:rsidR="003257BF" w:rsidRPr="00F35AEC" w:rsidRDefault="003257BF" w:rsidP="00573545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XXII. </w:t>
            </w:r>
            <w:r w:rsidRPr="00F35AEC">
              <w:rPr>
                <w:sz w:val="20"/>
                <w:szCs w:val="20"/>
              </w:rPr>
              <w:t xml:space="preserve">Talleres de </w:t>
            </w:r>
            <w:r w:rsidR="000E27DC" w:rsidRPr="00F35AEC">
              <w:rPr>
                <w:sz w:val="20"/>
                <w:szCs w:val="20"/>
              </w:rPr>
              <w:t>t</w:t>
            </w:r>
            <w:r w:rsidRPr="00F35AEC">
              <w:rPr>
                <w:sz w:val="20"/>
                <w:szCs w:val="20"/>
              </w:rPr>
              <w:t xml:space="preserve">orno y </w:t>
            </w:r>
            <w:r w:rsidR="000E27DC" w:rsidRPr="00F35AEC">
              <w:rPr>
                <w:sz w:val="20"/>
                <w:szCs w:val="20"/>
              </w:rPr>
              <w:t>h</w:t>
            </w:r>
            <w:r w:rsidRPr="00F35AEC">
              <w:rPr>
                <w:sz w:val="20"/>
                <w:szCs w:val="20"/>
              </w:rPr>
              <w:t xml:space="preserve">errería en </w:t>
            </w:r>
            <w:r w:rsidR="000E27DC" w:rsidRPr="00F35AEC">
              <w:rPr>
                <w:sz w:val="20"/>
                <w:szCs w:val="20"/>
              </w:rPr>
              <w:t>g</w:t>
            </w:r>
            <w:r w:rsidRPr="00F35AEC">
              <w:rPr>
                <w:sz w:val="20"/>
                <w:szCs w:val="20"/>
              </w:rPr>
              <w:t>eneral</w:t>
            </w:r>
          </w:p>
        </w:tc>
        <w:tc>
          <w:tcPr>
            <w:tcW w:w="182" w:type="pct"/>
            <w:tcBorders>
              <w:right w:val="nil"/>
            </w:tcBorders>
          </w:tcPr>
          <w:p w14:paraId="4887D6E7" w14:textId="571C9FEC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277C12F3" w14:textId="216ACBCF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A1A67D3" w14:textId="2F1D3567" w:rsidR="003257BF" w:rsidRPr="00F35AEC" w:rsidRDefault="003257BF" w:rsidP="00321294">
            <w:pPr>
              <w:pStyle w:val="TableParagraph"/>
              <w:tabs>
                <w:tab w:val="left" w:pos="631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DEFBAC9" w14:textId="30F0AAEE" w:rsidR="003257BF" w:rsidRPr="00F35AEC" w:rsidRDefault="003257BF" w:rsidP="001B5880">
            <w:pPr>
              <w:pStyle w:val="TableParagraph"/>
              <w:tabs>
                <w:tab w:val="left" w:pos="631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800.00</w:t>
            </w:r>
          </w:p>
        </w:tc>
      </w:tr>
      <w:tr w:rsidR="003257BF" w:rsidRPr="00F35AEC" w14:paraId="2F1060FE" w14:textId="77777777" w:rsidTr="00A46866">
        <w:trPr>
          <w:trHeight w:val="20"/>
        </w:trPr>
        <w:tc>
          <w:tcPr>
            <w:tcW w:w="3005" w:type="pct"/>
          </w:tcPr>
          <w:p w14:paraId="5DB4D0A3" w14:textId="189E93D5" w:rsidR="003257BF" w:rsidRPr="00F35AEC" w:rsidRDefault="003257BF" w:rsidP="00573545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XXI</w:t>
            </w:r>
            <w:r w:rsidR="00573545">
              <w:rPr>
                <w:b/>
                <w:sz w:val="20"/>
                <w:szCs w:val="20"/>
              </w:rPr>
              <w:t>II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Pr="00F35AEC">
              <w:rPr>
                <w:sz w:val="20"/>
                <w:szCs w:val="20"/>
              </w:rPr>
              <w:t xml:space="preserve">Tiendas de </w:t>
            </w:r>
            <w:r w:rsidR="000E27DC" w:rsidRPr="00F35AEC">
              <w:rPr>
                <w:sz w:val="20"/>
                <w:szCs w:val="20"/>
              </w:rPr>
              <w:t>r</w:t>
            </w:r>
            <w:r w:rsidRPr="00F35AEC">
              <w:rPr>
                <w:sz w:val="20"/>
                <w:szCs w:val="20"/>
              </w:rPr>
              <w:t xml:space="preserve">opa y </w:t>
            </w:r>
            <w:r w:rsidR="000E27DC" w:rsidRPr="00F35AEC">
              <w:rPr>
                <w:sz w:val="20"/>
                <w:szCs w:val="20"/>
              </w:rPr>
              <w:t>a</w:t>
            </w:r>
            <w:r w:rsidRPr="00F35AEC">
              <w:rPr>
                <w:sz w:val="20"/>
                <w:szCs w:val="20"/>
              </w:rPr>
              <w:t>lmacenes</w:t>
            </w:r>
          </w:p>
        </w:tc>
        <w:tc>
          <w:tcPr>
            <w:tcW w:w="182" w:type="pct"/>
            <w:tcBorders>
              <w:right w:val="nil"/>
            </w:tcBorders>
          </w:tcPr>
          <w:p w14:paraId="6E9A0F6B" w14:textId="0030025F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CB4DDDE" w14:textId="36EF9D1A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528C0A2" w14:textId="0E96779A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41B099FD" w14:textId="1BDA49E6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717E8E09" w14:textId="77777777" w:rsidTr="00A46866">
        <w:trPr>
          <w:trHeight w:val="20"/>
        </w:trPr>
        <w:tc>
          <w:tcPr>
            <w:tcW w:w="3005" w:type="pct"/>
          </w:tcPr>
          <w:p w14:paraId="2265C133" w14:textId="169A0FBF" w:rsidR="003257BF" w:rsidRPr="00F35AEC" w:rsidRDefault="007E1EA2" w:rsidP="00321294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XX</w:t>
            </w:r>
            <w:r w:rsidR="00573545">
              <w:rPr>
                <w:b/>
                <w:sz w:val="20"/>
                <w:szCs w:val="20"/>
              </w:rPr>
              <w:t>I</w:t>
            </w:r>
            <w:r w:rsidRPr="00F35AEC">
              <w:rPr>
                <w:b/>
                <w:sz w:val="20"/>
                <w:szCs w:val="20"/>
              </w:rPr>
              <w:t>V.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Florerías</w:t>
            </w:r>
          </w:p>
        </w:tc>
        <w:tc>
          <w:tcPr>
            <w:tcW w:w="182" w:type="pct"/>
            <w:tcBorders>
              <w:right w:val="nil"/>
            </w:tcBorders>
          </w:tcPr>
          <w:p w14:paraId="08A47A88" w14:textId="4CD79DA0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4B17B99" w14:textId="489C8037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D1FD81A" w14:textId="3D7717DA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7DF6DA8" w14:textId="2051C370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64DF52EF" w14:textId="77777777" w:rsidTr="00A46866">
        <w:trPr>
          <w:trHeight w:val="20"/>
        </w:trPr>
        <w:tc>
          <w:tcPr>
            <w:tcW w:w="3005" w:type="pct"/>
          </w:tcPr>
          <w:p w14:paraId="1F1BDE77" w14:textId="2F5AE329" w:rsidR="003257BF" w:rsidRPr="00F35AEC" w:rsidRDefault="003257BF" w:rsidP="00573545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XXV. </w:t>
            </w:r>
            <w:r w:rsidRPr="00F35AEC">
              <w:rPr>
                <w:sz w:val="20"/>
                <w:szCs w:val="20"/>
              </w:rPr>
              <w:t>Funerarias</w:t>
            </w:r>
          </w:p>
        </w:tc>
        <w:tc>
          <w:tcPr>
            <w:tcW w:w="182" w:type="pct"/>
            <w:tcBorders>
              <w:right w:val="nil"/>
            </w:tcBorders>
          </w:tcPr>
          <w:p w14:paraId="1EA283C8" w14:textId="06C6D5ED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0B3243FD" w14:textId="14735A56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58C96DC" w14:textId="1CDAD5EC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226702B3" w14:textId="7EB5B717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</w:tr>
      <w:tr w:rsidR="003257BF" w:rsidRPr="00F35AEC" w14:paraId="14BAD3F1" w14:textId="77777777" w:rsidTr="00A46866">
        <w:trPr>
          <w:trHeight w:val="20"/>
        </w:trPr>
        <w:tc>
          <w:tcPr>
            <w:tcW w:w="3005" w:type="pct"/>
          </w:tcPr>
          <w:p w14:paraId="667D86B8" w14:textId="6997950E" w:rsidR="003257BF" w:rsidRPr="00F35AEC" w:rsidRDefault="003257BF" w:rsidP="007E119D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XXVI. </w:t>
            </w:r>
            <w:r w:rsidR="00D642CA" w:rsidRPr="00F35AEC">
              <w:rPr>
                <w:sz w:val="20"/>
                <w:szCs w:val="20"/>
              </w:rPr>
              <w:t>Puestos de venta de revistas</w:t>
            </w:r>
          </w:p>
        </w:tc>
        <w:tc>
          <w:tcPr>
            <w:tcW w:w="182" w:type="pct"/>
            <w:tcBorders>
              <w:right w:val="nil"/>
            </w:tcBorders>
          </w:tcPr>
          <w:p w14:paraId="16B1C6C6" w14:textId="15099BF3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8A63042" w14:textId="1AA3AEBD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09FB1F6" w14:textId="124D7C67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A965801" w14:textId="0DF4E287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6227E" w:rsidRPr="00F35AEC" w14:paraId="7BFB3317" w14:textId="77777777" w:rsidTr="00A46866">
        <w:trPr>
          <w:trHeight w:val="20"/>
        </w:trPr>
        <w:tc>
          <w:tcPr>
            <w:tcW w:w="3005" w:type="pct"/>
          </w:tcPr>
          <w:p w14:paraId="2C94A25F" w14:textId="773E3ACF" w:rsidR="0036227E" w:rsidRPr="00F35AEC" w:rsidRDefault="0036227E" w:rsidP="007E119D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XXVII. </w:t>
            </w:r>
            <w:r w:rsidRPr="00F35AEC">
              <w:rPr>
                <w:sz w:val="20"/>
                <w:szCs w:val="20"/>
              </w:rPr>
              <w:t xml:space="preserve">Puestos de venta de periódicos </w:t>
            </w:r>
          </w:p>
        </w:tc>
        <w:tc>
          <w:tcPr>
            <w:tcW w:w="182" w:type="pct"/>
            <w:tcBorders>
              <w:right w:val="nil"/>
            </w:tcBorders>
          </w:tcPr>
          <w:p w14:paraId="5D25DEAB" w14:textId="475AC26F" w:rsidR="0036227E" w:rsidRPr="00F35AEC" w:rsidRDefault="0036227E" w:rsidP="0036227E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10DC1CE4" w14:textId="7FE1FC01" w:rsidR="0036227E" w:rsidRPr="00F35AEC" w:rsidRDefault="0036227E" w:rsidP="0036227E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74D1757" w14:textId="1B8DB0D8" w:rsidR="0036227E" w:rsidRPr="00F35AEC" w:rsidRDefault="0036227E" w:rsidP="0036227E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3854D82" w14:textId="25C61953" w:rsidR="0036227E" w:rsidRPr="00F35AEC" w:rsidRDefault="0036227E" w:rsidP="0036227E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250.00</w:t>
            </w:r>
          </w:p>
        </w:tc>
      </w:tr>
      <w:tr w:rsidR="003257BF" w:rsidRPr="00F35AEC" w14:paraId="3F3EAE8F" w14:textId="77777777" w:rsidTr="00A46866">
        <w:trPr>
          <w:trHeight w:val="20"/>
        </w:trPr>
        <w:tc>
          <w:tcPr>
            <w:tcW w:w="3005" w:type="pct"/>
          </w:tcPr>
          <w:p w14:paraId="5E617328" w14:textId="7E81F895" w:rsidR="003257BF" w:rsidRPr="00F35AEC" w:rsidRDefault="0036227E" w:rsidP="007E119D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XX</w:t>
            </w:r>
            <w:r w:rsidR="007E119D">
              <w:rPr>
                <w:b/>
                <w:sz w:val="20"/>
                <w:szCs w:val="20"/>
              </w:rPr>
              <w:t>VIII</w:t>
            </w:r>
            <w:r w:rsidR="007E1EA2" w:rsidRPr="00F35AEC">
              <w:rPr>
                <w:b/>
                <w:sz w:val="20"/>
                <w:szCs w:val="20"/>
              </w:rPr>
              <w:t>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Carpinterías</w:t>
            </w:r>
          </w:p>
        </w:tc>
        <w:tc>
          <w:tcPr>
            <w:tcW w:w="182" w:type="pct"/>
            <w:tcBorders>
              <w:right w:val="nil"/>
            </w:tcBorders>
          </w:tcPr>
          <w:p w14:paraId="0F68B46E" w14:textId="2CB06B42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B8B9E9F" w14:textId="014A4E1F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0266DE0" w14:textId="41AA41B3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651127B" w14:textId="1C3DE7DE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</w:tr>
      <w:tr w:rsidR="003257BF" w:rsidRPr="00F35AEC" w14:paraId="3F7E46FB" w14:textId="77777777" w:rsidTr="00A46866">
        <w:trPr>
          <w:trHeight w:val="20"/>
        </w:trPr>
        <w:tc>
          <w:tcPr>
            <w:tcW w:w="3005" w:type="pct"/>
          </w:tcPr>
          <w:p w14:paraId="62BB6E6D" w14:textId="5B2A680F" w:rsidR="003257BF" w:rsidRPr="00F35AEC" w:rsidRDefault="007E1EA2" w:rsidP="00321294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XX</w:t>
            </w:r>
            <w:r w:rsidR="007E119D">
              <w:rPr>
                <w:b/>
                <w:sz w:val="20"/>
                <w:szCs w:val="20"/>
              </w:rPr>
              <w:t>I</w:t>
            </w:r>
            <w:r w:rsidRPr="00F35AEC">
              <w:rPr>
                <w:b/>
                <w:sz w:val="20"/>
                <w:szCs w:val="20"/>
              </w:rPr>
              <w:t>X.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 xml:space="preserve">Consultorios </w:t>
            </w:r>
          </w:p>
        </w:tc>
        <w:tc>
          <w:tcPr>
            <w:tcW w:w="182" w:type="pct"/>
            <w:tcBorders>
              <w:right w:val="nil"/>
            </w:tcBorders>
          </w:tcPr>
          <w:p w14:paraId="7BC8217C" w14:textId="070F7C60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B883A91" w14:textId="734A37C4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4B6AA6D4" w14:textId="3BA75867" w:rsidR="003257BF" w:rsidRPr="00F35AEC" w:rsidRDefault="003257BF" w:rsidP="00321294">
            <w:pPr>
              <w:pStyle w:val="TableParagraph"/>
              <w:tabs>
                <w:tab w:val="left" w:pos="628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443BA6E4" w14:textId="5C6BA260" w:rsidR="003257BF" w:rsidRPr="00F35AEC" w:rsidRDefault="003257BF" w:rsidP="001B5880">
            <w:pPr>
              <w:pStyle w:val="TableParagraph"/>
              <w:tabs>
                <w:tab w:val="left" w:pos="628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</w:tr>
      <w:tr w:rsidR="003257BF" w:rsidRPr="00F35AEC" w14:paraId="72955BBD" w14:textId="77777777" w:rsidTr="00A46866">
        <w:trPr>
          <w:trHeight w:val="20"/>
        </w:trPr>
        <w:tc>
          <w:tcPr>
            <w:tcW w:w="3005" w:type="pct"/>
          </w:tcPr>
          <w:p w14:paraId="6A75CFF7" w14:textId="04E6F213" w:rsidR="003257BF" w:rsidRPr="00F35AEC" w:rsidRDefault="003257BF" w:rsidP="007E119D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XXX. </w:t>
            </w:r>
            <w:r w:rsidRPr="00F35AEC">
              <w:rPr>
                <w:sz w:val="20"/>
                <w:szCs w:val="20"/>
              </w:rPr>
              <w:t xml:space="preserve">Negocios de </w:t>
            </w:r>
            <w:r w:rsidR="00517606" w:rsidRPr="00F35AEC">
              <w:rPr>
                <w:sz w:val="20"/>
                <w:szCs w:val="20"/>
              </w:rPr>
              <w:t>t</w:t>
            </w:r>
            <w:r w:rsidRPr="00F35AEC">
              <w:rPr>
                <w:sz w:val="20"/>
                <w:szCs w:val="20"/>
              </w:rPr>
              <w:t xml:space="preserve">elefonía </w:t>
            </w:r>
            <w:r w:rsidR="00517606" w:rsidRPr="00F35AEC">
              <w:rPr>
                <w:sz w:val="20"/>
                <w:szCs w:val="20"/>
              </w:rPr>
              <w:t>c</w:t>
            </w:r>
            <w:r w:rsidRPr="00F35AEC">
              <w:rPr>
                <w:sz w:val="20"/>
                <w:szCs w:val="20"/>
              </w:rPr>
              <w:t>elular</w:t>
            </w:r>
          </w:p>
        </w:tc>
        <w:tc>
          <w:tcPr>
            <w:tcW w:w="182" w:type="pct"/>
            <w:tcBorders>
              <w:right w:val="nil"/>
            </w:tcBorders>
          </w:tcPr>
          <w:p w14:paraId="35B94C96" w14:textId="78232798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4B82D31" w14:textId="16FC976F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857D143" w14:textId="1DF7423C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8AA914E" w14:textId="4B9CE0DF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</w:tr>
      <w:tr w:rsidR="003257BF" w:rsidRPr="00F35AEC" w14:paraId="68A0D549" w14:textId="77777777" w:rsidTr="00A46866">
        <w:trPr>
          <w:trHeight w:val="20"/>
        </w:trPr>
        <w:tc>
          <w:tcPr>
            <w:tcW w:w="3005" w:type="pct"/>
          </w:tcPr>
          <w:p w14:paraId="66ED4BE8" w14:textId="2AE18896" w:rsidR="003257BF" w:rsidRPr="00F35AEC" w:rsidRDefault="003257BF" w:rsidP="007E119D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XXXI. </w:t>
            </w:r>
            <w:r w:rsidRPr="00F35AEC">
              <w:rPr>
                <w:sz w:val="20"/>
                <w:szCs w:val="20"/>
              </w:rPr>
              <w:t xml:space="preserve">Talleres de </w:t>
            </w:r>
            <w:r w:rsidR="00517606" w:rsidRPr="00F35AEC">
              <w:rPr>
                <w:sz w:val="20"/>
                <w:szCs w:val="20"/>
              </w:rPr>
              <w:t>r</w:t>
            </w:r>
            <w:r w:rsidRPr="00F35AEC">
              <w:rPr>
                <w:sz w:val="20"/>
                <w:szCs w:val="20"/>
              </w:rPr>
              <w:t xml:space="preserve">eparación </w:t>
            </w:r>
            <w:r w:rsidR="00517606" w:rsidRPr="00F35AEC">
              <w:rPr>
                <w:sz w:val="20"/>
                <w:szCs w:val="20"/>
              </w:rPr>
              <w:t>e</w:t>
            </w:r>
            <w:r w:rsidRPr="00F35AEC">
              <w:rPr>
                <w:sz w:val="20"/>
                <w:szCs w:val="20"/>
              </w:rPr>
              <w:t>léctrica</w:t>
            </w:r>
          </w:p>
        </w:tc>
        <w:tc>
          <w:tcPr>
            <w:tcW w:w="182" w:type="pct"/>
            <w:tcBorders>
              <w:right w:val="nil"/>
            </w:tcBorders>
          </w:tcPr>
          <w:p w14:paraId="636A70C9" w14:textId="77B2DF50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885F300" w14:textId="6390F146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$2,000.00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BB5C9C8" w14:textId="31B4B0F8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5C81A2D" w14:textId="0664299B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</w:tr>
      <w:tr w:rsidR="003257BF" w:rsidRPr="00F35AEC" w14:paraId="6D57DD3E" w14:textId="77777777" w:rsidTr="00A46866">
        <w:trPr>
          <w:trHeight w:val="20"/>
        </w:trPr>
        <w:tc>
          <w:tcPr>
            <w:tcW w:w="3005" w:type="pct"/>
          </w:tcPr>
          <w:p w14:paraId="7D234069" w14:textId="59759F77" w:rsidR="003257BF" w:rsidRPr="00F35AEC" w:rsidRDefault="003257BF" w:rsidP="007E119D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XXXI</w:t>
            </w:r>
            <w:r w:rsidR="007E119D">
              <w:rPr>
                <w:b/>
                <w:sz w:val="20"/>
                <w:szCs w:val="20"/>
              </w:rPr>
              <w:t>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Pr="00F35AEC">
              <w:rPr>
                <w:sz w:val="20"/>
                <w:szCs w:val="20"/>
              </w:rPr>
              <w:t xml:space="preserve">Escuelas </w:t>
            </w:r>
            <w:r w:rsidR="00517606" w:rsidRPr="00F35AEC">
              <w:rPr>
                <w:sz w:val="20"/>
                <w:szCs w:val="20"/>
              </w:rPr>
              <w:t>p</w:t>
            </w:r>
            <w:r w:rsidRPr="00F35AEC">
              <w:rPr>
                <w:sz w:val="20"/>
                <w:szCs w:val="20"/>
              </w:rPr>
              <w:t>articulares</w:t>
            </w:r>
          </w:p>
        </w:tc>
        <w:tc>
          <w:tcPr>
            <w:tcW w:w="182" w:type="pct"/>
            <w:tcBorders>
              <w:right w:val="nil"/>
            </w:tcBorders>
          </w:tcPr>
          <w:p w14:paraId="0EA228AC" w14:textId="242DEBE3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C6AF5C1" w14:textId="5DF6E3E0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B9C49A6" w14:textId="7BF5E445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E62BF76" w14:textId="397631E0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</w:tr>
      <w:tr w:rsidR="003257BF" w:rsidRPr="00F35AEC" w14:paraId="7D159C23" w14:textId="77777777" w:rsidTr="00A46866">
        <w:trPr>
          <w:trHeight w:val="20"/>
        </w:trPr>
        <w:tc>
          <w:tcPr>
            <w:tcW w:w="3005" w:type="pct"/>
          </w:tcPr>
          <w:p w14:paraId="5ECF8962" w14:textId="3853698E" w:rsidR="003257BF" w:rsidRPr="00F35AEC" w:rsidRDefault="007E119D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XXXIII</w:t>
            </w:r>
            <w:r w:rsidR="007E1EA2" w:rsidRPr="00F35AEC">
              <w:rPr>
                <w:b/>
                <w:sz w:val="20"/>
                <w:szCs w:val="20"/>
              </w:rPr>
              <w:t>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517606" w:rsidRPr="00F35AEC">
              <w:rPr>
                <w:sz w:val="20"/>
                <w:szCs w:val="20"/>
              </w:rPr>
              <w:t>Salas de f</w:t>
            </w:r>
            <w:r w:rsidR="003257BF" w:rsidRPr="00F35AEC">
              <w:rPr>
                <w:sz w:val="20"/>
                <w:szCs w:val="20"/>
              </w:rPr>
              <w:t>iestas</w:t>
            </w:r>
          </w:p>
        </w:tc>
        <w:tc>
          <w:tcPr>
            <w:tcW w:w="182" w:type="pct"/>
            <w:tcBorders>
              <w:right w:val="nil"/>
            </w:tcBorders>
          </w:tcPr>
          <w:p w14:paraId="3E4B05E3" w14:textId="10BF25A1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AD66A2A" w14:textId="66582100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4DE2411" w14:textId="23432487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EB3A6DF" w14:textId="06A31556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</w:tr>
      <w:tr w:rsidR="003257BF" w:rsidRPr="00F35AEC" w14:paraId="4CC1F486" w14:textId="77777777" w:rsidTr="00A46866">
        <w:trPr>
          <w:trHeight w:val="20"/>
        </w:trPr>
        <w:tc>
          <w:tcPr>
            <w:tcW w:w="3005" w:type="pct"/>
          </w:tcPr>
          <w:p w14:paraId="4113F6E8" w14:textId="2D1DCD41" w:rsidR="003257BF" w:rsidRPr="00F35AEC" w:rsidRDefault="003257BF" w:rsidP="007E119D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XXX</w:t>
            </w:r>
            <w:r w:rsidR="007E119D">
              <w:rPr>
                <w:b/>
                <w:sz w:val="20"/>
                <w:szCs w:val="20"/>
              </w:rPr>
              <w:t>I</w:t>
            </w:r>
            <w:r w:rsidRPr="00F35AEC">
              <w:rPr>
                <w:b/>
                <w:sz w:val="20"/>
                <w:szCs w:val="20"/>
              </w:rPr>
              <w:t xml:space="preserve">V. </w:t>
            </w:r>
            <w:r w:rsidR="00517606" w:rsidRPr="00F35AEC">
              <w:rPr>
                <w:sz w:val="20"/>
                <w:szCs w:val="20"/>
              </w:rPr>
              <w:t>Expendios de a</w:t>
            </w:r>
            <w:r w:rsidRPr="00F35AEC">
              <w:rPr>
                <w:sz w:val="20"/>
                <w:szCs w:val="20"/>
              </w:rPr>
              <w:t xml:space="preserve">limentos </w:t>
            </w:r>
            <w:r w:rsidR="00517606" w:rsidRPr="00F35AEC">
              <w:rPr>
                <w:sz w:val="20"/>
                <w:szCs w:val="20"/>
              </w:rPr>
              <w:t>b</w:t>
            </w:r>
            <w:r w:rsidRPr="00F35AEC">
              <w:rPr>
                <w:sz w:val="20"/>
                <w:szCs w:val="20"/>
              </w:rPr>
              <w:t>alanceados</w:t>
            </w:r>
          </w:p>
        </w:tc>
        <w:tc>
          <w:tcPr>
            <w:tcW w:w="182" w:type="pct"/>
            <w:tcBorders>
              <w:right w:val="nil"/>
            </w:tcBorders>
          </w:tcPr>
          <w:p w14:paraId="7865C117" w14:textId="101353E1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5F3F66D" w14:textId="7D4868F4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6ED46F5" w14:textId="61DD1373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B418CC3" w14:textId="010DD780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56BE1BBC" w14:textId="77777777" w:rsidTr="00A46866">
        <w:trPr>
          <w:trHeight w:val="20"/>
        </w:trPr>
        <w:tc>
          <w:tcPr>
            <w:tcW w:w="3005" w:type="pct"/>
          </w:tcPr>
          <w:p w14:paraId="47CE90DF" w14:textId="7E0CD1B6" w:rsidR="003257BF" w:rsidRPr="00F35AEC" w:rsidRDefault="007E119D" w:rsidP="007E119D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XXXV</w:t>
            </w:r>
            <w:r w:rsidR="003257BF"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>Gaseras</w:t>
            </w:r>
          </w:p>
        </w:tc>
        <w:tc>
          <w:tcPr>
            <w:tcW w:w="182" w:type="pct"/>
            <w:tcBorders>
              <w:right w:val="nil"/>
            </w:tcBorders>
          </w:tcPr>
          <w:p w14:paraId="0438D76E" w14:textId="50858FAA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A988CD5" w14:textId="44A31CA9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9AEAE03" w14:textId="79401CC2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295FAEB5" w14:textId="68A047A5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25,000.00</w:t>
            </w:r>
          </w:p>
        </w:tc>
      </w:tr>
      <w:tr w:rsidR="003257BF" w:rsidRPr="00F35AEC" w14:paraId="19406103" w14:textId="77777777" w:rsidTr="00A46866">
        <w:trPr>
          <w:trHeight w:val="20"/>
        </w:trPr>
        <w:tc>
          <w:tcPr>
            <w:tcW w:w="3005" w:type="pct"/>
          </w:tcPr>
          <w:p w14:paraId="563AEE29" w14:textId="4EC3D666" w:rsidR="003257BF" w:rsidRPr="00F35AEC" w:rsidRDefault="003257BF" w:rsidP="007E119D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XXXVI. </w:t>
            </w:r>
            <w:r w:rsidRPr="00F35AEC">
              <w:rPr>
                <w:sz w:val="20"/>
                <w:szCs w:val="20"/>
              </w:rPr>
              <w:t>Gasolineras</w:t>
            </w:r>
          </w:p>
        </w:tc>
        <w:tc>
          <w:tcPr>
            <w:tcW w:w="182" w:type="pct"/>
            <w:tcBorders>
              <w:right w:val="nil"/>
            </w:tcBorders>
          </w:tcPr>
          <w:p w14:paraId="78361191" w14:textId="2EE55E0D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2DCF8631" w14:textId="69F0596A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76E9E39" w14:textId="2B9C3397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D5BE3D7" w14:textId="27DC7C71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50,000.00</w:t>
            </w:r>
          </w:p>
        </w:tc>
      </w:tr>
      <w:tr w:rsidR="003257BF" w:rsidRPr="00F35AEC" w14:paraId="2F7D1298" w14:textId="77777777" w:rsidTr="00A46866">
        <w:trPr>
          <w:trHeight w:val="20"/>
        </w:trPr>
        <w:tc>
          <w:tcPr>
            <w:tcW w:w="3005" w:type="pct"/>
          </w:tcPr>
          <w:p w14:paraId="55D66284" w14:textId="36FB30F6" w:rsidR="003257BF" w:rsidRPr="00F35AEC" w:rsidRDefault="007E119D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XXXVII</w:t>
            </w:r>
            <w:r w:rsidR="007E1EA2" w:rsidRPr="00F35AEC">
              <w:rPr>
                <w:b/>
                <w:sz w:val="20"/>
                <w:szCs w:val="20"/>
              </w:rPr>
              <w:t>.</w:t>
            </w:r>
            <w:r w:rsidR="003257BF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 xml:space="preserve">Granjas avícolas, </w:t>
            </w:r>
            <w:proofErr w:type="spellStart"/>
            <w:r w:rsidR="003257BF" w:rsidRPr="00F35AEC">
              <w:rPr>
                <w:sz w:val="20"/>
                <w:szCs w:val="20"/>
              </w:rPr>
              <w:t>porcícolas</w:t>
            </w:r>
            <w:proofErr w:type="spellEnd"/>
            <w:r w:rsidR="003257BF" w:rsidRPr="00F35AEC">
              <w:rPr>
                <w:sz w:val="20"/>
                <w:szCs w:val="20"/>
              </w:rPr>
              <w:t xml:space="preserve"> y de ganado</w:t>
            </w:r>
          </w:p>
        </w:tc>
        <w:tc>
          <w:tcPr>
            <w:tcW w:w="182" w:type="pct"/>
            <w:tcBorders>
              <w:right w:val="nil"/>
            </w:tcBorders>
          </w:tcPr>
          <w:p w14:paraId="1823CE9D" w14:textId="3055E4C7" w:rsidR="003257BF" w:rsidRPr="00F35AEC" w:rsidRDefault="003257BF" w:rsidP="00321294">
            <w:pPr>
              <w:pStyle w:val="TableParagraph"/>
              <w:tabs>
                <w:tab w:val="left" w:pos="533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1C8E4529" w14:textId="4A37AB5D" w:rsidR="003257BF" w:rsidRPr="00F35AEC" w:rsidRDefault="003257BF" w:rsidP="001B5880">
            <w:pPr>
              <w:pStyle w:val="TableParagraph"/>
              <w:tabs>
                <w:tab w:val="left" w:pos="533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2E89B64" w14:textId="2273FE1A" w:rsidR="003257BF" w:rsidRPr="00F35AEC" w:rsidRDefault="003257BF" w:rsidP="00321294">
            <w:pPr>
              <w:pStyle w:val="TableParagraph"/>
              <w:tabs>
                <w:tab w:val="left" w:pos="627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8FFFC41" w14:textId="745EFE58" w:rsidR="003257BF" w:rsidRPr="00F35AEC" w:rsidRDefault="003257BF" w:rsidP="001B5880">
            <w:pPr>
              <w:pStyle w:val="TableParagraph"/>
              <w:tabs>
                <w:tab w:val="left" w:pos="627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25,000.00</w:t>
            </w:r>
          </w:p>
        </w:tc>
      </w:tr>
      <w:tr w:rsidR="003257BF" w:rsidRPr="00F35AEC" w14:paraId="73E4A260" w14:textId="77777777" w:rsidTr="00A46866">
        <w:trPr>
          <w:trHeight w:val="20"/>
        </w:trPr>
        <w:tc>
          <w:tcPr>
            <w:tcW w:w="3005" w:type="pct"/>
          </w:tcPr>
          <w:p w14:paraId="6C3F27E9" w14:textId="493961F9" w:rsidR="003257BF" w:rsidRPr="00F35AEC" w:rsidRDefault="007E119D" w:rsidP="00517606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XXXVIII</w:t>
            </w:r>
            <w:r w:rsidR="003257BF" w:rsidRPr="00F35AEC">
              <w:rPr>
                <w:b/>
                <w:sz w:val="20"/>
                <w:szCs w:val="20"/>
              </w:rPr>
              <w:t xml:space="preserve">. </w:t>
            </w:r>
            <w:r w:rsidR="00517606" w:rsidRPr="00F35AEC">
              <w:rPr>
                <w:sz w:val="20"/>
                <w:szCs w:val="20"/>
              </w:rPr>
              <w:t>Mueblerías y l</w:t>
            </w:r>
            <w:r w:rsidR="003257BF" w:rsidRPr="00F35AEC">
              <w:rPr>
                <w:sz w:val="20"/>
                <w:szCs w:val="20"/>
              </w:rPr>
              <w:t xml:space="preserve">ínea </w:t>
            </w:r>
            <w:r w:rsidR="00517606" w:rsidRPr="00F35AEC">
              <w:rPr>
                <w:sz w:val="20"/>
                <w:szCs w:val="20"/>
              </w:rPr>
              <w:t>b</w:t>
            </w:r>
            <w:r w:rsidR="003257BF" w:rsidRPr="00F35AEC">
              <w:rPr>
                <w:sz w:val="20"/>
                <w:szCs w:val="20"/>
              </w:rPr>
              <w:t>lanca</w:t>
            </w:r>
          </w:p>
        </w:tc>
        <w:tc>
          <w:tcPr>
            <w:tcW w:w="182" w:type="pct"/>
            <w:tcBorders>
              <w:right w:val="nil"/>
            </w:tcBorders>
          </w:tcPr>
          <w:p w14:paraId="6C57ABED" w14:textId="6A3667C7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DEAF58D" w14:textId="3611214F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E88EE59" w14:textId="56E7E18B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49DB0F3E" w14:textId="7B50659C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7,500.00</w:t>
            </w:r>
          </w:p>
        </w:tc>
      </w:tr>
      <w:tr w:rsidR="003257BF" w:rsidRPr="00F35AEC" w14:paraId="459C61C2" w14:textId="77777777" w:rsidTr="00A46866">
        <w:trPr>
          <w:trHeight w:val="20"/>
        </w:trPr>
        <w:tc>
          <w:tcPr>
            <w:tcW w:w="3005" w:type="pct"/>
          </w:tcPr>
          <w:p w14:paraId="25362973" w14:textId="442B458D" w:rsidR="003257BF" w:rsidRPr="00F35AEC" w:rsidRDefault="007E1EA2" w:rsidP="004C6314">
            <w:pPr>
              <w:pStyle w:val="TableParagraph"/>
              <w:tabs>
                <w:tab w:val="left" w:pos="856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</w:t>
            </w:r>
            <w:r w:rsidR="004C6314">
              <w:rPr>
                <w:b/>
                <w:sz w:val="20"/>
                <w:szCs w:val="20"/>
              </w:rPr>
              <w:t>XXXIX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 xml:space="preserve">Oficina de cobro de servicios de energía eléctrica </w:t>
            </w:r>
          </w:p>
        </w:tc>
        <w:tc>
          <w:tcPr>
            <w:tcW w:w="182" w:type="pct"/>
            <w:tcBorders>
              <w:right w:val="nil"/>
            </w:tcBorders>
          </w:tcPr>
          <w:p w14:paraId="09B5E8BA" w14:textId="4438340E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29E0DBE6" w14:textId="425E4886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474F6C4" w14:textId="18C470E2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260C618" w14:textId="63502766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15,000.00</w:t>
            </w:r>
          </w:p>
        </w:tc>
      </w:tr>
      <w:tr w:rsidR="003257BF" w:rsidRPr="00F35AEC" w14:paraId="0B46225A" w14:textId="77777777" w:rsidTr="00A46866">
        <w:trPr>
          <w:trHeight w:val="20"/>
        </w:trPr>
        <w:tc>
          <w:tcPr>
            <w:tcW w:w="3005" w:type="pct"/>
          </w:tcPr>
          <w:p w14:paraId="1B5F1D8E" w14:textId="754E6B13" w:rsidR="003257BF" w:rsidRPr="00F35AEC" w:rsidRDefault="004C6314" w:rsidP="007E1EA2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7E1EA2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Zapatería</w:t>
            </w:r>
          </w:p>
        </w:tc>
        <w:tc>
          <w:tcPr>
            <w:tcW w:w="182" w:type="pct"/>
            <w:tcBorders>
              <w:right w:val="nil"/>
            </w:tcBorders>
          </w:tcPr>
          <w:p w14:paraId="0393A335" w14:textId="3B31D31B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2AFD8E67" w14:textId="32BE1CA9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3A9F796" w14:textId="432B4A58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C4CD9A3" w14:textId="51A7EEC7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0F618320" w14:textId="77777777" w:rsidTr="00A46866">
        <w:trPr>
          <w:trHeight w:val="20"/>
        </w:trPr>
        <w:tc>
          <w:tcPr>
            <w:tcW w:w="3005" w:type="pct"/>
          </w:tcPr>
          <w:p w14:paraId="1CA08BE6" w14:textId="1EA2553F" w:rsidR="003257BF" w:rsidRPr="00F35AEC" w:rsidRDefault="003257BF" w:rsidP="004C631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XLI.</w:t>
            </w:r>
            <w:r w:rsidR="007E1EA2" w:rsidRPr="00F35AEC">
              <w:rPr>
                <w:b/>
                <w:sz w:val="20"/>
                <w:szCs w:val="20"/>
              </w:rPr>
              <w:t xml:space="preserve"> </w:t>
            </w:r>
            <w:r w:rsidR="00517606" w:rsidRPr="00F35AEC">
              <w:rPr>
                <w:sz w:val="20"/>
                <w:szCs w:val="20"/>
              </w:rPr>
              <w:t>Compraventa de j</w:t>
            </w:r>
            <w:r w:rsidRPr="00F35AEC">
              <w:rPr>
                <w:sz w:val="20"/>
                <w:szCs w:val="20"/>
              </w:rPr>
              <w:t>oyería</w:t>
            </w:r>
          </w:p>
        </w:tc>
        <w:tc>
          <w:tcPr>
            <w:tcW w:w="182" w:type="pct"/>
            <w:tcBorders>
              <w:right w:val="nil"/>
            </w:tcBorders>
          </w:tcPr>
          <w:p w14:paraId="6C3FB23E" w14:textId="017C7A5F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623A8AE" w14:textId="5D94360E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7F8FB49" w14:textId="6ECFED4E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10B08E8" w14:textId="32801B9D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</w:tr>
      <w:tr w:rsidR="003257BF" w:rsidRPr="00F35AEC" w14:paraId="1E27A040" w14:textId="77777777" w:rsidTr="00A46866">
        <w:trPr>
          <w:trHeight w:val="20"/>
        </w:trPr>
        <w:tc>
          <w:tcPr>
            <w:tcW w:w="3005" w:type="pct"/>
          </w:tcPr>
          <w:p w14:paraId="2AF02A1C" w14:textId="5626A041" w:rsidR="003257BF" w:rsidRPr="00F35AEC" w:rsidRDefault="007E1EA2" w:rsidP="004C6314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XL</w:t>
            </w:r>
            <w:r w:rsidR="004C6314">
              <w:rPr>
                <w:b/>
                <w:sz w:val="20"/>
                <w:szCs w:val="20"/>
              </w:rPr>
              <w:t>II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>Sastrería</w:t>
            </w:r>
          </w:p>
        </w:tc>
        <w:tc>
          <w:tcPr>
            <w:tcW w:w="182" w:type="pct"/>
            <w:tcBorders>
              <w:right w:val="nil"/>
            </w:tcBorders>
          </w:tcPr>
          <w:p w14:paraId="11B06C15" w14:textId="1F6F2D89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A8C3296" w14:textId="7EE62130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600.00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35A377C8" w14:textId="39CFB349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4F7D8A18" w14:textId="77B02F46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300.00</w:t>
            </w:r>
          </w:p>
        </w:tc>
      </w:tr>
      <w:tr w:rsidR="003257BF" w:rsidRPr="00F35AEC" w14:paraId="26A342C8" w14:textId="77777777" w:rsidTr="00A46866">
        <w:trPr>
          <w:trHeight w:val="20"/>
        </w:trPr>
        <w:tc>
          <w:tcPr>
            <w:tcW w:w="3005" w:type="pct"/>
          </w:tcPr>
          <w:p w14:paraId="2DE2B0B0" w14:textId="544AB928" w:rsidR="003257BF" w:rsidRPr="00F35AEC" w:rsidRDefault="00646C5C" w:rsidP="004C631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XL</w:t>
            </w:r>
            <w:r w:rsidR="004C6314">
              <w:rPr>
                <w:b/>
                <w:sz w:val="20"/>
                <w:szCs w:val="20"/>
              </w:rPr>
              <w:t>III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C26EB6" w:rsidRPr="00F35AEC">
              <w:rPr>
                <w:sz w:val="20"/>
                <w:szCs w:val="20"/>
              </w:rPr>
              <w:t>Procesadora de a</w:t>
            </w:r>
            <w:r w:rsidR="003257BF" w:rsidRPr="00F35AEC">
              <w:rPr>
                <w:sz w:val="20"/>
                <w:szCs w:val="20"/>
              </w:rPr>
              <w:t xml:space="preserve">gua y </w:t>
            </w:r>
            <w:r w:rsidR="00C26EB6" w:rsidRPr="00F35AEC">
              <w:rPr>
                <w:sz w:val="20"/>
                <w:szCs w:val="20"/>
              </w:rPr>
              <w:t>h</w:t>
            </w:r>
            <w:r w:rsidR="003257BF" w:rsidRPr="00F35AEC">
              <w:rPr>
                <w:sz w:val="20"/>
                <w:szCs w:val="20"/>
              </w:rPr>
              <w:t>ielo</w:t>
            </w:r>
          </w:p>
        </w:tc>
        <w:tc>
          <w:tcPr>
            <w:tcW w:w="182" w:type="pct"/>
            <w:tcBorders>
              <w:right w:val="nil"/>
            </w:tcBorders>
          </w:tcPr>
          <w:p w14:paraId="6176F509" w14:textId="3B9344DF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CA12E1F" w14:textId="6E630E37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6DF8196" w14:textId="420F9271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E734176" w14:textId="086F34C7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</w:tr>
      <w:tr w:rsidR="003257BF" w:rsidRPr="00F35AEC" w14:paraId="67E4A5EA" w14:textId="77777777" w:rsidTr="00A46866">
        <w:trPr>
          <w:trHeight w:val="20"/>
        </w:trPr>
        <w:tc>
          <w:tcPr>
            <w:tcW w:w="3005" w:type="pct"/>
          </w:tcPr>
          <w:p w14:paraId="6045B052" w14:textId="2A3472E2" w:rsidR="003257BF" w:rsidRPr="00F35AEC" w:rsidRDefault="00646C5C" w:rsidP="004C631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XL</w:t>
            </w:r>
            <w:r w:rsidR="004C6314">
              <w:rPr>
                <w:b/>
                <w:sz w:val="20"/>
                <w:szCs w:val="20"/>
              </w:rPr>
              <w:t>IV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 xml:space="preserve">Oficinas de </w:t>
            </w:r>
            <w:r w:rsidR="00C26EB6" w:rsidRPr="00F35AEC">
              <w:rPr>
                <w:sz w:val="20"/>
                <w:szCs w:val="20"/>
              </w:rPr>
              <w:t>s</w:t>
            </w:r>
            <w:r w:rsidR="003257BF" w:rsidRPr="00F35AEC">
              <w:rPr>
                <w:sz w:val="20"/>
                <w:szCs w:val="20"/>
              </w:rPr>
              <w:t xml:space="preserve">ervicio de </w:t>
            </w:r>
            <w:r w:rsidR="00C26EB6" w:rsidRPr="00F35AEC">
              <w:rPr>
                <w:sz w:val="20"/>
                <w:szCs w:val="20"/>
              </w:rPr>
              <w:t>s</w:t>
            </w:r>
            <w:r w:rsidR="003257BF" w:rsidRPr="00F35AEC">
              <w:rPr>
                <w:sz w:val="20"/>
                <w:szCs w:val="20"/>
              </w:rPr>
              <w:t xml:space="preserve">istemas de </w:t>
            </w:r>
            <w:r w:rsidR="00C26EB6" w:rsidRPr="00F35AEC">
              <w:rPr>
                <w:sz w:val="20"/>
                <w:szCs w:val="20"/>
              </w:rPr>
              <w:t>t</w:t>
            </w:r>
            <w:r w:rsidR="003257BF" w:rsidRPr="00F35AEC">
              <w:rPr>
                <w:sz w:val="20"/>
                <w:szCs w:val="20"/>
              </w:rPr>
              <w:t>elevisión</w:t>
            </w:r>
          </w:p>
        </w:tc>
        <w:tc>
          <w:tcPr>
            <w:tcW w:w="182" w:type="pct"/>
            <w:tcBorders>
              <w:right w:val="nil"/>
            </w:tcBorders>
          </w:tcPr>
          <w:p w14:paraId="32D2FCA6" w14:textId="1BC5E256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C8A266F" w14:textId="4ED8CDFC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E3CC33D" w14:textId="6A71C301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AF158B4" w14:textId="2D486919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</w:tr>
      <w:tr w:rsidR="003257BF" w:rsidRPr="00F35AEC" w14:paraId="27E0011C" w14:textId="77777777" w:rsidTr="00A46866">
        <w:trPr>
          <w:trHeight w:val="20"/>
        </w:trPr>
        <w:tc>
          <w:tcPr>
            <w:tcW w:w="3005" w:type="pct"/>
          </w:tcPr>
          <w:p w14:paraId="49BDE882" w14:textId="51692637" w:rsidR="003257BF" w:rsidRPr="00F35AEC" w:rsidRDefault="00646C5C" w:rsidP="004C631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XLV. </w:t>
            </w:r>
            <w:r w:rsidR="003257BF" w:rsidRPr="00F35AEC">
              <w:rPr>
                <w:sz w:val="20"/>
                <w:szCs w:val="20"/>
              </w:rPr>
              <w:t xml:space="preserve">Expendio de </w:t>
            </w:r>
            <w:r w:rsidR="00C26EB6" w:rsidRPr="00F35AEC">
              <w:rPr>
                <w:sz w:val="20"/>
                <w:szCs w:val="20"/>
              </w:rPr>
              <w:t>h</w:t>
            </w:r>
            <w:r w:rsidR="003257BF" w:rsidRPr="00F35AEC">
              <w:rPr>
                <w:sz w:val="20"/>
                <w:szCs w:val="20"/>
              </w:rPr>
              <w:t>ielo</w:t>
            </w:r>
          </w:p>
        </w:tc>
        <w:tc>
          <w:tcPr>
            <w:tcW w:w="182" w:type="pct"/>
            <w:tcBorders>
              <w:right w:val="nil"/>
            </w:tcBorders>
          </w:tcPr>
          <w:p w14:paraId="41B7C3DF" w14:textId="1188CBC5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158DAFA7" w14:textId="37799869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B398061" w14:textId="2952E1EB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79846C6" w14:textId="4DF49D67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3B80A56A" w14:textId="77777777" w:rsidTr="00A46866">
        <w:trPr>
          <w:trHeight w:val="20"/>
        </w:trPr>
        <w:tc>
          <w:tcPr>
            <w:tcW w:w="3005" w:type="pct"/>
          </w:tcPr>
          <w:p w14:paraId="5797474B" w14:textId="7D32348C" w:rsidR="003257BF" w:rsidRPr="00F35AEC" w:rsidRDefault="00646C5C" w:rsidP="004C631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XL</w:t>
            </w:r>
            <w:r w:rsidR="00A46866" w:rsidRPr="00F35AEC">
              <w:rPr>
                <w:b/>
                <w:sz w:val="20"/>
                <w:szCs w:val="20"/>
              </w:rPr>
              <w:t>VI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 xml:space="preserve">Centros de </w:t>
            </w:r>
            <w:r w:rsidR="00C26EB6" w:rsidRPr="00F35AEC">
              <w:rPr>
                <w:sz w:val="20"/>
                <w:szCs w:val="20"/>
              </w:rPr>
              <w:t>f</w:t>
            </w:r>
            <w:r w:rsidR="003257BF" w:rsidRPr="00F35AEC">
              <w:rPr>
                <w:sz w:val="20"/>
                <w:szCs w:val="20"/>
              </w:rPr>
              <w:t xml:space="preserve">oto </w:t>
            </w:r>
            <w:r w:rsidR="00C26EB6" w:rsidRPr="00F35AEC">
              <w:rPr>
                <w:sz w:val="20"/>
                <w:szCs w:val="20"/>
              </w:rPr>
              <w:t>e</w:t>
            </w:r>
            <w:r w:rsidR="003257BF" w:rsidRPr="00F35AEC">
              <w:rPr>
                <w:sz w:val="20"/>
                <w:szCs w:val="20"/>
              </w:rPr>
              <w:t xml:space="preserve">studio y </w:t>
            </w:r>
            <w:r w:rsidR="00C26EB6" w:rsidRPr="00F35AEC">
              <w:rPr>
                <w:sz w:val="20"/>
                <w:szCs w:val="20"/>
              </w:rPr>
              <w:t>g</w:t>
            </w:r>
            <w:r w:rsidR="003257BF" w:rsidRPr="00F35AEC">
              <w:rPr>
                <w:sz w:val="20"/>
                <w:szCs w:val="20"/>
              </w:rPr>
              <w:t>rabación</w:t>
            </w:r>
          </w:p>
        </w:tc>
        <w:tc>
          <w:tcPr>
            <w:tcW w:w="182" w:type="pct"/>
            <w:tcBorders>
              <w:right w:val="nil"/>
            </w:tcBorders>
          </w:tcPr>
          <w:p w14:paraId="1A2B0DAE" w14:textId="47FE05D4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196E3F5" w14:textId="50A3F406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A822F1C" w14:textId="6BB1C511" w:rsidR="003257BF" w:rsidRPr="00F35AEC" w:rsidRDefault="003257BF" w:rsidP="00321294">
            <w:pPr>
              <w:pStyle w:val="TableParagraph"/>
              <w:tabs>
                <w:tab w:val="left" w:pos="628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74B4146E" w14:textId="3C475089" w:rsidR="003257BF" w:rsidRPr="00F35AEC" w:rsidRDefault="003257BF" w:rsidP="001B5880">
            <w:pPr>
              <w:pStyle w:val="TableParagraph"/>
              <w:tabs>
                <w:tab w:val="left" w:pos="628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300.00</w:t>
            </w:r>
          </w:p>
        </w:tc>
      </w:tr>
      <w:tr w:rsidR="003257BF" w:rsidRPr="00F35AEC" w14:paraId="544E60A9" w14:textId="77777777" w:rsidTr="00A46866">
        <w:trPr>
          <w:trHeight w:val="20"/>
        </w:trPr>
        <w:tc>
          <w:tcPr>
            <w:tcW w:w="3005" w:type="pct"/>
          </w:tcPr>
          <w:p w14:paraId="5156AB40" w14:textId="2AF3D513" w:rsidR="003257BF" w:rsidRPr="00F35AEC" w:rsidRDefault="004C6314" w:rsidP="00A46866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XLVII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 xml:space="preserve">Despachos </w:t>
            </w:r>
            <w:r w:rsidR="00C26EB6" w:rsidRPr="00F35AEC">
              <w:rPr>
                <w:sz w:val="20"/>
                <w:szCs w:val="20"/>
              </w:rPr>
              <w:t>c</w:t>
            </w:r>
            <w:r w:rsidR="003257BF" w:rsidRPr="00F35AEC">
              <w:rPr>
                <w:sz w:val="20"/>
                <w:szCs w:val="20"/>
              </w:rPr>
              <w:t xml:space="preserve">ontables y </w:t>
            </w:r>
            <w:r w:rsidR="00C26EB6" w:rsidRPr="00F35AEC">
              <w:rPr>
                <w:sz w:val="20"/>
                <w:szCs w:val="20"/>
              </w:rPr>
              <w:t>j</w:t>
            </w:r>
            <w:r w:rsidR="003257BF" w:rsidRPr="00F35AEC">
              <w:rPr>
                <w:sz w:val="20"/>
                <w:szCs w:val="20"/>
              </w:rPr>
              <w:t>urídicos</w:t>
            </w:r>
          </w:p>
        </w:tc>
        <w:tc>
          <w:tcPr>
            <w:tcW w:w="182" w:type="pct"/>
            <w:tcBorders>
              <w:right w:val="nil"/>
            </w:tcBorders>
          </w:tcPr>
          <w:p w14:paraId="43DBB405" w14:textId="773277DE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04F484A1" w14:textId="367564AC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24771EB" w14:textId="1DE20F12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390C7D1" w14:textId="16E962A0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</w:tr>
      <w:tr w:rsidR="003257BF" w:rsidRPr="00F35AEC" w14:paraId="7D53F2DB" w14:textId="77777777" w:rsidTr="00A46866">
        <w:trPr>
          <w:trHeight w:val="20"/>
        </w:trPr>
        <w:tc>
          <w:tcPr>
            <w:tcW w:w="3005" w:type="pct"/>
          </w:tcPr>
          <w:p w14:paraId="5DDF1506" w14:textId="6B726369" w:rsidR="003257BF" w:rsidRPr="00F35AEC" w:rsidRDefault="004C6314" w:rsidP="004C631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XLVIII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 xml:space="preserve">Compra/venta de </w:t>
            </w:r>
            <w:r w:rsidR="00C26EB6" w:rsidRPr="00F35AEC">
              <w:rPr>
                <w:sz w:val="20"/>
                <w:szCs w:val="20"/>
              </w:rPr>
              <w:t>f</w:t>
            </w:r>
            <w:r w:rsidR="003257BF" w:rsidRPr="00F35AEC">
              <w:rPr>
                <w:sz w:val="20"/>
                <w:szCs w:val="20"/>
              </w:rPr>
              <w:t xml:space="preserve">rutas y </w:t>
            </w:r>
            <w:r w:rsidR="00C26EB6" w:rsidRPr="00F35AEC">
              <w:rPr>
                <w:sz w:val="20"/>
                <w:szCs w:val="20"/>
              </w:rPr>
              <w:t>l</w:t>
            </w:r>
            <w:r w:rsidR="003257BF" w:rsidRPr="00F35AEC">
              <w:rPr>
                <w:sz w:val="20"/>
                <w:szCs w:val="20"/>
              </w:rPr>
              <w:t>egumbres</w:t>
            </w:r>
          </w:p>
        </w:tc>
        <w:tc>
          <w:tcPr>
            <w:tcW w:w="182" w:type="pct"/>
            <w:tcBorders>
              <w:right w:val="nil"/>
            </w:tcBorders>
          </w:tcPr>
          <w:p w14:paraId="3AB83899" w14:textId="662D8864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2367B05" w14:textId="0291A95A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B610CA1" w14:textId="0468DC9E" w:rsidR="003257BF" w:rsidRPr="00F35AEC" w:rsidRDefault="003257BF" w:rsidP="00321294">
            <w:pPr>
              <w:pStyle w:val="TableParagraph"/>
              <w:tabs>
                <w:tab w:val="left" w:pos="628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F1A419E" w14:textId="12795936" w:rsidR="003257BF" w:rsidRPr="00F35AEC" w:rsidRDefault="003257BF" w:rsidP="001B5880">
            <w:pPr>
              <w:pStyle w:val="TableParagraph"/>
              <w:tabs>
                <w:tab w:val="left" w:pos="628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08F6713A" w14:textId="77777777" w:rsidTr="00A46866">
        <w:trPr>
          <w:trHeight w:val="20"/>
        </w:trPr>
        <w:tc>
          <w:tcPr>
            <w:tcW w:w="3005" w:type="pct"/>
          </w:tcPr>
          <w:p w14:paraId="1898BF0F" w14:textId="1DE49D44" w:rsidR="003257BF" w:rsidRPr="00F35AEC" w:rsidRDefault="004C6314" w:rsidP="00646C5C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="00A46866" w:rsidRPr="00F35AEC">
              <w:rPr>
                <w:b/>
                <w:sz w:val="20"/>
                <w:szCs w:val="20"/>
              </w:rPr>
              <w:t>LI</w:t>
            </w:r>
            <w:r>
              <w:rPr>
                <w:b/>
                <w:sz w:val="20"/>
                <w:szCs w:val="20"/>
              </w:rPr>
              <w:t>X.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Academias</w:t>
            </w:r>
          </w:p>
        </w:tc>
        <w:tc>
          <w:tcPr>
            <w:tcW w:w="182" w:type="pct"/>
            <w:tcBorders>
              <w:right w:val="nil"/>
            </w:tcBorders>
          </w:tcPr>
          <w:p w14:paraId="2C4E90A3" w14:textId="7BD65132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6E673E6" w14:textId="523CF8E0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1F41552" w14:textId="45E439EB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41F9030A" w14:textId="5460323A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7EB21A0A" w14:textId="77777777" w:rsidTr="00A46866">
        <w:trPr>
          <w:trHeight w:val="20"/>
        </w:trPr>
        <w:tc>
          <w:tcPr>
            <w:tcW w:w="3005" w:type="pct"/>
          </w:tcPr>
          <w:p w14:paraId="71626255" w14:textId="565A0D50" w:rsidR="003257BF" w:rsidRPr="00F35AEC" w:rsidRDefault="00A46866" w:rsidP="00646C5C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Financieras</w:t>
            </w:r>
          </w:p>
        </w:tc>
        <w:tc>
          <w:tcPr>
            <w:tcW w:w="182" w:type="pct"/>
            <w:tcBorders>
              <w:right w:val="nil"/>
            </w:tcBorders>
          </w:tcPr>
          <w:p w14:paraId="3A08E6EC" w14:textId="67F5E871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66353C8" w14:textId="43635730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94A1BDE" w14:textId="5F8EBFC4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B921812" w14:textId="35779142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15,000.00</w:t>
            </w:r>
          </w:p>
        </w:tc>
      </w:tr>
      <w:tr w:rsidR="003257BF" w:rsidRPr="00F35AEC" w14:paraId="6B4C3F4C" w14:textId="77777777" w:rsidTr="00A46866">
        <w:trPr>
          <w:trHeight w:val="20"/>
        </w:trPr>
        <w:tc>
          <w:tcPr>
            <w:tcW w:w="3005" w:type="pct"/>
          </w:tcPr>
          <w:p w14:paraId="119DF7FB" w14:textId="20574ACC" w:rsidR="003257BF" w:rsidRPr="00F35AEC" w:rsidRDefault="00646C5C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LI. </w:t>
            </w:r>
            <w:r w:rsidR="003257BF" w:rsidRPr="00F35AEC">
              <w:rPr>
                <w:sz w:val="20"/>
                <w:szCs w:val="20"/>
              </w:rPr>
              <w:t>Cajas populares</w:t>
            </w:r>
          </w:p>
        </w:tc>
        <w:tc>
          <w:tcPr>
            <w:tcW w:w="182" w:type="pct"/>
            <w:tcBorders>
              <w:right w:val="nil"/>
            </w:tcBorders>
          </w:tcPr>
          <w:p w14:paraId="60594D0C" w14:textId="5FE32BDD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743F25E2" w14:textId="0937F94B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30,000.00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6E692CFE" w14:textId="025FA26A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59D36CE" w14:textId="42C3C197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15,000.00</w:t>
            </w:r>
          </w:p>
        </w:tc>
      </w:tr>
      <w:tr w:rsidR="003257BF" w:rsidRPr="00F35AEC" w14:paraId="1D2D0598" w14:textId="77777777" w:rsidTr="00A46866">
        <w:trPr>
          <w:trHeight w:val="20"/>
        </w:trPr>
        <w:tc>
          <w:tcPr>
            <w:tcW w:w="3005" w:type="pct"/>
          </w:tcPr>
          <w:p w14:paraId="672524DE" w14:textId="62F7872E" w:rsidR="003257BF" w:rsidRPr="00F35AEC" w:rsidRDefault="00646C5C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</w:t>
            </w:r>
            <w:r w:rsidR="00B41DAB">
              <w:rPr>
                <w:b/>
                <w:sz w:val="20"/>
                <w:szCs w:val="20"/>
              </w:rPr>
              <w:t>II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>Acuario</w:t>
            </w:r>
          </w:p>
        </w:tc>
        <w:tc>
          <w:tcPr>
            <w:tcW w:w="182" w:type="pct"/>
            <w:tcBorders>
              <w:right w:val="nil"/>
            </w:tcBorders>
          </w:tcPr>
          <w:p w14:paraId="25A4D1D0" w14:textId="29169DF2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170445F9" w14:textId="699160B5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39526A8E" w14:textId="29E678AD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19FD1576" w14:textId="295F4FF8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400.00</w:t>
            </w:r>
          </w:p>
        </w:tc>
      </w:tr>
      <w:tr w:rsidR="003257BF" w:rsidRPr="00F35AEC" w14:paraId="2C45AE9D" w14:textId="77777777" w:rsidTr="00A46866">
        <w:trPr>
          <w:trHeight w:val="20"/>
        </w:trPr>
        <w:tc>
          <w:tcPr>
            <w:tcW w:w="3005" w:type="pct"/>
          </w:tcPr>
          <w:p w14:paraId="633C54C2" w14:textId="1031C219" w:rsidR="003257BF" w:rsidRPr="00F35AEC" w:rsidRDefault="003257BF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</w:t>
            </w:r>
            <w:r w:rsidR="00B41DAB">
              <w:rPr>
                <w:b/>
                <w:sz w:val="20"/>
                <w:szCs w:val="20"/>
              </w:rPr>
              <w:t>III</w:t>
            </w:r>
            <w:r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Video juegos</w:t>
            </w:r>
          </w:p>
        </w:tc>
        <w:tc>
          <w:tcPr>
            <w:tcW w:w="182" w:type="pct"/>
            <w:tcBorders>
              <w:right w:val="nil"/>
            </w:tcBorders>
          </w:tcPr>
          <w:p w14:paraId="2BB8CBAE" w14:textId="63B60C87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1C8C8DB1" w14:textId="23896917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7C4F9BD" w14:textId="09B05939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7247267" w14:textId="488BAED7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400.00</w:t>
            </w:r>
          </w:p>
        </w:tc>
      </w:tr>
      <w:tr w:rsidR="003257BF" w:rsidRPr="00F35AEC" w14:paraId="6EA70CB3" w14:textId="77777777" w:rsidTr="00A46866">
        <w:trPr>
          <w:trHeight w:val="20"/>
        </w:trPr>
        <w:tc>
          <w:tcPr>
            <w:tcW w:w="3005" w:type="pct"/>
          </w:tcPr>
          <w:p w14:paraId="084884AC" w14:textId="6AE78F50" w:rsidR="003257BF" w:rsidRPr="00F35AEC" w:rsidRDefault="00B41DAB" w:rsidP="00A46866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Billar</w:t>
            </w:r>
          </w:p>
        </w:tc>
        <w:tc>
          <w:tcPr>
            <w:tcW w:w="182" w:type="pct"/>
            <w:tcBorders>
              <w:right w:val="nil"/>
            </w:tcBorders>
          </w:tcPr>
          <w:p w14:paraId="76AD7C83" w14:textId="5A0B790C" w:rsidR="003257BF" w:rsidRPr="00F35AEC" w:rsidRDefault="003257BF" w:rsidP="00321294">
            <w:pPr>
              <w:pStyle w:val="TableParagraph"/>
              <w:tabs>
                <w:tab w:val="left" w:pos="537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1166079" w14:textId="034C3F20" w:rsidR="003257BF" w:rsidRPr="00F35AEC" w:rsidRDefault="003257BF" w:rsidP="001B5880">
            <w:pPr>
              <w:pStyle w:val="TableParagraph"/>
              <w:tabs>
                <w:tab w:val="left" w:pos="537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9298BD3" w14:textId="4D5B980D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27FDF52" w14:textId="1331F556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</w:tr>
      <w:tr w:rsidR="003257BF" w:rsidRPr="00F35AEC" w14:paraId="7E928977" w14:textId="77777777" w:rsidTr="00A46866">
        <w:trPr>
          <w:trHeight w:val="20"/>
        </w:trPr>
        <w:tc>
          <w:tcPr>
            <w:tcW w:w="3005" w:type="pct"/>
          </w:tcPr>
          <w:p w14:paraId="199F2CE9" w14:textId="3983876B" w:rsidR="003257BF" w:rsidRPr="00F35AEC" w:rsidRDefault="003257BF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LV.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Gimnasio</w:t>
            </w:r>
          </w:p>
        </w:tc>
        <w:tc>
          <w:tcPr>
            <w:tcW w:w="182" w:type="pct"/>
            <w:tcBorders>
              <w:right w:val="nil"/>
            </w:tcBorders>
          </w:tcPr>
          <w:p w14:paraId="13552604" w14:textId="052FB1AE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0A8AA01E" w14:textId="570C05ED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8BE72A3" w14:textId="4DE51B57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32D5E97" w14:textId="7E9DB05E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800.00</w:t>
            </w:r>
          </w:p>
        </w:tc>
      </w:tr>
      <w:tr w:rsidR="003257BF" w:rsidRPr="00F35AEC" w14:paraId="39E3B7F4" w14:textId="77777777" w:rsidTr="00A46866">
        <w:trPr>
          <w:trHeight w:val="20"/>
        </w:trPr>
        <w:tc>
          <w:tcPr>
            <w:tcW w:w="3005" w:type="pct"/>
          </w:tcPr>
          <w:p w14:paraId="56B0866E" w14:textId="3BC8BDC7" w:rsidR="003257BF" w:rsidRPr="00F35AEC" w:rsidRDefault="00646C5C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</w:t>
            </w:r>
            <w:r w:rsidR="00A46866" w:rsidRPr="00F35AEC">
              <w:rPr>
                <w:b/>
                <w:sz w:val="20"/>
                <w:szCs w:val="20"/>
              </w:rPr>
              <w:t>VI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>Mueblerías</w:t>
            </w:r>
          </w:p>
        </w:tc>
        <w:tc>
          <w:tcPr>
            <w:tcW w:w="182" w:type="pct"/>
            <w:tcBorders>
              <w:right w:val="nil"/>
            </w:tcBorders>
          </w:tcPr>
          <w:p w14:paraId="4D91E9FE" w14:textId="11C01E68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D21FF9A" w14:textId="73852C93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AF6DCA7" w14:textId="6956B2AB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2C57A863" w14:textId="1B599A73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</w:tr>
      <w:tr w:rsidR="003257BF" w:rsidRPr="00F35AEC" w14:paraId="4035CE90" w14:textId="77777777" w:rsidTr="00A46866">
        <w:trPr>
          <w:trHeight w:val="20"/>
        </w:trPr>
        <w:tc>
          <w:tcPr>
            <w:tcW w:w="3005" w:type="pct"/>
          </w:tcPr>
          <w:p w14:paraId="7014EB3F" w14:textId="0A244588" w:rsidR="003257BF" w:rsidRPr="00F35AEC" w:rsidRDefault="00646C5C" w:rsidP="00C26EB6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</w:t>
            </w:r>
            <w:r w:rsidR="00B41DAB">
              <w:rPr>
                <w:b/>
                <w:sz w:val="20"/>
                <w:szCs w:val="20"/>
              </w:rPr>
              <w:t>VII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 xml:space="preserve">Sub agencia y </w:t>
            </w:r>
            <w:proofErr w:type="spellStart"/>
            <w:r w:rsidR="00C26EB6" w:rsidRPr="00F35AEC">
              <w:rPr>
                <w:sz w:val="20"/>
                <w:szCs w:val="20"/>
              </w:rPr>
              <w:t>s</w:t>
            </w:r>
            <w:r w:rsidR="003257BF" w:rsidRPr="00F35AEC">
              <w:rPr>
                <w:sz w:val="20"/>
                <w:szCs w:val="20"/>
              </w:rPr>
              <w:t>ervi</w:t>
            </w:r>
            <w:proofErr w:type="spellEnd"/>
            <w:r w:rsidR="00781FB0" w:rsidRPr="00F35AEC">
              <w:rPr>
                <w:sz w:val="20"/>
                <w:szCs w:val="20"/>
              </w:rPr>
              <w:t>-</w:t>
            </w:r>
            <w:r w:rsidR="003257BF" w:rsidRPr="00F35AEC">
              <w:rPr>
                <w:sz w:val="20"/>
                <w:szCs w:val="20"/>
              </w:rPr>
              <w:t>fresco</w:t>
            </w:r>
          </w:p>
        </w:tc>
        <w:tc>
          <w:tcPr>
            <w:tcW w:w="182" w:type="pct"/>
            <w:tcBorders>
              <w:right w:val="nil"/>
            </w:tcBorders>
          </w:tcPr>
          <w:p w14:paraId="060BB8BE" w14:textId="125B261E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D91C765" w14:textId="44A11A92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C88CDB1" w14:textId="3E1130B3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C9B631C" w14:textId="6D037D35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</w:tr>
      <w:tr w:rsidR="003257BF" w:rsidRPr="00F35AEC" w14:paraId="51B8F2B8" w14:textId="77777777" w:rsidTr="00A46866">
        <w:trPr>
          <w:trHeight w:val="20"/>
        </w:trPr>
        <w:tc>
          <w:tcPr>
            <w:tcW w:w="3005" w:type="pct"/>
          </w:tcPr>
          <w:p w14:paraId="6B42364A" w14:textId="15CA3578" w:rsidR="003257BF" w:rsidRPr="00F35AEC" w:rsidRDefault="00B41DAB" w:rsidP="00646C5C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LVIII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Lavandería</w:t>
            </w:r>
          </w:p>
        </w:tc>
        <w:tc>
          <w:tcPr>
            <w:tcW w:w="182" w:type="pct"/>
            <w:tcBorders>
              <w:right w:val="nil"/>
            </w:tcBorders>
          </w:tcPr>
          <w:p w14:paraId="41E80859" w14:textId="4DD2186D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62995C3" w14:textId="71FE521D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4E74ADD" w14:textId="3486100E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646354CC" w14:textId="79D11FE8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75FA19BC" w14:textId="77777777" w:rsidTr="00A46866">
        <w:trPr>
          <w:trHeight w:val="20"/>
        </w:trPr>
        <w:tc>
          <w:tcPr>
            <w:tcW w:w="3005" w:type="pct"/>
          </w:tcPr>
          <w:p w14:paraId="3F446A2A" w14:textId="1AB68F2B" w:rsidR="003257BF" w:rsidRPr="00F35AEC" w:rsidRDefault="003257BF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</w:t>
            </w:r>
            <w:r w:rsidR="00B41DAB">
              <w:rPr>
                <w:b/>
                <w:sz w:val="20"/>
                <w:szCs w:val="20"/>
              </w:rPr>
              <w:t>IX</w:t>
            </w:r>
            <w:r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Lavado de autos (Car</w:t>
            </w:r>
            <w:r w:rsidR="00E53E57" w:rsidRPr="00F35AEC">
              <w:rPr>
                <w:sz w:val="20"/>
                <w:szCs w:val="20"/>
              </w:rPr>
              <w:t>-</w:t>
            </w:r>
            <w:proofErr w:type="spellStart"/>
            <w:r w:rsidRPr="00F35AEC">
              <w:rPr>
                <w:sz w:val="20"/>
                <w:szCs w:val="20"/>
              </w:rPr>
              <w:t>Wash</w:t>
            </w:r>
            <w:proofErr w:type="spellEnd"/>
            <w:r w:rsidRPr="00F35AEC">
              <w:rPr>
                <w:sz w:val="20"/>
                <w:szCs w:val="20"/>
              </w:rPr>
              <w:t>)</w:t>
            </w:r>
          </w:p>
        </w:tc>
        <w:tc>
          <w:tcPr>
            <w:tcW w:w="182" w:type="pct"/>
            <w:tcBorders>
              <w:right w:val="nil"/>
            </w:tcBorders>
          </w:tcPr>
          <w:p w14:paraId="5A577278" w14:textId="0FFFEB09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3EA9A79F" w14:textId="0103DABC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B717619" w14:textId="1622B870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D905ADA" w14:textId="39C3331B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  <w:tr w:rsidR="003257BF" w:rsidRPr="00F35AEC" w14:paraId="29FD54A9" w14:textId="77777777" w:rsidTr="00A46866">
        <w:trPr>
          <w:trHeight w:val="20"/>
        </w:trPr>
        <w:tc>
          <w:tcPr>
            <w:tcW w:w="3005" w:type="pct"/>
          </w:tcPr>
          <w:p w14:paraId="16BA3883" w14:textId="689A5D23" w:rsidR="003257BF" w:rsidRPr="00F35AEC" w:rsidRDefault="00B41DAB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LX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Maquiladora de ropa</w:t>
            </w:r>
          </w:p>
        </w:tc>
        <w:tc>
          <w:tcPr>
            <w:tcW w:w="182" w:type="pct"/>
            <w:tcBorders>
              <w:right w:val="nil"/>
            </w:tcBorders>
          </w:tcPr>
          <w:p w14:paraId="147C5A1A" w14:textId="67E87F26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0116ACC5" w14:textId="78E20C38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4C778165" w14:textId="4D0A61E0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DEEB75D" w14:textId="75F490B0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</w:tr>
      <w:tr w:rsidR="003257BF" w:rsidRPr="00F35AEC" w14:paraId="35C5AD50" w14:textId="77777777" w:rsidTr="00A46866">
        <w:trPr>
          <w:trHeight w:val="20"/>
        </w:trPr>
        <w:tc>
          <w:tcPr>
            <w:tcW w:w="3005" w:type="pct"/>
          </w:tcPr>
          <w:p w14:paraId="76A5AF95" w14:textId="1E820F55" w:rsidR="003257BF" w:rsidRPr="00F35AEC" w:rsidRDefault="00646C5C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LX</w:t>
            </w:r>
            <w:r w:rsidR="00A46866" w:rsidRPr="00F35AEC">
              <w:rPr>
                <w:b/>
                <w:sz w:val="20"/>
                <w:szCs w:val="20"/>
              </w:rPr>
              <w:t>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 xml:space="preserve">Mobiliario para </w:t>
            </w:r>
            <w:r w:rsidR="00C26EB6" w:rsidRPr="00F35AEC">
              <w:rPr>
                <w:sz w:val="20"/>
                <w:szCs w:val="20"/>
              </w:rPr>
              <w:t>f</w:t>
            </w:r>
            <w:r w:rsidR="003257BF" w:rsidRPr="00F35AEC">
              <w:rPr>
                <w:sz w:val="20"/>
                <w:szCs w:val="20"/>
              </w:rPr>
              <w:t>iestas</w:t>
            </w:r>
          </w:p>
        </w:tc>
        <w:tc>
          <w:tcPr>
            <w:tcW w:w="182" w:type="pct"/>
            <w:tcBorders>
              <w:right w:val="nil"/>
            </w:tcBorders>
          </w:tcPr>
          <w:p w14:paraId="741DABE6" w14:textId="5D62CE90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D4DDF50" w14:textId="0740916D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1FC1FCB3" w14:textId="2259A944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F7CE764" w14:textId="6D5C7695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</w:tr>
      <w:tr w:rsidR="003257BF" w:rsidRPr="00F35AEC" w14:paraId="7DE05F04" w14:textId="77777777" w:rsidTr="00A46866">
        <w:trPr>
          <w:trHeight w:val="20"/>
        </w:trPr>
        <w:tc>
          <w:tcPr>
            <w:tcW w:w="3005" w:type="pct"/>
          </w:tcPr>
          <w:p w14:paraId="7B96A290" w14:textId="5F0CCFC5" w:rsidR="003257BF" w:rsidRPr="00F35AEC" w:rsidRDefault="00646C5C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LX</w:t>
            </w:r>
            <w:r w:rsidR="00B41DAB">
              <w:rPr>
                <w:b/>
                <w:sz w:val="20"/>
                <w:szCs w:val="20"/>
              </w:rPr>
              <w:t>II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 xml:space="preserve">Estanquillo y </w:t>
            </w:r>
            <w:r w:rsidR="00627C73" w:rsidRPr="00F35AEC">
              <w:rPr>
                <w:sz w:val="20"/>
                <w:szCs w:val="20"/>
              </w:rPr>
              <w:t>ve</w:t>
            </w:r>
            <w:r w:rsidR="003257BF" w:rsidRPr="00F35AEC">
              <w:rPr>
                <w:sz w:val="20"/>
                <w:szCs w:val="20"/>
              </w:rPr>
              <w:t xml:space="preserve">nta de </w:t>
            </w:r>
            <w:r w:rsidR="00627C73" w:rsidRPr="00F35AEC">
              <w:rPr>
                <w:sz w:val="20"/>
                <w:szCs w:val="20"/>
              </w:rPr>
              <w:t>p</w:t>
            </w:r>
            <w:r w:rsidR="003257BF" w:rsidRPr="00F35AEC">
              <w:rPr>
                <w:sz w:val="20"/>
                <w:szCs w:val="20"/>
              </w:rPr>
              <w:t>ronósticos</w:t>
            </w:r>
          </w:p>
        </w:tc>
        <w:tc>
          <w:tcPr>
            <w:tcW w:w="182" w:type="pct"/>
            <w:tcBorders>
              <w:right w:val="nil"/>
            </w:tcBorders>
          </w:tcPr>
          <w:p w14:paraId="2DAAF8A1" w14:textId="329B4A86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CE7599C" w14:textId="359A9B32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03CE4D1B" w14:textId="64BF55D7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326593B5" w14:textId="5D96F5CC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</w:tr>
      <w:tr w:rsidR="003257BF" w:rsidRPr="00F35AEC" w14:paraId="2D7511EF" w14:textId="77777777" w:rsidTr="00A46866">
        <w:trPr>
          <w:trHeight w:val="20"/>
        </w:trPr>
        <w:tc>
          <w:tcPr>
            <w:tcW w:w="3005" w:type="pct"/>
          </w:tcPr>
          <w:p w14:paraId="23AA1B9C" w14:textId="4B59C77F" w:rsidR="003257BF" w:rsidRPr="00F35AEC" w:rsidRDefault="00B41DAB" w:rsidP="00A46866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LXIII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 xml:space="preserve">Distribuidora </w:t>
            </w:r>
            <w:r w:rsidR="00627C73" w:rsidRPr="00F35AEC">
              <w:rPr>
                <w:sz w:val="20"/>
                <w:szCs w:val="20"/>
              </w:rPr>
              <w:t>m</w:t>
            </w:r>
            <w:r w:rsidR="003257BF" w:rsidRPr="00F35AEC">
              <w:rPr>
                <w:sz w:val="20"/>
                <w:szCs w:val="20"/>
              </w:rPr>
              <w:t xml:space="preserve">ayorista de </w:t>
            </w:r>
            <w:r w:rsidR="00627C73" w:rsidRPr="00F35AEC">
              <w:rPr>
                <w:sz w:val="20"/>
                <w:szCs w:val="20"/>
              </w:rPr>
              <w:t>c</w:t>
            </w:r>
            <w:r w:rsidR="003257BF" w:rsidRPr="00F35AEC">
              <w:rPr>
                <w:sz w:val="20"/>
                <w:szCs w:val="20"/>
              </w:rPr>
              <w:t>arnes</w:t>
            </w:r>
          </w:p>
        </w:tc>
        <w:tc>
          <w:tcPr>
            <w:tcW w:w="182" w:type="pct"/>
            <w:tcBorders>
              <w:right w:val="nil"/>
            </w:tcBorders>
          </w:tcPr>
          <w:p w14:paraId="0C2D896A" w14:textId="0A86B2DA" w:rsidR="003257BF" w:rsidRPr="00F35AEC" w:rsidRDefault="003257BF" w:rsidP="00321294">
            <w:pPr>
              <w:pStyle w:val="TableParagraph"/>
              <w:tabs>
                <w:tab w:val="left" w:pos="535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4FF1EC97" w14:textId="253D23FE" w:rsidR="003257BF" w:rsidRPr="00F35AEC" w:rsidRDefault="003257BF" w:rsidP="001B5880">
            <w:pPr>
              <w:pStyle w:val="TableParagraph"/>
              <w:tabs>
                <w:tab w:val="left" w:pos="535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28CB37AE" w14:textId="1B4D0587" w:rsidR="003257BF" w:rsidRPr="00F35AEC" w:rsidRDefault="003257BF" w:rsidP="00321294">
            <w:pPr>
              <w:pStyle w:val="TableParagraph"/>
              <w:tabs>
                <w:tab w:val="left" w:pos="629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0F0E2A2F" w14:textId="283FF56C" w:rsidR="003257BF" w:rsidRPr="00F35AEC" w:rsidRDefault="003257BF" w:rsidP="001B5880">
            <w:pPr>
              <w:pStyle w:val="TableParagraph"/>
              <w:tabs>
                <w:tab w:val="left" w:pos="629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4,000.00</w:t>
            </w:r>
          </w:p>
        </w:tc>
      </w:tr>
      <w:tr w:rsidR="003257BF" w:rsidRPr="00F35AEC" w14:paraId="61F88A4A" w14:textId="77777777" w:rsidTr="00A46866">
        <w:trPr>
          <w:trHeight w:val="20"/>
        </w:trPr>
        <w:tc>
          <w:tcPr>
            <w:tcW w:w="3005" w:type="pct"/>
          </w:tcPr>
          <w:p w14:paraId="7F3DD4E3" w14:textId="528F7504" w:rsidR="003257BF" w:rsidRPr="00F35AEC" w:rsidRDefault="00B41DAB" w:rsidP="00A46866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LXIV</w:t>
            </w:r>
            <w:r w:rsidR="003257BF" w:rsidRPr="00F35AEC">
              <w:rPr>
                <w:b/>
                <w:sz w:val="20"/>
                <w:szCs w:val="20"/>
              </w:rPr>
              <w:t>.</w:t>
            </w:r>
            <w:r w:rsidR="00646C5C" w:rsidRPr="00F35AEC">
              <w:rPr>
                <w:b/>
                <w:sz w:val="20"/>
                <w:szCs w:val="20"/>
              </w:rPr>
              <w:t xml:space="preserve"> </w:t>
            </w:r>
            <w:r w:rsidR="003257BF" w:rsidRPr="00F35AEC">
              <w:rPr>
                <w:sz w:val="20"/>
                <w:szCs w:val="20"/>
              </w:rPr>
              <w:t>Ópticas</w:t>
            </w:r>
          </w:p>
        </w:tc>
        <w:tc>
          <w:tcPr>
            <w:tcW w:w="182" w:type="pct"/>
            <w:tcBorders>
              <w:right w:val="nil"/>
            </w:tcBorders>
          </w:tcPr>
          <w:p w14:paraId="16C670AA" w14:textId="6C880333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021D0B38" w14:textId="606BDE54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2,500.00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548D6ECB" w14:textId="74D9DF83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2F441579" w14:textId="5D0DDA7C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1,300.00</w:t>
            </w:r>
          </w:p>
        </w:tc>
      </w:tr>
      <w:tr w:rsidR="003257BF" w:rsidRPr="00F35AEC" w14:paraId="5236C75A" w14:textId="77777777" w:rsidTr="00A46866">
        <w:trPr>
          <w:trHeight w:val="20"/>
        </w:trPr>
        <w:tc>
          <w:tcPr>
            <w:tcW w:w="3005" w:type="pct"/>
          </w:tcPr>
          <w:p w14:paraId="16DE26BB" w14:textId="76AEA04B" w:rsidR="003257BF" w:rsidRPr="00F35AEC" w:rsidRDefault="00CF574C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LXV. </w:t>
            </w:r>
            <w:r w:rsidR="003257BF" w:rsidRPr="00F35AEC">
              <w:rPr>
                <w:sz w:val="20"/>
                <w:szCs w:val="20"/>
              </w:rPr>
              <w:t>Compra-venta de chatarra</w:t>
            </w:r>
          </w:p>
        </w:tc>
        <w:tc>
          <w:tcPr>
            <w:tcW w:w="182" w:type="pct"/>
            <w:tcBorders>
              <w:right w:val="nil"/>
            </w:tcBorders>
          </w:tcPr>
          <w:p w14:paraId="142603B9" w14:textId="38EFA999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63809259" w14:textId="5C591447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1,500.00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489695EB" w14:textId="65608BC4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67B45EF" w14:textId="7E1F6276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800.00</w:t>
            </w:r>
          </w:p>
        </w:tc>
      </w:tr>
      <w:tr w:rsidR="003257BF" w:rsidRPr="00F35AEC" w14:paraId="08C8280E" w14:textId="77777777" w:rsidTr="00A46866">
        <w:trPr>
          <w:trHeight w:val="20"/>
        </w:trPr>
        <w:tc>
          <w:tcPr>
            <w:tcW w:w="3005" w:type="pct"/>
          </w:tcPr>
          <w:p w14:paraId="1A8AA642" w14:textId="0472B658" w:rsidR="003257BF" w:rsidRPr="00F35AEC" w:rsidRDefault="00CF574C" w:rsidP="00B41DA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LX</w:t>
            </w:r>
            <w:r w:rsidR="00A46866" w:rsidRPr="00F35AEC">
              <w:rPr>
                <w:b/>
                <w:sz w:val="20"/>
                <w:szCs w:val="20"/>
              </w:rPr>
              <w:t>VI</w:t>
            </w:r>
            <w:r w:rsidRPr="00F35AEC">
              <w:rPr>
                <w:b/>
                <w:sz w:val="20"/>
                <w:szCs w:val="20"/>
              </w:rPr>
              <w:t xml:space="preserve">. </w:t>
            </w:r>
            <w:r w:rsidR="003257BF" w:rsidRPr="00F35AEC">
              <w:rPr>
                <w:sz w:val="20"/>
                <w:szCs w:val="20"/>
              </w:rPr>
              <w:t>Rosticerías</w:t>
            </w:r>
          </w:p>
        </w:tc>
        <w:tc>
          <w:tcPr>
            <w:tcW w:w="182" w:type="pct"/>
            <w:tcBorders>
              <w:right w:val="nil"/>
            </w:tcBorders>
          </w:tcPr>
          <w:p w14:paraId="19D92C22" w14:textId="5D4A25FA" w:rsidR="003257BF" w:rsidRPr="00F35AEC" w:rsidRDefault="003257BF" w:rsidP="00321294">
            <w:pPr>
              <w:pStyle w:val="TableParagraph"/>
              <w:tabs>
                <w:tab w:val="left" w:pos="536"/>
              </w:tabs>
              <w:spacing w:before="0" w:line="360" w:lineRule="auto"/>
              <w:ind w:left="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755" w:type="pct"/>
            <w:tcBorders>
              <w:left w:val="nil"/>
            </w:tcBorders>
          </w:tcPr>
          <w:p w14:paraId="5418EE4B" w14:textId="54243E2A" w:rsidR="003257BF" w:rsidRPr="00F35AEC" w:rsidRDefault="003257BF" w:rsidP="001B5880">
            <w:pPr>
              <w:pStyle w:val="TableParagraph"/>
              <w:tabs>
                <w:tab w:val="left" w:pos="536"/>
              </w:tabs>
              <w:spacing w:before="0" w:line="360" w:lineRule="auto"/>
              <w:ind w:left="0" w:right="100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1,000.00</w:t>
            </w:r>
          </w:p>
        </w:tc>
        <w:tc>
          <w:tcPr>
            <w:tcW w:w="257" w:type="pct"/>
            <w:tcBorders>
              <w:right w:val="nil"/>
            </w:tcBorders>
            <w:vAlign w:val="center"/>
          </w:tcPr>
          <w:p w14:paraId="7397CFEC" w14:textId="43DEBCB0" w:rsidR="003257BF" w:rsidRPr="00F35AEC" w:rsidRDefault="003257BF" w:rsidP="00321294">
            <w:pPr>
              <w:pStyle w:val="TableParagraph"/>
              <w:tabs>
                <w:tab w:val="left" w:pos="630"/>
              </w:tabs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14:paraId="5B7A958D" w14:textId="15114F84" w:rsidR="003257BF" w:rsidRPr="00F35AEC" w:rsidRDefault="003257BF" w:rsidP="001B5880">
            <w:pPr>
              <w:pStyle w:val="TableParagraph"/>
              <w:tabs>
                <w:tab w:val="left" w:pos="630"/>
              </w:tabs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500.00</w:t>
            </w:r>
          </w:p>
        </w:tc>
      </w:tr>
    </w:tbl>
    <w:p w14:paraId="01B54ECC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4FF18136" w14:textId="77777777" w:rsidR="0033590B" w:rsidRDefault="0033590B" w:rsidP="00F35AEC">
      <w:pPr>
        <w:pStyle w:val="Textoindependiente"/>
        <w:spacing w:line="360" w:lineRule="auto"/>
        <w:jc w:val="both"/>
      </w:pPr>
    </w:p>
    <w:p w14:paraId="239C93F2" w14:textId="65357C61" w:rsidR="000420BF" w:rsidRPr="00F35AEC" w:rsidRDefault="00B95E66" w:rsidP="00F35AEC">
      <w:pPr>
        <w:pStyle w:val="Textoindependiente"/>
        <w:spacing w:line="360" w:lineRule="auto"/>
        <w:jc w:val="both"/>
      </w:pPr>
      <w:r w:rsidRPr="00F35AEC">
        <w:lastRenderedPageBreak/>
        <w:t xml:space="preserve">En cumplimiento con </w:t>
      </w:r>
      <w:r w:rsidR="00E86ABF" w:rsidRPr="00F35AEC">
        <w:t>lo dispue</w:t>
      </w:r>
      <w:r w:rsidR="00AF14AE" w:rsidRPr="00F35AEC">
        <w:t xml:space="preserve">sto por el artículo 10-A de la Ley de </w:t>
      </w:r>
      <w:r w:rsidR="00E86ABF" w:rsidRPr="00F35AEC">
        <w:t>Coordinaci</w:t>
      </w:r>
      <w:r w:rsidR="00AF14AE" w:rsidRPr="00F35AEC">
        <w:t xml:space="preserve">ón Fiscal </w:t>
      </w:r>
      <w:r w:rsidR="00E86ABF" w:rsidRPr="00F35AEC">
        <w:t>Federal, el cobro de los derechos a que se refiere este artículo, no condiciona el ejercicio de las actividades comerciales, industriales o de prestación de</w:t>
      </w:r>
      <w:r w:rsidR="00E35A1B" w:rsidRPr="00F35AEC">
        <w:t xml:space="preserve"> </w:t>
      </w:r>
      <w:r w:rsidR="00E86ABF" w:rsidRPr="00F35AEC">
        <w:t>servicios.</w:t>
      </w:r>
    </w:p>
    <w:p w14:paraId="48E4685B" w14:textId="77777777" w:rsidR="000420BF" w:rsidRPr="00F35AEC" w:rsidRDefault="000420BF" w:rsidP="00736D4F">
      <w:pPr>
        <w:pStyle w:val="Textoindependiente"/>
        <w:jc w:val="both"/>
      </w:pPr>
    </w:p>
    <w:p w14:paraId="7D8459CD" w14:textId="40904E0A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</w:t>
      </w:r>
      <w:r w:rsidR="00AF14AE" w:rsidRPr="00F35AEC">
        <w:rPr>
          <w:b/>
        </w:rPr>
        <w:t>4</w:t>
      </w:r>
      <w:r w:rsidRPr="00F35AEC">
        <w:rPr>
          <w:b/>
        </w:rPr>
        <w:t xml:space="preserve">.- </w:t>
      </w:r>
      <w:r w:rsidRPr="00F35AEC">
        <w:t xml:space="preserve">El cobro de derechos por el otorgamiento de licencias </w:t>
      </w:r>
      <w:r w:rsidR="000A0391" w:rsidRPr="00F35AEC">
        <w:t xml:space="preserve">o permisos para la instalación </w:t>
      </w:r>
      <w:r w:rsidRPr="00F35AEC">
        <w:t>de anuncios de toda índole, se realizará con base en las siguientes</w:t>
      </w:r>
      <w:r w:rsidR="00E35A1B" w:rsidRPr="00F35AEC">
        <w:t xml:space="preserve"> </w:t>
      </w:r>
      <w:r w:rsidRPr="00F35AEC">
        <w:t>cuotas:</w:t>
      </w:r>
    </w:p>
    <w:p w14:paraId="5975F925" w14:textId="77777777" w:rsidR="00837617" w:rsidRPr="00F35AEC" w:rsidRDefault="00837617" w:rsidP="00736D4F">
      <w:pPr>
        <w:jc w:val="center"/>
        <w:rPr>
          <w:b/>
          <w:sz w:val="20"/>
          <w:szCs w:val="20"/>
        </w:rPr>
      </w:pPr>
    </w:p>
    <w:p w14:paraId="1DE3DB08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Clasificación de los anuncios</w:t>
      </w:r>
    </w:p>
    <w:p w14:paraId="49568C89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Por su posición o ubicación semestral.</w:t>
      </w:r>
    </w:p>
    <w:p w14:paraId="185A3A51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9"/>
        <w:gridCol w:w="2342"/>
      </w:tblGrid>
      <w:tr w:rsidR="00837617" w:rsidRPr="00F35AEC" w14:paraId="568886B9" w14:textId="77777777" w:rsidTr="003257BF">
        <w:trPr>
          <w:trHeight w:val="20"/>
        </w:trPr>
        <w:tc>
          <w:tcPr>
            <w:tcW w:w="3715" w:type="pct"/>
          </w:tcPr>
          <w:p w14:paraId="587BE108" w14:textId="2C9B2418" w:rsidR="00837617" w:rsidRPr="00F35AEC" w:rsidRDefault="00C32439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</w:t>
            </w:r>
            <w:r w:rsidR="00D0321F" w:rsidRPr="00F35AEC">
              <w:rPr>
                <w:sz w:val="20"/>
                <w:szCs w:val="20"/>
              </w:rPr>
              <w:t>.</w:t>
            </w:r>
            <w:r w:rsidRPr="00F35AEC">
              <w:rPr>
                <w:sz w:val="20"/>
                <w:szCs w:val="20"/>
              </w:rPr>
              <w:t xml:space="preserve"> </w:t>
            </w:r>
            <w:r w:rsidR="00837617" w:rsidRPr="00F35AEC">
              <w:rPr>
                <w:sz w:val="20"/>
                <w:szCs w:val="20"/>
              </w:rPr>
              <w:t>Anuncios murales por metro cuadrado o fracción</w:t>
            </w:r>
          </w:p>
        </w:tc>
        <w:tc>
          <w:tcPr>
            <w:tcW w:w="1285" w:type="pct"/>
          </w:tcPr>
          <w:p w14:paraId="2374E52C" w14:textId="77777777" w:rsidR="00837617" w:rsidRPr="00F35AEC" w:rsidRDefault="00837617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$ 50.00 por m2</w:t>
            </w:r>
          </w:p>
        </w:tc>
      </w:tr>
      <w:tr w:rsidR="00837617" w:rsidRPr="00F35AEC" w14:paraId="092CC5B0" w14:textId="77777777" w:rsidTr="003257BF">
        <w:trPr>
          <w:trHeight w:val="20"/>
        </w:trPr>
        <w:tc>
          <w:tcPr>
            <w:tcW w:w="3715" w:type="pct"/>
          </w:tcPr>
          <w:p w14:paraId="4EA55AD2" w14:textId="4B1D93A0" w:rsidR="00837617" w:rsidRPr="00F35AEC" w:rsidRDefault="00C32439" w:rsidP="00D0321F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II.</w:t>
            </w:r>
            <w:r w:rsidR="00D0321F" w:rsidRPr="00F35AEC">
              <w:rPr>
                <w:b/>
                <w:sz w:val="20"/>
                <w:szCs w:val="20"/>
              </w:rPr>
              <w:t xml:space="preserve"> </w:t>
            </w:r>
            <w:r w:rsidR="00837617" w:rsidRPr="00F35AEC">
              <w:rPr>
                <w:sz w:val="20"/>
                <w:szCs w:val="20"/>
              </w:rPr>
              <w:t>Anuncios estructurales fijos por metro cuadrado o fracción</w:t>
            </w:r>
          </w:p>
        </w:tc>
        <w:tc>
          <w:tcPr>
            <w:tcW w:w="1285" w:type="pct"/>
          </w:tcPr>
          <w:p w14:paraId="389A0E8B" w14:textId="77777777" w:rsidR="00837617" w:rsidRPr="00F35AEC" w:rsidRDefault="00837617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$ 50.00 por m2</w:t>
            </w:r>
          </w:p>
        </w:tc>
      </w:tr>
      <w:tr w:rsidR="00837617" w:rsidRPr="00F35AEC" w14:paraId="5DEE578D" w14:textId="77777777" w:rsidTr="003257BF">
        <w:trPr>
          <w:trHeight w:val="20"/>
        </w:trPr>
        <w:tc>
          <w:tcPr>
            <w:tcW w:w="3715" w:type="pct"/>
          </w:tcPr>
          <w:p w14:paraId="15A8A697" w14:textId="6CDD394E" w:rsidR="00837617" w:rsidRPr="00F35AEC" w:rsidRDefault="00C32439" w:rsidP="00D0321F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III.</w:t>
            </w:r>
            <w:r w:rsidR="00D0321F" w:rsidRPr="00F35AEC">
              <w:rPr>
                <w:b/>
                <w:sz w:val="20"/>
                <w:szCs w:val="20"/>
              </w:rPr>
              <w:t xml:space="preserve"> </w:t>
            </w:r>
            <w:r w:rsidR="00837617" w:rsidRPr="00F35AEC">
              <w:rPr>
                <w:sz w:val="20"/>
                <w:szCs w:val="20"/>
              </w:rPr>
              <w:t>Anuncios en carteleras mayores de 2 metros cuadrados, por</w:t>
            </w:r>
            <w:r w:rsidR="00AC2344" w:rsidRPr="00F35AEC">
              <w:rPr>
                <w:sz w:val="20"/>
                <w:szCs w:val="20"/>
              </w:rPr>
              <w:t xml:space="preserve"> </w:t>
            </w:r>
            <w:r w:rsidR="00837617" w:rsidRPr="00F35AEC">
              <w:rPr>
                <w:sz w:val="20"/>
                <w:szCs w:val="20"/>
              </w:rPr>
              <w:t>cada metro cuadrado o fracción</w:t>
            </w:r>
          </w:p>
        </w:tc>
        <w:tc>
          <w:tcPr>
            <w:tcW w:w="1285" w:type="pct"/>
          </w:tcPr>
          <w:p w14:paraId="020BA46F" w14:textId="77777777" w:rsidR="00837617" w:rsidRPr="00F35AEC" w:rsidRDefault="00837617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b/>
                <w:sz w:val="20"/>
                <w:szCs w:val="20"/>
              </w:rPr>
            </w:pPr>
          </w:p>
          <w:p w14:paraId="13AFE4EF" w14:textId="77777777" w:rsidR="00837617" w:rsidRPr="00F35AEC" w:rsidRDefault="00837617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$ 50.00 por m2</w:t>
            </w:r>
          </w:p>
        </w:tc>
      </w:tr>
      <w:tr w:rsidR="00837617" w:rsidRPr="00F35AEC" w14:paraId="61BDF782" w14:textId="77777777" w:rsidTr="003257BF">
        <w:trPr>
          <w:trHeight w:val="20"/>
        </w:trPr>
        <w:tc>
          <w:tcPr>
            <w:tcW w:w="3715" w:type="pct"/>
          </w:tcPr>
          <w:p w14:paraId="1BA1ABF1" w14:textId="6CDB80AC" w:rsidR="00837617" w:rsidRPr="00F35AEC" w:rsidRDefault="00D0321F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IV. </w:t>
            </w:r>
            <w:r w:rsidR="00837617" w:rsidRPr="00F35AEC">
              <w:rPr>
                <w:sz w:val="20"/>
                <w:szCs w:val="20"/>
              </w:rPr>
              <w:t>Anuncios en carteleras oficiales, por cada una</w:t>
            </w:r>
          </w:p>
        </w:tc>
        <w:tc>
          <w:tcPr>
            <w:tcW w:w="1285" w:type="pct"/>
          </w:tcPr>
          <w:p w14:paraId="244E0FB9" w14:textId="77777777" w:rsidR="00837617" w:rsidRPr="00F35AEC" w:rsidRDefault="00837617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$ 50.00 por m2</w:t>
            </w:r>
          </w:p>
        </w:tc>
      </w:tr>
    </w:tbl>
    <w:p w14:paraId="4FCD251F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0C15E983" w14:textId="59648470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</w:t>
      </w:r>
      <w:r w:rsidR="00AF14AE" w:rsidRPr="00F35AEC">
        <w:rPr>
          <w:b/>
        </w:rPr>
        <w:t xml:space="preserve"> 25</w:t>
      </w:r>
      <w:r w:rsidRPr="00F35AEC">
        <w:rPr>
          <w:b/>
        </w:rPr>
        <w:t xml:space="preserve">. </w:t>
      </w:r>
      <w:r w:rsidRPr="00F35AEC">
        <w:t>Por el otorgamiento de los permisos para</w:t>
      </w:r>
      <w:r w:rsidR="00C85401">
        <w:t xml:space="preserve"> luz y sonido, y</w:t>
      </w:r>
      <w:r w:rsidR="00DA1A06" w:rsidRPr="00F35AEC">
        <w:t xml:space="preserve"> bailes populares</w:t>
      </w:r>
      <w:r w:rsidR="00C85401">
        <w:t>,</w:t>
      </w:r>
      <w:r w:rsidR="00AF14AE" w:rsidRPr="00F35AEC">
        <w:t xml:space="preserve"> </w:t>
      </w:r>
      <w:r w:rsidRPr="00F35AEC">
        <w:t>se causarán y pagarán derechos de $ 450.00 por</w:t>
      </w:r>
      <w:r w:rsidR="00E35A1B" w:rsidRPr="00F35AEC">
        <w:t xml:space="preserve"> </w:t>
      </w:r>
      <w:r w:rsidRPr="00F35AEC">
        <w:t>día.</w:t>
      </w:r>
    </w:p>
    <w:p w14:paraId="3FABF280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4282DCE9" w14:textId="5F2EB55D" w:rsidR="000420BF" w:rsidRPr="00F35AEC" w:rsidRDefault="00AF14AE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26</w:t>
      </w:r>
      <w:r w:rsidR="00E86ABF" w:rsidRPr="00F35AEC">
        <w:rPr>
          <w:b/>
        </w:rPr>
        <w:t xml:space="preserve">. </w:t>
      </w:r>
      <w:r w:rsidR="00E86ABF" w:rsidRPr="00F35AEC">
        <w:t>Por el otorgamiento de los permisos para cosos taurinos, se causarán y pagarán los siguientes derechos:</w:t>
      </w:r>
    </w:p>
    <w:p w14:paraId="3161AA44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100"/>
      </w:tblGrid>
      <w:tr w:rsidR="00C32439" w:rsidRPr="00F35AEC" w14:paraId="536C8D31" w14:textId="77777777" w:rsidTr="003257BF">
        <w:trPr>
          <w:trHeight w:val="306"/>
        </w:trPr>
        <w:tc>
          <w:tcPr>
            <w:tcW w:w="2750" w:type="pct"/>
          </w:tcPr>
          <w:p w14:paraId="0ACDC175" w14:textId="3C1E80FB" w:rsidR="00C32439" w:rsidRPr="00F35AEC" w:rsidRDefault="00C32439" w:rsidP="000A6F56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I.- </w:t>
            </w:r>
            <w:r w:rsidRPr="00F35AEC">
              <w:rPr>
                <w:sz w:val="20"/>
                <w:szCs w:val="20"/>
              </w:rPr>
              <w:t xml:space="preserve">Por </w:t>
            </w:r>
            <w:proofErr w:type="spellStart"/>
            <w:r w:rsidR="000A6F56" w:rsidRPr="00F35AEC">
              <w:rPr>
                <w:sz w:val="20"/>
                <w:szCs w:val="20"/>
              </w:rPr>
              <w:t>p</w:t>
            </w:r>
            <w:r w:rsidRPr="00F35AEC">
              <w:rPr>
                <w:sz w:val="20"/>
                <w:szCs w:val="20"/>
              </w:rPr>
              <w:t>alquero</w:t>
            </w:r>
            <w:proofErr w:type="spellEnd"/>
          </w:p>
        </w:tc>
        <w:tc>
          <w:tcPr>
            <w:tcW w:w="2250" w:type="pct"/>
          </w:tcPr>
          <w:p w14:paraId="12835550" w14:textId="4D4A5FD8" w:rsidR="00C32439" w:rsidRPr="00F35AEC" w:rsidRDefault="00C32439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CA1AD3" w:rsidRPr="00F35AEC">
              <w:rPr>
                <w:sz w:val="20"/>
                <w:szCs w:val="20"/>
              </w:rPr>
              <w:t xml:space="preserve">   </w:t>
            </w:r>
            <w:r w:rsidRPr="00F35AEC">
              <w:rPr>
                <w:sz w:val="20"/>
                <w:szCs w:val="20"/>
              </w:rPr>
              <w:t>100.00 por día</w:t>
            </w:r>
          </w:p>
        </w:tc>
      </w:tr>
      <w:tr w:rsidR="00C32439" w:rsidRPr="00F35AEC" w14:paraId="7673B788" w14:textId="77777777" w:rsidTr="003257BF">
        <w:trPr>
          <w:trHeight w:val="306"/>
        </w:trPr>
        <w:tc>
          <w:tcPr>
            <w:tcW w:w="2750" w:type="pct"/>
          </w:tcPr>
          <w:p w14:paraId="0671744F" w14:textId="77777777" w:rsidR="00C32439" w:rsidRPr="00F35AEC" w:rsidRDefault="00C32439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II.- </w:t>
            </w:r>
            <w:r w:rsidRPr="00F35AEC">
              <w:rPr>
                <w:sz w:val="20"/>
                <w:szCs w:val="20"/>
              </w:rPr>
              <w:t>Por coso taurino</w:t>
            </w:r>
          </w:p>
        </w:tc>
        <w:tc>
          <w:tcPr>
            <w:tcW w:w="2250" w:type="pct"/>
          </w:tcPr>
          <w:p w14:paraId="4987B691" w14:textId="77777777" w:rsidR="00C32439" w:rsidRPr="00F35AEC" w:rsidRDefault="00C32439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$ 1,200.00 por día</w:t>
            </w:r>
          </w:p>
        </w:tc>
      </w:tr>
    </w:tbl>
    <w:p w14:paraId="5054DAF6" w14:textId="0E6F2C16" w:rsidR="00C32439" w:rsidRPr="00F35AEC" w:rsidRDefault="00C32439" w:rsidP="00321294">
      <w:pPr>
        <w:pStyle w:val="Ttulo2"/>
        <w:spacing w:line="360" w:lineRule="auto"/>
        <w:ind w:left="0" w:right="0"/>
      </w:pPr>
    </w:p>
    <w:p w14:paraId="6260E143" w14:textId="0AA1845F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</w:t>
      </w:r>
      <w:r w:rsidR="0078410F" w:rsidRPr="00F35AEC">
        <w:rPr>
          <w:b/>
        </w:rPr>
        <w:t>7</w:t>
      </w:r>
      <w:r w:rsidRPr="00F35AEC">
        <w:rPr>
          <w:b/>
        </w:rPr>
        <w:t xml:space="preserve">. </w:t>
      </w:r>
      <w:r w:rsidRPr="00F35AEC">
        <w:t xml:space="preserve">Las características que identifican a las construcciones por su tipo y clase se determinarán de conformidad con lo establecido </w:t>
      </w:r>
      <w:r w:rsidR="00AF14AE" w:rsidRPr="00F35AEC">
        <w:t xml:space="preserve">en la Ley de Hacienda para el Municipio de </w:t>
      </w:r>
      <w:proofErr w:type="spellStart"/>
      <w:r w:rsidRPr="00F35AEC">
        <w:t>Yaxkukul</w:t>
      </w:r>
      <w:proofErr w:type="spellEnd"/>
      <w:r w:rsidRPr="00F35AEC">
        <w:t>,</w:t>
      </w:r>
      <w:r w:rsidR="00E35A1B" w:rsidRPr="00F35AEC">
        <w:t xml:space="preserve"> </w:t>
      </w:r>
      <w:r w:rsidRPr="00F35AEC">
        <w:t>Yucatán.</w:t>
      </w:r>
    </w:p>
    <w:p w14:paraId="39AEB5A3" w14:textId="77777777" w:rsidR="00475074" w:rsidRPr="00F35AEC" w:rsidRDefault="00475074" w:rsidP="00321294">
      <w:pPr>
        <w:pStyle w:val="Textoindependiente"/>
        <w:spacing w:line="360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9"/>
        <w:gridCol w:w="4012"/>
      </w:tblGrid>
      <w:tr w:rsidR="005660C8" w:rsidRPr="00F35AEC" w14:paraId="69CDD900" w14:textId="77777777" w:rsidTr="00736D4F">
        <w:tc>
          <w:tcPr>
            <w:tcW w:w="2798" w:type="pct"/>
          </w:tcPr>
          <w:p w14:paraId="7E7AF013" w14:textId="093855E0" w:rsidR="005660C8" w:rsidRPr="00F35AEC" w:rsidRDefault="006F3D5E" w:rsidP="00321294">
            <w:pPr>
              <w:pStyle w:val="Textoindependiente"/>
              <w:spacing w:line="360" w:lineRule="auto"/>
              <w:jc w:val="both"/>
            </w:pPr>
            <w:r w:rsidRPr="00F35AEC">
              <w:rPr>
                <w:b/>
              </w:rPr>
              <w:t>I.</w:t>
            </w:r>
            <w:r w:rsidR="00A75B01" w:rsidRPr="00F35AEC">
              <w:rPr>
                <w:b/>
              </w:rPr>
              <w:t xml:space="preserve"> </w:t>
            </w:r>
            <w:r w:rsidR="005660C8" w:rsidRPr="00F35AEC">
              <w:t>Licencia para</w:t>
            </w:r>
            <w:r w:rsidR="00E35A1B" w:rsidRPr="00F35AEC">
              <w:t xml:space="preserve"> </w:t>
            </w:r>
            <w:r w:rsidR="005660C8" w:rsidRPr="00F35AEC">
              <w:t>realizar</w:t>
            </w:r>
            <w:r w:rsidR="00E35A1B" w:rsidRPr="00F35AEC">
              <w:t xml:space="preserve"> </w:t>
            </w:r>
            <w:r w:rsidR="005660C8" w:rsidRPr="00F35AEC">
              <w:t>demolición</w:t>
            </w:r>
          </w:p>
        </w:tc>
        <w:tc>
          <w:tcPr>
            <w:tcW w:w="2202" w:type="pct"/>
          </w:tcPr>
          <w:p w14:paraId="4D58FC24" w14:textId="0473E637" w:rsidR="005660C8" w:rsidRPr="00F35AEC" w:rsidRDefault="005660C8" w:rsidP="00321294">
            <w:pPr>
              <w:pStyle w:val="Textoindependiente"/>
              <w:spacing w:line="360" w:lineRule="auto"/>
              <w:jc w:val="right"/>
            </w:pPr>
            <w:r w:rsidRPr="00F35AEC">
              <w:t xml:space="preserve">$ </w:t>
            </w:r>
            <w:r w:rsidR="000A0391" w:rsidRPr="00F35AEC">
              <w:t xml:space="preserve">    </w:t>
            </w:r>
            <w:r w:rsidR="003257BF" w:rsidRPr="00F35AEC">
              <w:t xml:space="preserve"> </w:t>
            </w:r>
            <w:r w:rsidRPr="00F35AEC">
              <w:t>7.70 por metro</w:t>
            </w:r>
            <w:r w:rsidR="00E35A1B" w:rsidRPr="00F35AEC">
              <w:t xml:space="preserve"> </w:t>
            </w:r>
            <w:r w:rsidRPr="00F35AEC">
              <w:t>cuadrado</w:t>
            </w:r>
          </w:p>
        </w:tc>
      </w:tr>
      <w:tr w:rsidR="005660C8" w:rsidRPr="00F35AEC" w14:paraId="5D75B04F" w14:textId="77777777" w:rsidTr="00736D4F">
        <w:tc>
          <w:tcPr>
            <w:tcW w:w="2798" w:type="pct"/>
          </w:tcPr>
          <w:p w14:paraId="190AD2BB" w14:textId="51432B3F" w:rsidR="005660C8" w:rsidRPr="00F35AEC" w:rsidRDefault="00A75B01" w:rsidP="006F3D5E">
            <w:pPr>
              <w:pStyle w:val="Textoindependiente"/>
              <w:spacing w:line="360" w:lineRule="auto"/>
              <w:jc w:val="both"/>
            </w:pPr>
            <w:r w:rsidRPr="00F35AEC">
              <w:rPr>
                <w:b/>
              </w:rPr>
              <w:t xml:space="preserve">II. </w:t>
            </w:r>
            <w:r w:rsidR="005660C8" w:rsidRPr="00F35AEC">
              <w:t>Constancia</w:t>
            </w:r>
            <w:r w:rsidR="00E35A1B" w:rsidRPr="00F35AEC">
              <w:t xml:space="preserve"> </w:t>
            </w:r>
            <w:r w:rsidR="005660C8" w:rsidRPr="00F35AEC">
              <w:t>de</w:t>
            </w:r>
            <w:r w:rsidR="00E35A1B" w:rsidRPr="00F35AEC">
              <w:t xml:space="preserve"> </w:t>
            </w:r>
            <w:r w:rsidR="005660C8" w:rsidRPr="00F35AEC">
              <w:t>alineamiento</w:t>
            </w:r>
          </w:p>
        </w:tc>
        <w:tc>
          <w:tcPr>
            <w:tcW w:w="2202" w:type="pct"/>
          </w:tcPr>
          <w:p w14:paraId="4F4321D4" w14:textId="735CDDD4" w:rsidR="005660C8" w:rsidRPr="00F35AEC" w:rsidRDefault="005660C8" w:rsidP="00321294">
            <w:pPr>
              <w:pStyle w:val="Textoindependiente"/>
              <w:spacing w:line="360" w:lineRule="auto"/>
              <w:jc w:val="right"/>
            </w:pPr>
            <w:r w:rsidRPr="00F35AEC">
              <w:t>$9.00 por metro lineal de frente o frentes del predio que den a la vía</w:t>
            </w:r>
            <w:r w:rsidR="00E35A1B" w:rsidRPr="00F35AEC">
              <w:t xml:space="preserve"> </w:t>
            </w:r>
            <w:r w:rsidRPr="00F35AEC">
              <w:t>pública</w:t>
            </w:r>
          </w:p>
        </w:tc>
      </w:tr>
      <w:tr w:rsidR="005660C8" w:rsidRPr="00F35AEC" w14:paraId="491EE63C" w14:textId="77777777" w:rsidTr="00736D4F">
        <w:tc>
          <w:tcPr>
            <w:tcW w:w="2798" w:type="pct"/>
          </w:tcPr>
          <w:p w14:paraId="06F9AEEE" w14:textId="39F2FF2B" w:rsidR="005660C8" w:rsidRPr="00F35AEC" w:rsidRDefault="005660C8" w:rsidP="006F3D5E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>III.</w:t>
            </w:r>
            <w:r w:rsidR="006F3D5E" w:rsidRPr="00F35AEC">
              <w:rPr>
                <w:b/>
              </w:rPr>
              <w:t xml:space="preserve"> </w:t>
            </w:r>
            <w:r w:rsidRPr="00F35AEC">
              <w:t>Sellado</w:t>
            </w:r>
            <w:r w:rsidR="00E35A1B" w:rsidRPr="00F35AEC">
              <w:t xml:space="preserve"> </w:t>
            </w:r>
            <w:r w:rsidRPr="00F35AEC">
              <w:t>de</w:t>
            </w:r>
            <w:r w:rsidR="00E35A1B" w:rsidRPr="00F35AEC">
              <w:t xml:space="preserve"> </w:t>
            </w:r>
            <w:r w:rsidRPr="00F35AEC">
              <w:t>planos</w:t>
            </w:r>
          </w:p>
        </w:tc>
        <w:tc>
          <w:tcPr>
            <w:tcW w:w="2202" w:type="pct"/>
          </w:tcPr>
          <w:p w14:paraId="33B886FA" w14:textId="58C1234B" w:rsidR="005660C8" w:rsidRPr="00F35AEC" w:rsidRDefault="000A0391" w:rsidP="00321294">
            <w:pPr>
              <w:pStyle w:val="Textoindependiente"/>
              <w:tabs>
                <w:tab w:val="left" w:pos="870"/>
                <w:tab w:val="left" w:pos="6048"/>
              </w:tabs>
              <w:spacing w:line="360" w:lineRule="auto"/>
              <w:jc w:val="right"/>
            </w:pPr>
            <w:r w:rsidRPr="00F35AEC">
              <w:t xml:space="preserve">$     </w:t>
            </w:r>
            <w:r w:rsidR="003257BF" w:rsidRPr="00F35AEC">
              <w:t xml:space="preserve">  </w:t>
            </w:r>
            <w:r w:rsidRPr="00F35AEC">
              <w:t xml:space="preserve">  </w:t>
            </w:r>
            <w:r w:rsidR="003257BF" w:rsidRPr="00F35AEC">
              <w:t xml:space="preserve"> </w:t>
            </w:r>
            <w:r w:rsidRPr="00F35AEC">
              <w:t xml:space="preserve"> </w:t>
            </w:r>
            <w:r w:rsidR="003257BF" w:rsidRPr="00F35AEC">
              <w:t xml:space="preserve">   </w:t>
            </w:r>
            <w:r w:rsidR="005660C8" w:rsidRPr="00F35AEC">
              <w:t>55.00 por el</w:t>
            </w:r>
            <w:r w:rsidR="00E35A1B" w:rsidRPr="00F35AEC">
              <w:t xml:space="preserve"> </w:t>
            </w:r>
            <w:r w:rsidR="00A75B01" w:rsidRPr="00F35AEC">
              <w:t>servicio</w:t>
            </w:r>
          </w:p>
        </w:tc>
      </w:tr>
      <w:tr w:rsidR="005660C8" w:rsidRPr="00F35AEC" w14:paraId="18D91ACD" w14:textId="77777777" w:rsidTr="00736D4F">
        <w:tc>
          <w:tcPr>
            <w:tcW w:w="2798" w:type="pct"/>
          </w:tcPr>
          <w:p w14:paraId="4173553A" w14:textId="71DD7E3D" w:rsidR="005660C8" w:rsidRPr="00F35AEC" w:rsidRDefault="006F3D5E" w:rsidP="00321294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>IV.</w:t>
            </w:r>
            <w:r w:rsidR="00A75B01" w:rsidRPr="00F35AEC">
              <w:rPr>
                <w:b/>
              </w:rPr>
              <w:t xml:space="preserve"> </w:t>
            </w:r>
            <w:r w:rsidR="005660C8" w:rsidRPr="00F35AEC">
              <w:t>Licencia para hacer cortes en banquetas</w:t>
            </w:r>
            <w:r w:rsidR="00E35A1B" w:rsidRPr="00F35AEC">
              <w:t xml:space="preserve"> </w:t>
            </w:r>
            <w:r w:rsidR="005660C8" w:rsidRPr="00F35AEC">
              <w:t xml:space="preserve">pavimento </w:t>
            </w:r>
            <w:r w:rsidR="005660C8" w:rsidRPr="00F35AEC">
              <w:lastRenderedPageBreak/>
              <w:t>(zanjas)y</w:t>
            </w:r>
            <w:r w:rsidR="00E35A1B" w:rsidRPr="00F35AEC">
              <w:t xml:space="preserve"> </w:t>
            </w:r>
            <w:r w:rsidR="00A75B01" w:rsidRPr="00F35AEC">
              <w:t>guarniciones</w:t>
            </w:r>
          </w:p>
        </w:tc>
        <w:tc>
          <w:tcPr>
            <w:tcW w:w="2202" w:type="pct"/>
          </w:tcPr>
          <w:p w14:paraId="00996C37" w14:textId="7B009ED5" w:rsidR="005660C8" w:rsidRPr="00F35AEC" w:rsidRDefault="005660C8" w:rsidP="00321294">
            <w:pPr>
              <w:pStyle w:val="Textoindependiente"/>
              <w:tabs>
                <w:tab w:val="left" w:pos="870"/>
                <w:tab w:val="left" w:pos="2503"/>
              </w:tabs>
              <w:spacing w:line="360" w:lineRule="auto"/>
              <w:jc w:val="right"/>
            </w:pPr>
            <w:r w:rsidRPr="00F35AEC">
              <w:lastRenderedPageBreak/>
              <w:t>$</w:t>
            </w:r>
            <w:r w:rsidR="000A0391" w:rsidRPr="00F35AEC">
              <w:t xml:space="preserve">           </w:t>
            </w:r>
            <w:r w:rsidRPr="00F35AEC">
              <w:t>55.00 por metro</w:t>
            </w:r>
            <w:r w:rsidR="00E35A1B" w:rsidRPr="00F35AEC">
              <w:t xml:space="preserve"> </w:t>
            </w:r>
            <w:r w:rsidR="00A75B01" w:rsidRPr="00F35AEC">
              <w:t>lineal</w:t>
            </w:r>
          </w:p>
        </w:tc>
      </w:tr>
      <w:tr w:rsidR="005660C8" w:rsidRPr="00F35AEC" w14:paraId="3DDCC082" w14:textId="77777777" w:rsidTr="00736D4F">
        <w:tc>
          <w:tcPr>
            <w:tcW w:w="2798" w:type="pct"/>
          </w:tcPr>
          <w:p w14:paraId="5BE5F361" w14:textId="2A3AE5CF" w:rsidR="005660C8" w:rsidRPr="00F35AEC" w:rsidRDefault="006F3D5E" w:rsidP="00321294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lastRenderedPageBreak/>
              <w:t xml:space="preserve">V. </w:t>
            </w:r>
            <w:r w:rsidR="005660C8" w:rsidRPr="00F35AEC">
              <w:t>Constancia de régimen</w:t>
            </w:r>
            <w:r w:rsidR="00E35A1B" w:rsidRPr="00F35AEC">
              <w:t xml:space="preserve"> </w:t>
            </w:r>
            <w:r w:rsidR="005660C8" w:rsidRPr="00F35AEC">
              <w:t>de</w:t>
            </w:r>
            <w:r w:rsidR="00E35A1B" w:rsidRPr="00F35AEC">
              <w:t xml:space="preserve"> </w:t>
            </w:r>
            <w:r w:rsidR="005660C8" w:rsidRPr="00F35AEC">
              <w:t>condominio</w:t>
            </w:r>
          </w:p>
        </w:tc>
        <w:tc>
          <w:tcPr>
            <w:tcW w:w="2202" w:type="pct"/>
          </w:tcPr>
          <w:p w14:paraId="1FB6AB77" w14:textId="77777777" w:rsidR="005660C8" w:rsidRPr="00F35AEC" w:rsidRDefault="005660C8" w:rsidP="00321294">
            <w:pPr>
              <w:pStyle w:val="Textoindependiente"/>
              <w:tabs>
                <w:tab w:val="left" w:pos="870"/>
                <w:tab w:val="left" w:pos="2503"/>
              </w:tabs>
              <w:spacing w:line="360" w:lineRule="auto"/>
              <w:jc w:val="right"/>
            </w:pPr>
            <w:r w:rsidRPr="00F35AEC">
              <w:t>$ 45.00 por predio, departamento o local</w:t>
            </w:r>
          </w:p>
        </w:tc>
      </w:tr>
      <w:tr w:rsidR="005660C8" w:rsidRPr="00F35AEC" w14:paraId="685C9D40" w14:textId="77777777" w:rsidTr="00736D4F">
        <w:tc>
          <w:tcPr>
            <w:tcW w:w="2798" w:type="pct"/>
          </w:tcPr>
          <w:p w14:paraId="58D2119E" w14:textId="308EF07F" w:rsidR="005660C8" w:rsidRPr="00F35AEC" w:rsidRDefault="00A75B01" w:rsidP="006F3D5E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 xml:space="preserve">VI. </w:t>
            </w:r>
            <w:r w:rsidR="0007602C" w:rsidRPr="00F35AEC">
              <w:t>Constancia para obras</w:t>
            </w:r>
            <w:r w:rsidR="00E35A1B" w:rsidRPr="00F35AEC">
              <w:t xml:space="preserve"> </w:t>
            </w:r>
            <w:r w:rsidR="0007602C" w:rsidRPr="00F35AEC">
              <w:t>de</w:t>
            </w:r>
            <w:r w:rsidR="00E35A1B" w:rsidRPr="00F35AEC">
              <w:t xml:space="preserve"> </w:t>
            </w:r>
            <w:r w:rsidR="0007602C" w:rsidRPr="00F35AEC">
              <w:t>urbanización pública</w:t>
            </w:r>
          </w:p>
        </w:tc>
        <w:tc>
          <w:tcPr>
            <w:tcW w:w="2202" w:type="pct"/>
          </w:tcPr>
          <w:p w14:paraId="0DFAC4CD" w14:textId="77777777" w:rsidR="005660C8" w:rsidRPr="00F35AEC" w:rsidRDefault="0007602C" w:rsidP="00321294">
            <w:pPr>
              <w:pStyle w:val="Textoindependiente"/>
              <w:tabs>
                <w:tab w:val="left" w:pos="870"/>
                <w:tab w:val="left" w:pos="2503"/>
              </w:tabs>
              <w:spacing w:line="360" w:lineRule="auto"/>
              <w:jc w:val="right"/>
            </w:pPr>
            <w:r w:rsidRPr="00F35AEC">
              <w:t>$ 7.50 por metro cuadrado de vía pública</w:t>
            </w:r>
          </w:p>
        </w:tc>
      </w:tr>
      <w:tr w:rsidR="0007602C" w:rsidRPr="00F35AEC" w14:paraId="7F7FEC0B" w14:textId="77777777" w:rsidTr="00736D4F">
        <w:tc>
          <w:tcPr>
            <w:tcW w:w="2798" w:type="pct"/>
          </w:tcPr>
          <w:p w14:paraId="4409839B" w14:textId="76ACF7BF" w:rsidR="0007602C" w:rsidRPr="00F35AEC" w:rsidRDefault="00A76D52" w:rsidP="006F3D5E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 xml:space="preserve">VII. </w:t>
            </w:r>
            <w:r w:rsidR="00A75B01" w:rsidRPr="00F35AEC">
              <w:t>Constancia de uso de suelo</w:t>
            </w:r>
          </w:p>
        </w:tc>
        <w:tc>
          <w:tcPr>
            <w:tcW w:w="2202" w:type="pct"/>
          </w:tcPr>
          <w:p w14:paraId="3C0AA59A" w14:textId="0A1510DA" w:rsidR="0007602C" w:rsidRPr="00F35AEC" w:rsidRDefault="00A75B01" w:rsidP="00321294">
            <w:pPr>
              <w:pStyle w:val="Textoindependiente"/>
              <w:tabs>
                <w:tab w:val="left" w:pos="870"/>
              </w:tabs>
              <w:spacing w:line="360" w:lineRule="auto"/>
              <w:jc w:val="right"/>
            </w:pPr>
            <w:r w:rsidRPr="00F35AEC">
              <w:t xml:space="preserve">$ </w:t>
            </w:r>
            <w:r w:rsidR="000A0391" w:rsidRPr="00F35AEC">
              <w:t xml:space="preserve"> </w:t>
            </w:r>
            <w:r w:rsidR="003257BF" w:rsidRPr="00F35AEC">
              <w:t xml:space="preserve">  </w:t>
            </w:r>
            <w:r w:rsidR="000A0391" w:rsidRPr="00F35AEC">
              <w:t xml:space="preserve">   </w:t>
            </w:r>
            <w:r w:rsidR="003257BF" w:rsidRPr="00F35AEC">
              <w:t xml:space="preserve"> </w:t>
            </w:r>
            <w:r w:rsidRPr="00F35AEC">
              <w:t>7.00 por metro</w:t>
            </w:r>
            <w:r w:rsidR="00E35A1B" w:rsidRPr="00F35AEC">
              <w:t xml:space="preserve"> </w:t>
            </w:r>
            <w:r w:rsidRPr="00F35AEC">
              <w:t>cuadrado</w:t>
            </w:r>
          </w:p>
        </w:tc>
      </w:tr>
      <w:tr w:rsidR="00A75B01" w:rsidRPr="00F35AEC" w14:paraId="0D2AF14A" w14:textId="77777777" w:rsidTr="00736D4F">
        <w:tc>
          <w:tcPr>
            <w:tcW w:w="2798" w:type="pct"/>
          </w:tcPr>
          <w:p w14:paraId="698F5FCC" w14:textId="64A962C1" w:rsidR="00A75B01" w:rsidRPr="00F35AEC" w:rsidRDefault="00A76D52" w:rsidP="006F3D5E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 xml:space="preserve">VIII. </w:t>
            </w:r>
            <w:r w:rsidR="00A75B01" w:rsidRPr="00F35AEC">
              <w:t>Licencias para</w:t>
            </w:r>
            <w:r w:rsidR="00256E10" w:rsidRPr="00F35AEC">
              <w:t xml:space="preserve"> </w:t>
            </w:r>
            <w:r w:rsidR="00A75B01" w:rsidRPr="00F35AEC">
              <w:t>efectuar</w:t>
            </w:r>
            <w:r w:rsidR="00256E10" w:rsidRPr="00F35AEC">
              <w:t xml:space="preserve"> </w:t>
            </w:r>
            <w:r w:rsidR="00A75B01" w:rsidRPr="00F35AEC">
              <w:t>excavaciones</w:t>
            </w:r>
          </w:p>
        </w:tc>
        <w:tc>
          <w:tcPr>
            <w:tcW w:w="2202" w:type="pct"/>
          </w:tcPr>
          <w:p w14:paraId="3C5B146A" w14:textId="1BFE0488" w:rsidR="00A75B01" w:rsidRPr="00F35AEC" w:rsidRDefault="00A75B01" w:rsidP="00321294">
            <w:pPr>
              <w:pStyle w:val="Textoindependiente"/>
              <w:tabs>
                <w:tab w:val="left" w:pos="870"/>
              </w:tabs>
              <w:spacing w:line="360" w:lineRule="auto"/>
              <w:jc w:val="right"/>
            </w:pPr>
            <w:r w:rsidRPr="00F35AEC">
              <w:t xml:space="preserve">$ </w:t>
            </w:r>
            <w:r w:rsidR="000A0391" w:rsidRPr="00F35AEC">
              <w:t xml:space="preserve">          </w:t>
            </w:r>
            <w:r w:rsidRPr="00F35AEC">
              <w:t>14.50 por metro cúbico</w:t>
            </w:r>
          </w:p>
        </w:tc>
      </w:tr>
      <w:tr w:rsidR="00A75B01" w:rsidRPr="00F35AEC" w14:paraId="0EB9CC96" w14:textId="77777777" w:rsidTr="00736D4F">
        <w:tc>
          <w:tcPr>
            <w:tcW w:w="2798" w:type="pct"/>
          </w:tcPr>
          <w:p w14:paraId="43776200" w14:textId="64523E83" w:rsidR="00A75B01" w:rsidRPr="00F35AEC" w:rsidRDefault="006F3D5E" w:rsidP="00321294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>IX.</w:t>
            </w:r>
            <w:r w:rsidR="00A76D52" w:rsidRPr="00F35AEC">
              <w:rPr>
                <w:b/>
              </w:rPr>
              <w:t xml:space="preserve"> </w:t>
            </w:r>
            <w:r w:rsidR="00A75B01" w:rsidRPr="00F35AEC">
              <w:t>Licencia para construir bardas o</w:t>
            </w:r>
            <w:r w:rsidR="00256E10" w:rsidRPr="00F35AEC">
              <w:t xml:space="preserve"> </w:t>
            </w:r>
            <w:r w:rsidR="00A75B01" w:rsidRPr="00F35AEC">
              <w:t>colocar</w:t>
            </w:r>
            <w:r w:rsidR="00256E10" w:rsidRPr="00F35AEC">
              <w:t xml:space="preserve"> </w:t>
            </w:r>
            <w:r w:rsidR="00A75B01" w:rsidRPr="00F35AEC">
              <w:t>pisos</w:t>
            </w:r>
          </w:p>
        </w:tc>
        <w:tc>
          <w:tcPr>
            <w:tcW w:w="2202" w:type="pct"/>
          </w:tcPr>
          <w:p w14:paraId="55F763BA" w14:textId="653421B5" w:rsidR="00A75B01" w:rsidRPr="00F35AEC" w:rsidRDefault="00A75B01" w:rsidP="00321294">
            <w:pPr>
              <w:pStyle w:val="Textoindependiente"/>
              <w:tabs>
                <w:tab w:val="left" w:pos="870"/>
              </w:tabs>
              <w:spacing w:line="360" w:lineRule="auto"/>
              <w:jc w:val="right"/>
            </w:pPr>
            <w:r w:rsidRPr="00F35AEC">
              <w:t>$</w:t>
            </w:r>
            <w:r w:rsidR="000A0391" w:rsidRPr="00F35AEC">
              <w:t xml:space="preserve">       </w:t>
            </w:r>
            <w:r w:rsidRPr="00F35AEC">
              <w:t xml:space="preserve"> 6.50 por metro cuadrado</w:t>
            </w:r>
          </w:p>
        </w:tc>
      </w:tr>
      <w:tr w:rsidR="00A75B01" w:rsidRPr="00F35AEC" w14:paraId="5C4081E4" w14:textId="77777777" w:rsidTr="00736D4F">
        <w:tc>
          <w:tcPr>
            <w:tcW w:w="2798" w:type="pct"/>
          </w:tcPr>
          <w:p w14:paraId="08EA4D32" w14:textId="5CD73C2F" w:rsidR="00A75B01" w:rsidRPr="00F35AEC" w:rsidRDefault="006F3D5E" w:rsidP="00DB1C13">
            <w:pPr>
              <w:pStyle w:val="Textoindependiente"/>
              <w:tabs>
                <w:tab w:val="left" w:pos="798"/>
                <w:tab w:val="left" w:pos="870"/>
                <w:tab w:val="left" w:pos="6043"/>
              </w:tabs>
              <w:spacing w:line="360" w:lineRule="auto"/>
              <w:jc w:val="both"/>
            </w:pPr>
            <w:r w:rsidRPr="00F35AEC">
              <w:rPr>
                <w:b/>
              </w:rPr>
              <w:t>X.</w:t>
            </w:r>
            <w:r w:rsidR="00A76D52" w:rsidRPr="00F35AEC">
              <w:rPr>
                <w:b/>
              </w:rPr>
              <w:t xml:space="preserve"> </w:t>
            </w:r>
            <w:r w:rsidR="00A75B01" w:rsidRPr="00F35AEC">
              <w:t>Licencia para excavar cepas para</w:t>
            </w:r>
            <w:r w:rsidR="00256E10" w:rsidRPr="00F35AEC">
              <w:t xml:space="preserve"> </w:t>
            </w:r>
            <w:r w:rsidR="003E45AD" w:rsidRPr="00F35AEC">
              <w:t>i</w:t>
            </w:r>
            <w:r w:rsidR="00A75B01" w:rsidRPr="00F35AEC">
              <w:t>nstalar</w:t>
            </w:r>
            <w:r w:rsidR="00256E10" w:rsidRPr="00F35AEC">
              <w:t xml:space="preserve"> </w:t>
            </w:r>
            <w:r w:rsidR="00A75B01" w:rsidRPr="00F35AEC">
              <w:t>postes</w:t>
            </w:r>
            <w:r w:rsidR="00DB1C13" w:rsidRPr="00F35AEC">
              <w:t xml:space="preserve"> de concreto reforzado</w:t>
            </w:r>
          </w:p>
        </w:tc>
        <w:tc>
          <w:tcPr>
            <w:tcW w:w="2202" w:type="pct"/>
          </w:tcPr>
          <w:p w14:paraId="69CC2DFD" w14:textId="77777777" w:rsidR="00DB1C13" w:rsidRPr="00F35AEC" w:rsidRDefault="00DB1C13" w:rsidP="00DB1C13">
            <w:pPr>
              <w:pStyle w:val="Textoindependiente"/>
              <w:tabs>
                <w:tab w:val="left" w:pos="870"/>
              </w:tabs>
              <w:spacing w:line="360" w:lineRule="auto"/>
            </w:pPr>
          </w:p>
          <w:p w14:paraId="1FA01B35" w14:textId="590D2404" w:rsidR="00A75B01" w:rsidRPr="00F35AEC" w:rsidRDefault="00DB1C13" w:rsidP="00DB1C13">
            <w:pPr>
              <w:pStyle w:val="Textoindependiente"/>
              <w:tabs>
                <w:tab w:val="left" w:pos="870"/>
              </w:tabs>
              <w:spacing w:line="360" w:lineRule="auto"/>
            </w:pPr>
            <w:r w:rsidRPr="00F35AEC">
              <w:t>$                  150.00 por metro cepa (pieza)</w:t>
            </w:r>
          </w:p>
        </w:tc>
      </w:tr>
      <w:tr w:rsidR="00A75B01" w:rsidRPr="00F35AEC" w14:paraId="0E9F22B4" w14:textId="77777777" w:rsidTr="00736D4F">
        <w:tc>
          <w:tcPr>
            <w:tcW w:w="2798" w:type="pct"/>
          </w:tcPr>
          <w:p w14:paraId="2122081C" w14:textId="682B96E0" w:rsidR="00A75B01" w:rsidRPr="00F35AEC" w:rsidRDefault="00A75B01" w:rsidP="00DB1C13">
            <w:pPr>
              <w:pStyle w:val="Textoindependiente"/>
              <w:tabs>
                <w:tab w:val="left" w:pos="798"/>
                <w:tab w:val="left" w:pos="870"/>
                <w:tab w:val="left" w:pos="6043"/>
              </w:tabs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>XI.</w:t>
            </w:r>
            <w:r w:rsidR="006F3D5E" w:rsidRPr="00F35AEC">
              <w:rPr>
                <w:b/>
              </w:rPr>
              <w:t xml:space="preserve"> </w:t>
            </w:r>
            <w:r w:rsidRPr="00F35AEC">
              <w:t>Permiso por construcción</w:t>
            </w:r>
            <w:r w:rsidR="00256E10" w:rsidRPr="00F35AEC">
              <w:t xml:space="preserve"> </w:t>
            </w:r>
            <w:r w:rsidRPr="00F35AEC">
              <w:t>de</w:t>
            </w:r>
            <w:r w:rsidR="00256E10" w:rsidRPr="00F35AEC">
              <w:t xml:space="preserve"> </w:t>
            </w:r>
            <w:r w:rsidRPr="00F35AEC">
              <w:t>fraccionamientos</w:t>
            </w:r>
          </w:p>
        </w:tc>
        <w:tc>
          <w:tcPr>
            <w:tcW w:w="2202" w:type="pct"/>
          </w:tcPr>
          <w:p w14:paraId="319DD272" w14:textId="08339441" w:rsidR="00A75B01" w:rsidRPr="00F35AEC" w:rsidRDefault="00A75B01" w:rsidP="00321294">
            <w:pPr>
              <w:pStyle w:val="Textoindependiente"/>
              <w:tabs>
                <w:tab w:val="left" w:pos="870"/>
              </w:tabs>
              <w:spacing w:line="360" w:lineRule="auto"/>
              <w:jc w:val="right"/>
            </w:pPr>
            <w:r w:rsidRPr="00F35AEC">
              <w:t xml:space="preserve">$ </w:t>
            </w:r>
            <w:r w:rsidR="000A0391" w:rsidRPr="00F35AEC">
              <w:t xml:space="preserve">    </w:t>
            </w:r>
            <w:r w:rsidR="00475074" w:rsidRPr="00F35AEC">
              <w:t xml:space="preserve">  30.00 por metro cuadrado</w:t>
            </w:r>
          </w:p>
        </w:tc>
      </w:tr>
      <w:tr w:rsidR="00A75B01" w:rsidRPr="00F35AEC" w14:paraId="5FDCD4D6" w14:textId="77777777" w:rsidTr="00736D4F">
        <w:tc>
          <w:tcPr>
            <w:tcW w:w="2798" w:type="pct"/>
          </w:tcPr>
          <w:p w14:paraId="0A030B37" w14:textId="6B47FF04" w:rsidR="00A75B01" w:rsidRPr="00F35AEC" w:rsidRDefault="00A75B01" w:rsidP="00DB1C13">
            <w:pPr>
              <w:pStyle w:val="Textoindependiente"/>
              <w:tabs>
                <w:tab w:val="left" w:pos="798"/>
                <w:tab w:val="left" w:pos="870"/>
                <w:tab w:val="left" w:pos="6043"/>
              </w:tabs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>X</w:t>
            </w:r>
            <w:r w:rsidR="0034426D" w:rsidRPr="00F35AEC">
              <w:rPr>
                <w:b/>
              </w:rPr>
              <w:t>II</w:t>
            </w:r>
            <w:r w:rsidRPr="00F35AEC">
              <w:rPr>
                <w:b/>
              </w:rPr>
              <w:t>.</w:t>
            </w:r>
            <w:r w:rsidR="006F3D5E" w:rsidRPr="00F35AEC">
              <w:rPr>
                <w:b/>
              </w:rPr>
              <w:t xml:space="preserve"> </w:t>
            </w:r>
            <w:r w:rsidRPr="00F35AEC">
              <w:t>Permiso por cierre de calles por obra</w:t>
            </w:r>
            <w:r w:rsidR="00256E10" w:rsidRPr="00F35AEC">
              <w:t xml:space="preserve"> </w:t>
            </w:r>
            <w:r w:rsidRPr="00F35AEC">
              <w:t>en</w:t>
            </w:r>
            <w:r w:rsidR="00256E10" w:rsidRPr="00F35AEC">
              <w:t xml:space="preserve"> </w:t>
            </w:r>
            <w:r w:rsidRPr="00F35AEC">
              <w:t>construcción</w:t>
            </w:r>
          </w:p>
        </w:tc>
        <w:tc>
          <w:tcPr>
            <w:tcW w:w="2202" w:type="pct"/>
          </w:tcPr>
          <w:p w14:paraId="31D1FCD2" w14:textId="39DCECB7" w:rsidR="00A75B01" w:rsidRPr="00F35AEC" w:rsidRDefault="000A0391" w:rsidP="00321294">
            <w:pPr>
              <w:pStyle w:val="Textoindependiente"/>
              <w:tabs>
                <w:tab w:val="left" w:pos="870"/>
              </w:tabs>
              <w:spacing w:line="360" w:lineRule="auto"/>
              <w:jc w:val="right"/>
            </w:pPr>
            <w:r w:rsidRPr="00F35AEC">
              <w:t xml:space="preserve">$     </w:t>
            </w:r>
            <w:r w:rsidR="003257BF" w:rsidRPr="00F35AEC">
              <w:t xml:space="preserve">                       </w:t>
            </w:r>
            <w:r w:rsidR="00A75B01" w:rsidRPr="00F35AEC">
              <w:t>50.00por día</w:t>
            </w:r>
          </w:p>
        </w:tc>
      </w:tr>
      <w:tr w:rsidR="00A75B01" w:rsidRPr="00F35AEC" w14:paraId="4B43811A" w14:textId="77777777" w:rsidTr="00736D4F">
        <w:tc>
          <w:tcPr>
            <w:tcW w:w="2798" w:type="pct"/>
          </w:tcPr>
          <w:p w14:paraId="35DDF9B3" w14:textId="158BA251" w:rsidR="00A75B01" w:rsidRPr="00F35AEC" w:rsidRDefault="00A76D52" w:rsidP="00DB1C13">
            <w:pPr>
              <w:pStyle w:val="Textoindependiente"/>
              <w:tabs>
                <w:tab w:val="left" w:pos="798"/>
                <w:tab w:val="left" w:pos="870"/>
                <w:tab w:val="left" w:pos="6043"/>
              </w:tabs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>X</w:t>
            </w:r>
            <w:r w:rsidR="0034426D" w:rsidRPr="00F35AEC">
              <w:rPr>
                <w:b/>
              </w:rPr>
              <w:t>I</w:t>
            </w:r>
            <w:r w:rsidR="00DB1C13" w:rsidRPr="00F35AEC">
              <w:rPr>
                <w:b/>
              </w:rPr>
              <w:t>II</w:t>
            </w:r>
            <w:r w:rsidRPr="00F35AEC">
              <w:rPr>
                <w:b/>
              </w:rPr>
              <w:t>.</w:t>
            </w:r>
            <w:r w:rsidR="006F3D5E" w:rsidRPr="00F35AEC">
              <w:rPr>
                <w:b/>
              </w:rPr>
              <w:t xml:space="preserve"> </w:t>
            </w:r>
            <w:r w:rsidR="00A75B01" w:rsidRPr="00F35AEC">
              <w:t>Constancia de inspección de uso</w:t>
            </w:r>
            <w:r w:rsidR="00256E10" w:rsidRPr="00F35AEC">
              <w:t xml:space="preserve"> </w:t>
            </w:r>
            <w:r w:rsidR="00A75B01" w:rsidRPr="00F35AEC">
              <w:t>de</w:t>
            </w:r>
            <w:r w:rsidR="00256E10" w:rsidRPr="00F35AEC">
              <w:t xml:space="preserve"> </w:t>
            </w:r>
            <w:r w:rsidR="00A75B01" w:rsidRPr="00F35AEC">
              <w:t>suelo</w:t>
            </w:r>
          </w:p>
        </w:tc>
        <w:tc>
          <w:tcPr>
            <w:tcW w:w="2202" w:type="pct"/>
          </w:tcPr>
          <w:p w14:paraId="1FC10758" w14:textId="0E9F232C" w:rsidR="00A75B01" w:rsidRPr="00F35AEC" w:rsidRDefault="00A75B01" w:rsidP="00321294">
            <w:pPr>
              <w:pStyle w:val="Textoindependiente"/>
              <w:tabs>
                <w:tab w:val="left" w:pos="870"/>
              </w:tabs>
              <w:spacing w:line="360" w:lineRule="auto"/>
              <w:jc w:val="right"/>
            </w:pPr>
            <w:r w:rsidRPr="00F35AEC">
              <w:t>$</w:t>
            </w:r>
            <w:r w:rsidR="000A0391" w:rsidRPr="00F35AEC">
              <w:t xml:space="preserve">  </w:t>
            </w:r>
            <w:r w:rsidR="003257BF" w:rsidRPr="00F35AEC">
              <w:t xml:space="preserve">    </w:t>
            </w:r>
            <w:r w:rsidRPr="00F35AEC">
              <w:t xml:space="preserve"> 25.00 por metro</w:t>
            </w:r>
            <w:r w:rsidR="00256E10" w:rsidRPr="00F35AEC">
              <w:t xml:space="preserve"> </w:t>
            </w:r>
            <w:r w:rsidRPr="00F35AEC">
              <w:t>cuadrado</w:t>
            </w:r>
          </w:p>
        </w:tc>
      </w:tr>
    </w:tbl>
    <w:p w14:paraId="77BC9CE1" w14:textId="77777777" w:rsidR="000420BF" w:rsidRPr="00F35AEC" w:rsidRDefault="000420BF" w:rsidP="00321294">
      <w:pPr>
        <w:pStyle w:val="Textoindependiente"/>
        <w:spacing w:line="360" w:lineRule="auto"/>
      </w:pPr>
    </w:p>
    <w:p w14:paraId="19DB6D29" w14:textId="51A2ACCB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II</w:t>
      </w:r>
    </w:p>
    <w:p w14:paraId="11F77678" w14:textId="1AE3C0A5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Derechos por </w:t>
      </w:r>
      <w:r w:rsidR="00741671" w:rsidRPr="00F35AEC">
        <w:rPr>
          <w:b/>
          <w:sz w:val="20"/>
          <w:szCs w:val="20"/>
        </w:rPr>
        <w:t>s</w:t>
      </w:r>
      <w:r w:rsidRPr="00F35AEC">
        <w:rPr>
          <w:b/>
          <w:sz w:val="20"/>
          <w:szCs w:val="20"/>
        </w:rPr>
        <w:t xml:space="preserve">ervicios de </w:t>
      </w:r>
      <w:r w:rsidR="00741671" w:rsidRPr="00F35AEC">
        <w:rPr>
          <w:b/>
          <w:sz w:val="20"/>
          <w:szCs w:val="20"/>
        </w:rPr>
        <w:t>v</w:t>
      </w:r>
      <w:r w:rsidRPr="00F35AEC">
        <w:rPr>
          <w:b/>
          <w:sz w:val="20"/>
          <w:szCs w:val="20"/>
        </w:rPr>
        <w:t>igilancia</w:t>
      </w:r>
    </w:p>
    <w:p w14:paraId="5D889263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5B64D407" w14:textId="12C33FBE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28</w:t>
      </w:r>
      <w:r w:rsidR="00BE4C98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>Por los servicios de vigilancia que presta el municipio a particulares, se pagará por cada elemento, una cuota de acuerdo a la siguiente tarifa:</w:t>
      </w:r>
    </w:p>
    <w:p w14:paraId="4626F83E" w14:textId="77777777" w:rsidR="00475074" w:rsidRPr="00F35AEC" w:rsidRDefault="00475074" w:rsidP="00321294">
      <w:pPr>
        <w:pStyle w:val="Textoindependiente"/>
        <w:spacing w:line="360" w:lineRule="auto"/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75074" w:rsidRPr="00F35AEC" w14:paraId="44F85507" w14:textId="77777777" w:rsidTr="00736D4F">
        <w:tc>
          <w:tcPr>
            <w:tcW w:w="5098" w:type="dxa"/>
          </w:tcPr>
          <w:p w14:paraId="600E4B59" w14:textId="6771254D" w:rsidR="00475074" w:rsidRPr="00F35AEC" w:rsidRDefault="00475074" w:rsidP="00BE4C98">
            <w:pPr>
              <w:pStyle w:val="Textoindependiente"/>
              <w:spacing w:line="360" w:lineRule="auto"/>
              <w:jc w:val="both"/>
            </w:pPr>
            <w:r w:rsidRPr="00F35AEC">
              <w:rPr>
                <w:b/>
              </w:rPr>
              <w:t>I.</w:t>
            </w:r>
            <w:r w:rsidRPr="00F35AEC">
              <w:t xml:space="preserve"> Por evento de 5 horas de servicio</w:t>
            </w:r>
          </w:p>
        </w:tc>
        <w:tc>
          <w:tcPr>
            <w:tcW w:w="3828" w:type="dxa"/>
          </w:tcPr>
          <w:p w14:paraId="1F6D7398" w14:textId="77777777" w:rsidR="00475074" w:rsidRPr="00F35AEC" w:rsidRDefault="00475074" w:rsidP="00321294">
            <w:pPr>
              <w:pStyle w:val="Textoindependiente"/>
              <w:spacing w:line="360" w:lineRule="auto"/>
              <w:jc w:val="right"/>
            </w:pPr>
            <w:r w:rsidRPr="00F35AEC">
              <w:t>$ 350.00</w:t>
            </w:r>
          </w:p>
        </w:tc>
      </w:tr>
      <w:tr w:rsidR="00475074" w:rsidRPr="00F35AEC" w14:paraId="72F86863" w14:textId="77777777" w:rsidTr="00736D4F">
        <w:tc>
          <w:tcPr>
            <w:tcW w:w="5098" w:type="dxa"/>
          </w:tcPr>
          <w:p w14:paraId="05E2B9F9" w14:textId="7AB0ED89" w:rsidR="00475074" w:rsidRPr="00F35AEC" w:rsidRDefault="004B4FA5" w:rsidP="00BE4C98">
            <w:pPr>
              <w:pStyle w:val="Textoindependiente"/>
              <w:spacing w:line="360" w:lineRule="auto"/>
              <w:jc w:val="both"/>
              <w:rPr>
                <w:b/>
              </w:rPr>
            </w:pPr>
            <w:r w:rsidRPr="00F35AEC">
              <w:rPr>
                <w:b/>
              </w:rPr>
              <w:t>II.</w:t>
            </w:r>
            <w:r w:rsidR="00475074" w:rsidRPr="00F35AEC">
              <w:t xml:space="preserve"> Por hora</w:t>
            </w:r>
          </w:p>
        </w:tc>
        <w:tc>
          <w:tcPr>
            <w:tcW w:w="3828" w:type="dxa"/>
          </w:tcPr>
          <w:p w14:paraId="6605436C" w14:textId="77777777" w:rsidR="00475074" w:rsidRPr="00F35AEC" w:rsidRDefault="00475074" w:rsidP="00321294">
            <w:pPr>
              <w:pStyle w:val="Textoindependiente"/>
              <w:spacing w:line="360" w:lineRule="auto"/>
              <w:jc w:val="right"/>
            </w:pPr>
            <w:r w:rsidRPr="00F35AEC">
              <w:t>$ 80.00</w:t>
            </w:r>
          </w:p>
        </w:tc>
      </w:tr>
    </w:tbl>
    <w:p w14:paraId="0B507DCD" w14:textId="77777777" w:rsidR="00A51533" w:rsidRPr="00F35AEC" w:rsidRDefault="00A51533" w:rsidP="00321294">
      <w:pPr>
        <w:pStyle w:val="Textoindependiente"/>
        <w:spacing w:line="360" w:lineRule="auto"/>
        <w:jc w:val="both"/>
      </w:pPr>
    </w:p>
    <w:p w14:paraId="577AECBB" w14:textId="77777777" w:rsidR="000420BF" w:rsidRPr="00F35AEC" w:rsidRDefault="004B4FA5" w:rsidP="00265B51">
      <w:pPr>
        <w:pStyle w:val="Textoindependiente"/>
        <w:spacing w:line="360" w:lineRule="auto"/>
        <w:jc w:val="both"/>
      </w:pPr>
      <w:r w:rsidRPr="00F35AEC">
        <w:t>Este servicio no</w:t>
      </w:r>
      <w:r w:rsidR="00E86ABF" w:rsidRPr="00F35AEC">
        <w:t xml:space="preserve"> se otorgará a espectáculos consistentes en peleas de gallos y corridas de toros.</w:t>
      </w:r>
    </w:p>
    <w:p w14:paraId="21D89A5A" w14:textId="77777777" w:rsidR="00791CEA" w:rsidRPr="00F35AEC" w:rsidRDefault="00791CEA" w:rsidP="004D2B03">
      <w:pPr>
        <w:pStyle w:val="Ttulo2"/>
        <w:ind w:left="0" w:right="0"/>
        <w:jc w:val="left"/>
      </w:pPr>
    </w:p>
    <w:p w14:paraId="0DA62F10" w14:textId="77777777" w:rsidR="000420BF" w:rsidRPr="00F35AEC" w:rsidRDefault="00E86ABF" w:rsidP="00321294">
      <w:pPr>
        <w:pStyle w:val="Ttulo2"/>
        <w:spacing w:line="360" w:lineRule="auto"/>
        <w:ind w:left="0" w:right="0"/>
      </w:pPr>
      <w:r w:rsidRPr="00F35AEC">
        <w:t>CAPÍTULO I</w:t>
      </w:r>
      <w:r w:rsidR="0090419C" w:rsidRPr="00F35AEC">
        <w:t>II</w:t>
      </w:r>
    </w:p>
    <w:p w14:paraId="3B682D6A" w14:textId="0FC868C0" w:rsidR="000420BF" w:rsidRPr="00F35AEC" w:rsidRDefault="0090419C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Derechos por </w:t>
      </w:r>
      <w:r w:rsidR="00A24925" w:rsidRPr="00F35AEC">
        <w:rPr>
          <w:b/>
          <w:sz w:val="20"/>
          <w:szCs w:val="20"/>
        </w:rPr>
        <w:t>s</w:t>
      </w:r>
      <w:r w:rsidRPr="00F35AEC">
        <w:rPr>
          <w:b/>
          <w:sz w:val="20"/>
          <w:szCs w:val="20"/>
        </w:rPr>
        <w:t xml:space="preserve">ervicio </w:t>
      </w:r>
      <w:r w:rsidR="00E86ABF" w:rsidRPr="00F35AEC">
        <w:rPr>
          <w:b/>
          <w:sz w:val="20"/>
          <w:szCs w:val="20"/>
        </w:rPr>
        <w:t xml:space="preserve">de </w:t>
      </w:r>
      <w:r w:rsidR="00A24925" w:rsidRPr="00F35AEC">
        <w:rPr>
          <w:b/>
          <w:sz w:val="20"/>
          <w:szCs w:val="20"/>
        </w:rPr>
        <w:t>l</w:t>
      </w:r>
      <w:r w:rsidR="008B05CB">
        <w:rPr>
          <w:b/>
          <w:sz w:val="20"/>
          <w:szCs w:val="20"/>
        </w:rPr>
        <w:t>impieza</w:t>
      </w:r>
    </w:p>
    <w:p w14:paraId="26A3029E" w14:textId="77777777" w:rsidR="000420BF" w:rsidRPr="00F35AEC" w:rsidRDefault="000420BF" w:rsidP="004D2B03">
      <w:pPr>
        <w:pStyle w:val="Textoindependiente"/>
        <w:jc w:val="both"/>
        <w:rPr>
          <w:b/>
        </w:rPr>
      </w:pPr>
    </w:p>
    <w:p w14:paraId="56A82956" w14:textId="3BEAC01C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29</w:t>
      </w:r>
      <w:r w:rsidR="00A24925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 xml:space="preserve">Por los derechos correspondientes al </w:t>
      </w:r>
      <w:r w:rsidR="004B4FA5" w:rsidRPr="00F35AEC">
        <w:t>s</w:t>
      </w:r>
      <w:r w:rsidR="00E86ABF" w:rsidRPr="00F35AEC">
        <w:t xml:space="preserve">ervicio de </w:t>
      </w:r>
      <w:r w:rsidR="004B4FA5" w:rsidRPr="00F35AEC">
        <w:t>l</w:t>
      </w:r>
      <w:r w:rsidR="008B05CB">
        <w:t>impieza</w:t>
      </w:r>
      <w:r w:rsidR="00E86ABF" w:rsidRPr="00F35AEC">
        <w:t>, se causarán y pagarán de conformidad con la siguiente clasificación:</w:t>
      </w:r>
    </w:p>
    <w:p w14:paraId="0C469C17" w14:textId="77777777" w:rsidR="000420BF" w:rsidRPr="00F35AEC" w:rsidRDefault="000420BF" w:rsidP="004D2B03">
      <w:pPr>
        <w:pStyle w:val="Textoindependiente"/>
        <w:jc w:val="both"/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1"/>
        <w:gridCol w:w="1600"/>
      </w:tblGrid>
      <w:tr w:rsidR="00475074" w:rsidRPr="00F35AEC" w14:paraId="4DA4BDCA" w14:textId="77777777" w:rsidTr="003A3315">
        <w:tc>
          <w:tcPr>
            <w:tcW w:w="7331" w:type="dxa"/>
          </w:tcPr>
          <w:p w14:paraId="0BDEDBA6" w14:textId="58987AAC" w:rsidR="00475074" w:rsidRPr="00F35AEC" w:rsidRDefault="00475074" w:rsidP="00A24925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</w:t>
            </w:r>
            <w:r w:rsidRPr="00F35AEC">
              <w:rPr>
                <w:sz w:val="20"/>
                <w:szCs w:val="20"/>
              </w:rPr>
              <w:t>. Por cada viaje de recolección adicional a los servicios prestados normalmente</w:t>
            </w:r>
          </w:p>
        </w:tc>
        <w:tc>
          <w:tcPr>
            <w:tcW w:w="1600" w:type="dxa"/>
          </w:tcPr>
          <w:p w14:paraId="7F9D391B" w14:textId="2482440F" w:rsidR="00475074" w:rsidRPr="00F35AEC" w:rsidRDefault="001B5880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475074" w:rsidRPr="00F35AEC">
              <w:rPr>
                <w:sz w:val="20"/>
                <w:szCs w:val="20"/>
              </w:rPr>
              <w:t>200.00</w:t>
            </w:r>
          </w:p>
        </w:tc>
      </w:tr>
      <w:tr w:rsidR="000420BF" w:rsidRPr="00F35AEC" w14:paraId="3CD6DFF1" w14:textId="77777777" w:rsidTr="003A3315">
        <w:tc>
          <w:tcPr>
            <w:tcW w:w="7331" w:type="dxa"/>
          </w:tcPr>
          <w:p w14:paraId="4411C753" w14:textId="5A91787F" w:rsidR="000420BF" w:rsidRPr="00F35AEC" w:rsidRDefault="00A24925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 </w:t>
            </w:r>
            <w:r w:rsidR="00E86ABF" w:rsidRPr="00F35AEC">
              <w:rPr>
                <w:sz w:val="20"/>
                <w:szCs w:val="20"/>
              </w:rPr>
              <w:t>En el caso de predios baldíos (por metro cuadrado a solicitud del propietario)</w:t>
            </w:r>
          </w:p>
        </w:tc>
        <w:tc>
          <w:tcPr>
            <w:tcW w:w="1600" w:type="dxa"/>
          </w:tcPr>
          <w:p w14:paraId="791885ED" w14:textId="3A571E12" w:rsidR="000420BF" w:rsidRPr="00F35AEC" w:rsidRDefault="00E86A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265B51" w:rsidRPr="00F35AEC">
              <w:rPr>
                <w:sz w:val="20"/>
                <w:szCs w:val="20"/>
              </w:rPr>
              <w:t xml:space="preserve"> </w:t>
            </w:r>
            <w:r w:rsidR="001B5880" w:rsidRPr="00F35AEC">
              <w:rPr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 xml:space="preserve"> 25.00</w:t>
            </w:r>
          </w:p>
        </w:tc>
      </w:tr>
      <w:tr w:rsidR="000420BF" w:rsidRPr="00F35AEC" w14:paraId="0A1574CB" w14:textId="77777777" w:rsidTr="003A3315">
        <w:tc>
          <w:tcPr>
            <w:tcW w:w="7331" w:type="dxa"/>
          </w:tcPr>
          <w:p w14:paraId="1A59EA5C" w14:textId="326D174D" w:rsidR="000420BF" w:rsidRPr="00F35AEC" w:rsidRDefault="00A24925" w:rsidP="00A24925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 </w:t>
            </w:r>
            <w:r w:rsidR="00E86ABF" w:rsidRPr="00F35AEC">
              <w:rPr>
                <w:sz w:val="20"/>
                <w:szCs w:val="20"/>
              </w:rPr>
              <w:t>Tratándose de servicio mensual contratado, se aplicarán las siguientes tarifas:</w:t>
            </w:r>
          </w:p>
        </w:tc>
        <w:tc>
          <w:tcPr>
            <w:tcW w:w="1600" w:type="dxa"/>
          </w:tcPr>
          <w:p w14:paraId="06807BAE" w14:textId="77777777" w:rsidR="000420BF" w:rsidRPr="00F35AEC" w:rsidRDefault="000420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</w:p>
        </w:tc>
      </w:tr>
      <w:tr w:rsidR="000420BF" w:rsidRPr="00F35AEC" w14:paraId="650645AD" w14:textId="77777777" w:rsidTr="003A3315">
        <w:tc>
          <w:tcPr>
            <w:tcW w:w="7331" w:type="dxa"/>
          </w:tcPr>
          <w:p w14:paraId="742E3429" w14:textId="0B52BC22" w:rsidR="000420BF" w:rsidRPr="00F35AEC" w:rsidRDefault="00E86ABF" w:rsidP="00321294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lastRenderedPageBreak/>
              <w:t>Habitacional por recolección periódica que no exceda de</w:t>
            </w:r>
            <w:r w:rsidR="00AC2344" w:rsidRPr="00F35AEC">
              <w:rPr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40kilos</w:t>
            </w:r>
          </w:p>
        </w:tc>
        <w:tc>
          <w:tcPr>
            <w:tcW w:w="1600" w:type="dxa"/>
          </w:tcPr>
          <w:p w14:paraId="2B93ED60" w14:textId="4ACE2E78" w:rsidR="000420BF" w:rsidRPr="00F35AEC" w:rsidRDefault="008B05CB" w:rsidP="008B05CB">
            <w:pPr>
              <w:pStyle w:val="TableParagraph"/>
              <w:spacing w:before="0" w:line="360" w:lineRule="auto"/>
              <w:ind w:left="0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86ABF" w:rsidRPr="00F35AEC">
              <w:rPr>
                <w:sz w:val="20"/>
                <w:szCs w:val="20"/>
              </w:rPr>
              <w:t>$</w:t>
            </w:r>
            <w:r w:rsidR="001B5880" w:rsidRPr="00F35AE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6</w:t>
            </w:r>
            <w:r w:rsidR="00E86ABF" w:rsidRPr="00F35AEC">
              <w:rPr>
                <w:sz w:val="20"/>
                <w:szCs w:val="20"/>
              </w:rPr>
              <w:t>0.00</w:t>
            </w:r>
          </w:p>
        </w:tc>
      </w:tr>
      <w:tr w:rsidR="000420BF" w:rsidRPr="00F35AEC" w14:paraId="3A4DD4C8" w14:textId="77777777" w:rsidTr="003A3315">
        <w:tc>
          <w:tcPr>
            <w:tcW w:w="7331" w:type="dxa"/>
          </w:tcPr>
          <w:p w14:paraId="3CABFAD4" w14:textId="00080C5E" w:rsidR="000420BF" w:rsidRPr="00F35AEC" w:rsidRDefault="00E86ABF" w:rsidP="00321294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Comercial por recolección periódica que no exceda de</w:t>
            </w:r>
            <w:r w:rsidR="00AC2344" w:rsidRPr="00F35AEC">
              <w:rPr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80kilos</w:t>
            </w:r>
          </w:p>
        </w:tc>
        <w:tc>
          <w:tcPr>
            <w:tcW w:w="1600" w:type="dxa"/>
          </w:tcPr>
          <w:p w14:paraId="2CC26FF5" w14:textId="7B106CCD" w:rsidR="000420BF" w:rsidRPr="00F35AEC" w:rsidRDefault="008B05CB" w:rsidP="008B05CB">
            <w:pPr>
              <w:pStyle w:val="TableParagraph"/>
              <w:spacing w:before="0" w:line="360" w:lineRule="auto"/>
              <w:ind w:left="0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86ABF" w:rsidRPr="00F35AE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  100</w:t>
            </w:r>
            <w:r w:rsidR="00E86ABF" w:rsidRPr="00F35AEC">
              <w:rPr>
                <w:sz w:val="20"/>
                <w:szCs w:val="20"/>
              </w:rPr>
              <w:t>.00</w:t>
            </w:r>
          </w:p>
        </w:tc>
      </w:tr>
      <w:tr w:rsidR="000420BF" w:rsidRPr="00F35AEC" w14:paraId="27D07611" w14:textId="77777777" w:rsidTr="003A3315">
        <w:tc>
          <w:tcPr>
            <w:tcW w:w="7331" w:type="dxa"/>
          </w:tcPr>
          <w:p w14:paraId="56E8E122" w14:textId="4FCF2579" w:rsidR="000420BF" w:rsidRPr="00F35AEC" w:rsidRDefault="00E86ABF" w:rsidP="00321294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Industrial por recolección periódica que no excede de</w:t>
            </w:r>
            <w:r w:rsidR="00AC2344" w:rsidRPr="00F35AEC">
              <w:rPr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200kilos</w:t>
            </w:r>
          </w:p>
        </w:tc>
        <w:tc>
          <w:tcPr>
            <w:tcW w:w="1600" w:type="dxa"/>
          </w:tcPr>
          <w:p w14:paraId="3F11C572" w14:textId="08DE31F3" w:rsidR="000420BF" w:rsidRPr="00F35AEC" w:rsidRDefault="00E86A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1B5880" w:rsidRPr="00F35AEC">
              <w:rPr>
                <w:sz w:val="20"/>
                <w:szCs w:val="20"/>
              </w:rPr>
              <w:t xml:space="preserve"> </w:t>
            </w:r>
            <w:r w:rsidR="00265B51" w:rsidRPr="00F35AEC">
              <w:rPr>
                <w:sz w:val="20"/>
                <w:szCs w:val="20"/>
              </w:rPr>
              <w:t xml:space="preserve"> </w:t>
            </w:r>
            <w:r w:rsidR="008B05CB">
              <w:rPr>
                <w:sz w:val="20"/>
                <w:szCs w:val="20"/>
              </w:rPr>
              <w:t xml:space="preserve">200 </w:t>
            </w:r>
            <w:r w:rsidRPr="00F35AEC">
              <w:rPr>
                <w:sz w:val="20"/>
                <w:szCs w:val="20"/>
              </w:rPr>
              <w:t>.00</w:t>
            </w:r>
          </w:p>
        </w:tc>
      </w:tr>
    </w:tbl>
    <w:p w14:paraId="034E20E1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674FFBC7" w14:textId="0E144E0A" w:rsidR="000420BF" w:rsidRPr="00F35AEC" w:rsidRDefault="00E86ABF" w:rsidP="00265B51">
      <w:pPr>
        <w:pStyle w:val="Textoindependiente"/>
        <w:spacing w:line="360" w:lineRule="auto"/>
        <w:jc w:val="both"/>
      </w:pPr>
      <w:r w:rsidRPr="00F35AEC">
        <w:t>Cuando la Dirección de Servicios Públicos Municipales determine la limpieza de un predio baldío después de haberse agotado el procedimiento procesal administ</w:t>
      </w:r>
      <w:r w:rsidR="008B05CB">
        <w:t>rativo, conforme al reglamento M</w:t>
      </w:r>
      <w:r w:rsidRPr="00F35AEC">
        <w:t>unicipal correspondiente, la c</w:t>
      </w:r>
      <w:r w:rsidR="008B05CB">
        <w:t>antidad establecida será de $ 15</w:t>
      </w:r>
      <w:r w:rsidRPr="00F35AEC">
        <w:t>.00</w:t>
      </w:r>
      <w:r w:rsidR="006342B0" w:rsidRPr="00F35AEC">
        <w:t xml:space="preserve"> el </w:t>
      </w:r>
      <w:r w:rsidRPr="00F35AEC">
        <w:t>m2.</w:t>
      </w:r>
    </w:p>
    <w:p w14:paraId="027AE94D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4054D796" w14:textId="611CB3C1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30</w:t>
      </w:r>
      <w:r w:rsidR="00AF6E9F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>El derecho de uso de basureros propiedad del</w:t>
      </w:r>
      <w:r w:rsidR="008B05CB">
        <w:t xml:space="preserve"> M</w:t>
      </w:r>
      <w:r w:rsidR="00E86ABF" w:rsidRPr="00F35AEC">
        <w:t>unicipio se causará y cobrará de acuerdo a la siguiente clasificación:</w:t>
      </w:r>
    </w:p>
    <w:p w14:paraId="11DF5A35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22"/>
        <w:gridCol w:w="1789"/>
      </w:tblGrid>
      <w:tr w:rsidR="00475074" w:rsidRPr="00F35AEC" w14:paraId="19F47384" w14:textId="77777777" w:rsidTr="000A0391">
        <w:trPr>
          <w:trHeight w:val="311"/>
        </w:trPr>
        <w:tc>
          <w:tcPr>
            <w:tcW w:w="4018" w:type="pct"/>
          </w:tcPr>
          <w:p w14:paraId="40945D06" w14:textId="2AB59F12" w:rsidR="00475074" w:rsidRPr="00F35AEC" w:rsidRDefault="002C6AF4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I. </w:t>
            </w:r>
            <w:r w:rsidR="00475074" w:rsidRPr="00F35AEC">
              <w:rPr>
                <w:sz w:val="20"/>
                <w:szCs w:val="20"/>
              </w:rPr>
              <w:t>Basura domiciliaria</w:t>
            </w:r>
          </w:p>
        </w:tc>
        <w:tc>
          <w:tcPr>
            <w:tcW w:w="982" w:type="pct"/>
          </w:tcPr>
          <w:p w14:paraId="16C18ABF" w14:textId="46B993B0" w:rsidR="00475074" w:rsidRPr="00F35AEC" w:rsidRDefault="00D770E1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$ 30</w:t>
            </w:r>
            <w:r w:rsidR="00475074" w:rsidRPr="00F35AEC">
              <w:rPr>
                <w:sz w:val="20"/>
                <w:szCs w:val="20"/>
              </w:rPr>
              <w:t>.00 por viaje</w:t>
            </w:r>
          </w:p>
        </w:tc>
      </w:tr>
      <w:tr w:rsidR="00475074" w:rsidRPr="00F35AEC" w14:paraId="46098844" w14:textId="77777777" w:rsidTr="000A0391">
        <w:trPr>
          <w:trHeight w:val="312"/>
        </w:trPr>
        <w:tc>
          <w:tcPr>
            <w:tcW w:w="4018" w:type="pct"/>
          </w:tcPr>
          <w:p w14:paraId="52005649" w14:textId="431092E5" w:rsidR="00475074" w:rsidRPr="00F35AEC" w:rsidRDefault="00475074" w:rsidP="002C6AF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II</w:t>
            </w:r>
            <w:r w:rsidRPr="00F35AEC">
              <w:rPr>
                <w:sz w:val="20"/>
                <w:szCs w:val="20"/>
              </w:rPr>
              <w:t>. Desechos orgánicos</w:t>
            </w:r>
          </w:p>
        </w:tc>
        <w:tc>
          <w:tcPr>
            <w:tcW w:w="982" w:type="pct"/>
          </w:tcPr>
          <w:p w14:paraId="71FB055C" w14:textId="6FDA8B01" w:rsidR="00475074" w:rsidRPr="00F35AEC" w:rsidRDefault="00D770E1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$ 40</w:t>
            </w:r>
            <w:r w:rsidR="00475074" w:rsidRPr="00F35AEC">
              <w:rPr>
                <w:sz w:val="20"/>
                <w:szCs w:val="20"/>
              </w:rPr>
              <w:t>.00 por viaje</w:t>
            </w:r>
          </w:p>
        </w:tc>
      </w:tr>
      <w:tr w:rsidR="00475074" w:rsidRPr="00F35AEC" w14:paraId="5B8E52FA" w14:textId="77777777" w:rsidTr="000A0391">
        <w:trPr>
          <w:trHeight w:val="314"/>
        </w:trPr>
        <w:tc>
          <w:tcPr>
            <w:tcW w:w="4018" w:type="pct"/>
          </w:tcPr>
          <w:p w14:paraId="76BD7DA1" w14:textId="4EC3B58B" w:rsidR="00475074" w:rsidRPr="00F35AEC" w:rsidRDefault="00475074" w:rsidP="002C6AF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III.</w:t>
            </w:r>
            <w:r w:rsidR="002C6AF4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Desechos industriales</w:t>
            </w:r>
          </w:p>
        </w:tc>
        <w:tc>
          <w:tcPr>
            <w:tcW w:w="982" w:type="pct"/>
          </w:tcPr>
          <w:p w14:paraId="5E897D07" w14:textId="2C796DD7" w:rsidR="00475074" w:rsidRPr="00F35AEC" w:rsidRDefault="00D770E1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$ 70</w:t>
            </w:r>
            <w:r w:rsidR="00475074" w:rsidRPr="00F35AEC">
              <w:rPr>
                <w:sz w:val="20"/>
                <w:szCs w:val="20"/>
              </w:rPr>
              <w:t>.00 por viaje</w:t>
            </w:r>
          </w:p>
        </w:tc>
      </w:tr>
    </w:tbl>
    <w:p w14:paraId="7E122E10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1A7E1593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CAPÍTULO </w:t>
      </w:r>
      <w:r w:rsidR="00980BD1" w:rsidRPr="00F35AEC">
        <w:rPr>
          <w:b/>
          <w:sz w:val="20"/>
          <w:szCs w:val="20"/>
        </w:rPr>
        <w:t>I</w:t>
      </w:r>
      <w:r w:rsidRPr="00F35AEC">
        <w:rPr>
          <w:b/>
          <w:sz w:val="20"/>
          <w:szCs w:val="20"/>
        </w:rPr>
        <w:t>V</w:t>
      </w:r>
    </w:p>
    <w:p w14:paraId="720E6252" w14:textId="2618A7A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Derechos por </w:t>
      </w:r>
      <w:r w:rsidR="002C6AF4" w:rsidRPr="00F35AEC">
        <w:rPr>
          <w:b/>
          <w:sz w:val="20"/>
          <w:szCs w:val="20"/>
        </w:rPr>
        <w:t>s</w:t>
      </w:r>
      <w:r w:rsidRPr="00F35AEC">
        <w:rPr>
          <w:b/>
          <w:sz w:val="20"/>
          <w:szCs w:val="20"/>
        </w:rPr>
        <w:t xml:space="preserve">ervicios de </w:t>
      </w:r>
      <w:r w:rsidR="002C6AF4" w:rsidRPr="00F35AEC">
        <w:rPr>
          <w:b/>
          <w:sz w:val="20"/>
          <w:szCs w:val="20"/>
        </w:rPr>
        <w:t>a</w:t>
      </w:r>
      <w:r w:rsidRPr="00F35AEC">
        <w:rPr>
          <w:b/>
          <w:sz w:val="20"/>
          <w:szCs w:val="20"/>
        </w:rPr>
        <w:t xml:space="preserve">gua </w:t>
      </w:r>
      <w:r w:rsidR="002C6AF4" w:rsidRPr="00F35AEC">
        <w:rPr>
          <w:b/>
          <w:sz w:val="20"/>
          <w:szCs w:val="20"/>
        </w:rPr>
        <w:t>p</w:t>
      </w:r>
      <w:r w:rsidRPr="00F35AEC">
        <w:rPr>
          <w:b/>
          <w:sz w:val="20"/>
          <w:szCs w:val="20"/>
        </w:rPr>
        <w:t>otable</w:t>
      </w:r>
    </w:p>
    <w:p w14:paraId="2CDECD4A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7A766021" w14:textId="2E2EE26E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31</w:t>
      </w:r>
      <w:r w:rsidR="00E86ABF" w:rsidRPr="00F35AEC">
        <w:rPr>
          <w:b/>
        </w:rPr>
        <w:t xml:space="preserve">. </w:t>
      </w:r>
      <w:r w:rsidR="00E86ABF" w:rsidRPr="00F35AEC">
        <w:t>Los propietarios de predios que cuenten con aparatos de medición, pagarán una tarifa con base bimestral en el consumo de agua del período.</w:t>
      </w:r>
    </w:p>
    <w:p w14:paraId="64DFB7CC" w14:textId="77777777" w:rsidR="00265B51" w:rsidRPr="00F35AEC" w:rsidRDefault="00265B51" w:rsidP="00321294">
      <w:pPr>
        <w:pStyle w:val="Textoindependiente"/>
        <w:spacing w:line="360" w:lineRule="auto"/>
        <w:jc w:val="both"/>
      </w:pPr>
    </w:p>
    <w:p w14:paraId="43AD3246" w14:textId="77777777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t>Si no cuentan con medidores, se pagarán cuotas mensuales, por:</w:t>
      </w:r>
    </w:p>
    <w:p w14:paraId="666E7A00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733"/>
        <w:gridCol w:w="1388"/>
      </w:tblGrid>
      <w:tr w:rsidR="004E592D" w:rsidRPr="00F35AEC" w14:paraId="33484648" w14:textId="77777777" w:rsidTr="000A0391">
        <w:trPr>
          <w:trHeight w:val="261"/>
        </w:trPr>
        <w:tc>
          <w:tcPr>
            <w:tcW w:w="4239" w:type="pct"/>
          </w:tcPr>
          <w:p w14:paraId="374B3249" w14:textId="6D8DF02F" w:rsidR="004E592D" w:rsidRPr="00F35AEC" w:rsidRDefault="0027260B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I.</w:t>
            </w:r>
            <w:r w:rsidR="004E592D" w:rsidRPr="00F35AEC">
              <w:rPr>
                <w:b/>
                <w:sz w:val="20"/>
                <w:szCs w:val="20"/>
              </w:rPr>
              <w:t xml:space="preserve"> </w:t>
            </w:r>
            <w:r w:rsidR="004E592D" w:rsidRPr="00F35AEC">
              <w:rPr>
                <w:sz w:val="20"/>
                <w:szCs w:val="20"/>
              </w:rPr>
              <w:t>Casa-habitación</w:t>
            </w:r>
          </w:p>
        </w:tc>
        <w:tc>
          <w:tcPr>
            <w:tcW w:w="761" w:type="pct"/>
          </w:tcPr>
          <w:p w14:paraId="5AD4DDA7" w14:textId="4C45E3FD" w:rsidR="004E592D" w:rsidRPr="00F35AEC" w:rsidRDefault="00D770E1" w:rsidP="001B5880">
            <w:pPr>
              <w:pStyle w:val="TableParagraph"/>
              <w:spacing w:before="0" w:line="360" w:lineRule="auto"/>
              <w:ind w:left="0" w:right="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</w:t>
            </w:r>
            <w:r w:rsidR="004E592D" w:rsidRPr="00F35AEC">
              <w:rPr>
                <w:sz w:val="20"/>
                <w:szCs w:val="20"/>
              </w:rPr>
              <w:t>.00</w:t>
            </w:r>
          </w:p>
        </w:tc>
      </w:tr>
      <w:tr w:rsidR="004E592D" w:rsidRPr="00F35AEC" w14:paraId="77A1E913" w14:textId="77777777" w:rsidTr="000A0391">
        <w:trPr>
          <w:trHeight w:val="299"/>
        </w:trPr>
        <w:tc>
          <w:tcPr>
            <w:tcW w:w="4239" w:type="pct"/>
          </w:tcPr>
          <w:p w14:paraId="76BD003C" w14:textId="474CFF70" w:rsidR="004E592D" w:rsidRPr="00F35AEC" w:rsidRDefault="004E592D" w:rsidP="0027260B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II.</w:t>
            </w:r>
            <w:r w:rsidR="0027260B" w:rsidRPr="00F35AEC">
              <w:rPr>
                <w:b/>
                <w:sz w:val="20"/>
                <w:szCs w:val="20"/>
              </w:rPr>
              <w:t xml:space="preserve"> </w:t>
            </w:r>
            <w:r w:rsidRPr="00F35AEC">
              <w:rPr>
                <w:sz w:val="20"/>
                <w:szCs w:val="20"/>
              </w:rPr>
              <w:t>Comercio</w:t>
            </w:r>
          </w:p>
        </w:tc>
        <w:tc>
          <w:tcPr>
            <w:tcW w:w="761" w:type="pct"/>
          </w:tcPr>
          <w:p w14:paraId="4BBEF3F5" w14:textId="65938077" w:rsidR="004E592D" w:rsidRPr="00F35AEC" w:rsidRDefault="00D770E1" w:rsidP="00D770E1">
            <w:pPr>
              <w:pStyle w:val="TableParagraph"/>
              <w:spacing w:before="0" w:line="360" w:lineRule="auto"/>
              <w:ind w:left="0" w:right="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</w:t>
            </w:r>
            <w:r w:rsidR="004E592D" w:rsidRPr="00F35AEC">
              <w:rPr>
                <w:sz w:val="20"/>
                <w:szCs w:val="20"/>
              </w:rPr>
              <w:t>.00</w:t>
            </w:r>
          </w:p>
        </w:tc>
      </w:tr>
      <w:tr w:rsidR="004E592D" w:rsidRPr="00F35AEC" w14:paraId="1A8F4175" w14:textId="77777777" w:rsidTr="000A0391">
        <w:trPr>
          <w:trHeight w:val="299"/>
        </w:trPr>
        <w:tc>
          <w:tcPr>
            <w:tcW w:w="4239" w:type="pct"/>
          </w:tcPr>
          <w:p w14:paraId="19776D66" w14:textId="729EFB92" w:rsidR="004E592D" w:rsidRPr="00F35AEC" w:rsidRDefault="0027260B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 </w:t>
            </w:r>
            <w:r w:rsidR="004E592D" w:rsidRPr="00F35AEC">
              <w:rPr>
                <w:sz w:val="20"/>
                <w:szCs w:val="20"/>
              </w:rPr>
              <w:t>Industria</w:t>
            </w:r>
          </w:p>
        </w:tc>
        <w:tc>
          <w:tcPr>
            <w:tcW w:w="761" w:type="pct"/>
          </w:tcPr>
          <w:p w14:paraId="15ACA053" w14:textId="22F52130" w:rsidR="004E592D" w:rsidRPr="00F35AEC" w:rsidRDefault="00D770E1" w:rsidP="001B5880">
            <w:pPr>
              <w:pStyle w:val="TableParagraph"/>
              <w:spacing w:before="0" w:line="360" w:lineRule="auto"/>
              <w:ind w:left="0" w:right="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4E592D" w:rsidRPr="00F35AEC">
              <w:rPr>
                <w:sz w:val="20"/>
                <w:szCs w:val="20"/>
              </w:rPr>
              <w:t>00.00</w:t>
            </w:r>
          </w:p>
        </w:tc>
      </w:tr>
      <w:tr w:rsidR="004E592D" w:rsidRPr="00F35AEC" w14:paraId="31DD3FDE" w14:textId="77777777" w:rsidTr="000A0391">
        <w:trPr>
          <w:trHeight w:val="261"/>
        </w:trPr>
        <w:tc>
          <w:tcPr>
            <w:tcW w:w="4239" w:type="pct"/>
          </w:tcPr>
          <w:p w14:paraId="04CEECEA" w14:textId="452D8495" w:rsidR="004E592D" w:rsidRPr="00F35AEC" w:rsidRDefault="0027260B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IV. </w:t>
            </w:r>
            <w:r w:rsidR="004E592D" w:rsidRPr="00F35AEC">
              <w:rPr>
                <w:sz w:val="20"/>
                <w:szCs w:val="20"/>
              </w:rPr>
              <w:t>Granja y establecimientos de alto consumo</w:t>
            </w:r>
          </w:p>
        </w:tc>
        <w:tc>
          <w:tcPr>
            <w:tcW w:w="761" w:type="pct"/>
          </w:tcPr>
          <w:p w14:paraId="11638475" w14:textId="0C240639" w:rsidR="004E592D" w:rsidRPr="00F35AEC" w:rsidRDefault="00D770E1" w:rsidP="001B5880">
            <w:pPr>
              <w:pStyle w:val="TableParagraph"/>
              <w:spacing w:before="0" w:line="360" w:lineRule="auto"/>
              <w:ind w:left="0" w:right="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</w:t>
            </w:r>
            <w:r w:rsidR="004E592D" w:rsidRPr="00F35AE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4E592D" w:rsidRPr="00F35AEC">
              <w:rPr>
                <w:sz w:val="20"/>
                <w:szCs w:val="20"/>
              </w:rPr>
              <w:t>0.00</w:t>
            </w:r>
          </w:p>
        </w:tc>
      </w:tr>
    </w:tbl>
    <w:p w14:paraId="0FE7E671" w14:textId="77777777" w:rsidR="00620411" w:rsidRPr="00F35AEC" w:rsidRDefault="00620411" w:rsidP="00321294">
      <w:pPr>
        <w:spacing w:line="360" w:lineRule="auto"/>
        <w:jc w:val="center"/>
        <w:rPr>
          <w:b/>
          <w:sz w:val="20"/>
          <w:szCs w:val="20"/>
        </w:rPr>
      </w:pPr>
    </w:p>
    <w:p w14:paraId="4E8038C5" w14:textId="584EFEDC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V</w:t>
      </w:r>
    </w:p>
    <w:p w14:paraId="280EAE7E" w14:textId="19C31C2A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Derechos por </w:t>
      </w:r>
      <w:r w:rsidR="0090419C" w:rsidRPr="00F35AEC">
        <w:rPr>
          <w:b/>
          <w:sz w:val="20"/>
          <w:szCs w:val="20"/>
        </w:rPr>
        <w:t xml:space="preserve">la expedición de </w:t>
      </w:r>
      <w:r w:rsidR="008A255A" w:rsidRPr="00F35AEC">
        <w:rPr>
          <w:b/>
          <w:sz w:val="20"/>
          <w:szCs w:val="20"/>
        </w:rPr>
        <w:t>c</w:t>
      </w:r>
      <w:r w:rsidRPr="00F35AEC">
        <w:rPr>
          <w:b/>
          <w:sz w:val="20"/>
          <w:szCs w:val="20"/>
        </w:rPr>
        <w:t>ertificados</w:t>
      </w:r>
      <w:r w:rsidR="0090419C" w:rsidRPr="00F35AEC">
        <w:rPr>
          <w:b/>
          <w:sz w:val="20"/>
          <w:szCs w:val="20"/>
        </w:rPr>
        <w:t xml:space="preserve">, </w:t>
      </w:r>
      <w:r w:rsidR="008A255A" w:rsidRPr="00F35AEC">
        <w:rPr>
          <w:b/>
          <w:sz w:val="20"/>
          <w:szCs w:val="20"/>
        </w:rPr>
        <w:t>c</w:t>
      </w:r>
      <w:r w:rsidR="0090419C" w:rsidRPr="00F35AEC">
        <w:rPr>
          <w:b/>
          <w:sz w:val="20"/>
          <w:szCs w:val="20"/>
        </w:rPr>
        <w:t xml:space="preserve">opias </w:t>
      </w:r>
      <w:r w:rsidRPr="00F35AEC">
        <w:rPr>
          <w:b/>
          <w:sz w:val="20"/>
          <w:szCs w:val="20"/>
        </w:rPr>
        <w:t xml:space="preserve">y </w:t>
      </w:r>
      <w:r w:rsidR="008A255A" w:rsidRPr="00F35AEC">
        <w:rPr>
          <w:b/>
          <w:sz w:val="20"/>
          <w:szCs w:val="20"/>
        </w:rPr>
        <w:t>c</w:t>
      </w:r>
      <w:r w:rsidRPr="00F35AEC">
        <w:rPr>
          <w:b/>
          <w:sz w:val="20"/>
          <w:szCs w:val="20"/>
        </w:rPr>
        <w:t>onstancias</w:t>
      </w:r>
    </w:p>
    <w:p w14:paraId="5648D1D8" w14:textId="77777777" w:rsidR="0078410F" w:rsidRPr="00F35AEC" w:rsidRDefault="0078410F" w:rsidP="00321294">
      <w:pPr>
        <w:spacing w:line="360" w:lineRule="auto"/>
        <w:jc w:val="center"/>
        <w:rPr>
          <w:b/>
          <w:sz w:val="20"/>
          <w:szCs w:val="20"/>
        </w:rPr>
      </w:pPr>
    </w:p>
    <w:p w14:paraId="42A71C8B" w14:textId="4BC817C0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32</w:t>
      </w:r>
      <w:r w:rsidR="00F74962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>El cobro de derechos por el servicio de certificados y constancias que presta el Ayuntamiento, se realizará aplicando las siguientes tarifas:</w:t>
      </w:r>
    </w:p>
    <w:p w14:paraId="1FFEC881" w14:textId="77777777" w:rsidR="000420BF" w:rsidRDefault="000420BF" w:rsidP="00321294">
      <w:pPr>
        <w:pStyle w:val="Textoindependiente"/>
        <w:spacing w:line="360" w:lineRule="auto"/>
        <w:jc w:val="both"/>
      </w:pPr>
    </w:p>
    <w:p w14:paraId="3A952A57" w14:textId="77777777" w:rsidR="004D2B03" w:rsidRPr="00F35AEC" w:rsidRDefault="004D2B03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7"/>
        <w:gridCol w:w="1964"/>
      </w:tblGrid>
      <w:tr w:rsidR="000420BF" w:rsidRPr="00F35AEC" w14:paraId="7CAA1F05" w14:textId="77777777" w:rsidTr="000A0391">
        <w:trPr>
          <w:trHeight w:val="362"/>
        </w:trPr>
        <w:tc>
          <w:tcPr>
            <w:tcW w:w="3922" w:type="pct"/>
          </w:tcPr>
          <w:p w14:paraId="0C5EC5B2" w14:textId="091F4276" w:rsidR="000420BF" w:rsidRPr="00F35AEC" w:rsidRDefault="00F74962" w:rsidP="00321294">
            <w:pPr>
              <w:pStyle w:val="TableParagraph"/>
              <w:tabs>
                <w:tab w:val="left" w:pos="588"/>
              </w:tabs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I.</w:t>
            </w:r>
            <w:r w:rsidR="004E592D" w:rsidRPr="00F35AEC">
              <w:rPr>
                <w:b/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Por participar en</w:t>
            </w:r>
            <w:r w:rsidR="00256E10" w:rsidRPr="00F35AEC"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licitaciones:</w:t>
            </w:r>
          </w:p>
        </w:tc>
        <w:tc>
          <w:tcPr>
            <w:tcW w:w="1078" w:type="pct"/>
          </w:tcPr>
          <w:p w14:paraId="2AD3066C" w14:textId="27B5643C" w:rsidR="000420BF" w:rsidRPr="00F35AEC" w:rsidRDefault="00E86ABF" w:rsidP="00D770E1">
            <w:pPr>
              <w:pStyle w:val="TableParagraph"/>
              <w:spacing w:before="0" w:line="360" w:lineRule="auto"/>
              <w:ind w:left="0" w:right="185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0A0391" w:rsidRPr="00F35AEC">
              <w:rPr>
                <w:sz w:val="20"/>
                <w:szCs w:val="20"/>
              </w:rPr>
              <w:t xml:space="preserve">         </w:t>
            </w:r>
            <w:r w:rsidRPr="00F35AEC">
              <w:rPr>
                <w:sz w:val="20"/>
                <w:szCs w:val="20"/>
              </w:rPr>
              <w:t>2,</w:t>
            </w:r>
            <w:r w:rsidR="00D770E1">
              <w:rPr>
                <w:sz w:val="20"/>
                <w:szCs w:val="20"/>
              </w:rPr>
              <w:t>5</w:t>
            </w:r>
            <w:r w:rsidRPr="00F35AEC">
              <w:rPr>
                <w:sz w:val="20"/>
                <w:szCs w:val="20"/>
              </w:rPr>
              <w:t>00.00</w:t>
            </w:r>
          </w:p>
        </w:tc>
      </w:tr>
      <w:tr w:rsidR="000420BF" w:rsidRPr="00F35AEC" w14:paraId="668275C0" w14:textId="77777777" w:rsidTr="000A0391">
        <w:trPr>
          <w:trHeight w:val="432"/>
        </w:trPr>
        <w:tc>
          <w:tcPr>
            <w:tcW w:w="3922" w:type="pct"/>
          </w:tcPr>
          <w:p w14:paraId="2574EF17" w14:textId="0F4566B0" w:rsidR="000420BF" w:rsidRPr="00F35AEC" w:rsidRDefault="00E86ABF" w:rsidP="00F74962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 </w:t>
            </w:r>
            <w:r w:rsidRPr="00F35AEC">
              <w:rPr>
                <w:sz w:val="20"/>
                <w:szCs w:val="20"/>
              </w:rPr>
              <w:t>Certificaciones y constancias expedidas por el Ayuntamiento:</w:t>
            </w:r>
          </w:p>
        </w:tc>
        <w:tc>
          <w:tcPr>
            <w:tcW w:w="1078" w:type="pct"/>
          </w:tcPr>
          <w:p w14:paraId="12050AF8" w14:textId="51C5C5CF" w:rsidR="000420BF" w:rsidRPr="00F35AEC" w:rsidRDefault="00E86ABF" w:rsidP="00D770E1">
            <w:pPr>
              <w:pStyle w:val="TableParagraph"/>
              <w:spacing w:before="0" w:line="360" w:lineRule="auto"/>
              <w:ind w:left="0" w:right="185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0A0391" w:rsidRPr="00F35AEC">
              <w:rPr>
                <w:sz w:val="20"/>
                <w:szCs w:val="20"/>
              </w:rPr>
              <w:t xml:space="preserve">              </w:t>
            </w:r>
            <w:r w:rsidR="00D770E1">
              <w:rPr>
                <w:sz w:val="20"/>
                <w:szCs w:val="20"/>
              </w:rPr>
              <w:t>5</w:t>
            </w:r>
            <w:r w:rsidRPr="00F35AEC">
              <w:rPr>
                <w:sz w:val="20"/>
                <w:szCs w:val="20"/>
              </w:rPr>
              <w:t>0.00</w:t>
            </w:r>
          </w:p>
        </w:tc>
      </w:tr>
      <w:tr w:rsidR="000420BF" w:rsidRPr="00F35AEC" w14:paraId="17ACBEE4" w14:textId="77777777" w:rsidTr="000A0391">
        <w:trPr>
          <w:trHeight w:val="363"/>
        </w:trPr>
        <w:tc>
          <w:tcPr>
            <w:tcW w:w="3922" w:type="pct"/>
          </w:tcPr>
          <w:p w14:paraId="35EC46A7" w14:textId="74811BCA" w:rsidR="000420BF" w:rsidRPr="00F35AEC" w:rsidRDefault="00E86ABF" w:rsidP="00F74962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 </w:t>
            </w:r>
            <w:r w:rsidRPr="00F35AEC">
              <w:rPr>
                <w:sz w:val="20"/>
                <w:szCs w:val="20"/>
              </w:rPr>
              <w:t>Reposición de constancias</w:t>
            </w:r>
          </w:p>
        </w:tc>
        <w:tc>
          <w:tcPr>
            <w:tcW w:w="1078" w:type="pct"/>
          </w:tcPr>
          <w:p w14:paraId="445F50D4" w14:textId="77777777" w:rsidR="000420BF" w:rsidRPr="00F35AEC" w:rsidRDefault="00E86ABF" w:rsidP="00D770E1">
            <w:pPr>
              <w:pStyle w:val="TableParagraph"/>
              <w:spacing w:before="0" w:line="360" w:lineRule="auto"/>
              <w:ind w:left="0" w:right="185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$ 10.00 por hoja</w:t>
            </w:r>
          </w:p>
        </w:tc>
      </w:tr>
      <w:tr w:rsidR="000420BF" w:rsidRPr="00F35AEC" w14:paraId="5973C945" w14:textId="77777777" w:rsidTr="000A0391">
        <w:trPr>
          <w:trHeight w:val="364"/>
        </w:trPr>
        <w:tc>
          <w:tcPr>
            <w:tcW w:w="3922" w:type="pct"/>
          </w:tcPr>
          <w:p w14:paraId="5923FD8E" w14:textId="56580560" w:rsidR="000420BF" w:rsidRPr="00F35AEC" w:rsidRDefault="00F74962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IV.</w:t>
            </w:r>
            <w:r w:rsidR="00E86ABF" w:rsidRPr="00F35AEC">
              <w:rPr>
                <w:b/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Compulsa de documentos</w:t>
            </w:r>
          </w:p>
        </w:tc>
        <w:tc>
          <w:tcPr>
            <w:tcW w:w="1078" w:type="pct"/>
          </w:tcPr>
          <w:p w14:paraId="54C30A6D" w14:textId="35818D1A" w:rsidR="000420BF" w:rsidRPr="00F35AEC" w:rsidRDefault="00D770E1" w:rsidP="00D770E1">
            <w:pPr>
              <w:pStyle w:val="TableParagraph"/>
              <w:spacing w:before="0" w:line="360" w:lineRule="auto"/>
              <w:ind w:left="0" w:right="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$ 10.00 por hoja</w:t>
            </w:r>
          </w:p>
        </w:tc>
      </w:tr>
      <w:tr w:rsidR="000420BF" w:rsidRPr="00F35AEC" w14:paraId="08E1ACB1" w14:textId="77777777" w:rsidTr="000A0391">
        <w:trPr>
          <w:trHeight w:val="364"/>
        </w:trPr>
        <w:tc>
          <w:tcPr>
            <w:tcW w:w="3922" w:type="pct"/>
          </w:tcPr>
          <w:p w14:paraId="49FD3575" w14:textId="01998D75" w:rsidR="000420BF" w:rsidRPr="00F35AEC" w:rsidRDefault="00F74962" w:rsidP="00321294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>V.</w:t>
            </w:r>
            <w:r w:rsidR="00E86ABF" w:rsidRPr="00F35AEC">
              <w:rPr>
                <w:b/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Por certificado de no adeudo de impuesto predial urbano</w:t>
            </w:r>
          </w:p>
        </w:tc>
        <w:tc>
          <w:tcPr>
            <w:tcW w:w="1078" w:type="pct"/>
          </w:tcPr>
          <w:p w14:paraId="11F897BB" w14:textId="29DCDD27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            </w:t>
            </w:r>
            <w:r w:rsidR="00D770E1">
              <w:rPr>
                <w:sz w:val="20"/>
                <w:szCs w:val="20"/>
              </w:rPr>
              <w:t xml:space="preserve"> 100</w:t>
            </w:r>
            <w:r w:rsidRPr="00F35AEC">
              <w:rPr>
                <w:sz w:val="20"/>
                <w:szCs w:val="20"/>
              </w:rPr>
              <w:t>.00</w:t>
            </w:r>
          </w:p>
        </w:tc>
      </w:tr>
      <w:tr w:rsidR="000420BF" w:rsidRPr="00F35AEC" w14:paraId="29A7AB59" w14:textId="77777777" w:rsidTr="000A0391">
        <w:trPr>
          <w:trHeight w:val="363"/>
        </w:trPr>
        <w:tc>
          <w:tcPr>
            <w:tcW w:w="3922" w:type="pct"/>
          </w:tcPr>
          <w:p w14:paraId="54AAA7EA" w14:textId="7AD4725B" w:rsidR="000420BF" w:rsidRPr="00F35AEC" w:rsidRDefault="00E86ABF" w:rsidP="00F74962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VI. </w:t>
            </w:r>
            <w:r w:rsidRPr="00F35AEC">
              <w:rPr>
                <w:sz w:val="20"/>
                <w:szCs w:val="20"/>
              </w:rPr>
              <w:t>Por certificado de no adeudo de impuesto predial rústico</w:t>
            </w:r>
          </w:p>
        </w:tc>
        <w:tc>
          <w:tcPr>
            <w:tcW w:w="1078" w:type="pct"/>
          </w:tcPr>
          <w:p w14:paraId="31F89CE4" w14:textId="5868D980" w:rsidR="000420BF" w:rsidRPr="00F35AEC" w:rsidRDefault="00D770E1" w:rsidP="00D770E1">
            <w:pPr>
              <w:pStyle w:val="TableParagraph"/>
              <w:spacing w:before="0" w:line="360" w:lineRule="auto"/>
              <w:ind w:left="0" w:right="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6ABF"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15</w:t>
            </w:r>
            <w:r w:rsidR="00E86ABF" w:rsidRPr="00F35AEC">
              <w:rPr>
                <w:sz w:val="20"/>
                <w:szCs w:val="20"/>
              </w:rPr>
              <w:t>0.00</w:t>
            </w:r>
          </w:p>
        </w:tc>
      </w:tr>
      <w:tr w:rsidR="000420BF" w:rsidRPr="00F35AEC" w14:paraId="5F40088B" w14:textId="77777777" w:rsidTr="000A0391">
        <w:trPr>
          <w:trHeight w:val="364"/>
        </w:trPr>
        <w:tc>
          <w:tcPr>
            <w:tcW w:w="3922" w:type="pct"/>
          </w:tcPr>
          <w:p w14:paraId="20654AFA" w14:textId="4333F762" w:rsidR="000420BF" w:rsidRPr="00F35AEC" w:rsidRDefault="00E86ABF" w:rsidP="00F74962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VII. </w:t>
            </w:r>
            <w:r w:rsidRPr="00F35AEC">
              <w:rPr>
                <w:sz w:val="20"/>
                <w:szCs w:val="20"/>
              </w:rPr>
              <w:t>Por expedición de duplicados de recibos oficiales</w:t>
            </w:r>
          </w:p>
        </w:tc>
        <w:tc>
          <w:tcPr>
            <w:tcW w:w="1078" w:type="pct"/>
          </w:tcPr>
          <w:p w14:paraId="68FA23E5" w14:textId="3488414C" w:rsidR="000420BF" w:rsidRPr="00F35AEC" w:rsidRDefault="00E86AB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      </w:t>
            </w:r>
            <w:r w:rsidR="00D770E1">
              <w:rPr>
                <w:sz w:val="20"/>
                <w:szCs w:val="20"/>
              </w:rPr>
              <w:t xml:space="preserve"> 100</w:t>
            </w:r>
            <w:r w:rsidRPr="00F35AEC">
              <w:rPr>
                <w:sz w:val="20"/>
                <w:szCs w:val="20"/>
              </w:rPr>
              <w:t>.00 c/u</w:t>
            </w:r>
          </w:p>
        </w:tc>
      </w:tr>
      <w:tr w:rsidR="000420BF" w:rsidRPr="00F35AEC" w14:paraId="66D3EDFA" w14:textId="77777777" w:rsidTr="000A0391">
        <w:trPr>
          <w:trHeight w:val="365"/>
        </w:trPr>
        <w:tc>
          <w:tcPr>
            <w:tcW w:w="3922" w:type="pct"/>
          </w:tcPr>
          <w:p w14:paraId="36949C1B" w14:textId="3BA64664" w:rsidR="000420BF" w:rsidRPr="00F35AEC" w:rsidRDefault="00E86ABF" w:rsidP="00F74962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VIII. </w:t>
            </w:r>
            <w:r w:rsidRPr="00F35AEC">
              <w:rPr>
                <w:sz w:val="20"/>
                <w:szCs w:val="20"/>
              </w:rPr>
              <w:t>Por cada copia certificada que expida el ayuntamiento</w:t>
            </w:r>
          </w:p>
        </w:tc>
        <w:tc>
          <w:tcPr>
            <w:tcW w:w="1078" w:type="pct"/>
            <w:vAlign w:val="bottom"/>
          </w:tcPr>
          <w:p w14:paraId="7E3588F4" w14:textId="537A6E36" w:rsidR="000420BF" w:rsidRPr="00F35AEC" w:rsidRDefault="00A35FDF" w:rsidP="001B5880">
            <w:pPr>
              <w:pStyle w:val="TableParagraph"/>
              <w:spacing w:before="0" w:line="360" w:lineRule="auto"/>
              <w:ind w:left="0" w:right="185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</w:t>
            </w:r>
            <w:r w:rsidRPr="00F35AEC">
              <w:rPr>
                <w:sz w:val="20"/>
                <w:szCs w:val="20"/>
              </w:rPr>
              <w:t xml:space="preserve"> </w:t>
            </w:r>
            <w:r w:rsidR="00D770E1">
              <w:rPr>
                <w:sz w:val="20"/>
                <w:szCs w:val="20"/>
              </w:rPr>
              <w:t>15</w:t>
            </w:r>
            <w:r w:rsidR="00E86ABF" w:rsidRPr="00F35AEC">
              <w:rPr>
                <w:sz w:val="20"/>
                <w:szCs w:val="20"/>
              </w:rPr>
              <w:t>.00 por hoja</w:t>
            </w:r>
          </w:p>
        </w:tc>
      </w:tr>
    </w:tbl>
    <w:p w14:paraId="6B5D7B0A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7C462C0F" w14:textId="759AFEC6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VI</w:t>
      </w:r>
    </w:p>
    <w:p w14:paraId="6905C2C2" w14:textId="253CAB45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Derechos por el </w:t>
      </w:r>
      <w:r w:rsidR="00315EDE" w:rsidRPr="00F35AEC">
        <w:rPr>
          <w:b/>
          <w:sz w:val="20"/>
          <w:szCs w:val="20"/>
        </w:rPr>
        <w:t>u</w:t>
      </w:r>
      <w:r w:rsidRPr="00F35AEC">
        <w:rPr>
          <w:b/>
          <w:sz w:val="20"/>
          <w:szCs w:val="20"/>
        </w:rPr>
        <w:t>so y</w:t>
      </w:r>
      <w:r w:rsidR="00B90415" w:rsidRPr="00F35AEC">
        <w:rPr>
          <w:b/>
          <w:sz w:val="20"/>
          <w:szCs w:val="20"/>
        </w:rPr>
        <w:t xml:space="preserve"> </w:t>
      </w:r>
      <w:r w:rsidR="00315EDE" w:rsidRPr="00F35AEC">
        <w:rPr>
          <w:b/>
          <w:sz w:val="20"/>
          <w:szCs w:val="20"/>
        </w:rPr>
        <w:t>a</w:t>
      </w:r>
      <w:r w:rsidR="00B90415" w:rsidRPr="00F35AEC">
        <w:rPr>
          <w:b/>
          <w:sz w:val="20"/>
          <w:szCs w:val="20"/>
        </w:rPr>
        <w:t xml:space="preserve">provechamiento de los </w:t>
      </w:r>
      <w:r w:rsidR="00315EDE" w:rsidRPr="00F35AEC">
        <w:rPr>
          <w:b/>
          <w:sz w:val="20"/>
          <w:szCs w:val="20"/>
        </w:rPr>
        <w:t>b</w:t>
      </w:r>
      <w:r w:rsidR="00B90415" w:rsidRPr="00F35AEC">
        <w:rPr>
          <w:b/>
          <w:sz w:val="20"/>
          <w:szCs w:val="20"/>
        </w:rPr>
        <w:t>ienes</w:t>
      </w:r>
      <w:r w:rsidR="000A0391" w:rsidRPr="00F35AEC">
        <w:rPr>
          <w:b/>
          <w:sz w:val="20"/>
          <w:szCs w:val="20"/>
        </w:rPr>
        <w:t xml:space="preserve"> </w:t>
      </w:r>
      <w:r w:rsidR="00B90415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>e</w:t>
      </w:r>
      <w:r w:rsidR="00B90415" w:rsidRPr="00F35AEC">
        <w:rPr>
          <w:b/>
          <w:sz w:val="20"/>
          <w:szCs w:val="20"/>
        </w:rPr>
        <w:t>l</w:t>
      </w:r>
      <w:r w:rsidRPr="00F35AEC">
        <w:rPr>
          <w:b/>
          <w:sz w:val="20"/>
          <w:szCs w:val="20"/>
        </w:rPr>
        <w:t xml:space="preserve"> </w:t>
      </w:r>
      <w:r w:rsidR="00315EDE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 xml:space="preserve">ominio </w:t>
      </w:r>
      <w:r w:rsidR="00315EDE" w:rsidRPr="00F35AEC">
        <w:rPr>
          <w:b/>
          <w:sz w:val="20"/>
          <w:szCs w:val="20"/>
        </w:rPr>
        <w:t>p</w:t>
      </w:r>
      <w:r w:rsidRPr="00F35AEC">
        <w:rPr>
          <w:b/>
          <w:sz w:val="20"/>
          <w:szCs w:val="20"/>
        </w:rPr>
        <w:t xml:space="preserve">úblico </w:t>
      </w:r>
      <w:r w:rsidR="00315EDE" w:rsidRPr="00F35AEC">
        <w:rPr>
          <w:b/>
          <w:sz w:val="20"/>
          <w:szCs w:val="20"/>
        </w:rPr>
        <w:t>m</w:t>
      </w:r>
      <w:r w:rsidRPr="00F35AEC">
        <w:rPr>
          <w:b/>
          <w:sz w:val="20"/>
          <w:szCs w:val="20"/>
        </w:rPr>
        <w:t>unicipal</w:t>
      </w:r>
    </w:p>
    <w:p w14:paraId="1D0D71EF" w14:textId="64F54E78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39F4CC86" w14:textId="1A8F544C" w:rsidR="00084822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</w:t>
      </w:r>
      <w:r w:rsidR="00620411" w:rsidRPr="00F35AEC">
        <w:rPr>
          <w:b/>
        </w:rPr>
        <w:t>3</w:t>
      </w:r>
      <w:r w:rsidRPr="00F35AEC">
        <w:rPr>
          <w:b/>
        </w:rPr>
        <w:t xml:space="preserve">. </w:t>
      </w:r>
      <w:r w:rsidRPr="00F35AEC">
        <w:t>El cobro de</w:t>
      </w:r>
      <w:r w:rsidR="00791CEA" w:rsidRPr="00F35AEC">
        <w:t xml:space="preserve"> los derechos por servicios de mercados</w:t>
      </w:r>
      <w:r w:rsidR="00256E10" w:rsidRPr="00F35AEC">
        <w:t xml:space="preserve"> </w:t>
      </w:r>
      <w:r w:rsidR="00791CEA" w:rsidRPr="00F35AEC">
        <w:t xml:space="preserve">y </w:t>
      </w:r>
      <w:r w:rsidR="0078410F" w:rsidRPr="00F35AEC">
        <w:t xml:space="preserve">centrales de </w:t>
      </w:r>
      <w:r w:rsidRPr="00F35AEC">
        <w:t>abastos</w:t>
      </w:r>
      <w:r w:rsidR="00620411" w:rsidRPr="00F35AEC">
        <w:t xml:space="preserve"> se </w:t>
      </w:r>
      <w:r w:rsidRPr="00F35AEC">
        <w:t>causará y pagarán de conformidad con las siguientes</w:t>
      </w:r>
      <w:r w:rsidR="00256E10" w:rsidRPr="00F35AEC">
        <w:t xml:space="preserve"> </w:t>
      </w:r>
      <w:r w:rsidRPr="00F35AEC">
        <w:t>tarifas</w:t>
      </w:r>
      <w:r w:rsidR="00265B51" w:rsidRPr="00F35AEC">
        <w:t>:</w:t>
      </w:r>
    </w:p>
    <w:p w14:paraId="07A196F8" w14:textId="77777777" w:rsidR="00265B51" w:rsidRPr="00F35AEC" w:rsidRDefault="00265B51" w:rsidP="00321294">
      <w:pPr>
        <w:pStyle w:val="Textoindependiente"/>
        <w:spacing w:line="360" w:lineRule="auto"/>
        <w:jc w:val="both"/>
      </w:pPr>
    </w:p>
    <w:p w14:paraId="7F57129C" w14:textId="633B37E0" w:rsidR="000420BF" w:rsidRPr="00F35AEC" w:rsidRDefault="00791CEA" w:rsidP="00F35AEC">
      <w:pPr>
        <w:pStyle w:val="Textoindependiente"/>
        <w:numPr>
          <w:ilvl w:val="0"/>
          <w:numId w:val="17"/>
        </w:numPr>
        <w:spacing w:line="360" w:lineRule="auto"/>
        <w:ind w:left="426"/>
        <w:jc w:val="both"/>
      </w:pPr>
      <w:r w:rsidRPr="00F35AEC">
        <w:t xml:space="preserve">En el </w:t>
      </w:r>
      <w:r w:rsidR="0078410F" w:rsidRPr="00F35AEC">
        <w:t xml:space="preserve">caso de </w:t>
      </w:r>
      <w:r w:rsidR="00620411" w:rsidRPr="00F35AEC">
        <w:t xml:space="preserve">locales comerciales ubicados </w:t>
      </w:r>
      <w:r w:rsidR="00E86ABF" w:rsidRPr="00F35AEC">
        <w:t xml:space="preserve">en </w:t>
      </w:r>
      <w:r w:rsidR="00620411" w:rsidRPr="00F35AEC">
        <w:t xml:space="preserve">mercados </w:t>
      </w:r>
      <w:r w:rsidR="00DE6336" w:rsidRPr="00F35AEC">
        <w:t xml:space="preserve">pagarán de manera mensual </w:t>
      </w:r>
      <w:r w:rsidR="00620411" w:rsidRPr="00F35AEC">
        <w:t xml:space="preserve">$ 100.00 </w:t>
      </w:r>
      <w:r w:rsidR="00E86ABF" w:rsidRPr="00F35AEC">
        <w:t>por local</w:t>
      </w:r>
      <w:r w:rsidR="00256E10" w:rsidRPr="00F35AEC">
        <w:t xml:space="preserve"> </w:t>
      </w:r>
      <w:r w:rsidR="00E86ABF" w:rsidRPr="00F35AEC">
        <w:t>asignado.</w:t>
      </w:r>
    </w:p>
    <w:p w14:paraId="157FCF2A" w14:textId="77777777" w:rsidR="00265B51" w:rsidRPr="00F35AEC" w:rsidRDefault="00265B51" w:rsidP="00F35AEC">
      <w:pPr>
        <w:pStyle w:val="Textoindependiente"/>
        <w:spacing w:line="360" w:lineRule="auto"/>
        <w:ind w:left="426"/>
        <w:jc w:val="both"/>
      </w:pPr>
    </w:p>
    <w:p w14:paraId="0BDFACA5" w14:textId="1AEAA773" w:rsidR="000420BF" w:rsidRPr="00F35AEC" w:rsidRDefault="00791CEA" w:rsidP="00F35AEC">
      <w:pPr>
        <w:pStyle w:val="Textoindependiente"/>
        <w:numPr>
          <w:ilvl w:val="0"/>
          <w:numId w:val="17"/>
        </w:numPr>
        <w:spacing w:line="360" w:lineRule="auto"/>
        <w:ind w:left="426"/>
        <w:jc w:val="both"/>
      </w:pPr>
      <w:r w:rsidRPr="00F35AEC">
        <w:t xml:space="preserve">En el caso de comerciantes </w:t>
      </w:r>
      <w:r w:rsidR="0078410F" w:rsidRPr="00F35AEC">
        <w:t xml:space="preserve">que </w:t>
      </w:r>
      <w:r w:rsidR="00620411" w:rsidRPr="00F35AEC">
        <w:t xml:space="preserve">utilicen mesetas ubicadas dentro de mercados </w:t>
      </w:r>
      <w:r w:rsidR="00E86ABF" w:rsidRPr="00F35AEC">
        <w:t>pag</w:t>
      </w:r>
      <w:r w:rsidR="00620411" w:rsidRPr="00F35AEC">
        <w:t xml:space="preserve">arán </w:t>
      </w:r>
      <w:r w:rsidR="00E86ABF" w:rsidRPr="00F35AEC">
        <w:t>las siguientes cuotas fijas</w:t>
      </w:r>
      <w:r w:rsidR="00256E10" w:rsidRPr="00F35AEC">
        <w:t xml:space="preserve"> </w:t>
      </w:r>
      <w:r w:rsidR="00E86ABF" w:rsidRPr="00F35AEC">
        <w:t>mensuales</w:t>
      </w:r>
    </w:p>
    <w:p w14:paraId="1EEEEDD7" w14:textId="0CA608B9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4847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0"/>
        <w:gridCol w:w="1692"/>
      </w:tblGrid>
      <w:tr w:rsidR="000420BF" w:rsidRPr="00F35AEC" w14:paraId="40FADEA7" w14:textId="77777777" w:rsidTr="00FA4AB1">
        <w:trPr>
          <w:trHeight w:val="322"/>
        </w:trPr>
        <w:tc>
          <w:tcPr>
            <w:tcW w:w="4042" w:type="pct"/>
          </w:tcPr>
          <w:p w14:paraId="4F2717E9" w14:textId="4F44ED67" w:rsidR="000420BF" w:rsidRPr="00F35AEC" w:rsidRDefault="00E86ABF" w:rsidP="00F35AEC">
            <w:pPr>
              <w:pStyle w:val="TableParagraph"/>
              <w:numPr>
                <w:ilvl w:val="0"/>
                <w:numId w:val="18"/>
              </w:numPr>
              <w:spacing w:before="0" w:line="360" w:lineRule="auto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Carnes</w:t>
            </w:r>
          </w:p>
        </w:tc>
        <w:tc>
          <w:tcPr>
            <w:tcW w:w="958" w:type="pct"/>
          </w:tcPr>
          <w:p w14:paraId="29CD3870" w14:textId="77777777" w:rsidR="000420BF" w:rsidRPr="00F35AEC" w:rsidRDefault="00E86ABF" w:rsidP="00F35AEC">
            <w:pPr>
              <w:pStyle w:val="TableParagraph"/>
              <w:spacing w:before="0" w:line="360" w:lineRule="auto"/>
              <w:ind w:left="720" w:right="185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$ 50.00</w:t>
            </w:r>
          </w:p>
        </w:tc>
      </w:tr>
      <w:tr w:rsidR="000420BF" w:rsidRPr="00F35AEC" w14:paraId="352E0CE2" w14:textId="77777777" w:rsidTr="00FA4AB1">
        <w:trPr>
          <w:trHeight w:val="324"/>
        </w:trPr>
        <w:tc>
          <w:tcPr>
            <w:tcW w:w="4042" w:type="pct"/>
          </w:tcPr>
          <w:p w14:paraId="733C8ED2" w14:textId="22545E5D" w:rsidR="000420BF" w:rsidRPr="00F35AEC" w:rsidRDefault="00E86ABF" w:rsidP="00F35AEC">
            <w:pPr>
              <w:pStyle w:val="TableParagraph"/>
              <w:numPr>
                <w:ilvl w:val="0"/>
                <w:numId w:val="18"/>
              </w:numPr>
              <w:spacing w:before="0" w:line="360" w:lineRule="auto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Verduras</w:t>
            </w:r>
          </w:p>
        </w:tc>
        <w:tc>
          <w:tcPr>
            <w:tcW w:w="958" w:type="pct"/>
          </w:tcPr>
          <w:p w14:paraId="75400C8A" w14:textId="77777777" w:rsidR="000420BF" w:rsidRPr="00F35AEC" w:rsidRDefault="00E86ABF" w:rsidP="00F35AEC">
            <w:pPr>
              <w:pStyle w:val="TableParagraph"/>
              <w:spacing w:before="0" w:line="360" w:lineRule="auto"/>
              <w:ind w:left="720" w:right="185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$ 20.00</w:t>
            </w:r>
          </w:p>
        </w:tc>
      </w:tr>
      <w:tr w:rsidR="000420BF" w:rsidRPr="00F35AEC" w14:paraId="4371B011" w14:textId="77777777" w:rsidTr="00FA4AB1">
        <w:trPr>
          <w:trHeight w:val="321"/>
        </w:trPr>
        <w:tc>
          <w:tcPr>
            <w:tcW w:w="4042" w:type="pct"/>
          </w:tcPr>
          <w:p w14:paraId="42B11298" w14:textId="19B4D660" w:rsidR="000420BF" w:rsidRPr="00F35AEC" w:rsidRDefault="00E86ABF" w:rsidP="00F35AEC">
            <w:pPr>
              <w:pStyle w:val="TableParagraph"/>
              <w:numPr>
                <w:ilvl w:val="0"/>
                <w:numId w:val="18"/>
              </w:numPr>
              <w:spacing w:before="0" w:line="360" w:lineRule="auto"/>
              <w:jc w:val="both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Aves</w:t>
            </w:r>
          </w:p>
        </w:tc>
        <w:tc>
          <w:tcPr>
            <w:tcW w:w="958" w:type="pct"/>
          </w:tcPr>
          <w:p w14:paraId="1E23188E" w14:textId="77777777" w:rsidR="000420BF" w:rsidRPr="00F35AEC" w:rsidRDefault="00E86ABF" w:rsidP="00F35AEC">
            <w:pPr>
              <w:pStyle w:val="TableParagraph"/>
              <w:spacing w:before="0" w:line="360" w:lineRule="auto"/>
              <w:ind w:left="720" w:right="185"/>
              <w:jc w:val="center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$ 30.00</w:t>
            </w:r>
          </w:p>
        </w:tc>
      </w:tr>
    </w:tbl>
    <w:p w14:paraId="7B7C43A7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693C68CF" w14:textId="04CAD391" w:rsidR="000420BF" w:rsidRPr="00F35AEC" w:rsidRDefault="00E86ABF" w:rsidP="00F35AEC">
      <w:pPr>
        <w:pStyle w:val="Textoindependiente"/>
        <w:numPr>
          <w:ilvl w:val="0"/>
          <w:numId w:val="17"/>
        </w:numPr>
        <w:spacing w:line="360" w:lineRule="auto"/>
        <w:ind w:left="426"/>
        <w:jc w:val="both"/>
      </w:pPr>
      <w:r w:rsidRPr="00F35AEC">
        <w:t>Semifijos cuota mensual por cada metro lineal $ 30.00</w:t>
      </w:r>
    </w:p>
    <w:p w14:paraId="4D8DB2E0" w14:textId="742306B0" w:rsidR="000420BF" w:rsidRPr="00F35AEC" w:rsidRDefault="00E86ABF" w:rsidP="00F35AEC">
      <w:pPr>
        <w:pStyle w:val="Textoindependiente"/>
        <w:numPr>
          <w:ilvl w:val="0"/>
          <w:numId w:val="17"/>
        </w:numPr>
        <w:spacing w:line="360" w:lineRule="auto"/>
        <w:ind w:left="426"/>
        <w:jc w:val="both"/>
      </w:pPr>
      <w:r w:rsidRPr="00F35AEC">
        <w:t>Ambulantes por persona, cuota por día hasta tres metros cuadrados $ 25.00</w:t>
      </w:r>
    </w:p>
    <w:p w14:paraId="501427DF" w14:textId="7EC483CC" w:rsidR="00791CEA" w:rsidRPr="00F35AEC" w:rsidRDefault="00E86ABF" w:rsidP="00F35AEC">
      <w:pPr>
        <w:pStyle w:val="Textoindependiente"/>
        <w:numPr>
          <w:ilvl w:val="0"/>
          <w:numId w:val="17"/>
        </w:numPr>
        <w:spacing w:line="360" w:lineRule="auto"/>
        <w:ind w:left="426"/>
        <w:jc w:val="both"/>
      </w:pPr>
      <w:r w:rsidRPr="00F35AEC">
        <w:t>Derechos de piso en cualquier parte de los bienes de dominio municipal $ 30.00 por metro lineal por día.</w:t>
      </w:r>
    </w:p>
    <w:p w14:paraId="5B863073" w14:textId="77777777" w:rsidR="00256E10" w:rsidRDefault="00256E10" w:rsidP="00F35AEC">
      <w:pPr>
        <w:pStyle w:val="Ttulo2"/>
        <w:spacing w:line="360" w:lineRule="auto"/>
        <w:ind w:left="426" w:right="0"/>
      </w:pPr>
    </w:p>
    <w:p w14:paraId="4990EA61" w14:textId="77777777" w:rsidR="00F35AEC" w:rsidRDefault="00F35AEC" w:rsidP="00321294">
      <w:pPr>
        <w:pStyle w:val="Ttulo2"/>
        <w:spacing w:line="360" w:lineRule="auto"/>
        <w:ind w:left="0" w:right="0"/>
      </w:pPr>
    </w:p>
    <w:p w14:paraId="577C6C58" w14:textId="77777777" w:rsidR="00F35AEC" w:rsidRPr="00F35AEC" w:rsidRDefault="00F35AEC" w:rsidP="00321294">
      <w:pPr>
        <w:pStyle w:val="Ttulo2"/>
        <w:spacing w:line="360" w:lineRule="auto"/>
        <w:ind w:left="0" w:right="0"/>
      </w:pPr>
    </w:p>
    <w:p w14:paraId="304A7074" w14:textId="346F17FA" w:rsidR="000420BF" w:rsidRPr="00F35AEC" w:rsidRDefault="00E314B4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VII</w:t>
      </w:r>
    </w:p>
    <w:p w14:paraId="32C8CED5" w14:textId="1C5CC689" w:rsidR="000420BF" w:rsidRPr="00F35AEC" w:rsidRDefault="00567D97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Derechos por s</w:t>
      </w:r>
      <w:r w:rsidR="00E86ABF" w:rsidRPr="00F35AEC">
        <w:rPr>
          <w:b/>
          <w:sz w:val="20"/>
          <w:szCs w:val="20"/>
        </w:rPr>
        <w:t xml:space="preserve">ervicios de </w:t>
      </w:r>
      <w:r w:rsidRPr="00F35AEC">
        <w:rPr>
          <w:b/>
          <w:sz w:val="20"/>
          <w:szCs w:val="20"/>
        </w:rPr>
        <w:t>c</w:t>
      </w:r>
      <w:r w:rsidR="00834A9C" w:rsidRPr="00F35AEC">
        <w:rPr>
          <w:b/>
          <w:sz w:val="20"/>
          <w:szCs w:val="20"/>
        </w:rPr>
        <w:t>ementerios</w:t>
      </w:r>
    </w:p>
    <w:p w14:paraId="5CB3A029" w14:textId="77777777" w:rsidR="00620411" w:rsidRPr="00F35AEC" w:rsidRDefault="00620411" w:rsidP="00321294">
      <w:pPr>
        <w:pStyle w:val="Textoindependiente"/>
        <w:spacing w:line="360" w:lineRule="auto"/>
        <w:jc w:val="both"/>
        <w:rPr>
          <w:b/>
        </w:rPr>
      </w:pPr>
    </w:p>
    <w:p w14:paraId="72143C7A" w14:textId="2E393190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34</w:t>
      </w:r>
      <w:r w:rsidR="00E86ABF" w:rsidRPr="00F35AEC">
        <w:rPr>
          <w:b/>
        </w:rPr>
        <w:t xml:space="preserve">. </w:t>
      </w:r>
      <w:r w:rsidR="00084822" w:rsidRPr="00F35AEC">
        <w:t>El cobro de derechos por los s</w:t>
      </w:r>
      <w:r w:rsidR="00E86ABF" w:rsidRPr="00F35AEC">
        <w:t xml:space="preserve">ervicios de </w:t>
      </w:r>
      <w:r w:rsidR="00084822" w:rsidRPr="00F35AEC">
        <w:t>c</w:t>
      </w:r>
      <w:r w:rsidR="00E86ABF" w:rsidRPr="00F35AEC">
        <w:t>ementerios que preste el Ayuntamiento, se calculará aplicando las siguientes tarifas:</w:t>
      </w:r>
    </w:p>
    <w:p w14:paraId="0D6110A1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1853"/>
      </w:tblGrid>
      <w:tr w:rsidR="004E592D" w:rsidRPr="00F35AEC" w14:paraId="66537190" w14:textId="77777777" w:rsidTr="00256E10">
        <w:trPr>
          <w:trHeight w:val="476"/>
        </w:trPr>
        <w:tc>
          <w:tcPr>
            <w:tcW w:w="7078" w:type="dxa"/>
          </w:tcPr>
          <w:p w14:paraId="5FC7B126" w14:textId="632F3934" w:rsidR="004E592D" w:rsidRPr="00F35AEC" w:rsidRDefault="004E592D" w:rsidP="00567D97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I. </w:t>
            </w:r>
            <w:r w:rsidRPr="00F35AEC">
              <w:rPr>
                <w:sz w:val="20"/>
                <w:szCs w:val="20"/>
              </w:rPr>
              <w:t>Servicios de inhumación en secciones (4 años)</w:t>
            </w:r>
          </w:p>
        </w:tc>
        <w:tc>
          <w:tcPr>
            <w:tcW w:w="1853" w:type="dxa"/>
          </w:tcPr>
          <w:p w14:paraId="0AE3F5A5" w14:textId="0CCBBE1D" w:rsidR="004E592D" w:rsidRPr="00F35AEC" w:rsidRDefault="000A0391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      </w:t>
            </w:r>
            <w:r w:rsidR="004E592D" w:rsidRPr="00F35AEC">
              <w:rPr>
                <w:sz w:val="20"/>
                <w:szCs w:val="20"/>
              </w:rPr>
              <w:t xml:space="preserve"> 250.00</w:t>
            </w:r>
          </w:p>
        </w:tc>
      </w:tr>
      <w:tr w:rsidR="000420BF" w:rsidRPr="00F35AEC" w14:paraId="14C82436" w14:textId="77777777" w:rsidTr="00920B2E">
        <w:trPr>
          <w:trHeight w:val="383"/>
        </w:trPr>
        <w:tc>
          <w:tcPr>
            <w:tcW w:w="7078" w:type="dxa"/>
          </w:tcPr>
          <w:p w14:paraId="2A388B1D" w14:textId="25B25C34" w:rsidR="000420BF" w:rsidRPr="00F35AEC" w:rsidRDefault="00E86ABF" w:rsidP="00567D97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II. </w:t>
            </w:r>
            <w:r w:rsidRPr="00F35AEC">
              <w:rPr>
                <w:sz w:val="20"/>
                <w:szCs w:val="20"/>
              </w:rPr>
              <w:t>Servicios de exhumación inhumación en fosa común (4 años)</w:t>
            </w:r>
          </w:p>
        </w:tc>
        <w:tc>
          <w:tcPr>
            <w:tcW w:w="1853" w:type="dxa"/>
          </w:tcPr>
          <w:p w14:paraId="563D9D4B" w14:textId="7F49142E" w:rsidR="000420BF" w:rsidRPr="00F35AEC" w:rsidRDefault="00E86A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     </w:t>
            </w:r>
            <w:r w:rsidRPr="00F35AEC">
              <w:rPr>
                <w:sz w:val="20"/>
                <w:szCs w:val="20"/>
              </w:rPr>
              <w:t xml:space="preserve"> 250.00</w:t>
            </w:r>
          </w:p>
        </w:tc>
      </w:tr>
      <w:tr w:rsidR="000420BF" w:rsidRPr="00F35AEC" w14:paraId="46AE472F" w14:textId="77777777" w:rsidTr="00920B2E">
        <w:trPr>
          <w:trHeight w:val="382"/>
        </w:trPr>
        <w:tc>
          <w:tcPr>
            <w:tcW w:w="7078" w:type="dxa"/>
          </w:tcPr>
          <w:p w14:paraId="5D21D68D" w14:textId="46880856" w:rsidR="000420BF" w:rsidRPr="00F35AEC" w:rsidRDefault="00E86ABF" w:rsidP="00567D97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III. </w:t>
            </w:r>
            <w:r w:rsidRPr="00F35AEC">
              <w:rPr>
                <w:sz w:val="20"/>
                <w:szCs w:val="20"/>
              </w:rPr>
              <w:t>Servicio de inhumación adquirida</w:t>
            </w:r>
          </w:p>
        </w:tc>
        <w:tc>
          <w:tcPr>
            <w:tcW w:w="1853" w:type="dxa"/>
          </w:tcPr>
          <w:p w14:paraId="7630BC21" w14:textId="31982B03" w:rsidR="000420BF" w:rsidRPr="00F35AEC" w:rsidRDefault="00E86A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     </w:t>
            </w:r>
            <w:r w:rsidRPr="00F35AEC">
              <w:rPr>
                <w:sz w:val="20"/>
                <w:szCs w:val="20"/>
              </w:rPr>
              <w:t xml:space="preserve"> 500.00</w:t>
            </w:r>
          </w:p>
        </w:tc>
      </w:tr>
      <w:tr w:rsidR="000420BF" w:rsidRPr="00F35AEC" w14:paraId="6099BCC7" w14:textId="77777777" w:rsidTr="00920B2E">
        <w:trPr>
          <w:trHeight w:val="383"/>
        </w:trPr>
        <w:tc>
          <w:tcPr>
            <w:tcW w:w="7078" w:type="dxa"/>
          </w:tcPr>
          <w:p w14:paraId="26EDA008" w14:textId="6BB4B616" w:rsidR="000420BF" w:rsidRPr="00F35AEC" w:rsidRDefault="00E86ABF" w:rsidP="00567D97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IV. </w:t>
            </w:r>
            <w:r w:rsidRPr="00F35AEC">
              <w:rPr>
                <w:sz w:val="20"/>
                <w:szCs w:val="20"/>
              </w:rPr>
              <w:t>Refrendo por depósitos de restos a 5 años</w:t>
            </w:r>
          </w:p>
        </w:tc>
        <w:tc>
          <w:tcPr>
            <w:tcW w:w="1853" w:type="dxa"/>
          </w:tcPr>
          <w:p w14:paraId="0521111A" w14:textId="35B6E722" w:rsidR="000420BF" w:rsidRPr="00F35AEC" w:rsidRDefault="00E86A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 xml:space="preserve">$ </w:t>
            </w:r>
            <w:r w:rsidR="000A0391" w:rsidRPr="00F35AEC">
              <w:rPr>
                <w:sz w:val="20"/>
                <w:szCs w:val="20"/>
              </w:rPr>
              <w:t xml:space="preserve">       </w:t>
            </w:r>
            <w:r w:rsidRPr="00F35AEC">
              <w:rPr>
                <w:sz w:val="20"/>
                <w:szCs w:val="20"/>
              </w:rPr>
              <w:t>100.00</w:t>
            </w:r>
          </w:p>
        </w:tc>
      </w:tr>
      <w:tr w:rsidR="000420BF" w:rsidRPr="00F35AEC" w14:paraId="7AF44078" w14:textId="77777777" w:rsidTr="00920B2E">
        <w:trPr>
          <w:trHeight w:val="385"/>
        </w:trPr>
        <w:tc>
          <w:tcPr>
            <w:tcW w:w="7078" w:type="dxa"/>
          </w:tcPr>
          <w:p w14:paraId="04EC1030" w14:textId="0EBA6AF2" w:rsidR="000420BF" w:rsidRPr="00F35AEC" w:rsidRDefault="00E86ABF" w:rsidP="00567D97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V. </w:t>
            </w:r>
            <w:r w:rsidRPr="00F35AEC">
              <w:rPr>
                <w:sz w:val="20"/>
                <w:szCs w:val="20"/>
              </w:rPr>
              <w:t>Servicio de exhumación en secciones</w:t>
            </w:r>
          </w:p>
        </w:tc>
        <w:tc>
          <w:tcPr>
            <w:tcW w:w="1853" w:type="dxa"/>
          </w:tcPr>
          <w:p w14:paraId="6F35B882" w14:textId="44CDE369" w:rsidR="000420BF" w:rsidRPr="00F35AEC" w:rsidRDefault="00E86A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       </w:t>
            </w:r>
            <w:r w:rsidRPr="00F35AEC">
              <w:rPr>
                <w:sz w:val="20"/>
                <w:szCs w:val="20"/>
              </w:rPr>
              <w:t xml:space="preserve"> 80.00</w:t>
            </w:r>
          </w:p>
        </w:tc>
      </w:tr>
      <w:tr w:rsidR="000420BF" w:rsidRPr="00F35AEC" w14:paraId="23EF3D1A" w14:textId="77777777" w:rsidTr="00920B2E">
        <w:trPr>
          <w:trHeight w:val="383"/>
        </w:trPr>
        <w:tc>
          <w:tcPr>
            <w:tcW w:w="7078" w:type="dxa"/>
          </w:tcPr>
          <w:p w14:paraId="075A3582" w14:textId="20A5909F" w:rsidR="000420BF" w:rsidRPr="00F35AEC" w:rsidRDefault="00E86ABF" w:rsidP="00567D97">
            <w:pPr>
              <w:pStyle w:val="TableParagraph"/>
              <w:spacing w:before="0" w:line="360" w:lineRule="auto"/>
              <w:ind w:left="0"/>
              <w:jc w:val="both"/>
              <w:rPr>
                <w:sz w:val="20"/>
                <w:szCs w:val="20"/>
              </w:rPr>
            </w:pPr>
            <w:r w:rsidRPr="00F35AEC">
              <w:rPr>
                <w:b/>
                <w:sz w:val="20"/>
                <w:szCs w:val="20"/>
              </w:rPr>
              <w:t xml:space="preserve">VI. </w:t>
            </w:r>
            <w:r w:rsidRPr="00F35AEC">
              <w:rPr>
                <w:sz w:val="20"/>
                <w:szCs w:val="20"/>
              </w:rPr>
              <w:t>Servicio de exhumación en fosa común</w:t>
            </w:r>
          </w:p>
        </w:tc>
        <w:tc>
          <w:tcPr>
            <w:tcW w:w="1853" w:type="dxa"/>
          </w:tcPr>
          <w:p w14:paraId="2AC35DB9" w14:textId="299A07BE" w:rsidR="000420BF" w:rsidRPr="00F35AEC" w:rsidRDefault="00E86ABF" w:rsidP="001B5880">
            <w:pPr>
              <w:pStyle w:val="TableParagraph"/>
              <w:spacing w:before="0" w:line="360" w:lineRule="auto"/>
              <w:ind w:left="0" w:right="142"/>
              <w:jc w:val="right"/>
              <w:rPr>
                <w:sz w:val="20"/>
                <w:szCs w:val="20"/>
              </w:rPr>
            </w:pPr>
            <w:r w:rsidRPr="00F35AEC">
              <w:rPr>
                <w:sz w:val="20"/>
                <w:szCs w:val="20"/>
              </w:rPr>
              <w:t>$</w:t>
            </w:r>
            <w:r w:rsidR="000A0391" w:rsidRPr="00F35AEC">
              <w:rPr>
                <w:sz w:val="20"/>
                <w:szCs w:val="20"/>
              </w:rPr>
              <w:t xml:space="preserve">         </w:t>
            </w:r>
            <w:r w:rsidRPr="00F35AEC">
              <w:rPr>
                <w:sz w:val="20"/>
                <w:szCs w:val="20"/>
              </w:rPr>
              <w:t xml:space="preserve"> 80.00</w:t>
            </w:r>
          </w:p>
        </w:tc>
      </w:tr>
    </w:tbl>
    <w:p w14:paraId="2C07DF72" w14:textId="77777777" w:rsidR="00620411" w:rsidRPr="00F35AEC" w:rsidRDefault="00620411" w:rsidP="00321294">
      <w:pPr>
        <w:spacing w:line="360" w:lineRule="auto"/>
        <w:jc w:val="center"/>
        <w:rPr>
          <w:b/>
          <w:sz w:val="20"/>
          <w:szCs w:val="20"/>
        </w:rPr>
      </w:pPr>
    </w:p>
    <w:p w14:paraId="4513D974" w14:textId="391D86D7" w:rsidR="000420BF" w:rsidRDefault="00E314B4" w:rsidP="00AC234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VIII</w:t>
      </w:r>
    </w:p>
    <w:p w14:paraId="3CCAB0F6" w14:textId="77777777" w:rsidR="00833865" w:rsidRPr="00F35AEC" w:rsidRDefault="00833865" w:rsidP="00AC2344">
      <w:pPr>
        <w:spacing w:line="360" w:lineRule="auto"/>
        <w:jc w:val="center"/>
        <w:rPr>
          <w:b/>
          <w:sz w:val="20"/>
          <w:szCs w:val="20"/>
        </w:rPr>
      </w:pPr>
    </w:p>
    <w:p w14:paraId="258A0418" w14:textId="313FEA7F" w:rsidR="000420BF" w:rsidRPr="00F35AEC" w:rsidRDefault="00567D97" w:rsidP="00AC234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Derechos por s</w:t>
      </w:r>
      <w:r w:rsidR="00E86ABF" w:rsidRPr="00F35AEC">
        <w:rPr>
          <w:b/>
          <w:sz w:val="20"/>
          <w:szCs w:val="20"/>
        </w:rPr>
        <w:t>ervicios de la Unidad de Acceso a la Información Pública</w:t>
      </w:r>
    </w:p>
    <w:p w14:paraId="3ACBD51A" w14:textId="77777777" w:rsidR="000D6345" w:rsidRPr="00F35AEC" w:rsidRDefault="000D6345" w:rsidP="00AC2344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14:paraId="38BB0BC1" w14:textId="7C13D968" w:rsidR="0053046C" w:rsidRPr="00F35AEC" w:rsidRDefault="0053046C" w:rsidP="00321294">
      <w:pPr>
        <w:spacing w:line="360" w:lineRule="auto"/>
        <w:jc w:val="both"/>
        <w:rPr>
          <w:bCs/>
          <w:color w:val="000000"/>
          <w:sz w:val="20"/>
          <w:szCs w:val="20"/>
        </w:rPr>
      </w:pPr>
      <w:r w:rsidRPr="00F35AEC">
        <w:rPr>
          <w:b/>
          <w:bCs/>
          <w:color w:val="000000"/>
          <w:sz w:val="20"/>
          <w:szCs w:val="20"/>
        </w:rPr>
        <w:t xml:space="preserve">Artículo </w:t>
      </w:r>
      <w:r w:rsidR="00C90594" w:rsidRPr="00F35AEC">
        <w:rPr>
          <w:b/>
          <w:bCs/>
          <w:color w:val="000000"/>
          <w:sz w:val="20"/>
          <w:szCs w:val="20"/>
        </w:rPr>
        <w:t>35</w:t>
      </w:r>
      <w:r w:rsidRPr="00F35AEC">
        <w:rPr>
          <w:b/>
          <w:bCs/>
          <w:color w:val="000000"/>
          <w:sz w:val="20"/>
          <w:szCs w:val="20"/>
        </w:rPr>
        <w:t>.</w:t>
      </w:r>
      <w:r w:rsidRPr="00F35AEC">
        <w:rPr>
          <w:bCs/>
          <w:color w:val="000000"/>
          <w:sz w:val="20"/>
          <w:szCs w:val="20"/>
        </w:rPr>
        <w:t xml:space="preserve"> El derecho por acceso a la información pública que proporciona la Unidad de Transparencia municipal será gratuita.</w:t>
      </w:r>
    </w:p>
    <w:p w14:paraId="7ABEC5A0" w14:textId="77777777" w:rsidR="0053046C" w:rsidRPr="00F35AEC" w:rsidRDefault="0053046C" w:rsidP="00321294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238B0D8B" w14:textId="07E87A1F" w:rsidR="0053046C" w:rsidRPr="00F35AEC" w:rsidRDefault="0053046C" w:rsidP="000F24A6">
      <w:pPr>
        <w:spacing w:line="360" w:lineRule="auto"/>
        <w:ind w:firstLine="720"/>
        <w:jc w:val="both"/>
        <w:rPr>
          <w:bCs/>
          <w:color w:val="000000"/>
          <w:sz w:val="20"/>
          <w:szCs w:val="20"/>
        </w:rPr>
      </w:pPr>
      <w:r w:rsidRPr="00F35AEC">
        <w:rPr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7CA1B11A" w14:textId="77777777" w:rsidR="000F24A6" w:rsidRPr="00F35AEC" w:rsidRDefault="000F24A6" w:rsidP="000F24A6">
      <w:pPr>
        <w:spacing w:line="360" w:lineRule="auto"/>
        <w:ind w:firstLine="720"/>
        <w:jc w:val="both"/>
        <w:rPr>
          <w:bCs/>
          <w:color w:val="000000"/>
          <w:sz w:val="20"/>
          <w:szCs w:val="20"/>
        </w:rPr>
      </w:pPr>
    </w:p>
    <w:p w14:paraId="28936610" w14:textId="16D3822E" w:rsidR="0053046C" w:rsidRDefault="0053046C" w:rsidP="005C5D58">
      <w:pPr>
        <w:spacing w:line="360" w:lineRule="auto"/>
        <w:ind w:firstLine="720"/>
        <w:jc w:val="both"/>
        <w:rPr>
          <w:bCs/>
          <w:color w:val="000000"/>
          <w:sz w:val="20"/>
          <w:szCs w:val="20"/>
        </w:rPr>
      </w:pPr>
      <w:r w:rsidRPr="00F35AEC">
        <w:rPr>
          <w:bCs/>
          <w:color w:val="000000"/>
          <w:sz w:val="20"/>
          <w:szCs w:val="20"/>
        </w:rPr>
        <w:t xml:space="preserve">El costo de recuperación que deberá cubrir el solicitante </w:t>
      </w:r>
      <w:r w:rsidRPr="00F35AEC">
        <w:rPr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F35AEC">
        <w:rPr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534EEF96" w14:textId="77777777" w:rsidR="00F35AEC" w:rsidRPr="00F35AEC" w:rsidRDefault="00F35AEC" w:rsidP="005C5D58">
      <w:pPr>
        <w:spacing w:line="360" w:lineRule="auto"/>
        <w:ind w:firstLine="720"/>
        <w:jc w:val="both"/>
        <w:rPr>
          <w:bCs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6"/>
        <w:gridCol w:w="1969"/>
      </w:tblGrid>
      <w:tr w:rsidR="0053046C" w:rsidRPr="00F35AEC" w14:paraId="4450F8B6" w14:textId="77777777" w:rsidTr="000A0391">
        <w:trPr>
          <w:trHeight w:val="332"/>
        </w:trPr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582541" w14:textId="77777777" w:rsidR="0053046C" w:rsidRPr="00F35AEC" w:rsidRDefault="0053046C" w:rsidP="0032129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b/>
                <w:color w:val="000000"/>
                <w:sz w:val="20"/>
                <w:szCs w:val="20"/>
                <w:lang w:val="es-MX" w:eastAsia="es-MX"/>
              </w:rPr>
              <w:lastRenderedPageBreak/>
              <w:t>Medio de reproducción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9A1CD5" w14:textId="77777777" w:rsidR="0053046C" w:rsidRPr="00F35AEC" w:rsidRDefault="0053046C" w:rsidP="0032129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53046C" w:rsidRPr="00F35AEC" w14:paraId="114DC631" w14:textId="77777777" w:rsidTr="000F24A6">
        <w:trPr>
          <w:trHeight w:val="513"/>
        </w:trPr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623615" w14:textId="77777777" w:rsidR="0053046C" w:rsidRPr="00F35AEC" w:rsidRDefault="0053046C" w:rsidP="0032129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F35AEC">
              <w:rPr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2D060C" w14:textId="0FC66272" w:rsidR="0053046C" w:rsidRPr="00F35AEC" w:rsidRDefault="0053046C" w:rsidP="00547BDB">
            <w:pPr>
              <w:widowControl/>
              <w:autoSpaceDE/>
              <w:spacing w:line="360" w:lineRule="auto"/>
              <w:ind w:right="110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color w:val="000000"/>
                <w:sz w:val="20"/>
                <w:szCs w:val="20"/>
                <w:lang w:val="es-MX" w:eastAsia="es-MX"/>
              </w:rPr>
              <w:t>$</w:t>
            </w:r>
            <w:r w:rsidR="000A0391" w:rsidRPr="00F35AEC">
              <w:rPr>
                <w:color w:val="000000"/>
                <w:sz w:val="20"/>
                <w:szCs w:val="20"/>
                <w:lang w:val="es-MX" w:eastAsia="es-MX"/>
              </w:rPr>
              <w:t xml:space="preserve">  </w:t>
            </w:r>
            <w:r w:rsidRPr="00F35AEC">
              <w:rPr>
                <w:color w:val="000000"/>
                <w:sz w:val="20"/>
                <w:szCs w:val="20"/>
                <w:lang w:val="es-MX" w:eastAsia="es-MX"/>
              </w:rPr>
              <w:t>1.00</w:t>
            </w:r>
          </w:p>
        </w:tc>
      </w:tr>
      <w:tr w:rsidR="0053046C" w:rsidRPr="00F35AEC" w14:paraId="21A77F13" w14:textId="77777777" w:rsidTr="000F24A6">
        <w:trPr>
          <w:trHeight w:val="479"/>
        </w:trPr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B8F261" w14:textId="77777777" w:rsidR="0053046C" w:rsidRPr="00F35AEC" w:rsidRDefault="0053046C" w:rsidP="0032129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F35AEC">
              <w:rPr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C4A2D4" w14:textId="7116B90F" w:rsidR="0053046C" w:rsidRPr="00F35AEC" w:rsidRDefault="0053046C" w:rsidP="00547BDB">
            <w:pPr>
              <w:widowControl/>
              <w:autoSpaceDE/>
              <w:spacing w:line="360" w:lineRule="auto"/>
              <w:ind w:right="110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color w:val="000000"/>
                <w:sz w:val="20"/>
                <w:szCs w:val="20"/>
                <w:lang w:val="es-MX" w:eastAsia="es-MX"/>
              </w:rPr>
              <w:t>$</w:t>
            </w:r>
            <w:r w:rsidR="000A0391" w:rsidRPr="00F35AEC">
              <w:rPr>
                <w:color w:val="000000"/>
                <w:sz w:val="20"/>
                <w:szCs w:val="20"/>
                <w:lang w:val="es-MX" w:eastAsia="es-MX"/>
              </w:rPr>
              <w:t xml:space="preserve">  </w:t>
            </w:r>
            <w:r w:rsidRPr="00F35AEC">
              <w:rPr>
                <w:color w:val="000000"/>
                <w:sz w:val="20"/>
                <w:szCs w:val="20"/>
                <w:lang w:val="es-MX" w:eastAsia="es-MX"/>
              </w:rPr>
              <w:t>3.00</w:t>
            </w:r>
          </w:p>
        </w:tc>
      </w:tr>
      <w:tr w:rsidR="0053046C" w:rsidRPr="00F35AEC" w14:paraId="32B3EA1E" w14:textId="77777777" w:rsidTr="000F24A6">
        <w:trPr>
          <w:trHeight w:val="539"/>
        </w:trPr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C2D07F" w14:textId="77777777" w:rsidR="0053046C" w:rsidRPr="00F35AEC" w:rsidRDefault="0053046C" w:rsidP="0032129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pt-BR" w:eastAsia="es-MX"/>
              </w:rPr>
            </w:pPr>
            <w:r w:rsidRPr="00F35AEC">
              <w:rPr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F35AEC">
              <w:rPr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F35AEC">
              <w:rPr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F35AEC">
              <w:rPr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F35AEC">
              <w:rPr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1CB0B5" w14:textId="77777777" w:rsidR="0053046C" w:rsidRPr="00F35AEC" w:rsidRDefault="0053046C" w:rsidP="00547BDB">
            <w:pPr>
              <w:widowControl/>
              <w:autoSpaceDE/>
              <w:spacing w:line="360" w:lineRule="auto"/>
              <w:ind w:right="110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 w:rsidRPr="00F35AEC">
              <w:rPr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</w:tr>
    </w:tbl>
    <w:p w14:paraId="37447B2C" w14:textId="77777777" w:rsidR="000F24A6" w:rsidRPr="00F35AEC" w:rsidRDefault="000F24A6" w:rsidP="00321294">
      <w:pPr>
        <w:spacing w:line="360" w:lineRule="auto"/>
        <w:jc w:val="center"/>
        <w:rPr>
          <w:b/>
          <w:sz w:val="20"/>
          <w:szCs w:val="20"/>
        </w:rPr>
      </w:pPr>
    </w:p>
    <w:p w14:paraId="55980F60" w14:textId="4E553E51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CAPÍTULO </w:t>
      </w:r>
      <w:r w:rsidR="00E314B4" w:rsidRPr="00F35AEC">
        <w:rPr>
          <w:b/>
          <w:sz w:val="20"/>
          <w:szCs w:val="20"/>
        </w:rPr>
        <w:t>I</w:t>
      </w:r>
      <w:r w:rsidRPr="00F35AEC">
        <w:rPr>
          <w:b/>
          <w:sz w:val="20"/>
          <w:szCs w:val="20"/>
        </w:rPr>
        <w:t>X</w:t>
      </w:r>
    </w:p>
    <w:p w14:paraId="4592AB12" w14:textId="76A07544" w:rsidR="000420BF" w:rsidRPr="00F35AEC" w:rsidRDefault="005C5D58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Derechos por s</w:t>
      </w:r>
      <w:r w:rsidR="00E86ABF" w:rsidRPr="00F35AEC">
        <w:rPr>
          <w:b/>
          <w:sz w:val="20"/>
          <w:szCs w:val="20"/>
        </w:rPr>
        <w:t xml:space="preserve">ervicio de </w:t>
      </w:r>
      <w:r w:rsidRPr="00F35AEC">
        <w:rPr>
          <w:b/>
          <w:sz w:val="20"/>
          <w:szCs w:val="20"/>
        </w:rPr>
        <w:t>a</w:t>
      </w:r>
      <w:r w:rsidR="00E86ABF" w:rsidRPr="00F35AEC">
        <w:rPr>
          <w:b/>
          <w:sz w:val="20"/>
          <w:szCs w:val="20"/>
        </w:rPr>
        <w:t xml:space="preserve">lumbrado </w:t>
      </w:r>
      <w:r w:rsidRPr="00F35AEC">
        <w:rPr>
          <w:b/>
          <w:sz w:val="20"/>
          <w:szCs w:val="20"/>
        </w:rPr>
        <w:t>p</w:t>
      </w:r>
      <w:r w:rsidR="00E86ABF" w:rsidRPr="00F35AEC">
        <w:rPr>
          <w:b/>
          <w:sz w:val="20"/>
          <w:szCs w:val="20"/>
        </w:rPr>
        <w:t>úblico</w:t>
      </w:r>
    </w:p>
    <w:p w14:paraId="26B9992C" w14:textId="77777777" w:rsidR="000420BF" w:rsidRPr="00F35AEC" w:rsidRDefault="000420BF" w:rsidP="00321294">
      <w:pPr>
        <w:spacing w:line="360" w:lineRule="auto"/>
        <w:rPr>
          <w:b/>
          <w:sz w:val="20"/>
          <w:szCs w:val="20"/>
        </w:rPr>
      </w:pPr>
    </w:p>
    <w:p w14:paraId="3935F956" w14:textId="678E7B4C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</w:t>
      </w:r>
      <w:r w:rsidR="00620411" w:rsidRPr="00F35AEC">
        <w:rPr>
          <w:b/>
        </w:rPr>
        <w:t>6</w:t>
      </w:r>
      <w:r w:rsidRPr="00F35AEC">
        <w:rPr>
          <w:b/>
        </w:rPr>
        <w:t xml:space="preserve">. </w:t>
      </w:r>
      <w:r w:rsidRPr="00F35AEC">
        <w:t xml:space="preserve">El derecho por </w:t>
      </w:r>
      <w:r w:rsidR="007333AA" w:rsidRPr="00F35AEC">
        <w:t>s</w:t>
      </w:r>
      <w:r w:rsidRPr="00F35AEC">
        <w:t xml:space="preserve">ervicio de </w:t>
      </w:r>
      <w:r w:rsidR="007333AA" w:rsidRPr="00F35AEC">
        <w:t>a</w:t>
      </w:r>
      <w:r w:rsidRPr="00F35AEC">
        <w:t xml:space="preserve">lumbrado </w:t>
      </w:r>
      <w:r w:rsidR="007333AA" w:rsidRPr="00F35AEC">
        <w:t>p</w:t>
      </w:r>
      <w:r w:rsidRPr="00F35AEC">
        <w:t>úblico será el que resulte de aplicar la tari</w:t>
      </w:r>
      <w:r w:rsidR="007333AA" w:rsidRPr="00F35AEC">
        <w:t xml:space="preserve">fa </w:t>
      </w:r>
      <w:r w:rsidRPr="00F35AEC">
        <w:t xml:space="preserve">que se describe en la Ley de Hacienda para el Municipio de </w:t>
      </w:r>
      <w:proofErr w:type="spellStart"/>
      <w:r w:rsidRPr="00F35AEC">
        <w:t>Yaxkukul</w:t>
      </w:r>
      <w:proofErr w:type="spellEnd"/>
      <w:r w:rsidRPr="00F35AEC">
        <w:t>,</w:t>
      </w:r>
      <w:r w:rsidR="00256E10" w:rsidRPr="00F35AEC">
        <w:t xml:space="preserve"> </w:t>
      </w:r>
      <w:r w:rsidRPr="00F35AEC">
        <w:t>Yucatán.</w:t>
      </w:r>
    </w:p>
    <w:p w14:paraId="1EC3BC64" w14:textId="77777777" w:rsidR="000F24A6" w:rsidRPr="00F35AEC" w:rsidRDefault="000F24A6" w:rsidP="00321294">
      <w:pPr>
        <w:spacing w:line="360" w:lineRule="auto"/>
        <w:jc w:val="center"/>
        <w:rPr>
          <w:b/>
          <w:sz w:val="20"/>
          <w:szCs w:val="20"/>
        </w:rPr>
      </w:pPr>
    </w:p>
    <w:p w14:paraId="51343B39" w14:textId="561F113B" w:rsidR="000420BF" w:rsidRPr="00F35AEC" w:rsidRDefault="00920B2E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TÍTULO CUARTO</w:t>
      </w:r>
    </w:p>
    <w:p w14:paraId="5BD0D139" w14:textId="77777777" w:rsidR="000420BF" w:rsidRPr="00F35AEC" w:rsidRDefault="00920B2E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CONTRIBUCIONES DE MEJORAS</w:t>
      </w:r>
    </w:p>
    <w:p w14:paraId="74F7578A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4FE62F2F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ÚNICO</w:t>
      </w:r>
    </w:p>
    <w:p w14:paraId="4CAD0733" w14:textId="7B17938C" w:rsidR="00101443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Contribuciones de </w:t>
      </w:r>
      <w:r w:rsidR="006A1AAE" w:rsidRPr="00F35AEC">
        <w:rPr>
          <w:b/>
          <w:sz w:val="20"/>
          <w:szCs w:val="20"/>
        </w:rPr>
        <w:t>m</w:t>
      </w:r>
      <w:r w:rsidRPr="00F35AEC">
        <w:rPr>
          <w:b/>
          <w:sz w:val="20"/>
          <w:szCs w:val="20"/>
        </w:rPr>
        <w:t>ejoras</w:t>
      </w:r>
    </w:p>
    <w:p w14:paraId="24FA034D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265D574C" w14:textId="6BF1A7F1" w:rsidR="000420BF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</w:t>
      </w:r>
      <w:r w:rsidR="00A42D6E" w:rsidRPr="00F35AEC">
        <w:rPr>
          <w:b/>
        </w:rPr>
        <w:t>7</w:t>
      </w:r>
      <w:r w:rsidR="006A1AAE" w:rsidRPr="00F35AEC">
        <w:rPr>
          <w:b/>
        </w:rPr>
        <w:t>.</w:t>
      </w:r>
      <w:r w:rsidR="00E86ABF" w:rsidRPr="00F35AEC">
        <w:rPr>
          <w:b/>
        </w:rPr>
        <w:t xml:space="preserve"> </w:t>
      </w:r>
      <w:r w:rsidR="00E86ABF" w:rsidRPr="00F35AEC">
        <w:t xml:space="preserve">Una vez determinado el costo de la obra, en términos de lo dispuesto por la Ley de Hacienda para el Municipio de </w:t>
      </w:r>
      <w:proofErr w:type="spellStart"/>
      <w:r w:rsidR="00E86ABF" w:rsidRPr="00F35AEC">
        <w:t>Yaxkukul</w:t>
      </w:r>
      <w:proofErr w:type="spellEnd"/>
      <w:r w:rsidR="00E86ABF" w:rsidRPr="00F35AEC">
        <w:t>, Yucatán, se ap</w:t>
      </w:r>
      <w:r w:rsidR="001B5880" w:rsidRPr="00F35AEC">
        <w:t xml:space="preserve">licará la tasa que la autoridad haya </w:t>
      </w:r>
      <w:r w:rsidR="00E86ABF" w:rsidRPr="00F35AEC">
        <w:t xml:space="preserve">convenido con los beneficiarios, procurando que la aportación económica no sea ruinosa o desproporcionada; la cantidad </w:t>
      </w:r>
      <w:r w:rsidR="001B5880" w:rsidRPr="00F35AEC">
        <w:t>que resulte se dividirá entre</w:t>
      </w:r>
      <w:r w:rsidR="00E86ABF" w:rsidRPr="00F35AEC">
        <w:t xml:space="preserve"> el número de  metros lineales, cuadrados o cúbicos, según corresponda al tipo de la obra, con e</w:t>
      </w:r>
      <w:r w:rsidR="001B5880" w:rsidRPr="00F35AEC">
        <w:t>l objeto de determinar la cuota</w:t>
      </w:r>
      <w:r w:rsidR="00E86ABF" w:rsidRPr="00F35AEC">
        <w:t xml:space="preserve"> unitaria que deberán pagar los sujetos</w:t>
      </w:r>
      <w:r w:rsidR="00256E10" w:rsidRPr="00F35AEC">
        <w:t xml:space="preserve"> </w:t>
      </w:r>
      <w:r w:rsidR="00E86ABF" w:rsidRPr="00F35AEC">
        <w:t>obligados.</w:t>
      </w:r>
    </w:p>
    <w:p w14:paraId="30C4A696" w14:textId="0CECC89D" w:rsidR="00833865" w:rsidRDefault="00833865" w:rsidP="00321294">
      <w:pPr>
        <w:pStyle w:val="Textoindependiente"/>
        <w:spacing w:line="360" w:lineRule="auto"/>
        <w:jc w:val="both"/>
      </w:pPr>
    </w:p>
    <w:p w14:paraId="72D8F5C4" w14:textId="21582403" w:rsidR="00833865" w:rsidRDefault="00833865" w:rsidP="00321294">
      <w:pPr>
        <w:pStyle w:val="Textoindependiente"/>
        <w:spacing w:line="360" w:lineRule="auto"/>
        <w:jc w:val="both"/>
      </w:pPr>
    </w:p>
    <w:p w14:paraId="4D6A44E8" w14:textId="175D729F" w:rsidR="00833865" w:rsidRDefault="00833865" w:rsidP="00321294">
      <w:pPr>
        <w:pStyle w:val="Textoindependiente"/>
        <w:spacing w:line="360" w:lineRule="auto"/>
        <w:jc w:val="both"/>
      </w:pPr>
    </w:p>
    <w:p w14:paraId="7702FB93" w14:textId="1DCF4B1E" w:rsidR="00833865" w:rsidRDefault="00833865" w:rsidP="00321294">
      <w:pPr>
        <w:pStyle w:val="Textoindependiente"/>
        <w:spacing w:line="360" w:lineRule="auto"/>
        <w:jc w:val="both"/>
      </w:pPr>
    </w:p>
    <w:p w14:paraId="348192B8" w14:textId="006F9495" w:rsidR="00833865" w:rsidRDefault="00833865" w:rsidP="00321294">
      <w:pPr>
        <w:pStyle w:val="Textoindependiente"/>
        <w:spacing w:line="360" w:lineRule="auto"/>
        <w:jc w:val="both"/>
      </w:pPr>
    </w:p>
    <w:p w14:paraId="53A3CADB" w14:textId="77777777" w:rsidR="00833865" w:rsidRPr="00F35AEC" w:rsidRDefault="00833865" w:rsidP="00321294">
      <w:pPr>
        <w:pStyle w:val="Textoindependiente"/>
        <w:spacing w:line="360" w:lineRule="auto"/>
        <w:jc w:val="both"/>
      </w:pPr>
    </w:p>
    <w:p w14:paraId="52A14202" w14:textId="77777777" w:rsidR="00C37115" w:rsidRPr="00F35AEC" w:rsidRDefault="00C37115" w:rsidP="00321294">
      <w:pPr>
        <w:spacing w:line="360" w:lineRule="auto"/>
        <w:jc w:val="center"/>
        <w:rPr>
          <w:b/>
          <w:sz w:val="20"/>
          <w:szCs w:val="20"/>
        </w:rPr>
      </w:pPr>
    </w:p>
    <w:p w14:paraId="7BB57A02" w14:textId="75121AF6" w:rsidR="00920B2E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TÍTULO QUINTO</w:t>
      </w:r>
    </w:p>
    <w:p w14:paraId="7C16A18C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PRODUCTOS</w:t>
      </w:r>
    </w:p>
    <w:p w14:paraId="0B407DC3" w14:textId="77777777" w:rsidR="00920B2E" w:rsidRPr="00F35AEC" w:rsidRDefault="00920B2E" w:rsidP="00321294">
      <w:pPr>
        <w:spacing w:line="360" w:lineRule="auto"/>
        <w:jc w:val="center"/>
        <w:rPr>
          <w:b/>
          <w:sz w:val="20"/>
          <w:szCs w:val="20"/>
        </w:rPr>
      </w:pPr>
    </w:p>
    <w:p w14:paraId="442545BB" w14:textId="59F7C938" w:rsidR="00920B2E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</w:t>
      </w:r>
      <w:r w:rsidR="00AC2344" w:rsidRPr="00F35AEC">
        <w:rPr>
          <w:b/>
          <w:sz w:val="20"/>
          <w:szCs w:val="20"/>
        </w:rPr>
        <w:t xml:space="preserve"> </w:t>
      </w:r>
      <w:r w:rsidRPr="00F35AEC">
        <w:rPr>
          <w:b/>
          <w:sz w:val="20"/>
          <w:szCs w:val="20"/>
        </w:rPr>
        <w:t>I</w:t>
      </w:r>
    </w:p>
    <w:p w14:paraId="64F0F0FF" w14:textId="6727F950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Productos </w:t>
      </w:r>
      <w:r w:rsidR="00173360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 xml:space="preserve">erivados de </w:t>
      </w:r>
      <w:r w:rsidR="00173360" w:rsidRPr="00F35AEC">
        <w:rPr>
          <w:b/>
          <w:sz w:val="20"/>
          <w:szCs w:val="20"/>
        </w:rPr>
        <w:t>b</w:t>
      </w:r>
      <w:r w:rsidRPr="00F35AEC">
        <w:rPr>
          <w:b/>
          <w:sz w:val="20"/>
          <w:szCs w:val="20"/>
        </w:rPr>
        <w:t xml:space="preserve">ienes </w:t>
      </w:r>
      <w:r w:rsidR="00173360" w:rsidRPr="00F35AEC">
        <w:rPr>
          <w:b/>
          <w:sz w:val="20"/>
          <w:szCs w:val="20"/>
        </w:rPr>
        <w:t>i</w:t>
      </w:r>
      <w:r w:rsidRPr="00F35AEC">
        <w:rPr>
          <w:b/>
          <w:sz w:val="20"/>
          <w:szCs w:val="20"/>
        </w:rPr>
        <w:t>nmuebles</w:t>
      </w:r>
    </w:p>
    <w:p w14:paraId="0A5A4D38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45510402" w14:textId="03945EF0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3</w:t>
      </w:r>
      <w:r w:rsidR="00A42D6E" w:rsidRPr="00F35AEC">
        <w:rPr>
          <w:b/>
        </w:rPr>
        <w:t>8</w:t>
      </w:r>
      <w:r w:rsidR="00E86ABF" w:rsidRPr="00F35AEC">
        <w:rPr>
          <w:b/>
        </w:rPr>
        <w:t xml:space="preserve">. </w:t>
      </w:r>
      <w:r w:rsidR="00E86ABF" w:rsidRPr="00F35AEC">
        <w:t>El Municipio percibirá productos derivados de sus bienes inmuebles, tal como se establece en la Ley de Hacienda para el Municipio</w:t>
      </w:r>
      <w:r w:rsidR="00791CEA" w:rsidRPr="00F35AEC">
        <w:t xml:space="preserve"> de </w:t>
      </w:r>
      <w:proofErr w:type="spellStart"/>
      <w:r w:rsidR="00791CEA" w:rsidRPr="00F35AEC">
        <w:t>Yaxkukul</w:t>
      </w:r>
      <w:proofErr w:type="spellEnd"/>
      <w:r w:rsidR="00791CEA" w:rsidRPr="00F35AEC">
        <w:t xml:space="preserve">, Yucatán, por los siguientes </w:t>
      </w:r>
      <w:r w:rsidR="00E86ABF" w:rsidRPr="00F35AEC">
        <w:t>conceptos:</w:t>
      </w:r>
    </w:p>
    <w:p w14:paraId="50139013" w14:textId="77777777" w:rsidR="00940A75" w:rsidRPr="00F35AEC" w:rsidRDefault="00940A75" w:rsidP="00321294">
      <w:pPr>
        <w:pStyle w:val="Textoindependiente"/>
        <w:spacing w:line="360" w:lineRule="auto"/>
        <w:jc w:val="both"/>
      </w:pPr>
    </w:p>
    <w:p w14:paraId="198B1075" w14:textId="313B8CB0" w:rsidR="000420BF" w:rsidRPr="00F35AEC" w:rsidRDefault="00173360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I. </w:t>
      </w:r>
      <w:r w:rsidR="00E86ABF" w:rsidRPr="00F35AEC">
        <w:t>Arrendamiento o enajenación de bienes inmuebles;</w:t>
      </w:r>
    </w:p>
    <w:p w14:paraId="07030D08" w14:textId="03D1D949" w:rsidR="000420BF" w:rsidRPr="00F35AEC" w:rsidRDefault="00173360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II. </w:t>
      </w:r>
      <w:r w:rsidR="00791CEA" w:rsidRPr="00F35AEC">
        <w:t xml:space="preserve">Por arrendamiento temporal o </w:t>
      </w:r>
      <w:r w:rsidR="00620411" w:rsidRPr="00F35AEC">
        <w:t>concesión por</w:t>
      </w:r>
      <w:r w:rsidR="00E86ABF" w:rsidRPr="00F35AEC">
        <w:t xml:space="preserve"> el tiempo útil de locales ubicados en bienes de dominio público, tales como mercados</w:t>
      </w:r>
      <w:r w:rsidR="001B297B" w:rsidRPr="00F35AEC">
        <w:t>, plazas, jardines, unidades deportivas y otros</w:t>
      </w:r>
      <w:r w:rsidR="00E86ABF" w:rsidRPr="00F35AEC">
        <w:t xml:space="preserve"> bienes destinados a un servicio</w:t>
      </w:r>
      <w:r w:rsidR="00256E10" w:rsidRPr="00F35AEC">
        <w:t xml:space="preserve"> </w:t>
      </w:r>
      <w:r w:rsidR="00E86ABF" w:rsidRPr="00F35AEC">
        <w:t>público</w:t>
      </w:r>
      <w:r w:rsidRPr="00F35AEC">
        <w:t>.</w:t>
      </w:r>
    </w:p>
    <w:p w14:paraId="1B17AC0C" w14:textId="3CA8D1EE" w:rsidR="000420BF" w:rsidRPr="00F35AEC" w:rsidRDefault="00173360" w:rsidP="00321294">
      <w:pPr>
        <w:pStyle w:val="Textoindependiente"/>
        <w:spacing w:line="360" w:lineRule="auto"/>
        <w:jc w:val="both"/>
      </w:pPr>
      <w:r w:rsidRPr="00F35AEC">
        <w:rPr>
          <w:b/>
        </w:rPr>
        <w:t xml:space="preserve">III. </w:t>
      </w:r>
      <w:r w:rsidR="00791CEA" w:rsidRPr="00F35AEC">
        <w:t xml:space="preserve">Por concesión del uso del piso </w:t>
      </w:r>
      <w:r w:rsidR="00620411" w:rsidRPr="00F35AEC">
        <w:t xml:space="preserve">en </w:t>
      </w:r>
      <w:r w:rsidR="001B297B" w:rsidRPr="00F35AEC">
        <w:t>la vía pública o en bienes</w:t>
      </w:r>
      <w:r w:rsidR="00E86ABF" w:rsidRPr="00F35AEC">
        <w:t xml:space="preserve"> </w:t>
      </w:r>
      <w:r w:rsidR="001B297B" w:rsidRPr="00F35AEC">
        <w:t>destinados a un</w:t>
      </w:r>
      <w:r w:rsidR="00E86ABF" w:rsidRPr="00F35AEC">
        <w:t xml:space="preserve"> servicio público como mercados, unidades deportivas, plazas y otros bienes de dominio</w:t>
      </w:r>
      <w:r w:rsidR="00256E10" w:rsidRPr="00F35AEC">
        <w:t xml:space="preserve"> </w:t>
      </w:r>
      <w:r w:rsidRPr="00F35AEC">
        <w:t>público</w:t>
      </w:r>
      <w:r w:rsidR="00F735A1" w:rsidRPr="00F35AEC">
        <w:t>:</w:t>
      </w:r>
    </w:p>
    <w:p w14:paraId="76300E6A" w14:textId="7F8B114A" w:rsidR="000420BF" w:rsidRPr="00F35AEC" w:rsidRDefault="00F735A1" w:rsidP="00F35AEC">
      <w:pPr>
        <w:pStyle w:val="Textoindependiente"/>
        <w:spacing w:line="360" w:lineRule="auto"/>
        <w:ind w:left="709" w:hanging="283"/>
        <w:jc w:val="both"/>
      </w:pPr>
      <w:r w:rsidRPr="00F35AEC">
        <w:rPr>
          <w:b/>
        </w:rPr>
        <w:t>a)</w:t>
      </w:r>
      <w:r w:rsidR="00E86ABF" w:rsidRPr="00F35AEC">
        <w:rPr>
          <w:b/>
        </w:rPr>
        <w:t xml:space="preserve"> </w:t>
      </w:r>
      <w:r w:rsidR="00E86ABF" w:rsidRPr="00F35AEC">
        <w:t>Por derecho de piso a vendedores con puestos semifijos se pagará una cuota de $12.50 diarios por metro cuadrado, y</w:t>
      </w:r>
    </w:p>
    <w:p w14:paraId="2CA5F258" w14:textId="6D412CF8" w:rsidR="00620411" w:rsidRPr="00F35AEC" w:rsidRDefault="00F735A1" w:rsidP="00F35AEC">
      <w:pPr>
        <w:pStyle w:val="Textoindependiente"/>
        <w:spacing w:line="360" w:lineRule="auto"/>
        <w:ind w:left="709" w:hanging="283"/>
        <w:jc w:val="both"/>
      </w:pPr>
      <w:r w:rsidRPr="00F35AEC">
        <w:rPr>
          <w:b/>
        </w:rPr>
        <w:t xml:space="preserve">b) </w:t>
      </w:r>
      <w:r w:rsidR="00E86ABF" w:rsidRPr="00F35AEC">
        <w:t>En los casos de vendedores ambulantes se establecerá un</w:t>
      </w:r>
      <w:r w:rsidR="00C32439" w:rsidRPr="00F35AEC">
        <w:t>a cuota fija de $ 20.00 por día.</w:t>
      </w:r>
    </w:p>
    <w:p w14:paraId="754EDAEE" w14:textId="77777777" w:rsidR="00620411" w:rsidRPr="00F35AEC" w:rsidRDefault="00620411" w:rsidP="00321294">
      <w:pPr>
        <w:spacing w:line="360" w:lineRule="auto"/>
        <w:jc w:val="center"/>
        <w:rPr>
          <w:b/>
          <w:sz w:val="20"/>
          <w:szCs w:val="20"/>
        </w:rPr>
      </w:pPr>
    </w:p>
    <w:p w14:paraId="3B6992BD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6D31C8CE" w14:textId="59520A7F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II</w:t>
      </w:r>
    </w:p>
    <w:p w14:paraId="29F179DA" w14:textId="17C658E3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Productos </w:t>
      </w:r>
      <w:r w:rsidR="004A1251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 xml:space="preserve">erivados de </w:t>
      </w:r>
      <w:r w:rsidR="004A1251" w:rsidRPr="00F35AEC">
        <w:rPr>
          <w:b/>
          <w:sz w:val="20"/>
          <w:szCs w:val="20"/>
        </w:rPr>
        <w:t>b</w:t>
      </w:r>
      <w:r w:rsidRPr="00F35AEC">
        <w:rPr>
          <w:b/>
          <w:sz w:val="20"/>
          <w:szCs w:val="20"/>
        </w:rPr>
        <w:t xml:space="preserve">ienes </w:t>
      </w:r>
      <w:r w:rsidR="004A1251" w:rsidRPr="00F35AEC">
        <w:rPr>
          <w:b/>
          <w:sz w:val="20"/>
          <w:szCs w:val="20"/>
        </w:rPr>
        <w:t>m</w:t>
      </w:r>
      <w:r w:rsidRPr="00F35AEC">
        <w:rPr>
          <w:b/>
          <w:sz w:val="20"/>
          <w:szCs w:val="20"/>
        </w:rPr>
        <w:t>uebles</w:t>
      </w:r>
    </w:p>
    <w:p w14:paraId="2FDC7324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373A08D7" w14:textId="2E25C9C8" w:rsidR="000420BF" w:rsidRPr="00F35AEC" w:rsidRDefault="00E86ABF" w:rsidP="00321294">
      <w:pPr>
        <w:pStyle w:val="Textoindependiente"/>
        <w:spacing w:line="360" w:lineRule="auto"/>
        <w:jc w:val="both"/>
        <w:rPr>
          <w:b/>
        </w:rPr>
      </w:pPr>
      <w:r w:rsidRPr="00F35AEC">
        <w:rPr>
          <w:b/>
        </w:rPr>
        <w:t xml:space="preserve">Artículo </w:t>
      </w:r>
      <w:r w:rsidR="00A42D6E" w:rsidRPr="00F35AEC">
        <w:rPr>
          <w:b/>
        </w:rPr>
        <w:t>39</w:t>
      </w:r>
      <w:r w:rsidR="004A1251" w:rsidRPr="00F35AEC">
        <w:rPr>
          <w:b/>
        </w:rPr>
        <w:t>.</w:t>
      </w:r>
      <w:r w:rsidRPr="00F35AEC">
        <w:rPr>
          <w:b/>
        </w:rPr>
        <w:t xml:space="preserve"> </w:t>
      </w:r>
      <w:r w:rsidRPr="00F35AEC">
        <w:t>El Municipio podrá percibir productos por concepto de la enajenación de sus bienes muebles, siempre y cuando éstos resulten innecesarios para la administración municipal, o bien</w:t>
      </w:r>
      <w:r w:rsidR="00256E10" w:rsidRPr="00F35AEC">
        <w:t xml:space="preserve"> </w:t>
      </w:r>
      <w:r w:rsidRPr="00F35AEC">
        <w:t>que resulte incosteable su mantenimiento y conservación, debiendo s</w:t>
      </w:r>
      <w:r w:rsidR="00620411" w:rsidRPr="00F35AEC">
        <w:t>ujetarse las enajenaciones a</w:t>
      </w:r>
      <w:r w:rsidRPr="00F35AEC">
        <w:t xml:space="preserve"> las reglas establecidas en la Ley de Hacienda para el Municipio de </w:t>
      </w:r>
      <w:proofErr w:type="spellStart"/>
      <w:r w:rsidRPr="00F35AEC">
        <w:t>Yaxkukul</w:t>
      </w:r>
      <w:proofErr w:type="spellEnd"/>
      <w:r w:rsidRPr="00F35AEC">
        <w:t>,</w:t>
      </w:r>
      <w:r w:rsidR="00256E10" w:rsidRPr="00F35AEC">
        <w:t xml:space="preserve"> </w:t>
      </w:r>
      <w:r w:rsidRPr="00F35AEC">
        <w:t>Yucatán</w:t>
      </w:r>
      <w:r w:rsidRPr="00F35AEC">
        <w:rPr>
          <w:b/>
        </w:rPr>
        <w:t>.</w:t>
      </w:r>
    </w:p>
    <w:p w14:paraId="4871F500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52CC192B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7F5E5DF3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2E828148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080EF3C1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0239BF1C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56D0D31F" w14:textId="27690035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III</w:t>
      </w:r>
    </w:p>
    <w:p w14:paraId="2440291A" w14:textId="3734B266" w:rsidR="000420BF" w:rsidRPr="00F35AEC" w:rsidRDefault="00E86ABF" w:rsidP="00321294">
      <w:pPr>
        <w:spacing w:line="360" w:lineRule="auto"/>
        <w:jc w:val="center"/>
        <w:rPr>
          <w:sz w:val="20"/>
          <w:szCs w:val="20"/>
        </w:rPr>
      </w:pPr>
      <w:r w:rsidRPr="00F35AEC">
        <w:rPr>
          <w:b/>
          <w:sz w:val="20"/>
          <w:szCs w:val="20"/>
        </w:rPr>
        <w:t xml:space="preserve">Productos </w:t>
      </w:r>
      <w:r w:rsidR="009966EB" w:rsidRPr="00F35AEC">
        <w:rPr>
          <w:b/>
          <w:sz w:val="20"/>
          <w:szCs w:val="20"/>
        </w:rPr>
        <w:t>f</w:t>
      </w:r>
      <w:r w:rsidRPr="00F35AEC">
        <w:rPr>
          <w:b/>
          <w:sz w:val="20"/>
          <w:szCs w:val="20"/>
        </w:rPr>
        <w:t>inancieros</w:t>
      </w:r>
    </w:p>
    <w:p w14:paraId="4C757FF2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52BA34EA" w14:textId="0F6E1D46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4</w:t>
      </w:r>
      <w:r w:rsidR="00A42D6E" w:rsidRPr="00F35AEC">
        <w:rPr>
          <w:b/>
        </w:rPr>
        <w:t>0</w:t>
      </w:r>
      <w:r w:rsidR="00E86ABF" w:rsidRPr="00F35AEC">
        <w:rPr>
          <w:b/>
        </w:rPr>
        <w:t xml:space="preserve">. </w:t>
      </w:r>
      <w:r w:rsidR="00E86ABF" w:rsidRPr="00F35AEC">
        <w:t>El Municipio percibirá productos derivados de las inversiones financieras que realice transitoriamente con motivo de la percepción de ingresos extraordinarios o períodos de alta recaudación. Dichos depósitos deberán hacerse eligiendo l</w:t>
      </w:r>
      <w:r w:rsidRPr="00F35AEC">
        <w:t>a alternativa de mayor</w:t>
      </w:r>
      <w:r w:rsidR="00E86ABF" w:rsidRPr="00F35AEC">
        <w:t xml:space="preserve"> rendimiento financiero siempre y cuando, no se límite la disponibilidad inmediata de los recursos conforme las fechas en que éstos serán requeridos por la</w:t>
      </w:r>
      <w:r w:rsidR="00256E10" w:rsidRPr="00F35AEC">
        <w:t xml:space="preserve"> </w:t>
      </w:r>
      <w:r w:rsidR="00E86ABF" w:rsidRPr="00F35AEC">
        <w:t>administración.</w:t>
      </w:r>
    </w:p>
    <w:p w14:paraId="4C8CD238" w14:textId="77777777" w:rsidR="004E5555" w:rsidRPr="00F35AEC" w:rsidRDefault="004E5555" w:rsidP="00321294">
      <w:pPr>
        <w:spacing w:line="360" w:lineRule="auto"/>
        <w:jc w:val="center"/>
        <w:rPr>
          <w:b/>
          <w:sz w:val="20"/>
          <w:szCs w:val="20"/>
        </w:rPr>
      </w:pPr>
    </w:p>
    <w:p w14:paraId="516986AF" w14:textId="710562F8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</w:t>
      </w:r>
      <w:r w:rsidR="000D2E72" w:rsidRPr="00F35AEC">
        <w:rPr>
          <w:b/>
          <w:sz w:val="20"/>
          <w:szCs w:val="20"/>
        </w:rPr>
        <w:t xml:space="preserve"> </w:t>
      </w:r>
      <w:r w:rsidRPr="00F35AEC">
        <w:rPr>
          <w:b/>
          <w:sz w:val="20"/>
          <w:szCs w:val="20"/>
        </w:rPr>
        <w:t>IV</w:t>
      </w:r>
    </w:p>
    <w:p w14:paraId="5860C755" w14:textId="3B251E42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Otros </w:t>
      </w:r>
      <w:r w:rsidR="00F441B8" w:rsidRPr="00F35AEC">
        <w:rPr>
          <w:b/>
          <w:sz w:val="20"/>
          <w:szCs w:val="20"/>
        </w:rPr>
        <w:t>p</w:t>
      </w:r>
      <w:r w:rsidRPr="00F35AEC">
        <w:rPr>
          <w:b/>
          <w:sz w:val="20"/>
          <w:szCs w:val="20"/>
        </w:rPr>
        <w:t>roductos</w:t>
      </w:r>
    </w:p>
    <w:p w14:paraId="13CBE6F7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10685877" w14:textId="34D3DFAF" w:rsidR="00C32439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4</w:t>
      </w:r>
      <w:r w:rsidR="00A42D6E" w:rsidRPr="00F35AEC">
        <w:rPr>
          <w:b/>
        </w:rPr>
        <w:t>1</w:t>
      </w:r>
      <w:r w:rsidR="00E86ABF" w:rsidRPr="00F35AEC">
        <w:rPr>
          <w:b/>
        </w:rPr>
        <w:t xml:space="preserve">. </w:t>
      </w:r>
      <w:r w:rsidR="00E86ABF" w:rsidRPr="00F35AEC">
        <w:t xml:space="preserve">El Municipio percibirá productos derivados de sus funciones de derecho privado, por el ejercicio de sus </w:t>
      </w:r>
      <w:r w:rsidRPr="00F35AEC">
        <w:t xml:space="preserve">derechos sobre bienes ajenos y </w:t>
      </w:r>
      <w:r w:rsidR="00AD270D" w:rsidRPr="00F35AEC">
        <w:t xml:space="preserve">cualquier </w:t>
      </w:r>
      <w:r w:rsidR="00E86ABF" w:rsidRPr="00F35AEC">
        <w:t>otro tipo de productos  no comprendidos en los tres capítulo</w:t>
      </w:r>
      <w:r w:rsidR="00256E10" w:rsidRPr="00F35AEC">
        <w:t xml:space="preserve">s </w:t>
      </w:r>
      <w:r w:rsidR="00E86ABF" w:rsidRPr="00F35AEC">
        <w:t>anteriores.</w:t>
      </w:r>
    </w:p>
    <w:p w14:paraId="13065264" w14:textId="77777777" w:rsidR="00620411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TÍTULO SEXTO</w:t>
      </w:r>
    </w:p>
    <w:p w14:paraId="749381BE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APROVECHAMIENTOS</w:t>
      </w:r>
    </w:p>
    <w:p w14:paraId="59E557CC" w14:textId="77777777" w:rsidR="00C32439" w:rsidRPr="00F35AEC" w:rsidRDefault="00C32439" w:rsidP="00321294">
      <w:pPr>
        <w:spacing w:line="360" w:lineRule="auto"/>
        <w:jc w:val="center"/>
        <w:rPr>
          <w:b/>
          <w:sz w:val="20"/>
          <w:szCs w:val="20"/>
        </w:rPr>
      </w:pPr>
    </w:p>
    <w:p w14:paraId="4E661E07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</w:t>
      </w:r>
    </w:p>
    <w:p w14:paraId="3E9AC21E" w14:textId="67E52321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Aprovechamientos </w:t>
      </w:r>
      <w:r w:rsidR="00226296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 xml:space="preserve">erivados por </w:t>
      </w:r>
      <w:r w:rsidR="00226296" w:rsidRPr="00F35AEC">
        <w:rPr>
          <w:b/>
          <w:sz w:val="20"/>
          <w:szCs w:val="20"/>
        </w:rPr>
        <w:t>s</w:t>
      </w:r>
      <w:r w:rsidRPr="00F35AEC">
        <w:rPr>
          <w:b/>
          <w:sz w:val="20"/>
          <w:szCs w:val="20"/>
        </w:rPr>
        <w:t xml:space="preserve">anciones </w:t>
      </w:r>
      <w:r w:rsidR="00226296" w:rsidRPr="00F35AEC">
        <w:rPr>
          <w:b/>
          <w:sz w:val="20"/>
          <w:szCs w:val="20"/>
        </w:rPr>
        <w:t>m</w:t>
      </w:r>
      <w:r w:rsidRPr="00F35AEC">
        <w:rPr>
          <w:b/>
          <w:sz w:val="20"/>
          <w:szCs w:val="20"/>
        </w:rPr>
        <w:t>unicipales</w:t>
      </w:r>
    </w:p>
    <w:p w14:paraId="5215CEFE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29B2B4CD" w14:textId="5C818DB1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4</w:t>
      </w:r>
      <w:r w:rsidR="00A42D6E" w:rsidRPr="00F35AEC">
        <w:rPr>
          <w:b/>
        </w:rPr>
        <w:t>2</w:t>
      </w:r>
      <w:r w:rsidRPr="00F35AEC">
        <w:rPr>
          <w:b/>
        </w:rPr>
        <w:t xml:space="preserve">. </w:t>
      </w:r>
      <w:r w:rsidRPr="00F35AEC">
        <w:t>Son aprovecham</w:t>
      </w:r>
      <w:r w:rsidR="00620411" w:rsidRPr="00F35AEC">
        <w:t>ientos los ingresos que percibe</w:t>
      </w:r>
      <w:r w:rsidR="00AD270D" w:rsidRPr="00F35AEC">
        <w:t xml:space="preserve"> el Municipio por funciones </w:t>
      </w:r>
      <w:r w:rsidR="00101443" w:rsidRPr="00F35AEC">
        <w:t xml:space="preserve">de </w:t>
      </w:r>
      <w:r w:rsidRPr="00F35AEC">
        <w:t>derecho público distintos de las contribuciones, los ing</w:t>
      </w:r>
      <w:r w:rsidR="00101443" w:rsidRPr="00F35AEC">
        <w:t xml:space="preserve">resos </w:t>
      </w:r>
      <w:r w:rsidRPr="00F35AEC">
        <w:t>derivados de financiamientos</w:t>
      </w:r>
      <w:r w:rsidR="004B05D8" w:rsidRPr="00F35AEC">
        <w:t xml:space="preserve"> y de los </w:t>
      </w:r>
      <w:r w:rsidRPr="00F35AEC">
        <w:t>que obtengan los organismos</w:t>
      </w:r>
      <w:r w:rsidR="00256E10" w:rsidRPr="00F35AEC">
        <w:t xml:space="preserve"> </w:t>
      </w:r>
      <w:r w:rsidRPr="00F35AEC">
        <w:t>descentralizados.</w:t>
      </w:r>
    </w:p>
    <w:p w14:paraId="47CEDDBC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661D5727" w14:textId="0A1B6AE5" w:rsidR="00101443" w:rsidRPr="00F35AEC" w:rsidRDefault="00E86ABF" w:rsidP="00A040AA">
      <w:pPr>
        <w:pStyle w:val="Textoindependiente"/>
        <w:spacing w:line="360" w:lineRule="auto"/>
        <w:ind w:firstLine="720"/>
        <w:jc w:val="both"/>
      </w:pPr>
      <w:r w:rsidRPr="00F35AEC">
        <w:t xml:space="preserve">Las infracciones están expresadas en veces </w:t>
      </w:r>
      <w:r w:rsidR="00A040AA" w:rsidRPr="00F35AEC">
        <w:t xml:space="preserve">la </w:t>
      </w:r>
      <w:r w:rsidRPr="00F35AEC">
        <w:t>Unidad de Medida y Actualización a la fecha de pago. El Municipio percibirá aprovechamientos derivados de:</w:t>
      </w:r>
    </w:p>
    <w:p w14:paraId="0EA5558D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77CFC8A7" w14:textId="394B842B" w:rsidR="000420BF" w:rsidRPr="00F35AEC" w:rsidRDefault="00C32439" w:rsidP="00321294">
      <w:pPr>
        <w:pStyle w:val="Textoindependiente"/>
        <w:tabs>
          <w:tab w:val="left" w:pos="881"/>
        </w:tabs>
        <w:spacing w:line="360" w:lineRule="auto"/>
        <w:jc w:val="both"/>
      </w:pPr>
      <w:r w:rsidRPr="00F35AEC">
        <w:rPr>
          <w:b/>
        </w:rPr>
        <w:t xml:space="preserve">I. </w:t>
      </w:r>
      <w:r w:rsidR="00E86ABF" w:rsidRPr="00F35AEC">
        <w:t>Infracciones por faltas</w:t>
      </w:r>
      <w:r w:rsidR="00256E10" w:rsidRPr="00F35AEC">
        <w:t xml:space="preserve"> </w:t>
      </w:r>
      <w:r w:rsidR="00E86ABF" w:rsidRPr="00F35AEC">
        <w:t>administrativas:</w:t>
      </w:r>
    </w:p>
    <w:p w14:paraId="7951A4FA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4C3303D4" w14:textId="77777777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t>Por violación a l</w:t>
      </w:r>
      <w:r w:rsidR="00AD270D" w:rsidRPr="00F35AEC">
        <w:t xml:space="preserve">as disposiciones legales y reglamentarias </w:t>
      </w:r>
      <w:r w:rsidR="00101443" w:rsidRPr="00F35AEC">
        <w:t xml:space="preserve">contenidas en </w:t>
      </w:r>
      <w:r w:rsidRPr="00F35AEC">
        <w:t>los ordenamientos jurídicos de la aplicación Municipal, se cobrarán las multas establecidas en cada uno de dichos ordenamientos.</w:t>
      </w:r>
    </w:p>
    <w:p w14:paraId="5C26C357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5620CCF3" w14:textId="211A4229" w:rsidR="000420BF" w:rsidRPr="00F35AEC" w:rsidRDefault="00C32439" w:rsidP="00321294">
      <w:pPr>
        <w:pStyle w:val="Textoindependiente"/>
        <w:tabs>
          <w:tab w:val="left" w:pos="729"/>
        </w:tabs>
        <w:spacing w:line="360" w:lineRule="auto"/>
        <w:jc w:val="both"/>
      </w:pPr>
      <w:r w:rsidRPr="00F35AEC">
        <w:rPr>
          <w:b/>
        </w:rPr>
        <w:t xml:space="preserve">II. </w:t>
      </w:r>
      <w:r w:rsidR="00E86ABF" w:rsidRPr="00F35AEC">
        <w:t>Infracciones por faltas de</w:t>
      </w:r>
      <w:r w:rsidR="00256E10" w:rsidRPr="00F35AEC">
        <w:t xml:space="preserve"> </w:t>
      </w:r>
      <w:r w:rsidR="00E86ABF" w:rsidRPr="00F35AEC">
        <w:t>carácter</w:t>
      </w:r>
      <w:r w:rsidR="00256E10" w:rsidRPr="00F35AEC">
        <w:t xml:space="preserve"> </w:t>
      </w:r>
      <w:r w:rsidR="00E86ABF" w:rsidRPr="00F35AEC">
        <w:t>fiscal:</w:t>
      </w:r>
    </w:p>
    <w:p w14:paraId="0768DEE3" w14:textId="77777777" w:rsidR="00176598" w:rsidRPr="00F35AEC" w:rsidRDefault="00176598" w:rsidP="00321294">
      <w:pPr>
        <w:pStyle w:val="Textoindependiente"/>
        <w:tabs>
          <w:tab w:val="left" w:pos="729"/>
        </w:tabs>
        <w:spacing w:line="360" w:lineRule="auto"/>
        <w:jc w:val="both"/>
      </w:pPr>
    </w:p>
    <w:p w14:paraId="43637924" w14:textId="186F8E4E" w:rsidR="002E77EE" w:rsidRPr="00F35AEC" w:rsidRDefault="00E86ABF" w:rsidP="00F35AEC">
      <w:pPr>
        <w:pStyle w:val="Prrafodelista"/>
        <w:numPr>
          <w:ilvl w:val="0"/>
          <w:numId w:val="20"/>
        </w:numPr>
        <w:tabs>
          <w:tab w:val="left" w:pos="882"/>
          <w:tab w:val="left" w:pos="883"/>
        </w:tabs>
        <w:spacing w:before="0" w:line="360" w:lineRule="auto"/>
        <w:jc w:val="both"/>
        <w:rPr>
          <w:sz w:val="20"/>
          <w:szCs w:val="20"/>
        </w:rPr>
      </w:pPr>
      <w:r w:rsidRPr="00F35AEC">
        <w:rPr>
          <w:sz w:val="20"/>
          <w:szCs w:val="20"/>
        </w:rPr>
        <w:t>Falta de renovación de Licencia de funcionamiento en los siguiente</w:t>
      </w:r>
      <w:r w:rsidR="00256E10" w:rsidRPr="00F35AEC">
        <w:rPr>
          <w:sz w:val="20"/>
          <w:szCs w:val="20"/>
        </w:rPr>
        <w:t xml:space="preserve">s </w:t>
      </w:r>
      <w:r w:rsidRPr="00F35AEC">
        <w:rPr>
          <w:sz w:val="20"/>
          <w:szCs w:val="20"/>
        </w:rPr>
        <w:t>giros:</w:t>
      </w:r>
    </w:p>
    <w:p w14:paraId="5A2B4560" w14:textId="4A41F034" w:rsidR="002E77EE" w:rsidRPr="00F35AEC" w:rsidRDefault="00E86ABF" w:rsidP="00F35AEC">
      <w:pPr>
        <w:pStyle w:val="Prrafodelista"/>
        <w:numPr>
          <w:ilvl w:val="0"/>
          <w:numId w:val="20"/>
        </w:numPr>
        <w:tabs>
          <w:tab w:val="left" w:pos="882"/>
          <w:tab w:val="left" w:pos="883"/>
        </w:tabs>
        <w:spacing w:before="0" w:line="360" w:lineRule="auto"/>
        <w:jc w:val="both"/>
        <w:rPr>
          <w:sz w:val="20"/>
          <w:szCs w:val="20"/>
        </w:rPr>
      </w:pPr>
      <w:r w:rsidRPr="00F35AEC">
        <w:rPr>
          <w:sz w:val="20"/>
          <w:szCs w:val="20"/>
        </w:rPr>
        <w:t>Fondas y</w:t>
      </w:r>
      <w:r w:rsidR="00256E10" w:rsidRPr="00F35AEC">
        <w:rPr>
          <w:sz w:val="20"/>
          <w:szCs w:val="20"/>
        </w:rPr>
        <w:t xml:space="preserve"> </w:t>
      </w:r>
      <w:r w:rsidR="00176598" w:rsidRPr="00F35AEC">
        <w:rPr>
          <w:sz w:val="20"/>
          <w:szCs w:val="20"/>
        </w:rPr>
        <w:t>l</w:t>
      </w:r>
      <w:r w:rsidRPr="00F35AEC">
        <w:rPr>
          <w:sz w:val="20"/>
          <w:szCs w:val="20"/>
        </w:rPr>
        <w:t>oncherías.</w:t>
      </w:r>
    </w:p>
    <w:p w14:paraId="491151E9" w14:textId="59E11D51" w:rsidR="002E77EE" w:rsidRPr="00F35AEC" w:rsidRDefault="006D00C6" w:rsidP="00F35AEC">
      <w:pPr>
        <w:pStyle w:val="Prrafodelista"/>
        <w:numPr>
          <w:ilvl w:val="0"/>
          <w:numId w:val="20"/>
        </w:numPr>
        <w:tabs>
          <w:tab w:val="left" w:pos="882"/>
          <w:tab w:val="left" w:pos="883"/>
        </w:tabs>
        <w:spacing w:before="0" w:line="360" w:lineRule="auto"/>
        <w:jc w:val="both"/>
        <w:rPr>
          <w:sz w:val="20"/>
          <w:szCs w:val="20"/>
        </w:rPr>
      </w:pPr>
      <w:r w:rsidRPr="00F35AEC">
        <w:rPr>
          <w:sz w:val="20"/>
          <w:szCs w:val="20"/>
        </w:rPr>
        <w:t>Restaurantes,</w:t>
      </w:r>
      <w:r w:rsidR="00256E10" w:rsidRPr="00F35AEC">
        <w:rPr>
          <w:sz w:val="20"/>
          <w:szCs w:val="20"/>
        </w:rPr>
        <w:t xml:space="preserve"> </w:t>
      </w:r>
      <w:r w:rsidR="00176598" w:rsidRPr="00F35AEC">
        <w:rPr>
          <w:sz w:val="20"/>
          <w:szCs w:val="20"/>
        </w:rPr>
        <w:t>restaurante-b</w:t>
      </w:r>
      <w:r w:rsidR="00E86ABF" w:rsidRPr="00F35AEC">
        <w:rPr>
          <w:sz w:val="20"/>
          <w:szCs w:val="20"/>
        </w:rPr>
        <w:t>ar.</w:t>
      </w:r>
    </w:p>
    <w:p w14:paraId="38802FE9" w14:textId="11182269" w:rsidR="000420BF" w:rsidRPr="00F35AEC" w:rsidRDefault="00E86ABF" w:rsidP="00F35AEC">
      <w:pPr>
        <w:pStyle w:val="Prrafodelista"/>
        <w:numPr>
          <w:ilvl w:val="0"/>
          <w:numId w:val="20"/>
        </w:numPr>
        <w:tabs>
          <w:tab w:val="left" w:pos="882"/>
          <w:tab w:val="left" w:pos="883"/>
        </w:tabs>
        <w:spacing w:before="0" w:line="360" w:lineRule="auto"/>
        <w:jc w:val="both"/>
        <w:rPr>
          <w:sz w:val="20"/>
          <w:szCs w:val="20"/>
        </w:rPr>
      </w:pPr>
      <w:r w:rsidRPr="00F35AEC">
        <w:rPr>
          <w:sz w:val="20"/>
          <w:szCs w:val="20"/>
        </w:rPr>
        <w:t>Cantinas, expendios de cerveza y los demás considerados en los artículos 21 y 22 de</w:t>
      </w:r>
      <w:r w:rsidR="00256E10" w:rsidRPr="00F35AEC">
        <w:rPr>
          <w:sz w:val="20"/>
          <w:szCs w:val="20"/>
        </w:rPr>
        <w:t xml:space="preserve"> </w:t>
      </w:r>
      <w:r w:rsidR="00176598" w:rsidRPr="00F35AEC">
        <w:rPr>
          <w:sz w:val="20"/>
          <w:szCs w:val="20"/>
        </w:rPr>
        <w:t>esta l</w:t>
      </w:r>
      <w:r w:rsidRPr="00F35AEC">
        <w:rPr>
          <w:sz w:val="20"/>
          <w:szCs w:val="20"/>
        </w:rPr>
        <w:t>ey.</w:t>
      </w:r>
    </w:p>
    <w:p w14:paraId="28BAD670" w14:textId="77777777" w:rsidR="004117E8" w:rsidRPr="00F35AEC" w:rsidRDefault="004117E8" w:rsidP="00321294">
      <w:pPr>
        <w:pStyle w:val="Textoindependiente"/>
        <w:spacing w:line="360" w:lineRule="auto"/>
        <w:jc w:val="both"/>
      </w:pPr>
    </w:p>
    <w:p w14:paraId="22C14388" w14:textId="134842A5" w:rsidR="000420BF" w:rsidRPr="00F35AEC" w:rsidRDefault="00E86ABF" w:rsidP="00321294">
      <w:pPr>
        <w:pStyle w:val="Textoindependiente"/>
        <w:spacing w:line="360" w:lineRule="auto"/>
        <w:jc w:val="both"/>
      </w:pPr>
      <w:r w:rsidRPr="00F35AEC">
        <w:t>A quien cometa las infracciones a que se refiere la fracción II del artículo anterior se hace acreedor de las siguientes</w:t>
      </w:r>
      <w:r w:rsidR="00256E10" w:rsidRPr="00F35AEC">
        <w:t xml:space="preserve"> </w:t>
      </w:r>
      <w:r w:rsidRPr="00F35AEC">
        <w:t>sanciones:</w:t>
      </w:r>
    </w:p>
    <w:p w14:paraId="6B487EC3" w14:textId="77777777" w:rsidR="004117E8" w:rsidRPr="00F35AEC" w:rsidRDefault="004117E8" w:rsidP="00321294">
      <w:pPr>
        <w:tabs>
          <w:tab w:val="left" w:pos="743"/>
          <w:tab w:val="left" w:pos="744"/>
        </w:tabs>
        <w:spacing w:line="360" w:lineRule="auto"/>
        <w:jc w:val="both"/>
        <w:rPr>
          <w:b/>
          <w:sz w:val="20"/>
          <w:szCs w:val="20"/>
        </w:rPr>
      </w:pPr>
    </w:p>
    <w:p w14:paraId="5733EE2F" w14:textId="557AD2EA" w:rsidR="000420BF" w:rsidRPr="00F35AEC" w:rsidRDefault="00DB7335" w:rsidP="00321294">
      <w:pPr>
        <w:tabs>
          <w:tab w:val="left" w:pos="743"/>
          <w:tab w:val="left" w:pos="744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 xml:space="preserve">I. </w:t>
      </w:r>
      <w:r w:rsidR="00E86ABF" w:rsidRPr="00F35AEC">
        <w:rPr>
          <w:sz w:val="20"/>
          <w:szCs w:val="20"/>
        </w:rPr>
        <w:t xml:space="preserve">Multa de 3 a 5 </w:t>
      </w:r>
      <w:r w:rsidR="0057346D" w:rsidRPr="00F35AEC">
        <w:rPr>
          <w:sz w:val="20"/>
          <w:szCs w:val="20"/>
        </w:rPr>
        <w:t xml:space="preserve">veces </w:t>
      </w:r>
      <w:r w:rsidR="00E86ABF" w:rsidRPr="00F35AEC">
        <w:rPr>
          <w:sz w:val="20"/>
          <w:szCs w:val="20"/>
        </w:rPr>
        <w:t>la Unidad de Medida y Actualización a los comprendidos en el inciso</w:t>
      </w:r>
      <w:r w:rsidR="00256E10" w:rsidRPr="00F35AEC">
        <w:rPr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>a)</w:t>
      </w:r>
      <w:r w:rsidR="0057346D" w:rsidRPr="00F35AEC">
        <w:rPr>
          <w:sz w:val="20"/>
          <w:szCs w:val="20"/>
        </w:rPr>
        <w:t>.</w:t>
      </w:r>
    </w:p>
    <w:p w14:paraId="7E4557EA" w14:textId="65FB5E4C" w:rsidR="000420BF" w:rsidRPr="00F35AEC" w:rsidRDefault="004E5555" w:rsidP="00321294">
      <w:pPr>
        <w:pStyle w:val="Prrafodelista"/>
        <w:tabs>
          <w:tab w:val="left" w:pos="743"/>
          <w:tab w:val="left" w:pos="744"/>
        </w:tabs>
        <w:spacing w:before="0" w:line="360" w:lineRule="auto"/>
        <w:ind w:left="0" w:firstLine="0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II.</w:t>
      </w:r>
      <w:r w:rsidR="00DB7335" w:rsidRPr="00F35AEC">
        <w:rPr>
          <w:b/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 xml:space="preserve">Multa de 4 a 6 </w:t>
      </w:r>
      <w:r w:rsidR="0057346D" w:rsidRPr="00F35AEC">
        <w:rPr>
          <w:sz w:val="20"/>
          <w:szCs w:val="20"/>
        </w:rPr>
        <w:t xml:space="preserve">veces </w:t>
      </w:r>
      <w:r w:rsidR="00E86ABF" w:rsidRPr="00F35AEC">
        <w:rPr>
          <w:sz w:val="20"/>
          <w:szCs w:val="20"/>
        </w:rPr>
        <w:t>la Unidad de Medida y Actualización a los comprendidos en el inciso</w:t>
      </w:r>
      <w:r w:rsidR="00256E10" w:rsidRPr="00F35AEC">
        <w:rPr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>b)</w:t>
      </w:r>
      <w:r w:rsidR="0057346D" w:rsidRPr="00F35AEC">
        <w:rPr>
          <w:sz w:val="20"/>
          <w:szCs w:val="20"/>
        </w:rPr>
        <w:t>.</w:t>
      </w:r>
    </w:p>
    <w:p w14:paraId="454A99DA" w14:textId="3418B12C" w:rsidR="000420BF" w:rsidRPr="00F35AEC" w:rsidRDefault="004E5555" w:rsidP="00321294">
      <w:pPr>
        <w:pStyle w:val="Prrafodelista"/>
        <w:tabs>
          <w:tab w:val="left" w:pos="743"/>
          <w:tab w:val="left" w:pos="744"/>
        </w:tabs>
        <w:spacing w:before="0" w:line="360" w:lineRule="auto"/>
        <w:ind w:left="0" w:firstLine="0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III.</w:t>
      </w:r>
      <w:r w:rsidR="00DB7335" w:rsidRPr="00F35AEC">
        <w:rPr>
          <w:b/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 xml:space="preserve">Multa de 6 a 12 </w:t>
      </w:r>
      <w:r w:rsidR="0057346D" w:rsidRPr="00F35AEC">
        <w:rPr>
          <w:sz w:val="20"/>
          <w:szCs w:val="20"/>
        </w:rPr>
        <w:t xml:space="preserve">veces </w:t>
      </w:r>
      <w:r w:rsidR="00E86ABF" w:rsidRPr="00F35AEC">
        <w:rPr>
          <w:sz w:val="20"/>
          <w:szCs w:val="20"/>
        </w:rPr>
        <w:t>la Unidad de Medida y Actualización a los comprendidos en los incisos c</w:t>
      </w:r>
      <w:r w:rsidR="00256E10" w:rsidRPr="00F35AEC">
        <w:rPr>
          <w:sz w:val="20"/>
          <w:szCs w:val="20"/>
        </w:rPr>
        <w:t>)</w:t>
      </w:r>
      <w:r w:rsidR="001B5880" w:rsidRPr="00F35AEC">
        <w:rPr>
          <w:sz w:val="20"/>
          <w:szCs w:val="20"/>
        </w:rPr>
        <w:t>.</w:t>
      </w:r>
    </w:p>
    <w:p w14:paraId="739AA9BE" w14:textId="77777777" w:rsidR="000D2E72" w:rsidRPr="00F35AEC" w:rsidRDefault="000D2E72" w:rsidP="00321294">
      <w:pPr>
        <w:pStyle w:val="Prrafodelista"/>
        <w:tabs>
          <w:tab w:val="left" w:pos="743"/>
          <w:tab w:val="left" w:pos="744"/>
        </w:tabs>
        <w:spacing w:before="0" w:line="360" w:lineRule="auto"/>
        <w:ind w:left="0" w:firstLine="0"/>
        <w:jc w:val="both"/>
        <w:rPr>
          <w:sz w:val="20"/>
          <w:szCs w:val="20"/>
        </w:rPr>
      </w:pPr>
    </w:p>
    <w:p w14:paraId="05DC752F" w14:textId="77777777" w:rsidR="00F35AEC" w:rsidRDefault="00F35AEC" w:rsidP="00321294">
      <w:pPr>
        <w:spacing w:line="360" w:lineRule="auto"/>
        <w:jc w:val="center"/>
        <w:rPr>
          <w:b/>
          <w:sz w:val="20"/>
          <w:szCs w:val="20"/>
        </w:rPr>
      </w:pPr>
    </w:p>
    <w:p w14:paraId="5F8609CD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II</w:t>
      </w:r>
    </w:p>
    <w:p w14:paraId="3432DAC2" w14:textId="071D68AB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Aprovechamientos </w:t>
      </w:r>
      <w:r w:rsidR="00AB0AAB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 xml:space="preserve">erivados de </w:t>
      </w:r>
      <w:r w:rsidR="00AB0AAB" w:rsidRPr="00F35AEC">
        <w:rPr>
          <w:b/>
          <w:sz w:val="20"/>
          <w:szCs w:val="20"/>
        </w:rPr>
        <w:t>r</w:t>
      </w:r>
      <w:r w:rsidRPr="00F35AEC">
        <w:rPr>
          <w:b/>
          <w:sz w:val="20"/>
          <w:szCs w:val="20"/>
        </w:rPr>
        <w:t xml:space="preserve">ecursos </w:t>
      </w:r>
      <w:r w:rsidR="00AB0AAB" w:rsidRPr="00F35AEC">
        <w:rPr>
          <w:b/>
          <w:sz w:val="20"/>
          <w:szCs w:val="20"/>
        </w:rPr>
        <w:t>t</w:t>
      </w:r>
      <w:r w:rsidRPr="00F35AEC">
        <w:rPr>
          <w:b/>
          <w:sz w:val="20"/>
          <w:szCs w:val="20"/>
        </w:rPr>
        <w:t xml:space="preserve">ransferidos al </w:t>
      </w:r>
      <w:r w:rsidR="00AB0AAB" w:rsidRPr="00F35AEC">
        <w:rPr>
          <w:b/>
          <w:sz w:val="20"/>
          <w:szCs w:val="20"/>
        </w:rPr>
        <w:t>m</w:t>
      </w:r>
      <w:r w:rsidRPr="00F35AEC">
        <w:rPr>
          <w:b/>
          <w:sz w:val="20"/>
          <w:szCs w:val="20"/>
        </w:rPr>
        <w:t>unicipio</w:t>
      </w:r>
    </w:p>
    <w:p w14:paraId="1DFF23CA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600CB1A8" w14:textId="29039F61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4</w:t>
      </w:r>
      <w:r w:rsidR="006D00C6" w:rsidRPr="00F35AEC">
        <w:rPr>
          <w:b/>
        </w:rPr>
        <w:t>3</w:t>
      </w:r>
      <w:r w:rsidR="00E86ABF" w:rsidRPr="00F35AEC">
        <w:rPr>
          <w:b/>
        </w:rPr>
        <w:t xml:space="preserve">. </w:t>
      </w:r>
      <w:r w:rsidR="00E86ABF" w:rsidRPr="00F35AEC">
        <w:t>Corresponderán a este capítulo de ingresos, los que perciba el municipio por cuenta de:</w:t>
      </w:r>
    </w:p>
    <w:p w14:paraId="6208597D" w14:textId="77777777" w:rsidR="000420BF" w:rsidRPr="00F35AEC" w:rsidRDefault="000420BF" w:rsidP="00321294">
      <w:pPr>
        <w:pStyle w:val="Textoindependiente"/>
        <w:spacing w:line="360" w:lineRule="auto"/>
        <w:jc w:val="both"/>
      </w:pPr>
    </w:p>
    <w:p w14:paraId="755DF9FB" w14:textId="4E29107E" w:rsidR="000420BF" w:rsidRPr="00F35AEC" w:rsidRDefault="004E5555" w:rsidP="00321294">
      <w:pPr>
        <w:tabs>
          <w:tab w:val="left" w:pos="88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 xml:space="preserve">I. </w:t>
      </w:r>
      <w:r w:rsidR="00E86ABF" w:rsidRPr="00F35AEC">
        <w:rPr>
          <w:sz w:val="20"/>
          <w:szCs w:val="20"/>
        </w:rPr>
        <w:t>Cesiones</w:t>
      </w:r>
      <w:r w:rsidR="00053000" w:rsidRPr="00F35AEC">
        <w:rPr>
          <w:sz w:val="20"/>
          <w:szCs w:val="20"/>
        </w:rPr>
        <w:t>.</w:t>
      </w:r>
    </w:p>
    <w:p w14:paraId="314C0FC4" w14:textId="4C2CE42E" w:rsidR="000420BF" w:rsidRPr="00F35AEC" w:rsidRDefault="00E86ABF" w:rsidP="00321294">
      <w:pPr>
        <w:tabs>
          <w:tab w:val="left" w:pos="88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I</w:t>
      </w:r>
      <w:r w:rsidR="004E5555" w:rsidRPr="00F35AEC">
        <w:rPr>
          <w:b/>
          <w:sz w:val="20"/>
          <w:szCs w:val="20"/>
        </w:rPr>
        <w:t xml:space="preserve">I. </w:t>
      </w:r>
      <w:r w:rsidRPr="00F35AEC">
        <w:rPr>
          <w:sz w:val="20"/>
          <w:szCs w:val="20"/>
        </w:rPr>
        <w:t>Herencias</w:t>
      </w:r>
      <w:r w:rsidR="00053000" w:rsidRPr="00F35AEC">
        <w:rPr>
          <w:sz w:val="20"/>
          <w:szCs w:val="20"/>
        </w:rPr>
        <w:t>.</w:t>
      </w:r>
    </w:p>
    <w:p w14:paraId="4E05962A" w14:textId="6DBEEC48" w:rsidR="000420BF" w:rsidRPr="00F35AEC" w:rsidRDefault="004E5555" w:rsidP="00321294">
      <w:pPr>
        <w:tabs>
          <w:tab w:val="left" w:pos="88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 xml:space="preserve">III. </w:t>
      </w:r>
      <w:r w:rsidR="00053000" w:rsidRPr="00F35AEC">
        <w:rPr>
          <w:sz w:val="20"/>
          <w:szCs w:val="20"/>
        </w:rPr>
        <w:t>Legados.</w:t>
      </w:r>
    </w:p>
    <w:p w14:paraId="475E996E" w14:textId="2C90D82C" w:rsidR="000420BF" w:rsidRPr="00F35AEC" w:rsidRDefault="00E86ABF" w:rsidP="00321294">
      <w:pPr>
        <w:tabs>
          <w:tab w:val="left" w:pos="881"/>
        </w:tabs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I</w:t>
      </w:r>
      <w:r w:rsidR="004E5555" w:rsidRPr="00F35AEC">
        <w:rPr>
          <w:b/>
          <w:sz w:val="20"/>
          <w:szCs w:val="20"/>
        </w:rPr>
        <w:t xml:space="preserve">V. </w:t>
      </w:r>
      <w:r w:rsidRPr="00F35AEC">
        <w:rPr>
          <w:sz w:val="20"/>
          <w:szCs w:val="20"/>
        </w:rPr>
        <w:t>Donaciones</w:t>
      </w:r>
      <w:r w:rsidR="00053000" w:rsidRPr="00F35AEC">
        <w:rPr>
          <w:sz w:val="20"/>
          <w:szCs w:val="20"/>
        </w:rPr>
        <w:t>.</w:t>
      </w:r>
    </w:p>
    <w:p w14:paraId="1330F871" w14:textId="6714CDC4" w:rsidR="000420BF" w:rsidRPr="00F35AEC" w:rsidRDefault="004E5555" w:rsidP="00321294">
      <w:pPr>
        <w:pStyle w:val="Textoindependiente"/>
        <w:tabs>
          <w:tab w:val="left" w:pos="881"/>
        </w:tabs>
        <w:spacing w:line="360" w:lineRule="auto"/>
        <w:jc w:val="both"/>
      </w:pPr>
      <w:r w:rsidRPr="00F35AEC">
        <w:rPr>
          <w:b/>
        </w:rPr>
        <w:t xml:space="preserve">V. </w:t>
      </w:r>
      <w:r w:rsidR="00E86ABF" w:rsidRPr="00F35AEC">
        <w:t>Adjudicaciones</w:t>
      </w:r>
      <w:r w:rsidR="00256E10" w:rsidRPr="00F35AEC">
        <w:t xml:space="preserve"> </w:t>
      </w:r>
      <w:r w:rsidR="00E86ABF" w:rsidRPr="00F35AEC">
        <w:t>judiciales</w:t>
      </w:r>
      <w:r w:rsidR="00053000" w:rsidRPr="00F35AEC">
        <w:t>.</w:t>
      </w:r>
    </w:p>
    <w:p w14:paraId="58B7B49B" w14:textId="7D356E65" w:rsidR="000420BF" w:rsidRPr="00F35AEC" w:rsidRDefault="004E5555" w:rsidP="00321294">
      <w:pPr>
        <w:pStyle w:val="Textoindependiente"/>
        <w:tabs>
          <w:tab w:val="left" w:pos="881"/>
        </w:tabs>
        <w:spacing w:line="360" w:lineRule="auto"/>
        <w:jc w:val="both"/>
      </w:pPr>
      <w:r w:rsidRPr="00F35AEC">
        <w:rPr>
          <w:b/>
        </w:rPr>
        <w:t xml:space="preserve">VI. </w:t>
      </w:r>
      <w:r w:rsidR="00E86ABF" w:rsidRPr="00F35AEC">
        <w:t>Adjudicaciones</w:t>
      </w:r>
      <w:r w:rsidR="00256E10" w:rsidRPr="00F35AEC">
        <w:t xml:space="preserve"> </w:t>
      </w:r>
      <w:r w:rsidR="00E86ABF" w:rsidRPr="00F35AEC">
        <w:t>administrativas</w:t>
      </w:r>
      <w:r w:rsidR="00053000" w:rsidRPr="00F35AEC">
        <w:t>.</w:t>
      </w:r>
    </w:p>
    <w:p w14:paraId="1A9888EF" w14:textId="7482FC2D" w:rsidR="000420BF" w:rsidRPr="00F35AEC" w:rsidRDefault="004E5555" w:rsidP="00321294">
      <w:pPr>
        <w:pStyle w:val="Textoindependiente"/>
        <w:tabs>
          <w:tab w:val="left" w:pos="881"/>
        </w:tabs>
        <w:spacing w:line="360" w:lineRule="auto"/>
        <w:jc w:val="both"/>
      </w:pPr>
      <w:r w:rsidRPr="00F35AEC">
        <w:rPr>
          <w:b/>
        </w:rPr>
        <w:t xml:space="preserve">VII. </w:t>
      </w:r>
      <w:r w:rsidR="00E86ABF" w:rsidRPr="00F35AEC">
        <w:t>Subsidios de otro nivel de</w:t>
      </w:r>
      <w:r w:rsidR="00256E10" w:rsidRPr="00F35AEC">
        <w:t xml:space="preserve"> </w:t>
      </w:r>
      <w:r w:rsidR="00A466BA" w:rsidRPr="00F35AEC">
        <w:t>g</w:t>
      </w:r>
      <w:r w:rsidR="00E86ABF" w:rsidRPr="00F35AEC">
        <w:t>obierno</w:t>
      </w:r>
      <w:r w:rsidR="00053000" w:rsidRPr="00F35AEC">
        <w:t>.</w:t>
      </w:r>
    </w:p>
    <w:p w14:paraId="68C9FE81" w14:textId="247C555F" w:rsidR="000420BF" w:rsidRPr="00F35AEC" w:rsidRDefault="004E5555" w:rsidP="00321294">
      <w:pPr>
        <w:pStyle w:val="Textoindependiente"/>
        <w:tabs>
          <w:tab w:val="left" w:pos="881"/>
        </w:tabs>
        <w:spacing w:line="360" w:lineRule="auto"/>
        <w:jc w:val="both"/>
      </w:pPr>
      <w:r w:rsidRPr="00F35AEC">
        <w:rPr>
          <w:b/>
        </w:rPr>
        <w:t xml:space="preserve">VIII. </w:t>
      </w:r>
      <w:r w:rsidR="00E86ABF" w:rsidRPr="00F35AEC">
        <w:t>Subsidios de organismos públicos y privados</w:t>
      </w:r>
      <w:r w:rsidR="00053000" w:rsidRPr="00F35AEC">
        <w:t>.</w:t>
      </w:r>
    </w:p>
    <w:p w14:paraId="28359838" w14:textId="2052F503" w:rsidR="000420BF" w:rsidRPr="00F35AEC" w:rsidRDefault="004E5555" w:rsidP="00321294">
      <w:pPr>
        <w:pStyle w:val="Textoindependiente"/>
        <w:tabs>
          <w:tab w:val="left" w:pos="881"/>
        </w:tabs>
        <w:spacing w:line="360" w:lineRule="auto"/>
        <w:jc w:val="both"/>
      </w:pPr>
      <w:r w:rsidRPr="00F35AEC">
        <w:rPr>
          <w:b/>
        </w:rPr>
        <w:t xml:space="preserve">IX. </w:t>
      </w:r>
      <w:r w:rsidR="00E86ABF" w:rsidRPr="00F35AEC">
        <w:t>Multas impuestas por autorid</w:t>
      </w:r>
      <w:r w:rsidR="00C528C0" w:rsidRPr="00F35AEC">
        <w:t>ades administrativas federales no</w:t>
      </w:r>
      <w:r w:rsidR="00256E10" w:rsidRPr="00F35AEC">
        <w:t xml:space="preserve"> </w:t>
      </w:r>
      <w:r w:rsidR="00E86ABF" w:rsidRPr="00F35AEC">
        <w:t>fiscales.</w:t>
      </w:r>
    </w:p>
    <w:p w14:paraId="2B1D71C3" w14:textId="77777777" w:rsidR="000420BF" w:rsidRPr="00F35AEC" w:rsidRDefault="000420BF" w:rsidP="00321294">
      <w:pPr>
        <w:spacing w:line="360" w:lineRule="auto"/>
        <w:jc w:val="center"/>
        <w:rPr>
          <w:b/>
          <w:sz w:val="20"/>
          <w:szCs w:val="20"/>
        </w:rPr>
      </w:pPr>
    </w:p>
    <w:p w14:paraId="3D4271F2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07991B85" w14:textId="77777777" w:rsidR="00833865" w:rsidRDefault="00833865" w:rsidP="00321294">
      <w:pPr>
        <w:spacing w:line="360" w:lineRule="auto"/>
        <w:jc w:val="center"/>
        <w:rPr>
          <w:b/>
          <w:sz w:val="20"/>
          <w:szCs w:val="20"/>
        </w:rPr>
      </w:pPr>
    </w:p>
    <w:p w14:paraId="23A22261" w14:textId="118DCA5D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lastRenderedPageBreak/>
        <w:t>CAPÍTULO III</w:t>
      </w:r>
    </w:p>
    <w:p w14:paraId="1E0DA33B" w14:textId="25CB1DF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Aprovechamientos </w:t>
      </w:r>
      <w:r w:rsidR="00DA3A05" w:rsidRPr="00F35AEC">
        <w:rPr>
          <w:b/>
          <w:sz w:val="20"/>
          <w:szCs w:val="20"/>
        </w:rPr>
        <w:t>d</w:t>
      </w:r>
      <w:r w:rsidRPr="00F35AEC">
        <w:rPr>
          <w:b/>
          <w:sz w:val="20"/>
          <w:szCs w:val="20"/>
        </w:rPr>
        <w:t>iversos</w:t>
      </w:r>
    </w:p>
    <w:p w14:paraId="0C3BC68F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6C3D114C" w14:textId="215F00DC" w:rsidR="000420BF" w:rsidRPr="00F35AEC" w:rsidRDefault="00620411" w:rsidP="00321294">
      <w:pPr>
        <w:pStyle w:val="Textoindependiente"/>
        <w:spacing w:line="360" w:lineRule="auto"/>
        <w:jc w:val="both"/>
      </w:pPr>
      <w:r w:rsidRPr="00F35AEC">
        <w:rPr>
          <w:b/>
        </w:rPr>
        <w:t>Artículo 4</w:t>
      </w:r>
      <w:r w:rsidR="006D00C6" w:rsidRPr="00F35AEC">
        <w:rPr>
          <w:b/>
        </w:rPr>
        <w:t>4</w:t>
      </w:r>
      <w:r w:rsidR="00E86ABF" w:rsidRPr="00F35AEC">
        <w:rPr>
          <w:b/>
        </w:rPr>
        <w:t>.</w:t>
      </w:r>
      <w:r w:rsidR="00DA3A05" w:rsidRPr="00F35AEC">
        <w:rPr>
          <w:b/>
        </w:rPr>
        <w:t xml:space="preserve"> </w:t>
      </w:r>
      <w:r w:rsidRPr="00F35AEC">
        <w:t>El Municipio percibirá</w:t>
      </w:r>
      <w:r w:rsidR="00AD270D" w:rsidRPr="00F35AEC">
        <w:t xml:space="preserve"> aprovechamientos </w:t>
      </w:r>
      <w:r w:rsidR="00E86ABF" w:rsidRPr="00F35AEC">
        <w:t xml:space="preserve">derivados </w:t>
      </w:r>
      <w:r w:rsidR="00101443" w:rsidRPr="00F35AEC">
        <w:t xml:space="preserve">de </w:t>
      </w:r>
      <w:r w:rsidR="004E5555" w:rsidRPr="00F35AEC">
        <w:t>otros conceptos no previstos</w:t>
      </w:r>
      <w:r w:rsidR="00E86ABF" w:rsidRPr="00F35AEC">
        <w:t xml:space="preserve"> en los capítulos anteriore</w:t>
      </w:r>
      <w:r w:rsidR="004E5555" w:rsidRPr="00F35AEC">
        <w:t xml:space="preserve">s, cuyo rendimiento, ya sea en </w:t>
      </w:r>
      <w:r w:rsidR="00E86ABF" w:rsidRPr="00F35AEC">
        <w:t>efectiv</w:t>
      </w:r>
      <w:r w:rsidR="004E5555" w:rsidRPr="00F35AEC">
        <w:t>o o en especie, deberá ser</w:t>
      </w:r>
      <w:r w:rsidR="00E86ABF" w:rsidRPr="00F35AEC">
        <w:t xml:space="preserve"> ingresado al erario municipal, expidiendo de inmediato el recibo oficial</w:t>
      </w:r>
      <w:r w:rsidR="00256E10" w:rsidRPr="00F35AEC">
        <w:t xml:space="preserve"> </w:t>
      </w:r>
      <w:r w:rsidR="00E86ABF" w:rsidRPr="00F35AEC">
        <w:t>respectivo.</w:t>
      </w:r>
    </w:p>
    <w:p w14:paraId="661CBC52" w14:textId="77777777" w:rsidR="00256E10" w:rsidRPr="00F35AEC" w:rsidRDefault="00256E10" w:rsidP="00321294">
      <w:pPr>
        <w:spacing w:line="360" w:lineRule="auto"/>
        <w:jc w:val="center"/>
        <w:rPr>
          <w:b/>
          <w:sz w:val="20"/>
          <w:szCs w:val="20"/>
        </w:rPr>
      </w:pPr>
    </w:p>
    <w:p w14:paraId="4E5C79CC" w14:textId="75882D44" w:rsidR="00AD270D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TÍTULO SÉPTIMO</w:t>
      </w:r>
    </w:p>
    <w:p w14:paraId="4CB965BE" w14:textId="77777777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PARTICIPACIONES Y APORTACIONES</w:t>
      </w:r>
    </w:p>
    <w:p w14:paraId="7F8113AB" w14:textId="77777777" w:rsidR="00A466BA" w:rsidRPr="00F35AEC" w:rsidRDefault="00A466BA" w:rsidP="00321294">
      <w:pPr>
        <w:spacing w:line="360" w:lineRule="auto"/>
        <w:jc w:val="center"/>
        <w:rPr>
          <w:b/>
          <w:sz w:val="20"/>
          <w:szCs w:val="20"/>
        </w:rPr>
      </w:pPr>
    </w:p>
    <w:p w14:paraId="15DC8BAC" w14:textId="77777777" w:rsidR="00AD270D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ÚNICO</w:t>
      </w:r>
    </w:p>
    <w:p w14:paraId="48E70566" w14:textId="091D8A8F" w:rsidR="000420BF" w:rsidRPr="00F35AEC" w:rsidRDefault="00E86ABF" w:rsidP="00321294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 xml:space="preserve">Participaciones </w:t>
      </w:r>
      <w:r w:rsidR="003C1D63" w:rsidRPr="00F35AEC">
        <w:rPr>
          <w:b/>
          <w:sz w:val="20"/>
          <w:szCs w:val="20"/>
        </w:rPr>
        <w:t>f</w:t>
      </w:r>
      <w:r w:rsidRPr="00F35AEC">
        <w:rPr>
          <w:b/>
          <w:sz w:val="20"/>
          <w:szCs w:val="20"/>
        </w:rPr>
        <w:t xml:space="preserve">ederales, </w:t>
      </w:r>
      <w:r w:rsidR="003C1D63" w:rsidRPr="00F35AEC">
        <w:rPr>
          <w:b/>
          <w:sz w:val="20"/>
          <w:szCs w:val="20"/>
        </w:rPr>
        <w:t>e</w:t>
      </w:r>
      <w:r w:rsidRPr="00F35AEC">
        <w:rPr>
          <w:b/>
          <w:sz w:val="20"/>
          <w:szCs w:val="20"/>
        </w:rPr>
        <w:t xml:space="preserve">statales y </w:t>
      </w:r>
      <w:r w:rsidR="003C1D63" w:rsidRPr="00F35AEC">
        <w:rPr>
          <w:b/>
          <w:sz w:val="20"/>
          <w:szCs w:val="20"/>
        </w:rPr>
        <w:t>a</w:t>
      </w:r>
      <w:r w:rsidRPr="00F35AEC">
        <w:rPr>
          <w:b/>
          <w:sz w:val="20"/>
          <w:szCs w:val="20"/>
        </w:rPr>
        <w:t>portaciones</w:t>
      </w:r>
    </w:p>
    <w:p w14:paraId="61C6F192" w14:textId="77777777" w:rsidR="000420BF" w:rsidRPr="00F35AEC" w:rsidRDefault="000420BF" w:rsidP="00321294">
      <w:pPr>
        <w:pStyle w:val="Textoindependiente"/>
        <w:spacing w:line="360" w:lineRule="auto"/>
        <w:jc w:val="both"/>
        <w:rPr>
          <w:b/>
        </w:rPr>
      </w:pPr>
    </w:p>
    <w:p w14:paraId="136E4A11" w14:textId="478B4EFE" w:rsidR="00A466BA" w:rsidRPr="00F35AEC" w:rsidRDefault="00620411" w:rsidP="001B5880">
      <w:pPr>
        <w:spacing w:line="360" w:lineRule="auto"/>
        <w:jc w:val="both"/>
        <w:rPr>
          <w:sz w:val="20"/>
          <w:szCs w:val="20"/>
        </w:rPr>
      </w:pPr>
      <w:r w:rsidRPr="00F35AEC">
        <w:rPr>
          <w:b/>
          <w:sz w:val="20"/>
          <w:szCs w:val="20"/>
        </w:rPr>
        <w:t>Artículo 4</w:t>
      </w:r>
      <w:r w:rsidR="006D00C6" w:rsidRPr="00F35AEC">
        <w:rPr>
          <w:b/>
          <w:sz w:val="20"/>
          <w:szCs w:val="20"/>
        </w:rPr>
        <w:t>5</w:t>
      </w:r>
      <w:r w:rsidR="001C0CA6" w:rsidRPr="00F35AEC">
        <w:rPr>
          <w:b/>
          <w:sz w:val="20"/>
          <w:szCs w:val="20"/>
        </w:rPr>
        <w:t>.</w:t>
      </w:r>
      <w:r w:rsidR="00E86ABF" w:rsidRPr="00F35AEC">
        <w:rPr>
          <w:b/>
          <w:sz w:val="20"/>
          <w:szCs w:val="20"/>
        </w:rPr>
        <w:t xml:space="preserve"> </w:t>
      </w:r>
      <w:r w:rsidRPr="00F35AEC">
        <w:rPr>
          <w:sz w:val="20"/>
          <w:szCs w:val="20"/>
        </w:rPr>
        <w:t xml:space="preserve">El Municipio de </w:t>
      </w:r>
      <w:proofErr w:type="spellStart"/>
      <w:r w:rsidRPr="00F35AEC">
        <w:rPr>
          <w:sz w:val="20"/>
          <w:szCs w:val="20"/>
        </w:rPr>
        <w:t>Yaxkukul</w:t>
      </w:r>
      <w:proofErr w:type="spellEnd"/>
      <w:r w:rsidRPr="00F35AEC">
        <w:rPr>
          <w:sz w:val="20"/>
          <w:szCs w:val="20"/>
        </w:rPr>
        <w:t xml:space="preserve">, </w:t>
      </w:r>
      <w:r w:rsidR="00AD270D" w:rsidRPr="00F35AEC">
        <w:rPr>
          <w:sz w:val="20"/>
          <w:szCs w:val="20"/>
        </w:rPr>
        <w:t xml:space="preserve">Yucatán, percibirá </w:t>
      </w:r>
      <w:r w:rsidR="001C0CA6" w:rsidRPr="00F35AEC">
        <w:rPr>
          <w:sz w:val="20"/>
          <w:szCs w:val="20"/>
        </w:rPr>
        <w:t>p</w:t>
      </w:r>
      <w:r w:rsidR="00AD270D" w:rsidRPr="00F35AEC">
        <w:rPr>
          <w:sz w:val="20"/>
          <w:szCs w:val="20"/>
        </w:rPr>
        <w:t xml:space="preserve">articipaciones </w:t>
      </w:r>
      <w:r w:rsidR="001C0CA6" w:rsidRPr="00F35AEC">
        <w:rPr>
          <w:sz w:val="20"/>
          <w:szCs w:val="20"/>
        </w:rPr>
        <w:t>f</w:t>
      </w:r>
      <w:r w:rsidR="00E86ABF" w:rsidRPr="00F35AEC">
        <w:rPr>
          <w:sz w:val="20"/>
          <w:szCs w:val="20"/>
        </w:rPr>
        <w:t xml:space="preserve">ederales </w:t>
      </w:r>
      <w:r w:rsidR="00101443" w:rsidRPr="00F35AEC">
        <w:rPr>
          <w:sz w:val="20"/>
          <w:szCs w:val="20"/>
        </w:rPr>
        <w:t xml:space="preserve">y </w:t>
      </w:r>
      <w:r w:rsidR="001C0CA6" w:rsidRPr="00F35AEC">
        <w:rPr>
          <w:sz w:val="20"/>
          <w:szCs w:val="20"/>
        </w:rPr>
        <w:t>e</w:t>
      </w:r>
      <w:r w:rsidR="00E86ABF" w:rsidRPr="00F35AEC">
        <w:rPr>
          <w:sz w:val="20"/>
          <w:szCs w:val="20"/>
        </w:rPr>
        <w:t>statales, así como aportaciones, de conformidad co</w:t>
      </w:r>
      <w:r w:rsidR="00101443" w:rsidRPr="00F35AEC">
        <w:rPr>
          <w:sz w:val="20"/>
          <w:szCs w:val="20"/>
        </w:rPr>
        <w:t>n lo establecido por la</w:t>
      </w:r>
      <w:r w:rsidR="00E86ABF" w:rsidRPr="00F35AEC">
        <w:rPr>
          <w:sz w:val="20"/>
          <w:szCs w:val="20"/>
        </w:rPr>
        <w:t xml:space="preserve"> Ley de Coordinación Fiscal del Estado de</w:t>
      </w:r>
      <w:r w:rsidR="00256E10" w:rsidRPr="00F35AEC">
        <w:rPr>
          <w:sz w:val="20"/>
          <w:szCs w:val="20"/>
        </w:rPr>
        <w:t xml:space="preserve"> </w:t>
      </w:r>
      <w:r w:rsidR="00E86ABF" w:rsidRPr="00F35AEC">
        <w:rPr>
          <w:sz w:val="20"/>
          <w:szCs w:val="20"/>
        </w:rPr>
        <w:t>Yucatán.</w:t>
      </w:r>
    </w:p>
    <w:p w14:paraId="03232B7F" w14:textId="77777777" w:rsidR="000D2E72" w:rsidRDefault="000D2E72" w:rsidP="00321294">
      <w:pPr>
        <w:spacing w:line="360" w:lineRule="auto"/>
        <w:jc w:val="center"/>
        <w:rPr>
          <w:sz w:val="20"/>
          <w:szCs w:val="20"/>
        </w:rPr>
      </w:pPr>
    </w:p>
    <w:p w14:paraId="043D7574" w14:textId="77777777" w:rsidR="00F35AEC" w:rsidRPr="00F35AEC" w:rsidRDefault="00F35AEC" w:rsidP="00321294">
      <w:pPr>
        <w:spacing w:line="360" w:lineRule="auto"/>
        <w:jc w:val="center"/>
        <w:rPr>
          <w:sz w:val="20"/>
          <w:szCs w:val="20"/>
        </w:rPr>
      </w:pPr>
    </w:p>
    <w:p w14:paraId="091C30CA" w14:textId="77777777" w:rsidR="00C32439" w:rsidRPr="00F35AEC" w:rsidRDefault="00E86ABF" w:rsidP="001B5880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TÍTULO OCTAVO</w:t>
      </w:r>
    </w:p>
    <w:p w14:paraId="19887B38" w14:textId="77777777" w:rsidR="000420BF" w:rsidRPr="00F35AEC" w:rsidRDefault="00E86ABF" w:rsidP="001B5880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INGRESOS EXTRAORDINARIOS</w:t>
      </w:r>
    </w:p>
    <w:p w14:paraId="23EBD1E9" w14:textId="77777777" w:rsidR="00C32439" w:rsidRPr="00F35AEC" w:rsidRDefault="00C32439" w:rsidP="001B5880">
      <w:pPr>
        <w:spacing w:line="360" w:lineRule="auto"/>
        <w:jc w:val="center"/>
        <w:rPr>
          <w:b/>
          <w:sz w:val="20"/>
          <w:szCs w:val="20"/>
        </w:rPr>
      </w:pPr>
    </w:p>
    <w:p w14:paraId="28E0A4D3" w14:textId="77777777" w:rsidR="000420BF" w:rsidRPr="00F35AEC" w:rsidRDefault="00E86ABF" w:rsidP="001B5880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CAPÍTULO ÚNICO</w:t>
      </w:r>
    </w:p>
    <w:p w14:paraId="4D1FE993" w14:textId="2823D8DB" w:rsidR="000420BF" w:rsidRPr="00F35AEC" w:rsidRDefault="007E537B" w:rsidP="001B5880">
      <w:pPr>
        <w:spacing w:line="360" w:lineRule="auto"/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De l</w:t>
      </w:r>
      <w:r w:rsidR="00E86ABF" w:rsidRPr="00F35AEC">
        <w:rPr>
          <w:b/>
          <w:sz w:val="20"/>
          <w:szCs w:val="20"/>
        </w:rPr>
        <w:t xml:space="preserve">os </w:t>
      </w:r>
      <w:r w:rsidR="001C0CA6" w:rsidRPr="00F35AEC">
        <w:rPr>
          <w:b/>
          <w:sz w:val="20"/>
          <w:szCs w:val="20"/>
        </w:rPr>
        <w:t>e</w:t>
      </w:r>
      <w:r w:rsidR="00E86ABF" w:rsidRPr="00F35AEC">
        <w:rPr>
          <w:b/>
          <w:sz w:val="20"/>
          <w:szCs w:val="20"/>
        </w:rPr>
        <w:t xml:space="preserve">mpréstitos, </w:t>
      </w:r>
      <w:r w:rsidR="001C0CA6" w:rsidRPr="00F35AEC">
        <w:rPr>
          <w:b/>
          <w:sz w:val="20"/>
          <w:szCs w:val="20"/>
        </w:rPr>
        <w:t>s</w:t>
      </w:r>
      <w:r w:rsidR="00E86ABF" w:rsidRPr="00F35AEC">
        <w:rPr>
          <w:b/>
          <w:sz w:val="20"/>
          <w:szCs w:val="20"/>
        </w:rPr>
        <w:t xml:space="preserve">ubsidios y los </w:t>
      </w:r>
      <w:r w:rsidR="001C0CA6" w:rsidRPr="00F35AEC">
        <w:rPr>
          <w:b/>
          <w:sz w:val="20"/>
          <w:szCs w:val="20"/>
        </w:rPr>
        <w:t>p</w:t>
      </w:r>
      <w:r w:rsidR="00E86ABF" w:rsidRPr="00F35AEC">
        <w:rPr>
          <w:b/>
          <w:sz w:val="20"/>
          <w:szCs w:val="20"/>
        </w:rPr>
        <w:t xml:space="preserve">rovenientes del Estado o la </w:t>
      </w:r>
      <w:r w:rsidR="001C0CA6" w:rsidRPr="00F35AEC">
        <w:rPr>
          <w:b/>
          <w:sz w:val="20"/>
          <w:szCs w:val="20"/>
        </w:rPr>
        <w:t>f</w:t>
      </w:r>
      <w:r w:rsidR="00E86ABF" w:rsidRPr="00F35AEC">
        <w:rPr>
          <w:b/>
          <w:sz w:val="20"/>
          <w:szCs w:val="20"/>
        </w:rPr>
        <w:t>ederación</w:t>
      </w:r>
    </w:p>
    <w:p w14:paraId="5C508BB6" w14:textId="77777777" w:rsidR="000420BF" w:rsidRPr="00F35AEC" w:rsidRDefault="000420BF" w:rsidP="001B5880">
      <w:pPr>
        <w:pStyle w:val="Textoindependiente"/>
        <w:spacing w:line="360" w:lineRule="auto"/>
        <w:jc w:val="both"/>
        <w:rPr>
          <w:b/>
        </w:rPr>
      </w:pPr>
    </w:p>
    <w:p w14:paraId="190CA0C2" w14:textId="600047C8" w:rsidR="000420BF" w:rsidRPr="00F35AEC" w:rsidRDefault="00620411" w:rsidP="001B5880">
      <w:pPr>
        <w:pStyle w:val="Textoindependiente"/>
        <w:spacing w:line="360" w:lineRule="auto"/>
        <w:jc w:val="both"/>
      </w:pPr>
      <w:r w:rsidRPr="00F35AEC">
        <w:rPr>
          <w:b/>
        </w:rPr>
        <w:t>Artículo 4</w:t>
      </w:r>
      <w:r w:rsidR="006D00C6" w:rsidRPr="00F35AEC">
        <w:rPr>
          <w:b/>
        </w:rPr>
        <w:t>6</w:t>
      </w:r>
      <w:r w:rsidR="001C0CA6" w:rsidRPr="00F35AEC">
        <w:rPr>
          <w:b/>
        </w:rPr>
        <w:t xml:space="preserve">. </w:t>
      </w:r>
      <w:r w:rsidR="00E86ABF" w:rsidRPr="00F35AEC">
        <w:t xml:space="preserve">El Municipio de </w:t>
      </w:r>
      <w:proofErr w:type="spellStart"/>
      <w:r w:rsidR="00E86ABF" w:rsidRPr="00F35AEC">
        <w:t>Yaxkukul</w:t>
      </w:r>
      <w:proofErr w:type="spellEnd"/>
      <w:r w:rsidR="00E86ABF" w:rsidRPr="00F35AEC">
        <w:t>, Yucatán, podrá pe</w:t>
      </w:r>
      <w:r w:rsidRPr="00F35AEC">
        <w:t>rcibir ingresos extraordinarios vía empréstitos</w:t>
      </w:r>
      <w:r w:rsidR="00E86ABF" w:rsidRPr="00F35AEC">
        <w:t xml:space="preserve"> o financiamientos; o a través de la Federación o el Estad</w:t>
      </w:r>
      <w:r w:rsidR="009755A8" w:rsidRPr="00F35AEC">
        <w:t>o, por conceptos diferentes a</w:t>
      </w:r>
      <w:r w:rsidR="00E86ABF" w:rsidRPr="00F35AEC">
        <w:t xml:space="preserve"> las participaciones y aportaciones; de conformidad con lo establecido por las leyes</w:t>
      </w:r>
      <w:r w:rsidR="00256E10" w:rsidRPr="00F35AEC">
        <w:t xml:space="preserve"> </w:t>
      </w:r>
      <w:r w:rsidR="00E86ABF" w:rsidRPr="00F35AEC">
        <w:t>respectivas.</w:t>
      </w:r>
    </w:p>
    <w:p w14:paraId="147FEB93" w14:textId="77777777" w:rsidR="00AD270D" w:rsidRPr="00F35AEC" w:rsidRDefault="00AD270D" w:rsidP="001B5880">
      <w:pPr>
        <w:pStyle w:val="Textoindependiente"/>
        <w:spacing w:line="360" w:lineRule="auto"/>
        <w:jc w:val="both"/>
      </w:pPr>
    </w:p>
    <w:p w14:paraId="7EB24340" w14:textId="77777777" w:rsidR="000420BF" w:rsidRPr="00F35AEC" w:rsidRDefault="00A63BBA" w:rsidP="001B5880">
      <w:pPr>
        <w:jc w:val="center"/>
        <w:rPr>
          <w:b/>
          <w:sz w:val="20"/>
          <w:szCs w:val="20"/>
        </w:rPr>
      </w:pPr>
      <w:r w:rsidRPr="00F35AEC">
        <w:rPr>
          <w:b/>
          <w:sz w:val="20"/>
          <w:szCs w:val="20"/>
        </w:rPr>
        <w:t>T r a n s i t o r i o</w:t>
      </w:r>
    </w:p>
    <w:p w14:paraId="17CAD893" w14:textId="77777777" w:rsidR="000420BF" w:rsidRPr="00F35AEC" w:rsidRDefault="000420BF" w:rsidP="001B5880">
      <w:pPr>
        <w:pStyle w:val="Textoindependiente"/>
        <w:spacing w:line="360" w:lineRule="auto"/>
        <w:jc w:val="both"/>
        <w:rPr>
          <w:b/>
          <w:lang w:val="en-US"/>
        </w:rPr>
      </w:pPr>
    </w:p>
    <w:p w14:paraId="4302F3B6" w14:textId="0FA1EB5A" w:rsidR="00C37115" w:rsidRPr="00F35AEC" w:rsidRDefault="00E86ABF" w:rsidP="00833865">
      <w:pPr>
        <w:pStyle w:val="Textoindependiente"/>
        <w:spacing w:line="360" w:lineRule="auto"/>
        <w:jc w:val="both"/>
      </w:pPr>
      <w:r w:rsidRPr="00F35AEC">
        <w:rPr>
          <w:b/>
        </w:rPr>
        <w:t xml:space="preserve">Artículo </w:t>
      </w:r>
      <w:r w:rsidR="000D2E72" w:rsidRPr="00F35AEC">
        <w:rPr>
          <w:b/>
        </w:rPr>
        <w:t>ú</w:t>
      </w:r>
      <w:r w:rsidR="00620411" w:rsidRPr="00F35AEC">
        <w:rPr>
          <w:b/>
        </w:rPr>
        <w:t xml:space="preserve">nico. </w:t>
      </w:r>
      <w:r w:rsidR="00620411" w:rsidRPr="00F35AEC">
        <w:t xml:space="preserve">Para poder </w:t>
      </w:r>
      <w:r w:rsidRPr="00F35AEC">
        <w:t>percibir</w:t>
      </w:r>
      <w:r w:rsidR="00620411" w:rsidRPr="00F35AEC">
        <w:t xml:space="preserve"> aprovechamientos</w:t>
      </w:r>
      <w:r w:rsidRPr="00F35AEC">
        <w:t xml:space="preserve"> vía infracciones</w:t>
      </w:r>
      <w:r w:rsidR="00620411" w:rsidRPr="00F35AEC">
        <w:t xml:space="preserve"> por faltas </w:t>
      </w:r>
      <w:r w:rsidR="00AD270D" w:rsidRPr="00F35AEC">
        <w:t xml:space="preserve">administrativas, </w:t>
      </w:r>
      <w:r w:rsidRPr="00F35AEC">
        <w:t>el Ayuntamiento deberá contar con los reglamentos municipales resp</w:t>
      </w:r>
      <w:r w:rsidR="004E5555" w:rsidRPr="00F35AEC">
        <w:t>ectivos, los que establecerán</w:t>
      </w:r>
      <w:r w:rsidRPr="00F35AEC">
        <w:t xml:space="preserve"> los montos de las sanciones</w:t>
      </w:r>
      <w:r w:rsidR="00256E10" w:rsidRPr="00F35AEC">
        <w:t xml:space="preserve"> </w:t>
      </w:r>
      <w:r w:rsidRPr="00F35AEC">
        <w:t>correspondientes.</w:t>
      </w:r>
    </w:p>
    <w:p w14:paraId="022E182D" w14:textId="3D62228E" w:rsidR="00C37115" w:rsidRPr="00F35AEC" w:rsidRDefault="00C37115" w:rsidP="00C37115">
      <w:pPr>
        <w:rPr>
          <w:sz w:val="20"/>
          <w:szCs w:val="20"/>
        </w:rPr>
      </w:pPr>
      <w:bookmarkStart w:id="0" w:name="_GoBack"/>
      <w:bookmarkEnd w:id="0"/>
    </w:p>
    <w:p w14:paraId="78D481DE" w14:textId="44CF9E69" w:rsidR="00C37115" w:rsidRPr="00F35AEC" w:rsidRDefault="00C37115" w:rsidP="00C37115">
      <w:pPr>
        <w:tabs>
          <w:tab w:val="left" w:pos="5352"/>
        </w:tabs>
        <w:rPr>
          <w:sz w:val="20"/>
          <w:szCs w:val="20"/>
        </w:rPr>
      </w:pPr>
    </w:p>
    <w:sectPr w:rsidR="00C37115" w:rsidRPr="00F35AEC" w:rsidSect="00A1122E">
      <w:headerReference w:type="default" r:id="rId8"/>
      <w:footerReference w:type="default" r:id="rId9"/>
      <w:pgSz w:w="12240" w:h="15840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3234" w14:textId="77777777" w:rsidR="00CA2CFD" w:rsidRDefault="00CA2CFD">
      <w:r>
        <w:separator/>
      </w:r>
    </w:p>
  </w:endnote>
  <w:endnote w:type="continuationSeparator" w:id="0">
    <w:p w14:paraId="2C3ED3F2" w14:textId="77777777" w:rsidR="00CA2CFD" w:rsidRDefault="00CA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2560649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793BF94" w14:textId="36510758" w:rsidR="0071050E" w:rsidRPr="004D2B03" w:rsidRDefault="0071050E">
        <w:pPr>
          <w:pStyle w:val="Piedepgina"/>
          <w:jc w:val="center"/>
          <w:rPr>
            <w:sz w:val="20"/>
            <w:szCs w:val="20"/>
          </w:rPr>
        </w:pPr>
        <w:r w:rsidRPr="004D2B03">
          <w:rPr>
            <w:sz w:val="20"/>
            <w:szCs w:val="20"/>
          </w:rPr>
          <w:fldChar w:fldCharType="begin"/>
        </w:r>
        <w:r w:rsidRPr="004D2B03">
          <w:rPr>
            <w:sz w:val="20"/>
            <w:szCs w:val="20"/>
          </w:rPr>
          <w:instrText>PAGE   \* MERGEFORMAT</w:instrText>
        </w:r>
        <w:r w:rsidRPr="004D2B03">
          <w:rPr>
            <w:sz w:val="20"/>
            <w:szCs w:val="20"/>
          </w:rPr>
          <w:fldChar w:fldCharType="separate"/>
        </w:r>
        <w:r w:rsidR="00833865">
          <w:rPr>
            <w:noProof/>
            <w:sz w:val="20"/>
            <w:szCs w:val="20"/>
          </w:rPr>
          <w:t>23</w:t>
        </w:r>
        <w:r w:rsidRPr="004D2B03">
          <w:rPr>
            <w:sz w:val="20"/>
            <w:szCs w:val="20"/>
          </w:rPr>
          <w:fldChar w:fldCharType="end"/>
        </w:r>
      </w:p>
    </w:sdtContent>
  </w:sdt>
  <w:p w14:paraId="0FBC3E7C" w14:textId="20EAB7A4" w:rsidR="0071050E" w:rsidRDefault="0071050E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3E42" w14:textId="77777777" w:rsidR="00CA2CFD" w:rsidRDefault="00CA2CFD">
      <w:r>
        <w:separator/>
      </w:r>
    </w:p>
  </w:footnote>
  <w:footnote w:type="continuationSeparator" w:id="0">
    <w:p w14:paraId="5F6527A8" w14:textId="77777777" w:rsidR="00CA2CFD" w:rsidRDefault="00CA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5A69F" w14:textId="145D6C88" w:rsidR="0071050E" w:rsidRDefault="0071050E" w:rsidP="00737704">
    <w:pPr>
      <w:pStyle w:val="Encabezado"/>
    </w:pPr>
  </w:p>
  <w:p w14:paraId="6E6138E6" w14:textId="18475BC7" w:rsidR="0071050E" w:rsidRDefault="0071050E" w:rsidP="00265B51">
    <w:pPr>
      <w:pStyle w:val="Encabezado"/>
      <w:tabs>
        <w:tab w:val="clear" w:pos="4419"/>
        <w:tab w:val="clear" w:pos="8838"/>
        <w:tab w:val="left" w:pos="12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90D"/>
    <w:multiLevelType w:val="hybridMultilevel"/>
    <w:tmpl w:val="35544074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079"/>
    <w:multiLevelType w:val="hybridMultilevel"/>
    <w:tmpl w:val="518A9136"/>
    <w:lvl w:ilvl="0" w:tplc="52A01F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112"/>
    <w:multiLevelType w:val="hybridMultilevel"/>
    <w:tmpl w:val="FEBE46EE"/>
    <w:lvl w:ilvl="0" w:tplc="89A02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15D2"/>
    <w:multiLevelType w:val="hybridMultilevel"/>
    <w:tmpl w:val="3482B7D6"/>
    <w:lvl w:ilvl="0" w:tplc="786C3C36">
      <w:start w:val="1"/>
      <w:numFmt w:val="lowerLetter"/>
      <w:lvlText w:val="%1)"/>
      <w:lvlJc w:val="left"/>
      <w:pPr>
        <w:ind w:left="36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886047A"/>
    <w:multiLevelType w:val="hybridMultilevel"/>
    <w:tmpl w:val="B618377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D7635"/>
    <w:multiLevelType w:val="hybridMultilevel"/>
    <w:tmpl w:val="4BA20964"/>
    <w:lvl w:ilvl="0" w:tplc="90EEA19A">
      <w:start w:val="1"/>
      <w:numFmt w:val="lowerLetter"/>
      <w:lvlText w:val="%1)"/>
      <w:lvlJc w:val="left"/>
      <w:pPr>
        <w:ind w:left="882" w:hanging="721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3DAA13CC">
      <w:numFmt w:val="bullet"/>
      <w:lvlText w:val="•"/>
      <w:lvlJc w:val="left"/>
      <w:pPr>
        <w:ind w:left="1744" w:hanging="721"/>
      </w:pPr>
      <w:rPr>
        <w:rFonts w:hint="default"/>
        <w:lang w:val="es-ES" w:eastAsia="en-US" w:bidi="ar-SA"/>
      </w:rPr>
    </w:lvl>
    <w:lvl w:ilvl="2" w:tplc="CBFC09BA">
      <w:numFmt w:val="bullet"/>
      <w:lvlText w:val="•"/>
      <w:lvlJc w:val="left"/>
      <w:pPr>
        <w:ind w:left="2608" w:hanging="721"/>
      </w:pPr>
      <w:rPr>
        <w:rFonts w:hint="default"/>
        <w:lang w:val="es-ES" w:eastAsia="en-US" w:bidi="ar-SA"/>
      </w:rPr>
    </w:lvl>
    <w:lvl w:ilvl="3" w:tplc="86A4C3F4">
      <w:numFmt w:val="bullet"/>
      <w:lvlText w:val="•"/>
      <w:lvlJc w:val="left"/>
      <w:pPr>
        <w:ind w:left="3472" w:hanging="721"/>
      </w:pPr>
      <w:rPr>
        <w:rFonts w:hint="default"/>
        <w:lang w:val="es-ES" w:eastAsia="en-US" w:bidi="ar-SA"/>
      </w:rPr>
    </w:lvl>
    <w:lvl w:ilvl="4" w:tplc="06DEEA64">
      <w:numFmt w:val="bullet"/>
      <w:lvlText w:val="•"/>
      <w:lvlJc w:val="left"/>
      <w:pPr>
        <w:ind w:left="4336" w:hanging="721"/>
      </w:pPr>
      <w:rPr>
        <w:rFonts w:hint="default"/>
        <w:lang w:val="es-ES" w:eastAsia="en-US" w:bidi="ar-SA"/>
      </w:rPr>
    </w:lvl>
    <w:lvl w:ilvl="5" w:tplc="95B82C0C">
      <w:numFmt w:val="bullet"/>
      <w:lvlText w:val="•"/>
      <w:lvlJc w:val="left"/>
      <w:pPr>
        <w:ind w:left="5200" w:hanging="721"/>
      </w:pPr>
      <w:rPr>
        <w:rFonts w:hint="default"/>
        <w:lang w:val="es-ES" w:eastAsia="en-US" w:bidi="ar-SA"/>
      </w:rPr>
    </w:lvl>
    <w:lvl w:ilvl="6" w:tplc="0C5C8DAE">
      <w:numFmt w:val="bullet"/>
      <w:lvlText w:val="•"/>
      <w:lvlJc w:val="left"/>
      <w:pPr>
        <w:ind w:left="6064" w:hanging="721"/>
      </w:pPr>
      <w:rPr>
        <w:rFonts w:hint="default"/>
        <w:lang w:val="es-ES" w:eastAsia="en-US" w:bidi="ar-SA"/>
      </w:rPr>
    </w:lvl>
    <w:lvl w:ilvl="7" w:tplc="AD90167C">
      <w:numFmt w:val="bullet"/>
      <w:lvlText w:val="•"/>
      <w:lvlJc w:val="left"/>
      <w:pPr>
        <w:ind w:left="6928" w:hanging="721"/>
      </w:pPr>
      <w:rPr>
        <w:rFonts w:hint="default"/>
        <w:lang w:val="es-ES" w:eastAsia="en-US" w:bidi="ar-SA"/>
      </w:rPr>
    </w:lvl>
    <w:lvl w:ilvl="8" w:tplc="DF543D3A">
      <w:numFmt w:val="bullet"/>
      <w:lvlText w:val="•"/>
      <w:lvlJc w:val="left"/>
      <w:pPr>
        <w:ind w:left="7792" w:hanging="721"/>
      </w:pPr>
      <w:rPr>
        <w:rFonts w:hint="default"/>
        <w:lang w:val="es-ES" w:eastAsia="en-US" w:bidi="ar-SA"/>
      </w:rPr>
    </w:lvl>
  </w:abstractNum>
  <w:abstractNum w:abstractNumId="6" w15:restartNumberingAfterBreak="0">
    <w:nsid w:val="1F635D57"/>
    <w:multiLevelType w:val="hybridMultilevel"/>
    <w:tmpl w:val="2C4819FA"/>
    <w:lvl w:ilvl="0" w:tplc="741E25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55BA"/>
    <w:multiLevelType w:val="hybridMultilevel"/>
    <w:tmpl w:val="EAF2EA92"/>
    <w:lvl w:ilvl="0" w:tplc="8D241A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4FFE"/>
    <w:multiLevelType w:val="hybridMultilevel"/>
    <w:tmpl w:val="3688679E"/>
    <w:lvl w:ilvl="0" w:tplc="904A0478">
      <w:start w:val="1"/>
      <w:numFmt w:val="upperRoman"/>
      <w:lvlText w:val="%1."/>
      <w:lvlJc w:val="left"/>
      <w:pPr>
        <w:ind w:left="743" w:hanging="58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A9C805D4">
      <w:numFmt w:val="bullet"/>
      <w:lvlText w:val="•"/>
      <w:lvlJc w:val="left"/>
      <w:pPr>
        <w:ind w:left="1618" w:hanging="582"/>
      </w:pPr>
      <w:rPr>
        <w:rFonts w:hint="default"/>
        <w:lang w:val="es-ES" w:eastAsia="en-US" w:bidi="ar-SA"/>
      </w:rPr>
    </w:lvl>
    <w:lvl w:ilvl="2" w:tplc="F0A48966">
      <w:numFmt w:val="bullet"/>
      <w:lvlText w:val="•"/>
      <w:lvlJc w:val="left"/>
      <w:pPr>
        <w:ind w:left="2496" w:hanging="582"/>
      </w:pPr>
      <w:rPr>
        <w:rFonts w:hint="default"/>
        <w:lang w:val="es-ES" w:eastAsia="en-US" w:bidi="ar-SA"/>
      </w:rPr>
    </w:lvl>
    <w:lvl w:ilvl="3" w:tplc="857EB1A0">
      <w:numFmt w:val="bullet"/>
      <w:lvlText w:val="•"/>
      <w:lvlJc w:val="left"/>
      <w:pPr>
        <w:ind w:left="3374" w:hanging="582"/>
      </w:pPr>
      <w:rPr>
        <w:rFonts w:hint="default"/>
        <w:lang w:val="es-ES" w:eastAsia="en-US" w:bidi="ar-SA"/>
      </w:rPr>
    </w:lvl>
    <w:lvl w:ilvl="4" w:tplc="DB62E034">
      <w:numFmt w:val="bullet"/>
      <w:lvlText w:val="•"/>
      <w:lvlJc w:val="left"/>
      <w:pPr>
        <w:ind w:left="4252" w:hanging="582"/>
      </w:pPr>
      <w:rPr>
        <w:rFonts w:hint="default"/>
        <w:lang w:val="es-ES" w:eastAsia="en-US" w:bidi="ar-SA"/>
      </w:rPr>
    </w:lvl>
    <w:lvl w:ilvl="5" w:tplc="ADA06E68">
      <w:numFmt w:val="bullet"/>
      <w:lvlText w:val="•"/>
      <w:lvlJc w:val="left"/>
      <w:pPr>
        <w:ind w:left="5130" w:hanging="582"/>
      </w:pPr>
      <w:rPr>
        <w:rFonts w:hint="default"/>
        <w:lang w:val="es-ES" w:eastAsia="en-US" w:bidi="ar-SA"/>
      </w:rPr>
    </w:lvl>
    <w:lvl w:ilvl="6" w:tplc="125A84B2">
      <w:numFmt w:val="bullet"/>
      <w:lvlText w:val="•"/>
      <w:lvlJc w:val="left"/>
      <w:pPr>
        <w:ind w:left="6008" w:hanging="582"/>
      </w:pPr>
      <w:rPr>
        <w:rFonts w:hint="default"/>
        <w:lang w:val="es-ES" w:eastAsia="en-US" w:bidi="ar-SA"/>
      </w:rPr>
    </w:lvl>
    <w:lvl w:ilvl="7" w:tplc="3FC28508">
      <w:numFmt w:val="bullet"/>
      <w:lvlText w:val="•"/>
      <w:lvlJc w:val="left"/>
      <w:pPr>
        <w:ind w:left="6886" w:hanging="582"/>
      </w:pPr>
      <w:rPr>
        <w:rFonts w:hint="default"/>
        <w:lang w:val="es-ES" w:eastAsia="en-US" w:bidi="ar-SA"/>
      </w:rPr>
    </w:lvl>
    <w:lvl w:ilvl="8" w:tplc="F940B8C6">
      <w:numFmt w:val="bullet"/>
      <w:lvlText w:val="•"/>
      <w:lvlJc w:val="left"/>
      <w:pPr>
        <w:ind w:left="7764" w:hanging="582"/>
      </w:pPr>
      <w:rPr>
        <w:rFonts w:hint="default"/>
        <w:lang w:val="es-ES" w:eastAsia="en-US" w:bidi="ar-SA"/>
      </w:rPr>
    </w:lvl>
  </w:abstractNum>
  <w:abstractNum w:abstractNumId="9" w15:restartNumberingAfterBreak="0">
    <w:nsid w:val="2F133249"/>
    <w:multiLevelType w:val="hybridMultilevel"/>
    <w:tmpl w:val="A8263E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3DC6"/>
    <w:multiLevelType w:val="hybridMultilevel"/>
    <w:tmpl w:val="CCA6A4A6"/>
    <w:lvl w:ilvl="0" w:tplc="E8A6E09E">
      <w:start w:val="2"/>
      <w:numFmt w:val="bullet"/>
      <w:lvlText w:val="-"/>
      <w:lvlJc w:val="left"/>
      <w:pPr>
        <w:ind w:left="1071" w:hanging="360"/>
      </w:pPr>
      <w:rPr>
        <w:rFonts w:ascii="Arial" w:eastAsia="Arial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3EE76AF3"/>
    <w:multiLevelType w:val="hybridMultilevel"/>
    <w:tmpl w:val="96245872"/>
    <w:lvl w:ilvl="0" w:tplc="1E308B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4072E"/>
    <w:multiLevelType w:val="hybridMultilevel"/>
    <w:tmpl w:val="A0A6896C"/>
    <w:lvl w:ilvl="0" w:tplc="56381E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06557"/>
    <w:multiLevelType w:val="hybridMultilevel"/>
    <w:tmpl w:val="C11E20A2"/>
    <w:lvl w:ilvl="0" w:tplc="0B92396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283757"/>
    <w:multiLevelType w:val="hybridMultilevel"/>
    <w:tmpl w:val="AA78633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6B8"/>
    <w:multiLevelType w:val="hybridMultilevel"/>
    <w:tmpl w:val="7A684644"/>
    <w:lvl w:ilvl="0" w:tplc="8D241A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5FF"/>
    <w:multiLevelType w:val="hybridMultilevel"/>
    <w:tmpl w:val="DDD85CD6"/>
    <w:lvl w:ilvl="0" w:tplc="B1CC60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6F2B"/>
    <w:multiLevelType w:val="hybridMultilevel"/>
    <w:tmpl w:val="A800940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11328"/>
    <w:multiLevelType w:val="hybridMultilevel"/>
    <w:tmpl w:val="D212B11E"/>
    <w:lvl w:ilvl="0" w:tplc="AA8C5D7C">
      <w:start w:val="10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A0CD8"/>
    <w:multiLevelType w:val="hybridMultilevel"/>
    <w:tmpl w:val="9B92D97C"/>
    <w:lvl w:ilvl="0" w:tplc="B8FC17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D6E"/>
    <w:multiLevelType w:val="hybridMultilevel"/>
    <w:tmpl w:val="70C227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75F3F"/>
    <w:multiLevelType w:val="hybridMultilevel"/>
    <w:tmpl w:val="B4E65E9E"/>
    <w:lvl w:ilvl="0" w:tplc="D34225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1"/>
  </w:num>
  <w:num w:numId="5">
    <w:abstractNumId w:val="14"/>
  </w:num>
  <w:num w:numId="6">
    <w:abstractNumId w:val="4"/>
  </w:num>
  <w:num w:numId="7">
    <w:abstractNumId w:val="12"/>
  </w:num>
  <w:num w:numId="8">
    <w:abstractNumId w:val="20"/>
  </w:num>
  <w:num w:numId="9">
    <w:abstractNumId w:val="1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9"/>
  </w:num>
  <w:num w:numId="17">
    <w:abstractNumId w:val="17"/>
  </w:num>
  <w:num w:numId="18">
    <w:abstractNumId w:val="7"/>
  </w:num>
  <w:num w:numId="19">
    <w:abstractNumId w:val="0"/>
  </w:num>
  <w:num w:numId="20">
    <w:abstractNumId w:val="1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BF"/>
    <w:rsid w:val="00000373"/>
    <w:rsid w:val="00002ED7"/>
    <w:rsid w:val="000055BF"/>
    <w:rsid w:val="0001453C"/>
    <w:rsid w:val="00041BA7"/>
    <w:rsid w:val="000420BF"/>
    <w:rsid w:val="00044D21"/>
    <w:rsid w:val="00053000"/>
    <w:rsid w:val="000735F8"/>
    <w:rsid w:val="0007602C"/>
    <w:rsid w:val="00084822"/>
    <w:rsid w:val="000A0391"/>
    <w:rsid w:val="000A6F56"/>
    <w:rsid w:val="000D2BBA"/>
    <w:rsid w:val="000D2E72"/>
    <w:rsid w:val="000D30BF"/>
    <w:rsid w:val="000D6345"/>
    <w:rsid w:val="000E27DC"/>
    <w:rsid w:val="000E6A9A"/>
    <w:rsid w:val="000F24A6"/>
    <w:rsid w:val="00101443"/>
    <w:rsid w:val="001121F8"/>
    <w:rsid w:val="0012104C"/>
    <w:rsid w:val="00124F2A"/>
    <w:rsid w:val="00136C29"/>
    <w:rsid w:val="00137FC5"/>
    <w:rsid w:val="00146210"/>
    <w:rsid w:val="00166654"/>
    <w:rsid w:val="0017099E"/>
    <w:rsid w:val="00173360"/>
    <w:rsid w:val="001745B9"/>
    <w:rsid w:val="00176598"/>
    <w:rsid w:val="00185CA4"/>
    <w:rsid w:val="00194043"/>
    <w:rsid w:val="001A0ACE"/>
    <w:rsid w:val="001A0F17"/>
    <w:rsid w:val="001B272A"/>
    <w:rsid w:val="001B297B"/>
    <w:rsid w:val="001B5880"/>
    <w:rsid w:val="001B7D90"/>
    <w:rsid w:val="001C0CA6"/>
    <w:rsid w:val="001C560E"/>
    <w:rsid w:val="001C5723"/>
    <w:rsid w:val="001F10D0"/>
    <w:rsid w:val="002014F1"/>
    <w:rsid w:val="0021133A"/>
    <w:rsid w:val="00226296"/>
    <w:rsid w:val="0025318C"/>
    <w:rsid w:val="00256E10"/>
    <w:rsid w:val="00265B51"/>
    <w:rsid w:val="0027260B"/>
    <w:rsid w:val="00274559"/>
    <w:rsid w:val="002768C0"/>
    <w:rsid w:val="00286D72"/>
    <w:rsid w:val="002A66D6"/>
    <w:rsid w:val="002B2163"/>
    <w:rsid w:val="002B7595"/>
    <w:rsid w:val="002C27E9"/>
    <w:rsid w:val="002C6AF4"/>
    <w:rsid w:val="002E1F2E"/>
    <w:rsid w:val="002E77EE"/>
    <w:rsid w:val="002F0369"/>
    <w:rsid w:val="002F09D0"/>
    <w:rsid w:val="002F230B"/>
    <w:rsid w:val="002F4D0D"/>
    <w:rsid w:val="00313278"/>
    <w:rsid w:val="003144BA"/>
    <w:rsid w:val="00314925"/>
    <w:rsid w:val="00315EDE"/>
    <w:rsid w:val="00321294"/>
    <w:rsid w:val="003257BF"/>
    <w:rsid w:val="0033590B"/>
    <w:rsid w:val="0034426D"/>
    <w:rsid w:val="00344923"/>
    <w:rsid w:val="003477C2"/>
    <w:rsid w:val="003620BE"/>
    <w:rsid w:val="0036227E"/>
    <w:rsid w:val="003723C4"/>
    <w:rsid w:val="00381BD5"/>
    <w:rsid w:val="00384E69"/>
    <w:rsid w:val="00386914"/>
    <w:rsid w:val="00396C71"/>
    <w:rsid w:val="0039748C"/>
    <w:rsid w:val="003A00EA"/>
    <w:rsid w:val="003A3315"/>
    <w:rsid w:val="003B054E"/>
    <w:rsid w:val="003C1D63"/>
    <w:rsid w:val="003D6B29"/>
    <w:rsid w:val="003E45AD"/>
    <w:rsid w:val="004117E8"/>
    <w:rsid w:val="00425F5F"/>
    <w:rsid w:val="00427158"/>
    <w:rsid w:val="00435404"/>
    <w:rsid w:val="00437226"/>
    <w:rsid w:val="00441204"/>
    <w:rsid w:val="0045149D"/>
    <w:rsid w:val="00462861"/>
    <w:rsid w:val="00475074"/>
    <w:rsid w:val="00486415"/>
    <w:rsid w:val="00487843"/>
    <w:rsid w:val="004A1251"/>
    <w:rsid w:val="004A59A2"/>
    <w:rsid w:val="004B05D8"/>
    <w:rsid w:val="004B4FA5"/>
    <w:rsid w:val="004B5726"/>
    <w:rsid w:val="004B6B10"/>
    <w:rsid w:val="004C6314"/>
    <w:rsid w:val="004D2B03"/>
    <w:rsid w:val="004E0AF8"/>
    <w:rsid w:val="004E1F71"/>
    <w:rsid w:val="004E5555"/>
    <w:rsid w:val="004E55EF"/>
    <w:rsid w:val="004E592D"/>
    <w:rsid w:val="005036E0"/>
    <w:rsid w:val="00517606"/>
    <w:rsid w:val="0053046C"/>
    <w:rsid w:val="00547BDB"/>
    <w:rsid w:val="00550FC4"/>
    <w:rsid w:val="00564ACA"/>
    <w:rsid w:val="005660C8"/>
    <w:rsid w:val="00567D97"/>
    <w:rsid w:val="0057346D"/>
    <w:rsid w:val="00573545"/>
    <w:rsid w:val="00575113"/>
    <w:rsid w:val="00595C13"/>
    <w:rsid w:val="005A49E4"/>
    <w:rsid w:val="005C5D58"/>
    <w:rsid w:val="005E35D7"/>
    <w:rsid w:val="005E7BA2"/>
    <w:rsid w:val="00616B86"/>
    <w:rsid w:val="00620411"/>
    <w:rsid w:val="006244C4"/>
    <w:rsid w:val="00627C73"/>
    <w:rsid w:val="006342B0"/>
    <w:rsid w:val="00635844"/>
    <w:rsid w:val="00642C10"/>
    <w:rsid w:val="006457C8"/>
    <w:rsid w:val="00646C5C"/>
    <w:rsid w:val="00651C33"/>
    <w:rsid w:val="00655BCB"/>
    <w:rsid w:val="0066214D"/>
    <w:rsid w:val="00665333"/>
    <w:rsid w:val="00675EC0"/>
    <w:rsid w:val="00676B0B"/>
    <w:rsid w:val="00677C3E"/>
    <w:rsid w:val="00691E6F"/>
    <w:rsid w:val="006A1AAE"/>
    <w:rsid w:val="006A417C"/>
    <w:rsid w:val="006B61CE"/>
    <w:rsid w:val="006C0317"/>
    <w:rsid w:val="006D00C6"/>
    <w:rsid w:val="006D5BA3"/>
    <w:rsid w:val="006E6C60"/>
    <w:rsid w:val="006F1F2A"/>
    <w:rsid w:val="006F3D5E"/>
    <w:rsid w:val="0070680D"/>
    <w:rsid w:val="0071050E"/>
    <w:rsid w:val="007333AA"/>
    <w:rsid w:val="00736D4F"/>
    <w:rsid w:val="00737704"/>
    <w:rsid w:val="00741671"/>
    <w:rsid w:val="00757033"/>
    <w:rsid w:val="00777584"/>
    <w:rsid w:val="00781FB0"/>
    <w:rsid w:val="0078410F"/>
    <w:rsid w:val="00791CEA"/>
    <w:rsid w:val="007942A7"/>
    <w:rsid w:val="007B0B13"/>
    <w:rsid w:val="007B5DFC"/>
    <w:rsid w:val="007C2194"/>
    <w:rsid w:val="007D3BCD"/>
    <w:rsid w:val="007E119D"/>
    <w:rsid w:val="007E1EA2"/>
    <w:rsid w:val="007E537B"/>
    <w:rsid w:val="007E7926"/>
    <w:rsid w:val="007F56A9"/>
    <w:rsid w:val="00805A33"/>
    <w:rsid w:val="00811059"/>
    <w:rsid w:val="0081501E"/>
    <w:rsid w:val="00827432"/>
    <w:rsid w:val="00831A9D"/>
    <w:rsid w:val="00833865"/>
    <w:rsid w:val="00834A9C"/>
    <w:rsid w:val="00837617"/>
    <w:rsid w:val="00843628"/>
    <w:rsid w:val="00870D2D"/>
    <w:rsid w:val="00884700"/>
    <w:rsid w:val="008875C6"/>
    <w:rsid w:val="008A255A"/>
    <w:rsid w:val="008B05CB"/>
    <w:rsid w:val="008B3860"/>
    <w:rsid w:val="008F1CE5"/>
    <w:rsid w:val="008F3D07"/>
    <w:rsid w:val="0090419C"/>
    <w:rsid w:val="00920B2E"/>
    <w:rsid w:val="00940A75"/>
    <w:rsid w:val="00962360"/>
    <w:rsid w:val="00971B6A"/>
    <w:rsid w:val="00971EAB"/>
    <w:rsid w:val="009755A8"/>
    <w:rsid w:val="00980BD1"/>
    <w:rsid w:val="0098706A"/>
    <w:rsid w:val="009966EB"/>
    <w:rsid w:val="009A143E"/>
    <w:rsid w:val="009D4E54"/>
    <w:rsid w:val="00A01FF3"/>
    <w:rsid w:val="00A040AA"/>
    <w:rsid w:val="00A05697"/>
    <w:rsid w:val="00A1122E"/>
    <w:rsid w:val="00A12D6C"/>
    <w:rsid w:val="00A24925"/>
    <w:rsid w:val="00A269C5"/>
    <w:rsid w:val="00A33DE6"/>
    <w:rsid w:val="00A35FDF"/>
    <w:rsid w:val="00A37677"/>
    <w:rsid w:val="00A42D6E"/>
    <w:rsid w:val="00A466BA"/>
    <w:rsid w:val="00A46866"/>
    <w:rsid w:val="00A51533"/>
    <w:rsid w:val="00A62676"/>
    <w:rsid w:val="00A63BBA"/>
    <w:rsid w:val="00A72C5E"/>
    <w:rsid w:val="00A75B01"/>
    <w:rsid w:val="00A76D52"/>
    <w:rsid w:val="00A87CBA"/>
    <w:rsid w:val="00A927FA"/>
    <w:rsid w:val="00A95CE9"/>
    <w:rsid w:val="00AB03A1"/>
    <w:rsid w:val="00AB052E"/>
    <w:rsid w:val="00AB0AAB"/>
    <w:rsid w:val="00AB206E"/>
    <w:rsid w:val="00AC2344"/>
    <w:rsid w:val="00AC3AFA"/>
    <w:rsid w:val="00AD270D"/>
    <w:rsid w:val="00AE5191"/>
    <w:rsid w:val="00AE5950"/>
    <w:rsid w:val="00AE6767"/>
    <w:rsid w:val="00AE6C78"/>
    <w:rsid w:val="00AF14AE"/>
    <w:rsid w:val="00AF6E9F"/>
    <w:rsid w:val="00B038DC"/>
    <w:rsid w:val="00B03F45"/>
    <w:rsid w:val="00B043A9"/>
    <w:rsid w:val="00B05FAC"/>
    <w:rsid w:val="00B27733"/>
    <w:rsid w:val="00B31F5C"/>
    <w:rsid w:val="00B41DAB"/>
    <w:rsid w:val="00B61E15"/>
    <w:rsid w:val="00B71A81"/>
    <w:rsid w:val="00B828DA"/>
    <w:rsid w:val="00B90415"/>
    <w:rsid w:val="00B95E66"/>
    <w:rsid w:val="00BC016F"/>
    <w:rsid w:val="00BE4C98"/>
    <w:rsid w:val="00C11941"/>
    <w:rsid w:val="00C15C6B"/>
    <w:rsid w:val="00C26974"/>
    <w:rsid w:val="00C26EB6"/>
    <w:rsid w:val="00C32439"/>
    <w:rsid w:val="00C37115"/>
    <w:rsid w:val="00C442EE"/>
    <w:rsid w:val="00C528C0"/>
    <w:rsid w:val="00C618AD"/>
    <w:rsid w:val="00C85401"/>
    <w:rsid w:val="00C90594"/>
    <w:rsid w:val="00C94E3F"/>
    <w:rsid w:val="00CA1AD3"/>
    <w:rsid w:val="00CA2CFD"/>
    <w:rsid w:val="00CB5F57"/>
    <w:rsid w:val="00CC50CE"/>
    <w:rsid w:val="00CE257C"/>
    <w:rsid w:val="00CF02ED"/>
    <w:rsid w:val="00CF574C"/>
    <w:rsid w:val="00D0049E"/>
    <w:rsid w:val="00D0321F"/>
    <w:rsid w:val="00D0594E"/>
    <w:rsid w:val="00D1273C"/>
    <w:rsid w:val="00D16E84"/>
    <w:rsid w:val="00D36D8A"/>
    <w:rsid w:val="00D37299"/>
    <w:rsid w:val="00D45566"/>
    <w:rsid w:val="00D53AF3"/>
    <w:rsid w:val="00D642CA"/>
    <w:rsid w:val="00D770E1"/>
    <w:rsid w:val="00D8059E"/>
    <w:rsid w:val="00DA11D9"/>
    <w:rsid w:val="00DA1A06"/>
    <w:rsid w:val="00DA2F33"/>
    <w:rsid w:val="00DA3A05"/>
    <w:rsid w:val="00DA639D"/>
    <w:rsid w:val="00DB1C13"/>
    <w:rsid w:val="00DB7335"/>
    <w:rsid w:val="00DD0AED"/>
    <w:rsid w:val="00DD0D1A"/>
    <w:rsid w:val="00DE0CCE"/>
    <w:rsid w:val="00DE133E"/>
    <w:rsid w:val="00DE5E85"/>
    <w:rsid w:val="00DE6336"/>
    <w:rsid w:val="00E13A39"/>
    <w:rsid w:val="00E21B51"/>
    <w:rsid w:val="00E23499"/>
    <w:rsid w:val="00E23B16"/>
    <w:rsid w:val="00E261BE"/>
    <w:rsid w:val="00E31396"/>
    <w:rsid w:val="00E314B4"/>
    <w:rsid w:val="00E35A1B"/>
    <w:rsid w:val="00E53E57"/>
    <w:rsid w:val="00E54DA7"/>
    <w:rsid w:val="00E55174"/>
    <w:rsid w:val="00E63CC0"/>
    <w:rsid w:val="00E651C3"/>
    <w:rsid w:val="00E74512"/>
    <w:rsid w:val="00E76E38"/>
    <w:rsid w:val="00E86ABF"/>
    <w:rsid w:val="00E87FCA"/>
    <w:rsid w:val="00EA3442"/>
    <w:rsid w:val="00EB7B0C"/>
    <w:rsid w:val="00EE487A"/>
    <w:rsid w:val="00F22CA4"/>
    <w:rsid w:val="00F34D70"/>
    <w:rsid w:val="00F35AEC"/>
    <w:rsid w:val="00F441B8"/>
    <w:rsid w:val="00F46A78"/>
    <w:rsid w:val="00F53CE5"/>
    <w:rsid w:val="00F55988"/>
    <w:rsid w:val="00F735A1"/>
    <w:rsid w:val="00F74962"/>
    <w:rsid w:val="00F85BCF"/>
    <w:rsid w:val="00F90181"/>
    <w:rsid w:val="00FA4AB1"/>
    <w:rsid w:val="00FB74D6"/>
    <w:rsid w:val="00FC489F"/>
    <w:rsid w:val="00FC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5586"/>
  <w15:docId w15:val="{3D39535C-CC97-485E-BE50-17316BEC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42A7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rsid w:val="007942A7"/>
    <w:pPr>
      <w:ind w:left="161" w:right="120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rsid w:val="007942A7"/>
    <w:pPr>
      <w:ind w:left="3207" w:right="3171"/>
      <w:jc w:val="center"/>
      <w:outlineLvl w:val="1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6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942A7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7942A7"/>
    <w:pPr>
      <w:spacing w:before="70"/>
      <w:ind w:left="743" w:hanging="583"/>
    </w:pPr>
  </w:style>
  <w:style w:type="paragraph" w:customStyle="1" w:styleId="TableParagraph">
    <w:name w:val="Table Paragraph"/>
    <w:basedOn w:val="Normal"/>
    <w:uiPriority w:val="1"/>
    <w:qFormat/>
    <w:rsid w:val="007942A7"/>
    <w:pPr>
      <w:spacing w:before="52"/>
      <w:ind w:left="4"/>
    </w:pPr>
  </w:style>
  <w:style w:type="character" w:styleId="Refdecomentario">
    <w:name w:val="annotation reference"/>
    <w:basedOn w:val="Fuentedeprrafopredeter"/>
    <w:uiPriority w:val="99"/>
    <w:semiHidden/>
    <w:unhideWhenUsed/>
    <w:rsid w:val="00827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4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43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43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4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432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67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6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1C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6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1CE"/>
    <w:rPr>
      <w:rFonts w:ascii="Arial" w:eastAsia="Arial" w:hAnsi="Arial" w:cs="Arial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61CE"/>
    <w:rPr>
      <w:rFonts w:asciiTheme="majorHAnsi" w:eastAsiaTheme="majorEastAsia" w:hAnsiTheme="majorHAnsi" w:cstheme="majorBidi"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D9B1-7042-447E-B893-C11EF842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23</Pages>
  <Words>4720</Words>
  <Characters>25960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eduardo vidal</cp:lastModifiedBy>
  <cp:revision>140</cp:revision>
  <cp:lastPrinted>2022-12-10T04:26:00Z</cp:lastPrinted>
  <dcterms:created xsi:type="dcterms:W3CDTF">2022-11-25T18:52:00Z</dcterms:created>
  <dcterms:modified xsi:type="dcterms:W3CDTF">2024-11-22T03:41:00Z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2021-11-17T00:00:00Z</vt:filetime>
  </property>
</Properties>
</file>