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91" w:rsidRPr="00C20F13" w:rsidRDefault="00FF5123" w:rsidP="00C20F13">
      <w:pPr>
        <w:spacing w:after="0" w:line="360" w:lineRule="auto"/>
        <w:jc w:val="both"/>
        <w:rPr>
          <w:rFonts w:ascii="Arial" w:eastAsia="Arial" w:hAnsi="Arial" w:cs="Arial"/>
          <w:b/>
          <w:sz w:val="20"/>
          <w:szCs w:val="20"/>
        </w:rPr>
      </w:pPr>
      <w:bookmarkStart w:id="0" w:name="_GoBack"/>
      <w:bookmarkEnd w:id="0"/>
      <w:r>
        <w:rPr>
          <w:rFonts w:ascii="Arial" w:eastAsia="Arial" w:hAnsi="Arial" w:cs="Arial"/>
          <w:b/>
          <w:sz w:val="20"/>
          <w:szCs w:val="20"/>
        </w:rPr>
        <w:t xml:space="preserve">LXIX.- </w:t>
      </w:r>
      <w:r w:rsidR="009C527E" w:rsidRPr="00C20F13">
        <w:rPr>
          <w:rFonts w:ascii="Arial" w:eastAsia="Arial" w:hAnsi="Arial" w:cs="Arial"/>
          <w:b/>
          <w:sz w:val="20"/>
          <w:szCs w:val="20"/>
        </w:rPr>
        <w:t>LEY DE INGRESOS DEL MUNICIPIO DE SUCILÁ, YUCATÁN, PARA EL EJERCICIO FISCAL 2023:</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PRIMERO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DISPOSICIONES GENERALES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la Naturaleza y el Objeto de la Ley</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 </w:t>
      </w:r>
      <w:r w:rsidR="00C12D7C">
        <w:rPr>
          <w:rFonts w:ascii="Arial" w:eastAsia="Arial" w:hAnsi="Arial" w:cs="Arial"/>
          <w:sz w:val="20"/>
          <w:szCs w:val="20"/>
        </w:rPr>
        <w:t>La presente L</w:t>
      </w:r>
      <w:r w:rsidRPr="00C20F13">
        <w:rPr>
          <w:rFonts w:ascii="Arial" w:eastAsia="Arial" w:hAnsi="Arial" w:cs="Arial"/>
          <w:sz w:val="20"/>
          <w:szCs w:val="20"/>
        </w:rPr>
        <w:t xml:space="preserve">ey es de orden público y de interés social, y tiene por objeto establecer los ingresos que percibirá la Hacienda Pública del Ayuntamiento de Sucilá, Yucatán, a través de su Tesorería Municipal, durante el </w:t>
      </w:r>
      <w:r w:rsidR="006A47C2">
        <w:rPr>
          <w:rFonts w:ascii="Arial" w:eastAsia="Arial" w:hAnsi="Arial" w:cs="Arial"/>
          <w:sz w:val="20"/>
          <w:szCs w:val="20"/>
        </w:rPr>
        <w:t>Ejercicio F</w:t>
      </w:r>
      <w:r w:rsidRPr="00C20F13">
        <w:rPr>
          <w:rFonts w:ascii="Arial" w:eastAsia="Arial" w:hAnsi="Arial" w:cs="Arial"/>
          <w:sz w:val="20"/>
          <w:szCs w:val="20"/>
        </w:rPr>
        <w:t>iscal 2023</w:t>
      </w:r>
      <w:r w:rsidR="00397BA9">
        <w:rPr>
          <w:rFonts w:ascii="Arial" w:eastAsia="Arial" w:hAnsi="Arial" w:cs="Arial"/>
          <w:sz w:val="20"/>
          <w:szCs w:val="20"/>
        </w:rPr>
        <w:t>.</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C20F13" w:rsidP="00C20F13">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 </w:t>
      </w:r>
      <w:r w:rsidR="009C527E" w:rsidRPr="00C20F13">
        <w:rPr>
          <w:rFonts w:ascii="Arial" w:eastAsia="Arial" w:hAnsi="Arial" w:cs="Arial"/>
          <w:sz w:val="20"/>
          <w:szCs w:val="20"/>
        </w:rPr>
        <w:t>Las personas domiciliadas dentro del Municipio de Sucilá, Yucatán que tuvieren bienes en su territorio o celebren actos que surtan efectos en el mismo, están obligados a contribuir para los gastos públicos de la m</w:t>
      </w:r>
      <w:r w:rsidR="00C12D7C">
        <w:rPr>
          <w:rFonts w:ascii="Arial" w:eastAsia="Arial" w:hAnsi="Arial" w:cs="Arial"/>
          <w:sz w:val="20"/>
          <w:szCs w:val="20"/>
        </w:rPr>
        <w:t>anera que disponga la presente L</w:t>
      </w:r>
      <w:r w:rsidR="009C527E" w:rsidRPr="00C20F13">
        <w:rPr>
          <w:rFonts w:ascii="Arial" w:eastAsia="Arial" w:hAnsi="Arial" w:cs="Arial"/>
          <w:sz w:val="20"/>
          <w:szCs w:val="20"/>
        </w:rPr>
        <w:t xml:space="preserve">ey, así como la Ley de Hacienda </w:t>
      </w:r>
      <w:r w:rsidR="00C12D7C">
        <w:rPr>
          <w:rFonts w:ascii="Arial" w:eastAsia="Arial" w:hAnsi="Arial" w:cs="Arial"/>
          <w:sz w:val="20"/>
          <w:szCs w:val="20"/>
        </w:rPr>
        <w:t>para el</w:t>
      </w:r>
      <w:r w:rsidR="009C527E" w:rsidRPr="00C20F13">
        <w:rPr>
          <w:rFonts w:ascii="Arial" w:eastAsia="Arial" w:hAnsi="Arial" w:cs="Arial"/>
          <w:sz w:val="20"/>
          <w:szCs w:val="20"/>
        </w:rPr>
        <w:t xml:space="preserve"> Municipio de Sucilá, Yucatán, el Código Fiscal del Estado de Yucatán y los demás ordenamientos fiscales de carácter local y federal.</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 </w:t>
      </w:r>
      <w:r w:rsidRPr="00C20F13">
        <w:rPr>
          <w:rFonts w:ascii="Arial" w:eastAsia="Arial" w:hAnsi="Arial" w:cs="Arial"/>
          <w:sz w:val="20"/>
          <w:szCs w:val="20"/>
        </w:rPr>
        <w:t>Los ingresos que se recauden por los conc</w:t>
      </w:r>
      <w:r w:rsidR="00C12D7C">
        <w:rPr>
          <w:rFonts w:ascii="Arial" w:eastAsia="Arial" w:hAnsi="Arial" w:cs="Arial"/>
          <w:sz w:val="20"/>
          <w:szCs w:val="20"/>
        </w:rPr>
        <w:t>eptos señalados en la presente L</w:t>
      </w:r>
      <w:r w:rsidRPr="00C20F13">
        <w:rPr>
          <w:rFonts w:ascii="Arial" w:eastAsia="Arial" w:hAnsi="Arial" w:cs="Arial"/>
          <w:sz w:val="20"/>
          <w:szCs w:val="20"/>
        </w:rPr>
        <w:t>ey, se destinarán a sufragar los gastos públicos establecidos y autorizados en el Presupuesto de Egresos del Municipio de Sucilá, Yucatán, así como en lo dispuesto en los convenios de coordinación fiscal y en las leyes en que se fundamenten.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los Conceptos de Ingresos y sus Pronósticos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 </w:t>
      </w:r>
      <w:r w:rsidRPr="00C20F13">
        <w:rPr>
          <w:rFonts w:ascii="Arial" w:eastAsia="Arial" w:hAnsi="Arial" w:cs="Arial"/>
          <w:sz w:val="20"/>
          <w:szCs w:val="20"/>
        </w:rPr>
        <w:t>Los conceptos por los que la Hacienda Pública del Ayuntamiento de Sucilá, Yucatán, percibirá ingresos, serán los siguientes: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Impuestos;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Derechos;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Contribuciones de Mejoras;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lastRenderedPageBreak/>
        <w:t>Productos;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Aprovechamientos;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Participaciones Federales y Estatales;</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Aportaciones, y</w:t>
      </w:r>
    </w:p>
    <w:p w:rsidR="00AC5E91" w:rsidRPr="00C20F13" w:rsidRDefault="009C527E" w:rsidP="00C20F13">
      <w:pPr>
        <w:pStyle w:val="Prrafodelista"/>
        <w:numPr>
          <w:ilvl w:val="0"/>
          <w:numId w:val="1"/>
        </w:numPr>
        <w:spacing w:after="0" w:line="360" w:lineRule="auto"/>
        <w:ind w:left="567" w:firstLine="0"/>
        <w:jc w:val="both"/>
        <w:rPr>
          <w:rFonts w:ascii="Arial" w:hAnsi="Arial" w:cs="Arial"/>
          <w:sz w:val="20"/>
          <w:szCs w:val="20"/>
        </w:rPr>
      </w:pPr>
      <w:r w:rsidRPr="00C20F13">
        <w:rPr>
          <w:rFonts w:ascii="Arial" w:hAnsi="Arial" w:cs="Arial"/>
          <w:sz w:val="20"/>
          <w:szCs w:val="20"/>
        </w:rPr>
        <w:t>Ingresos Extraordinarios.</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5.- </w:t>
      </w:r>
      <w:r w:rsidRPr="00C20F13">
        <w:rPr>
          <w:rFonts w:ascii="Arial" w:eastAsia="Arial" w:hAnsi="Arial" w:cs="Arial"/>
          <w:sz w:val="20"/>
          <w:szCs w:val="20"/>
        </w:rPr>
        <w:t>Los impuestos que el municipio percibirá se clasificarán como sigue:</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b/>
                <w:sz w:val="20"/>
                <w:szCs w:val="20"/>
              </w:rPr>
              <w:t>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$451,980.00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Impuestos sobre los ingresos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$110,230.00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 sobre Espectáculos y Diversiones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$110,230.00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sobre el patrimonio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$225,750.00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Impuesto Predial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$225,750.00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sobre la producción, el consumo y las transacciones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Impuesto sobre Adquisición de Inmuebles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$80,000.00</w:t>
            </w:r>
          </w:p>
        </w:tc>
      </w:tr>
      <w:tr w:rsidR="00AC5E91" w:rsidRPr="00C20F13" w:rsidTr="008B3E85">
        <w:trPr>
          <w:jc w:val="center"/>
        </w:trPr>
        <w:tc>
          <w:tcPr>
            <w:tcW w:w="6771" w:type="dxa"/>
            <w:shd w:val="clear" w:color="auto" w:fill="auto"/>
          </w:tcPr>
          <w:p w:rsidR="00AC5E91" w:rsidRPr="00C20F13" w:rsidRDefault="009C527E" w:rsidP="00C20F13">
            <w:pPr>
              <w:tabs>
                <w:tab w:val="left" w:pos="1502"/>
              </w:tabs>
              <w:spacing w:after="0" w:line="360" w:lineRule="auto"/>
              <w:jc w:val="both"/>
              <w:rPr>
                <w:rFonts w:ascii="Arial" w:eastAsia="Arial" w:hAnsi="Arial" w:cs="Arial"/>
                <w:sz w:val="20"/>
                <w:szCs w:val="20"/>
              </w:rPr>
            </w:pPr>
            <w:r w:rsidRPr="00C20F13">
              <w:rPr>
                <w:rFonts w:ascii="Arial" w:eastAsia="Arial" w:hAnsi="Arial" w:cs="Arial"/>
                <w:sz w:val="20"/>
                <w:szCs w:val="20"/>
              </w:rPr>
              <w:t>Accesorios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Actualizaciones y Recargos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Multas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Gastos de Ejecución de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Otros Impuestos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Impuestos no comprendidos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6.- </w:t>
      </w:r>
      <w:r w:rsidRPr="00C20F13">
        <w:rPr>
          <w:rFonts w:ascii="Arial" w:eastAsia="Arial" w:hAnsi="Arial" w:cs="Arial"/>
          <w:sz w:val="20"/>
          <w:szCs w:val="20"/>
        </w:rPr>
        <w:t>Los derechos que el municipio percibirá se causarán por los siguientes conceptos: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$430,045.00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Derechos por el uso, goce, aprovechamiento o explotación de bienes de dominio público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$84,545.00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Por el uso de locales o pisos de mercados, espacios en la vía o parques públicos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$53,000.00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Por el uso y aprovechamiento de los bienes de dominio público del patrimonio municipal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$31,545.00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lastRenderedPageBreak/>
              <w:t>Derechos por prestación de servicios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$224,000.00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Servicios de Agua potable, drenaje y alcantarillado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$126,000.00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Alumbrado público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Limpia, Recolección, Traslado y disposición final de residuos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Mercados y centrales de abasto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$25,000.00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Panteones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Rastro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$5,000.00</w:t>
            </w:r>
          </w:p>
        </w:tc>
      </w:tr>
      <w:tr w:rsidR="00AC5E91" w:rsidRPr="00C20F13" w:rsidTr="008B3E85">
        <w:trPr>
          <w:jc w:val="center"/>
        </w:trPr>
        <w:tc>
          <w:tcPr>
            <w:tcW w:w="6771" w:type="dxa"/>
            <w:shd w:val="clear" w:color="auto" w:fill="auto"/>
          </w:tcPr>
          <w:p w:rsidR="00AC5E91" w:rsidRPr="00C20F13" w:rsidRDefault="00C20F13" w:rsidP="00C20F13">
            <w:pPr>
              <w:spacing w:after="0" w:line="360" w:lineRule="auto"/>
              <w:jc w:val="both"/>
              <w:rPr>
                <w:rFonts w:ascii="Arial" w:eastAsia="Arial" w:hAnsi="Arial" w:cs="Arial"/>
                <w:b/>
                <w:sz w:val="20"/>
                <w:szCs w:val="20"/>
              </w:rPr>
            </w:pPr>
            <w:r>
              <w:rPr>
                <w:rFonts w:ascii="Arial" w:eastAsia="Arial" w:hAnsi="Arial" w:cs="Arial"/>
                <w:b/>
                <w:sz w:val="20"/>
                <w:szCs w:val="20"/>
              </w:rPr>
              <w:t xml:space="preserve">&gt; </w:t>
            </w:r>
            <w:r w:rsidR="009C527E" w:rsidRPr="00C20F13">
              <w:rPr>
                <w:rFonts w:ascii="Arial" w:eastAsia="Arial" w:hAnsi="Arial" w:cs="Arial"/>
                <w:b/>
                <w:sz w:val="20"/>
                <w:szCs w:val="20"/>
              </w:rPr>
              <w:t>Servicio de Seguridad pública (Policía Preventiva y Tránsito Municipal)</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$27,000.00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 de Catastro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Otros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$85,500.00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b/>
                <w:sz w:val="20"/>
                <w:szCs w:val="20"/>
              </w:rPr>
              <w:t>&gt; Licencias de funcionamiento y Permisos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Servicios que presta la Dirección de Obras Públicas y Desarrollo Urbano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$24,000.00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Expedición de certificados, constancias, copias, fotografías y formas oficiales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$20,000.00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Servicios que presta la Unidad de Acceso a la Información Pública</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$3,500.00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Servicio de Supervisión Sanitaria de Matanza de Ganado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$8,000.00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Accesorios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Actualizaciones y Recargos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Multas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$36,000.00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 Gastos de Ejecución de Derechos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Derechos no comprendidos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7.- </w:t>
      </w:r>
      <w:r w:rsidRPr="00C20F13">
        <w:rPr>
          <w:rFonts w:ascii="Arial" w:eastAsia="Arial" w:hAnsi="Arial" w:cs="Arial"/>
          <w:sz w:val="20"/>
          <w:szCs w:val="20"/>
        </w:rPr>
        <w:t>Las contribuciones de mejoras que la Hacienda Pública Municipal tiene derecho de percibir, serán las siguientes:</w:t>
      </w:r>
    </w:p>
    <w:p w:rsidR="00AC5E91" w:rsidRDefault="00AC5E91" w:rsidP="00C20F13">
      <w:pPr>
        <w:spacing w:after="0" w:line="360" w:lineRule="auto"/>
        <w:jc w:val="both"/>
        <w:rPr>
          <w:rFonts w:ascii="Arial" w:eastAsia="Arial" w:hAnsi="Arial" w:cs="Arial"/>
          <w:sz w:val="20"/>
          <w:szCs w:val="20"/>
        </w:rPr>
      </w:pPr>
    </w:p>
    <w:p w:rsidR="00C20F13" w:rsidRPr="00C20F13" w:rsidRDefault="00C20F13"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Contribuciones de mejoras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Contribución de mejoras por obras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lastRenderedPageBreak/>
              <w:t>&gt; Contribuciones de mejoras por obras públicas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t>&gt; Contribuciones de mejoras por servicios públicos</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sz w:val="20"/>
                <w:szCs w:val="20"/>
              </w:rPr>
              <w:t>Contribuciones de Mejoras no comprendidas en las fracciones de la Ley de Ingresos causadas en ejercicios fiscales anteriores pendientes de liquidación o pago</w:t>
            </w:r>
          </w:p>
        </w:tc>
        <w:tc>
          <w:tcPr>
            <w:tcW w:w="141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8.- </w:t>
      </w:r>
      <w:r w:rsidRPr="00C20F13">
        <w:rPr>
          <w:rFonts w:ascii="Arial" w:eastAsia="Arial" w:hAnsi="Arial" w:cs="Arial"/>
          <w:sz w:val="20"/>
          <w:szCs w:val="20"/>
        </w:rPr>
        <w:t>Los ingresos que la Hacienda Pública Municipal percibirá por concepto de productos, serán las siguientes: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C20F13" w:rsidTr="00C12D7C">
        <w:trPr>
          <w:jc w:val="center"/>
        </w:trPr>
        <w:tc>
          <w:tcPr>
            <w:tcW w:w="6771" w:type="dxa"/>
            <w:shd w:val="clear" w:color="auto" w:fill="auto"/>
          </w:tcPr>
          <w:p w:rsidR="00AC5E91" w:rsidRPr="00C20F13" w:rsidRDefault="009C527E" w:rsidP="00C20F13">
            <w:pPr>
              <w:spacing w:after="0" w:line="360" w:lineRule="auto"/>
              <w:rPr>
                <w:rFonts w:ascii="Arial" w:hAnsi="Arial" w:cs="Arial"/>
                <w:b/>
                <w:sz w:val="20"/>
                <w:szCs w:val="20"/>
              </w:rPr>
            </w:pPr>
            <w:r w:rsidRPr="00C20F13">
              <w:rPr>
                <w:rFonts w:ascii="Arial" w:eastAsia="Arial" w:hAnsi="Arial" w:cs="Arial"/>
                <w:b/>
                <w:sz w:val="20"/>
                <w:szCs w:val="20"/>
              </w:rPr>
              <w:t>Productos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$10,000.00</w:t>
            </w:r>
          </w:p>
        </w:tc>
      </w:tr>
      <w:tr w:rsidR="00AC5E91" w:rsidRPr="00C20F13" w:rsidTr="00C12D7C">
        <w:trPr>
          <w:jc w:val="center"/>
        </w:trPr>
        <w:tc>
          <w:tcPr>
            <w:tcW w:w="6771" w:type="dxa"/>
            <w:shd w:val="clear" w:color="auto" w:fill="auto"/>
          </w:tcPr>
          <w:p w:rsidR="00AC5E91" w:rsidRPr="00C20F13" w:rsidRDefault="00C12D7C" w:rsidP="00C12D7C">
            <w:pPr>
              <w:spacing w:after="0" w:line="360" w:lineRule="auto"/>
              <w:rPr>
                <w:rFonts w:ascii="Arial" w:hAnsi="Arial" w:cs="Arial"/>
                <w:sz w:val="20"/>
                <w:szCs w:val="20"/>
              </w:rPr>
            </w:pPr>
            <w:r>
              <w:rPr>
                <w:rFonts w:ascii="Arial" w:eastAsia="Arial" w:hAnsi="Arial" w:cs="Arial"/>
                <w:sz w:val="20"/>
                <w:szCs w:val="20"/>
              </w:rPr>
              <w:t xml:space="preserve"> Productos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$10,000.00</w:t>
            </w:r>
          </w:p>
        </w:tc>
      </w:tr>
      <w:tr w:rsidR="00AC5E91" w:rsidRPr="00C20F13" w:rsidTr="00C12D7C">
        <w:trPr>
          <w:jc w:val="center"/>
        </w:trPr>
        <w:tc>
          <w:tcPr>
            <w:tcW w:w="6771" w:type="dxa"/>
            <w:shd w:val="clear" w:color="auto" w:fill="auto"/>
          </w:tcPr>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&gt;Derivados de Productos Financieros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$10,000.00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rPr>
                <w:rFonts w:ascii="Arial" w:eastAsia="Arial" w:hAnsi="Arial" w:cs="Arial"/>
                <w:sz w:val="20"/>
                <w:szCs w:val="20"/>
              </w:rPr>
            </w:pPr>
            <w:r w:rsidRPr="00C20F13">
              <w:rPr>
                <w:rFonts w:ascii="Arial" w:eastAsia="Arial" w:hAnsi="Arial" w:cs="Arial"/>
                <w:b/>
                <w:sz w:val="20"/>
                <w:szCs w:val="20"/>
              </w:rPr>
              <w:t>&gt; Arrendamiento, enajenación, uso y explotación de bienes muebles del dominio privado del Municipio.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&gt; Arrendamiento, enajenación, uso y explotación de bienes Inmuebles del dominio privado del Municipio.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eastAsia="Arial" w:hAnsi="Arial" w:cs="Arial"/>
                <w:b/>
                <w:sz w:val="20"/>
                <w:szCs w:val="20"/>
              </w:rPr>
            </w:pPr>
            <w:r w:rsidRPr="00C20F13">
              <w:rPr>
                <w:rFonts w:ascii="Arial" w:eastAsia="Arial" w:hAnsi="Arial" w:cs="Arial"/>
                <w:sz w:val="20"/>
                <w:szCs w:val="20"/>
              </w:rPr>
              <w:t>Productos no comprendidos en las fracciones de la Ley de Ingresos causadas en ejercicios fiscales anteriores pendientes de liquidación o pago</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r w:rsidRPr="00C20F13">
              <w:rPr>
                <w:rFonts w:ascii="Arial" w:hAnsi="Arial" w:cs="Arial"/>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jc w:val="both"/>
              <w:rPr>
                <w:rFonts w:ascii="Arial" w:hAnsi="Arial" w:cs="Arial"/>
                <w:sz w:val="20"/>
                <w:szCs w:val="20"/>
              </w:rPr>
            </w:pPr>
            <w:r w:rsidRPr="00C20F13">
              <w:rPr>
                <w:rFonts w:ascii="Arial" w:eastAsia="Arial" w:hAnsi="Arial" w:cs="Arial"/>
                <w:b/>
                <w:sz w:val="20"/>
                <w:szCs w:val="20"/>
              </w:rPr>
              <w:t>&gt; Otros Productos</w:t>
            </w:r>
          </w:p>
        </w:tc>
        <w:tc>
          <w:tcPr>
            <w:tcW w:w="1275"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b/>
                <w:sz w:val="20"/>
                <w:szCs w:val="20"/>
              </w:rPr>
              <w:t>$0.00</w:t>
            </w:r>
          </w:p>
        </w:tc>
      </w:tr>
      <w:tr w:rsidR="00C12D7C" w:rsidRPr="00C20F13" w:rsidTr="00C12D7C">
        <w:trPr>
          <w:jc w:val="center"/>
        </w:trPr>
        <w:tc>
          <w:tcPr>
            <w:tcW w:w="6771" w:type="dxa"/>
            <w:shd w:val="clear" w:color="auto" w:fill="auto"/>
          </w:tcPr>
          <w:p w:rsidR="00C12D7C" w:rsidRPr="00C20F13" w:rsidRDefault="00C12D7C" w:rsidP="00C20F13">
            <w:pPr>
              <w:spacing w:after="0" w:line="360" w:lineRule="auto"/>
              <w:rPr>
                <w:rFonts w:ascii="Arial" w:hAnsi="Arial" w:cs="Arial"/>
                <w:b/>
                <w:sz w:val="20"/>
                <w:szCs w:val="20"/>
              </w:rPr>
            </w:pPr>
          </w:p>
        </w:tc>
        <w:tc>
          <w:tcPr>
            <w:tcW w:w="1275" w:type="dxa"/>
            <w:shd w:val="clear" w:color="auto" w:fill="auto"/>
            <w:vAlign w:val="center"/>
          </w:tcPr>
          <w:p w:rsidR="00C12D7C" w:rsidRPr="00C20F13" w:rsidRDefault="00C12D7C" w:rsidP="00C20F13">
            <w:pPr>
              <w:spacing w:after="0" w:line="360" w:lineRule="auto"/>
              <w:jc w:val="right"/>
              <w:rPr>
                <w:rFonts w:ascii="Arial" w:hAnsi="Arial" w:cs="Arial"/>
                <w:b/>
                <w:sz w:val="20"/>
                <w:szCs w:val="20"/>
              </w:rPr>
            </w:pP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9.- </w:t>
      </w:r>
      <w:r w:rsidRPr="00C20F13">
        <w:rPr>
          <w:rFonts w:ascii="Arial" w:eastAsia="Arial" w:hAnsi="Arial" w:cs="Arial"/>
          <w:sz w:val="20"/>
          <w:szCs w:val="20"/>
        </w:rPr>
        <w:t>Los ingresos que la Hacienda Pública Municipal percibirá por concepto de aprovechamientos, se clasificarán de la siguiente manera:</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275"/>
      </w:tblGrid>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b/>
                <w:sz w:val="20"/>
                <w:szCs w:val="20"/>
              </w:rPr>
            </w:pPr>
            <w:r w:rsidRPr="00C20F13">
              <w:rPr>
                <w:rFonts w:ascii="Arial" w:eastAsia="Arial" w:hAnsi="Arial" w:cs="Arial"/>
                <w:b/>
                <w:sz w:val="20"/>
                <w:szCs w:val="20"/>
              </w:rPr>
              <w:t>Aprovechamientos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de tipo corriente</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Infracciones por faltas administrativas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Sanciones por faltas al reglamento de tránsito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Cesiones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Herencias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Legados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Donaciones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Adjudicaciones Judiciales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Adjudicaciones administrativas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Subsidios de otro nivel de gobierno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Subsidios de organismos públicos y privados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Multas impuestas por autoridades federales, no fiscales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&gt; Convenidos con la Federación y el Estado (Zofemat, Capufe, entre otros)</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&gt; Aprovechamientos diversos de tipo corriente</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$42,000.00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de capital</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6771"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Aprovechamientos no comprendidos en las fracciones de la Ley de Ingresos causadas en ejercicios fiscales anteriores pendientes de liquidación o pago</w:t>
            </w:r>
          </w:p>
        </w:tc>
        <w:tc>
          <w:tcPr>
            <w:tcW w:w="1275"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10.- </w:t>
      </w:r>
      <w:r w:rsidRPr="00C20F13">
        <w:rPr>
          <w:rFonts w:ascii="Arial" w:eastAsia="Arial" w:hAnsi="Arial" w:cs="Arial"/>
          <w:sz w:val="20"/>
          <w:szCs w:val="20"/>
        </w:rPr>
        <w:t>Los ingresos por Participaciones que percibirá la Hacienda Pública Municipal se integrarán por los siguientes conceptos:</w:t>
      </w:r>
    </w:p>
    <w:p w:rsidR="00AC5E91" w:rsidRPr="00C20F13" w:rsidRDefault="00AC5E91" w:rsidP="00C20F13">
      <w:pPr>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Participaciones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$14,304,154.00</w:t>
            </w:r>
          </w:p>
        </w:tc>
      </w:tr>
    </w:tbl>
    <w:p w:rsidR="00AC5E91" w:rsidRPr="00C20F13" w:rsidRDefault="00AC5E91" w:rsidP="00C20F13">
      <w:pPr>
        <w:spacing w:after="0" w:line="360" w:lineRule="auto"/>
        <w:jc w:val="both"/>
        <w:rPr>
          <w:rFonts w:ascii="Arial" w:hAnsi="Arial" w:cs="Arial"/>
          <w:b/>
          <w:sz w:val="20"/>
          <w:szCs w:val="20"/>
        </w:rPr>
      </w:pPr>
    </w:p>
    <w:p w:rsidR="00AC5E91" w:rsidRPr="00C20F13" w:rsidRDefault="009C527E" w:rsidP="00C20F13">
      <w:pPr>
        <w:spacing w:after="0" w:line="360" w:lineRule="auto"/>
        <w:jc w:val="both"/>
        <w:rPr>
          <w:rFonts w:ascii="Arial" w:hAnsi="Arial" w:cs="Arial"/>
          <w:sz w:val="20"/>
          <w:szCs w:val="20"/>
        </w:rPr>
      </w:pPr>
      <w:r w:rsidRPr="00C20F13">
        <w:rPr>
          <w:rFonts w:ascii="Arial" w:hAnsi="Arial" w:cs="Arial"/>
          <w:b/>
          <w:sz w:val="20"/>
          <w:szCs w:val="20"/>
        </w:rPr>
        <w:t xml:space="preserve">Artículo 11.- </w:t>
      </w:r>
      <w:r w:rsidRPr="00C20F13">
        <w:rPr>
          <w:rFonts w:ascii="Arial" w:hAnsi="Arial" w:cs="Arial"/>
          <w:sz w:val="20"/>
          <w:szCs w:val="20"/>
        </w:rPr>
        <w:t>Las aportaciones que recaudará la Hacienda Pública Municipal se integrarán por los siguientes conceptos:</w:t>
      </w:r>
    </w:p>
    <w:p w:rsidR="00AC5E91" w:rsidRPr="00C20F13" w:rsidRDefault="00AC5E91" w:rsidP="00C20F13">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Aportaciones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$9,183,536.00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Infraestructura</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$5,862,491.00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Fortalecimiento</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$3,321,045.00</w:t>
            </w:r>
          </w:p>
        </w:tc>
      </w:tr>
    </w:tbl>
    <w:p w:rsidR="00AC5E91" w:rsidRPr="00C20F13" w:rsidRDefault="00AC5E91" w:rsidP="00C20F13">
      <w:pPr>
        <w:spacing w:after="0" w:line="360" w:lineRule="auto"/>
        <w:jc w:val="both"/>
        <w:rPr>
          <w:rFonts w:ascii="Arial" w:hAnsi="Arial" w:cs="Arial"/>
          <w:b/>
          <w:sz w:val="20"/>
          <w:szCs w:val="20"/>
        </w:rPr>
      </w:pPr>
    </w:p>
    <w:p w:rsidR="00AC5E91" w:rsidRPr="00C20F13" w:rsidRDefault="009C527E" w:rsidP="00C20F13">
      <w:pPr>
        <w:spacing w:after="0" w:line="360" w:lineRule="auto"/>
        <w:jc w:val="both"/>
        <w:rPr>
          <w:rFonts w:ascii="Arial" w:hAnsi="Arial" w:cs="Arial"/>
          <w:sz w:val="20"/>
          <w:szCs w:val="20"/>
        </w:rPr>
      </w:pPr>
      <w:r w:rsidRPr="00C20F13">
        <w:rPr>
          <w:rFonts w:ascii="Arial" w:hAnsi="Arial" w:cs="Arial"/>
          <w:b/>
          <w:sz w:val="20"/>
          <w:szCs w:val="20"/>
        </w:rPr>
        <w:t xml:space="preserve">Artículo 12.- </w:t>
      </w:r>
      <w:r w:rsidRPr="00C20F13">
        <w:rPr>
          <w:rFonts w:ascii="Arial" w:hAnsi="Arial" w:cs="Arial"/>
          <w:sz w:val="20"/>
          <w:szCs w:val="20"/>
        </w:rPr>
        <w:t>Los ingresos extraordinarios que podrá percibir la Hacienda Pública Municipal serán las siguientes:</w:t>
      </w:r>
    </w:p>
    <w:p w:rsidR="00AC5E91" w:rsidRDefault="00AC5E91" w:rsidP="00C20F13">
      <w:pPr>
        <w:spacing w:after="0" w:line="360" w:lineRule="auto"/>
        <w:jc w:val="both"/>
        <w:rPr>
          <w:rFonts w:ascii="Arial" w:hAnsi="Arial" w:cs="Arial"/>
          <w:sz w:val="20"/>
          <w:szCs w:val="20"/>
        </w:rPr>
      </w:pPr>
    </w:p>
    <w:p w:rsidR="00B45DFF" w:rsidRPr="00C20F13" w:rsidRDefault="00B45DFF" w:rsidP="00C20F13">
      <w:pPr>
        <w:spacing w:after="0" w:line="36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Ingresos por ventas de bienes y servicios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Ingresos por ventas de bienes y servicios de organismos descentralizados</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8B3E85">
        <w:trPr>
          <w:jc w:val="center"/>
        </w:trPr>
        <w:tc>
          <w:tcPr>
            <w:tcW w:w="4489"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Ingresos por ventas de bienes y servicios producidos en establecimientos del Gobierno Central</w:t>
            </w:r>
          </w:p>
        </w:tc>
        <w:tc>
          <w:tcPr>
            <w:tcW w:w="3557"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bl>
    <w:p w:rsidR="00AC5E91" w:rsidRPr="00C20F13" w:rsidRDefault="00AC5E91" w:rsidP="00C20F13">
      <w:pPr>
        <w:spacing w:after="0" w:line="360" w:lineRule="auto"/>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4"/>
        <w:gridCol w:w="1496"/>
      </w:tblGrid>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Asignaciones, Subsidios y Otras Ayudas</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Internas y Asignaciones del Sector Público</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sz w:val="20"/>
                <w:szCs w:val="20"/>
              </w:rPr>
              <w:t>&gt;  Las recibidas por conceptos diversos a participaciones, aportaciones o aprovechamientos</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Transferencias del Sector Público</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AC5E91" w:rsidRPr="00C20F13" w:rsidTr="00C12D7C">
        <w:trPr>
          <w:jc w:val="center"/>
        </w:trPr>
        <w:tc>
          <w:tcPr>
            <w:tcW w:w="6414" w:type="dxa"/>
            <w:shd w:val="clear" w:color="auto" w:fill="auto"/>
          </w:tcPr>
          <w:p w:rsidR="00AC5E91" w:rsidRPr="00C20F13" w:rsidRDefault="009C527E" w:rsidP="00C20F13">
            <w:pPr>
              <w:spacing w:after="0" w:line="360" w:lineRule="auto"/>
              <w:rPr>
                <w:rFonts w:ascii="Arial" w:hAnsi="Arial" w:cs="Arial"/>
                <w:sz w:val="20"/>
                <w:szCs w:val="20"/>
              </w:rPr>
            </w:pPr>
            <w:r w:rsidRPr="00C20F13">
              <w:rPr>
                <w:rFonts w:ascii="Arial" w:eastAsia="Arial" w:hAnsi="Arial" w:cs="Arial"/>
                <w:sz w:val="20"/>
                <w:szCs w:val="20"/>
              </w:rPr>
              <w:t xml:space="preserve">Subsidios </w:t>
            </w:r>
          </w:p>
        </w:tc>
        <w:tc>
          <w:tcPr>
            <w:tcW w:w="1496" w:type="dxa"/>
            <w:shd w:val="clear" w:color="auto" w:fill="auto"/>
            <w:vAlign w:val="center"/>
          </w:tcPr>
          <w:p w:rsidR="00AC5E91" w:rsidRPr="00C20F13" w:rsidRDefault="009C527E"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 xml:space="preserve">Transferencias de Fideicomisos, mandatos </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Convenios</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Con la Federación o el Estado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$8,000,000.00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jc w:val="both"/>
              <w:rPr>
                <w:rFonts w:ascii="Arial" w:hAnsi="Arial" w:cs="Arial"/>
                <w:sz w:val="20"/>
                <w:szCs w:val="20"/>
              </w:rPr>
            </w:pPr>
            <w:r w:rsidRPr="00C20F13">
              <w:rPr>
                <w:rFonts w:ascii="Arial" w:eastAsia="Arial" w:hAnsi="Arial" w:cs="Arial"/>
                <w:sz w:val="20"/>
                <w:szCs w:val="20"/>
              </w:rPr>
              <w:t>Endeudamiento interno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anticipos del Gobierno del Estado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financiamientos de Banca de Desarrollo</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r w:rsidRPr="00C20F13">
              <w:rPr>
                <w:rFonts w:ascii="Arial" w:eastAsia="Arial" w:hAnsi="Arial" w:cs="Arial"/>
                <w:sz w:val="20"/>
                <w:szCs w:val="20"/>
              </w:rPr>
              <w:t>&gt; Empréstitos o financiamientos de Banca Comercial</w:t>
            </w: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r w:rsidRPr="00C20F13">
              <w:rPr>
                <w:rFonts w:ascii="Arial" w:hAnsi="Arial" w:cs="Arial"/>
                <w:sz w:val="20"/>
                <w:szCs w:val="20"/>
              </w:rPr>
              <w:t>$0.00</w:t>
            </w:r>
          </w:p>
        </w:tc>
      </w:tr>
      <w:tr w:rsidR="00C12D7C" w:rsidRPr="00C20F13" w:rsidTr="00C12D7C">
        <w:trPr>
          <w:jc w:val="center"/>
        </w:trPr>
        <w:tc>
          <w:tcPr>
            <w:tcW w:w="6414" w:type="dxa"/>
            <w:shd w:val="clear" w:color="auto" w:fill="auto"/>
          </w:tcPr>
          <w:p w:rsidR="00C12D7C" w:rsidRPr="00C20F13" w:rsidRDefault="00C12D7C" w:rsidP="00C20F13">
            <w:pPr>
              <w:spacing w:after="0" w:line="360" w:lineRule="auto"/>
              <w:rPr>
                <w:rFonts w:ascii="Arial" w:hAnsi="Arial" w:cs="Arial"/>
                <w:sz w:val="20"/>
                <w:szCs w:val="20"/>
              </w:rPr>
            </w:pPr>
          </w:p>
        </w:tc>
        <w:tc>
          <w:tcPr>
            <w:tcW w:w="1496" w:type="dxa"/>
            <w:shd w:val="clear" w:color="auto" w:fill="auto"/>
            <w:vAlign w:val="center"/>
          </w:tcPr>
          <w:p w:rsidR="00C12D7C" w:rsidRPr="00C20F13" w:rsidRDefault="00C12D7C" w:rsidP="00C20F13">
            <w:pPr>
              <w:spacing w:after="0" w:line="360" w:lineRule="auto"/>
              <w:jc w:val="right"/>
              <w:rPr>
                <w:rFonts w:ascii="Arial" w:hAnsi="Arial" w:cs="Arial"/>
                <w:sz w:val="20"/>
                <w:szCs w:val="20"/>
              </w:rPr>
            </w:pPr>
          </w:p>
        </w:tc>
      </w:tr>
    </w:tbl>
    <w:p w:rsidR="00AC5E91" w:rsidRPr="00C20F13" w:rsidRDefault="00AC5E91" w:rsidP="00C20F13">
      <w:pPr>
        <w:spacing w:after="0" w:line="360" w:lineRule="auto"/>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1"/>
        <w:gridCol w:w="1607"/>
      </w:tblGrid>
      <w:tr w:rsidR="00AC5E91" w:rsidRPr="00C20F13" w:rsidTr="008B3E85">
        <w:trPr>
          <w:jc w:val="center"/>
        </w:trPr>
        <w:tc>
          <w:tcPr>
            <w:tcW w:w="6731" w:type="dxa"/>
            <w:shd w:val="clear" w:color="auto" w:fill="auto"/>
          </w:tcPr>
          <w:p w:rsidR="00AC5E91" w:rsidRPr="00C20F13" w:rsidRDefault="009C527E" w:rsidP="00C20F13">
            <w:pPr>
              <w:spacing w:after="0" w:line="360" w:lineRule="auto"/>
              <w:jc w:val="both"/>
              <w:rPr>
                <w:rFonts w:ascii="Arial" w:hAnsi="Arial" w:cs="Arial"/>
                <w:sz w:val="20"/>
                <w:szCs w:val="20"/>
              </w:rPr>
            </w:pPr>
            <w:r w:rsidRPr="00C20F13">
              <w:rPr>
                <w:rFonts w:ascii="Arial" w:eastAsia="Arial" w:hAnsi="Arial" w:cs="Arial"/>
                <w:b/>
                <w:sz w:val="20"/>
                <w:szCs w:val="20"/>
              </w:rPr>
              <w:t>EL TOTAL DE INGRESOS QUE EL MUNICIPIO DE SUCILÁ, YUCATÁN PERCIBIRÁ DURANTE EL EJERCICIO FISCAL 2023, ASCENDERÁ A:</w:t>
            </w:r>
          </w:p>
        </w:tc>
        <w:tc>
          <w:tcPr>
            <w:tcW w:w="1505" w:type="dxa"/>
            <w:shd w:val="clear" w:color="auto" w:fill="auto"/>
            <w:vAlign w:val="center"/>
          </w:tcPr>
          <w:p w:rsidR="00AC5E91" w:rsidRPr="00C20F13" w:rsidRDefault="009C527E" w:rsidP="00C20F13">
            <w:pPr>
              <w:spacing w:after="0" w:line="360" w:lineRule="auto"/>
              <w:jc w:val="right"/>
              <w:rPr>
                <w:rFonts w:ascii="Arial" w:hAnsi="Arial" w:cs="Arial"/>
                <w:b/>
                <w:sz w:val="20"/>
                <w:szCs w:val="20"/>
              </w:rPr>
            </w:pPr>
            <w:r w:rsidRPr="00C20F13">
              <w:rPr>
                <w:rFonts w:ascii="Arial" w:hAnsi="Arial" w:cs="Arial"/>
                <w:b/>
                <w:sz w:val="20"/>
                <w:szCs w:val="20"/>
              </w:rPr>
              <w:t>$32,421,715.00</w:t>
            </w:r>
          </w:p>
        </w:tc>
      </w:tr>
    </w:tbl>
    <w:p w:rsidR="00B45DFF" w:rsidRDefault="00B45DFF" w:rsidP="00C20F13">
      <w:pPr>
        <w:spacing w:after="0" w:line="360" w:lineRule="auto"/>
        <w:jc w:val="center"/>
        <w:rPr>
          <w:rFonts w:ascii="Arial" w:eastAsia="Arial" w:hAnsi="Arial" w:cs="Arial"/>
          <w:b/>
          <w:sz w:val="20"/>
          <w:szCs w:val="20"/>
        </w:rPr>
      </w:pPr>
    </w:p>
    <w:p w:rsidR="00AC5E91" w:rsidRPr="00C20F13" w:rsidRDefault="00B45DFF" w:rsidP="00C20F13">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9C527E" w:rsidRPr="00C20F13">
        <w:rPr>
          <w:rFonts w:ascii="Arial" w:eastAsia="Arial" w:hAnsi="Arial" w:cs="Arial"/>
          <w:b/>
          <w:sz w:val="20"/>
          <w:szCs w:val="20"/>
        </w:rPr>
        <w:t>TÍTULO SEGUNDO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 Predial</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13.- </w:t>
      </w:r>
      <w:r w:rsidRPr="00C20F13">
        <w:rPr>
          <w:rFonts w:ascii="Arial" w:eastAsia="Arial" w:hAnsi="Arial" w:cs="Arial"/>
          <w:sz w:val="20"/>
          <w:szCs w:val="20"/>
        </w:rPr>
        <w:t>Para el cálculo del impuesto predial con base en el valor catastral, se tomará el</w:t>
      </w:r>
      <w:r w:rsidR="00721B7D" w:rsidRPr="00C20F13">
        <w:rPr>
          <w:rFonts w:ascii="Arial" w:eastAsia="Arial" w:hAnsi="Arial" w:cs="Arial"/>
          <w:sz w:val="20"/>
          <w:szCs w:val="20"/>
        </w:rPr>
        <w:t xml:space="preserve"> </w:t>
      </w:r>
      <w:r w:rsidRPr="00C20F13">
        <w:rPr>
          <w:rFonts w:ascii="Arial" w:eastAsia="Arial" w:hAnsi="Arial" w:cs="Arial"/>
          <w:sz w:val="20"/>
          <w:szCs w:val="20"/>
        </w:rPr>
        <w:t>valor de los predios, que se determinarán de conformidad con la siguiente tabla:</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VALORES UNITARIOS DE TERRENO Y CONSTRUCCIÓN POR ZONAS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1</w:t>
      </w:r>
    </w:p>
    <w:tbl>
      <w:tblPr>
        <w:tblW w:w="0" w:type="auto"/>
        <w:tblInd w:w="2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16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12 A LA 22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12 A LA 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19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10 Y 12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10 A LA 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19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2</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w:t>
            </w:r>
            <w:r w:rsidR="00721B7D" w:rsidRPr="00C20F13">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16 A LA 2</w:t>
            </w:r>
            <w:r w:rsidR="00721B7D" w:rsidRPr="00C20F13">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w:t>
            </w:r>
            <w:r w:rsidR="00721B7D" w:rsidRPr="00C20F13">
              <w:rPr>
                <w:rFonts w:ascii="Arial" w:eastAsia="Arial" w:hAnsi="Arial" w:cs="Arial"/>
                <w:sz w:val="20"/>
                <w:szCs w:val="20"/>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10 Y 16</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10 A LA 1</w:t>
            </w:r>
            <w:r w:rsidR="00721B7D" w:rsidRPr="00C20F13">
              <w:rPr>
                <w:rFonts w:ascii="Arial" w:eastAsia="Arial" w:hAnsi="Arial" w:cs="Arial"/>
                <w:sz w:val="20"/>
                <w:szCs w:val="20"/>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27 A LA 2</w:t>
            </w:r>
            <w:r w:rsidR="00721B7D" w:rsidRPr="00C20F13">
              <w:rPr>
                <w:rFonts w:ascii="Arial" w:eastAsia="Arial" w:hAnsi="Arial" w:cs="Arial"/>
                <w:sz w:val="20"/>
                <w:szCs w:val="20"/>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12 Y 22</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xml:space="preserve">DE LA CALLE 12 A LA </w:t>
            </w:r>
            <w:r w:rsidR="00721B7D" w:rsidRPr="00C20F13">
              <w:rPr>
                <w:rFonts w:ascii="Arial" w:eastAsia="Arial" w:hAnsi="Arial" w:cs="Arial"/>
                <w:sz w:val="20"/>
                <w:szCs w:val="20"/>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SECCION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jc w:val="both"/>
        <w:rPr>
          <w:rFonts w:ascii="Arial" w:eastAsia="Arial" w:hAnsi="Arial" w:cs="Arial"/>
          <w:b/>
          <w:sz w:val="20"/>
          <w:szCs w:val="20"/>
        </w:rPr>
      </w:pPr>
      <w:r w:rsidRPr="00C20F13">
        <w:rPr>
          <w:rFonts w:ascii="Arial" w:eastAsia="Arial" w:hAnsi="Arial" w:cs="Arial"/>
          <w:b/>
          <w:sz w:val="20"/>
          <w:szCs w:val="20"/>
        </w:rPr>
        <w:t>SECCIÓN 3</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16 Y 25</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21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21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27 A LA 29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25 Y 29</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bl>
    <w:p w:rsidR="00AC5E91" w:rsidRPr="00C20F13" w:rsidRDefault="009C527E" w:rsidP="00C20F13">
      <w:pPr>
        <w:spacing w:after="0" w:line="360" w:lineRule="auto"/>
        <w:rPr>
          <w:rFonts w:ascii="Arial" w:eastAsia="Arial" w:hAnsi="Arial" w:cs="Arial"/>
          <w:b/>
          <w:sz w:val="20"/>
          <w:szCs w:val="20"/>
        </w:rPr>
      </w:pPr>
      <w:r w:rsidRPr="00C20F13">
        <w:rPr>
          <w:rFonts w:ascii="Arial" w:eastAsia="Arial" w:hAnsi="Arial" w:cs="Arial"/>
          <w:b/>
          <w:sz w:val="20"/>
          <w:szCs w:val="20"/>
        </w:rPr>
        <w:t>SECCIÓN 4</w:t>
      </w:r>
    </w:p>
    <w:tbl>
      <w:tblPr>
        <w:tblW w:w="0" w:type="auto"/>
        <w:tblInd w:w="10" w:type="dxa"/>
        <w:tblLayout w:type="fixed"/>
        <w:tblCellMar>
          <w:left w:w="0" w:type="dxa"/>
          <w:right w:w="0" w:type="dxa"/>
        </w:tblCellMar>
        <w:tblLook w:val="04A0" w:firstRow="1" w:lastRow="0" w:firstColumn="1" w:lastColumn="0" w:noHBand="0" w:noVBand="1"/>
      </w:tblPr>
      <w:tblGrid>
        <w:gridCol w:w="2500"/>
        <w:gridCol w:w="2580"/>
        <w:gridCol w:w="2460"/>
      </w:tblGrid>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17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$23.00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17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21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24 Y 28</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26 A LA 28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21</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13 A LA 15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22 Y 24</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2"/>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DE LA CALLE 22 A LA 24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 Y 17</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$18.00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RESTO DE LA SECCIÓN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$13.00</w:t>
            </w:r>
          </w:p>
        </w:tc>
      </w:tr>
      <w:tr w:rsidR="00AC5E91" w:rsidRPr="00C20F13">
        <w:trPr>
          <w:trHeight w:val="213"/>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TODAS LAS COMISARÍAS</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bottom"/>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$ 9.00</w:t>
            </w:r>
          </w:p>
        </w:tc>
      </w:tr>
    </w:tbl>
    <w:p w:rsidR="00AC5E91" w:rsidRPr="00C20F13" w:rsidRDefault="00AC5E91" w:rsidP="00C20F13">
      <w:pPr>
        <w:spacing w:after="0"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RÚSTICO</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Por hectárea</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Brecha</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$ 200.00</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Camino blanco</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$ 400.00</w:t>
            </w:r>
          </w:p>
        </w:tc>
      </w:tr>
      <w:tr w:rsidR="00AC5E91" w:rsidRPr="00C20F13" w:rsidTr="008B3E85">
        <w:tc>
          <w:tcPr>
            <w:tcW w:w="4489"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Carretera</w:t>
            </w:r>
          </w:p>
        </w:tc>
        <w:tc>
          <w:tcPr>
            <w:tcW w:w="4489"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$ 600.00</w:t>
            </w:r>
          </w:p>
        </w:tc>
      </w:tr>
    </w:tbl>
    <w:p w:rsidR="00AC5E91" w:rsidRPr="00C20F13" w:rsidRDefault="00AC5E91" w:rsidP="00C20F13">
      <w:pPr>
        <w:spacing w:after="0" w:line="360" w:lineRule="auto"/>
        <w:rPr>
          <w:rFonts w:ascii="Arial" w:eastAsia="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C20F13" w:rsidTr="00C12D7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VALORES UNITARIOS DE CONSTRUCCIÓN</w:t>
            </w:r>
          </w:p>
        </w:t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ÁREA CENTRO</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ÁREA DESPUÉS DEL CENTRO</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PERIFERIA</w:t>
            </w:r>
          </w:p>
        </w:tc>
      </w:tr>
      <w:tr w:rsidR="00721B7D" w:rsidRPr="00C20F13" w:rsidTr="00C12D7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TIPO</w:t>
            </w:r>
          </w:p>
        </w:tc>
        <w:tc>
          <w:tcPr>
            <w:tcW w:w="2244"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c>
          <w:tcPr>
            <w:tcW w:w="2245" w:type="dxa"/>
            <w:shd w:val="clear" w:color="auto" w:fill="auto"/>
            <w:vAlign w:val="center"/>
          </w:tcPr>
          <w:p w:rsidR="00AC5E91" w:rsidRPr="00C20F13" w:rsidRDefault="009C527E" w:rsidP="00C12D7C">
            <w:pPr>
              <w:spacing w:after="0" w:line="360" w:lineRule="auto"/>
              <w:jc w:val="center"/>
              <w:rPr>
                <w:rFonts w:ascii="Arial" w:eastAsia="Arial" w:hAnsi="Arial" w:cs="Arial"/>
                <w:b/>
                <w:sz w:val="20"/>
                <w:szCs w:val="20"/>
              </w:rPr>
            </w:pPr>
            <w:r w:rsidRPr="00C20F13">
              <w:rPr>
                <w:rFonts w:ascii="Arial" w:eastAsia="Arial" w:hAnsi="Arial" w:cs="Arial"/>
                <w:b/>
                <w:sz w:val="20"/>
                <w:szCs w:val="20"/>
              </w:rPr>
              <w:t>$ POR M2</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CONCRETO</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$ 900.00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$ 600.00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$ 300.00</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ASBESTO, MADERA O TEJA</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$ 200.00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$ 150.00</w:t>
            </w:r>
          </w:p>
        </w:tc>
      </w:tr>
      <w:tr w:rsidR="00721B7D" w:rsidRPr="00C20F13" w:rsidTr="008B3E85">
        <w:tc>
          <w:tcPr>
            <w:tcW w:w="2244" w:type="dxa"/>
            <w:shd w:val="clear" w:color="auto" w:fill="auto"/>
          </w:tcPr>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CARTÓN Y PAJA</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$ 150.00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$ 100.00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$ 50.00</w:t>
            </w:r>
          </w:p>
        </w:tc>
      </w:tr>
    </w:tbl>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El impuesto se calculará aplicando el valor catastral determinado de la siguiente manera:</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La diferencia entre el valor catastral y el límite inferior se multiplicará por el factor aplicable y el producto obtenido se sumará a la cuota fija.</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TARIFA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2244"/>
        <w:gridCol w:w="2245"/>
        <w:gridCol w:w="2245"/>
      </w:tblGrid>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Límite inferior</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Límite superior</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Cuota fija anual</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Factor %</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4,000.00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4,000.01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5,500.00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5,500.01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6,500.00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6,500.01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w w:val="99"/>
                <w:sz w:val="20"/>
                <w:szCs w:val="20"/>
              </w:rPr>
              <w:t>7,500.00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7,500.01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w w:val="99"/>
                <w:sz w:val="20"/>
                <w:szCs w:val="20"/>
              </w:rPr>
            </w:pPr>
            <w:r w:rsidRPr="00C20F13">
              <w:rPr>
                <w:rFonts w:ascii="Arial" w:eastAsia="Arial" w:hAnsi="Arial" w:cs="Arial"/>
                <w:w w:val="99"/>
                <w:sz w:val="20"/>
                <w:szCs w:val="20"/>
              </w:rPr>
              <w:t>8,500.00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8,500.01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w w:val="99"/>
                <w:sz w:val="20"/>
                <w:szCs w:val="20"/>
              </w:rPr>
            </w:pPr>
            <w:r w:rsidRPr="00C20F13">
              <w:rPr>
                <w:rFonts w:ascii="Arial" w:eastAsia="Arial" w:hAnsi="Arial" w:cs="Arial"/>
                <w:sz w:val="20"/>
                <w:szCs w:val="20"/>
              </w:rPr>
              <w:t>10,000.00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r w:rsidR="00721B7D" w:rsidRPr="00C20F13" w:rsidTr="008B3E85">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w w:val="95"/>
                <w:sz w:val="20"/>
                <w:szCs w:val="20"/>
              </w:rPr>
              <w:t>10,000.01</w:t>
            </w:r>
          </w:p>
        </w:tc>
        <w:tc>
          <w:tcPr>
            <w:tcW w:w="2244"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En adelante</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$ 30.00</w:t>
            </w:r>
          </w:p>
        </w:tc>
        <w:tc>
          <w:tcPr>
            <w:tcW w:w="2245"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0.025</w:t>
            </w:r>
          </w:p>
        </w:tc>
      </w:tr>
    </w:tbl>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14.- </w:t>
      </w:r>
      <w:r w:rsidRPr="00C20F13">
        <w:rPr>
          <w:rFonts w:ascii="Arial" w:eastAsia="Arial" w:hAnsi="Arial" w:cs="Arial"/>
          <w:sz w:val="20"/>
          <w:szCs w:val="20"/>
        </w:rPr>
        <w:t>Cuando se pague el impuesto anual durante los meses de enero, febrero y marzo de cada año, el contribuyente gozará de un descuento del 10% sobre el importe del impuesto.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Cuando el contribuyente, presente su credencial del Instituto Nacional de las Personas Adultas Mayores se le aplicará el 15% de descuento.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15.- </w:t>
      </w:r>
      <w:r w:rsidRPr="00C20F13">
        <w:rPr>
          <w:rFonts w:ascii="Arial" w:eastAsia="Arial" w:hAnsi="Arial" w:cs="Arial"/>
          <w:sz w:val="20"/>
          <w:szCs w:val="20"/>
        </w:rPr>
        <w:t>El impuesto predial con base en las rentas o frutos civiles que produzcan lo inmuebles causará el impuesto con base en la siguiente tabla de tarifas:</w:t>
      </w:r>
    </w:p>
    <w:p w:rsidR="00AC5E91" w:rsidRPr="00C20F13" w:rsidRDefault="00AC5E91" w:rsidP="00C20F13">
      <w:pPr>
        <w:spacing w:after="0" w:line="360" w:lineRule="auto"/>
        <w:jc w:val="both"/>
        <w:rPr>
          <w:rFonts w:ascii="Arial" w:hAnsi="Arial" w:cs="Arial"/>
          <w:sz w:val="20"/>
          <w:szCs w:val="20"/>
        </w:rPr>
      </w:pPr>
    </w:p>
    <w:p w:rsidR="00AC5E91" w:rsidRPr="00C20F13" w:rsidRDefault="009C527E" w:rsidP="00C20F13">
      <w:pPr>
        <w:pStyle w:val="Prrafodelista"/>
        <w:numPr>
          <w:ilvl w:val="0"/>
          <w:numId w:val="2"/>
        </w:numPr>
        <w:spacing w:after="0" w:line="360" w:lineRule="auto"/>
        <w:ind w:left="426" w:firstLine="0"/>
        <w:jc w:val="both"/>
        <w:rPr>
          <w:rFonts w:ascii="Arial" w:hAnsi="Arial" w:cs="Arial"/>
          <w:sz w:val="20"/>
          <w:szCs w:val="20"/>
        </w:rPr>
      </w:pPr>
      <w:r w:rsidRPr="00C20F13">
        <w:rPr>
          <w:rFonts w:ascii="Arial" w:hAnsi="Arial" w:cs="Arial"/>
          <w:sz w:val="20"/>
          <w:szCs w:val="20"/>
        </w:rPr>
        <w:t>Sobre la renta o frutos civiles mensuales por casas habitación</w:t>
      </w:r>
      <w:r w:rsidRPr="00C20F13">
        <w:rPr>
          <w:rFonts w:ascii="Arial" w:hAnsi="Arial" w:cs="Arial"/>
          <w:sz w:val="20"/>
          <w:szCs w:val="20"/>
        </w:rPr>
        <w:tab/>
      </w:r>
      <w:r w:rsidRPr="00C20F13">
        <w:rPr>
          <w:rFonts w:ascii="Arial" w:hAnsi="Arial" w:cs="Arial"/>
          <w:sz w:val="20"/>
          <w:szCs w:val="20"/>
        </w:rPr>
        <w:tab/>
        <w:t>2%</w:t>
      </w:r>
    </w:p>
    <w:p w:rsidR="00AC5E91" w:rsidRPr="00C20F13" w:rsidRDefault="009C527E" w:rsidP="00C20F13">
      <w:pPr>
        <w:pStyle w:val="Prrafodelista"/>
        <w:numPr>
          <w:ilvl w:val="0"/>
          <w:numId w:val="2"/>
        </w:numPr>
        <w:spacing w:after="0" w:line="360" w:lineRule="auto"/>
        <w:ind w:left="426" w:firstLine="0"/>
        <w:jc w:val="both"/>
        <w:rPr>
          <w:rFonts w:ascii="Arial" w:hAnsi="Arial" w:cs="Arial"/>
          <w:sz w:val="20"/>
          <w:szCs w:val="20"/>
        </w:rPr>
      </w:pPr>
      <w:r w:rsidRPr="00C20F13">
        <w:rPr>
          <w:rFonts w:ascii="Arial" w:hAnsi="Arial" w:cs="Arial"/>
          <w:sz w:val="20"/>
          <w:szCs w:val="20"/>
        </w:rPr>
        <w:t>Sobre la renta o frutos civiles por actividades comerciales</w:t>
      </w:r>
      <w:r w:rsidRPr="00C20F13">
        <w:rPr>
          <w:rFonts w:ascii="Arial" w:hAnsi="Arial" w:cs="Arial"/>
          <w:sz w:val="20"/>
          <w:szCs w:val="20"/>
        </w:rPr>
        <w:tab/>
      </w:r>
      <w:r w:rsidRPr="00C20F13">
        <w:rPr>
          <w:rFonts w:ascii="Arial" w:hAnsi="Arial" w:cs="Arial"/>
          <w:sz w:val="20"/>
          <w:szCs w:val="20"/>
        </w:rPr>
        <w:tab/>
        <w:t>2%</w:t>
      </w:r>
    </w:p>
    <w:p w:rsidR="00AC5E91" w:rsidRPr="00C20F13" w:rsidRDefault="00AC5E91" w:rsidP="00C20F13">
      <w:pPr>
        <w:spacing w:after="0" w:line="360" w:lineRule="auto"/>
        <w:ind w:left="426"/>
        <w:jc w:val="both"/>
        <w:rPr>
          <w:rFonts w:ascii="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6A47C2" w:rsidP="00C20F13">
      <w:pPr>
        <w:spacing w:after="0" w:line="360" w:lineRule="auto"/>
        <w:jc w:val="center"/>
        <w:rPr>
          <w:rFonts w:ascii="Arial" w:eastAsia="Arial" w:hAnsi="Arial" w:cs="Arial"/>
          <w:b/>
          <w:sz w:val="20"/>
          <w:szCs w:val="20"/>
        </w:rPr>
      </w:pPr>
      <w:r>
        <w:rPr>
          <w:rFonts w:ascii="Arial" w:eastAsia="Arial" w:hAnsi="Arial" w:cs="Arial"/>
          <w:b/>
          <w:sz w:val="20"/>
          <w:szCs w:val="20"/>
        </w:rPr>
        <w:t>Del Impuesto S</w:t>
      </w:r>
      <w:r w:rsidR="009C527E" w:rsidRPr="00C20F13">
        <w:rPr>
          <w:rFonts w:ascii="Arial" w:eastAsia="Arial" w:hAnsi="Arial" w:cs="Arial"/>
          <w:b/>
          <w:sz w:val="20"/>
          <w:szCs w:val="20"/>
        </w:rPr>
        <w:t>obre Adquisición de Inmuebles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16.- </w:t>
      </w:r>
      <w:r w:rsidRPr="00C20F13">
        <w:rPr>
          <w:rFonts w:ascii="Arial" w:eastAsia="Arial" w:hAnsi="Arial" w:cs="Arial"/>
          <w:sz w:val="20"/>
          <w:szCs w:val="20"/>
        </w:rPr>
        <w:t>El impuesto a que se refiere este capítulo, se calculará aplicando la tasa del 3% a la base gravable señalada en la Ley de Haci</w:t>
      </w:r>
      <w:r w:rsidR="00C12D7C">
        <w:rPr>
          <w:rFonts w:ascii="Arial" w:eastAsia="Arial" w:hAnsi="Arial" w:cs="Arial"/>
          <w:sz w:val="20"/>
          <w:szCs w:val="20"/>
        </w:rPr>
        <w:t>enda para el Municipio de Sucilá</w:t>
      </w:r>
      <w:r w:rsidRPr="00C20F13">
        <w:rPr>
          <w:rFonts w:ascii="Arial" w:eastAsia="Arial" w:hAnsi="Arial" w:cs="Arial"/>
          <w:sz w:val="20"/>
          <w:szCs w:val="20"/>
        </w:rPr>
        <w:t xml:space="preserve">, </w:t>
      </w:r>
      <w:r w:rsidR="00721B7D" w:rsidRPr="00C20F13">
        <w:rPr>
          <w:rFonts w:ascii="Arial" w:eastAsia="Arial" w:hAnsi="Arial" w:cs="Arial"/>
          <w:sz w:val="20"/>
          <w:szCs w:val="20"/>
        </w:rPr>
        <w:t>Yucatán</w:t>
      </w:r>
      <w:r w:rsidRPr="00C20F13">
        <w:rPr>
          <w:rFonts w:ascii="Arial" w:eastAsia="Arial" w:hAnsi="Arial" w:cs="Arial"/>
          <w:sz w:val="20"/>
          <w:szCs w:val="20"/>
        </w:rPr>
        <w:t>.</w:t>
      </w:r>
    </w:p>
    <w:p w:rsidR="00AC5E91" w:rsidRPr="00C20F13" w:rsidRDefault="009C527E" w:rsidP="00B45DFF">
      <w:pPr>
        <w:spacing w:after="0" w:line="0" w:lineRule="atLeast"/>
        <w:jc w:val="center"/>
        <w:rPr>
          <w:rFonts w:ascii="Arial" w:eastAsia="Arial" w:hAnsi="Arial" w:cs="Arial"/>
          <w:b/>
          <w:sz w:val="20"/>
          <w:szCs w:val="20"/>
        </w:rPr>
      </w:pPr>
      <w:r w:rsidRPr="00C20F13">
        <w:rPr>
          <w:rFonts w:ascii="Arial" w:eastAsia="Arial" w:hAnsi="Arial" w:cs="Arial"/>
          <w:sz w:val="20"/>
          <w:szCs w:val="20"/>
        </w:rPr>
        <w:br w:type="page"/>
      </w: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Impuesto sobre Diversiones y Espectáculos Públicos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17.-</w:t>
      </w:r>
      <w:r w:rsidRPr="00C20F13">
        <w:rPr>
          <w:rFonts w:ascii="Arial" w:eastAsia="Arial" w:hAnsi="Arial" w:cs="Arial"/>
          <w:sz w:val="20"/>
          <w:szCs w:val="20"/>
        </w:rPr>
        <w:t>El impuesto se calculará sobre el monto total de los ingresos percibidos, y se determinará aplicando a la base antes referida las tasas que se establecen a continuación:</w:t>
      </w:r>
    </w:p>
    <w:p w:rsidR="00AC5E91" w:rsidRPr="00C20F13" w:rsidRDefault="00AC5E91" w:rsidP="00C20F13">
      <w:pPr>
        <w:spacing w:after="0" w:line="360" w:lineRule="auto"/>
        <w:jc w:val="both"/>
        <w:rPr>
          <w:rFonts w:ascii="Arial" w:eastAsia="Arial" w:hAnsi="Arial" w:cs="Arial"/>
          <w:sz w:val="20"/>
          <w:szCs w:val="20"/>
        </w:rPr>
      </w:pPr>
    </w:p>
    <w:p w:rsidR="00AC5E91" w:rsidRPr="00397BA9" w:rsidRDefault="009C527E" w:rsidP="00C20F13">
      <w:pPr>
        <w:pStyle w:val="Prrafodelista"/>
        <w:numPr>
          <w:ilvl w:val="0"/>
          <w:numId w:val="3"/>
        </w:numPr>
        <w:spacing w:after="0" w:line="360" w:lineRule="auto"/>
        <w:ind w:left="567" w:firstLine="0"/>
        <w:jc w:val="both"/>
        <w:rPr>
          <w:rFonts w:ascii="Arial" w:hAnsi="Arial" w:cs="Arial"/>
          <w:sz w:val="19"/>
          <w:szCs w:val="19"/>
        </w:rPr>
      </w:pPr>
      <w:r w:rsidRPr="00397BA9">
        <w:rPr>
          <w:rFonts w:ascii="Arial" w:hAnsi="Arial" w:cs="Arial"/>
          <w:sz w:val="19"/>
          <w:szCs w:val="19"/>
        </w:rPr>
        <w:t>Por funciones de circo</w:t>
      </w:r>
      <w:r w:rsidRPr="00397BA9">
        <w:rPr>
          <w:rFonts w:ascii="Arial" w:hAnsi="Arial" w:cs="Arial"/>
          <w:sz w:val="19"/>
          <w:szCs w:val="19"/>
        </w:rPr>
        <w:tab/>
      </w:r>
      <w:r w:rsidRPr="00397BA9">
        <w:rPr>
          <w:rFonts w:ascii="Arial" w:hAnsi="Arial" w:cs="Arial"/>
          <w:sz w:val="19"/>
          <w:szCs w:val="19"/>
        </w:rPr>
        <w:tab/>
      </w:r>
      <w:r w:rsidRPr="00397BA9">
        <w:rPr>
          <w:rFonts w:ascii="Arial" w:hAnsi="Arial" w:cs="Arial"/>
          <w:sz w:val="19"/>
          <w:szCs w:val="19"/>
        </w:rPr>
        <w:tab/>
      </w:r>
      <w:r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00397BA9" w:rsidRPr="00397BA9">
        <w:rPr>
          <w:rFonts w:ascii="Arial" w:hAnsi="Arial" w:cs="Arial"/>
          <w:sz w:val="19"/>
          <w:szCs w:val="19"/>
        </w:rPr>
        <w:tab/>
      </w:r>
      <w:r w:rsidRPr="00397BA9">
        <w:rPr>
          <w:rFonts w:ascii="Arial" w:hAnsi="Arial" w:cs="Arial"/>
          <w:sz w:val="19"/>
          <w:szCs w:val="19"/>
        </w:rPr>
        <w:tab/>
        <w:t>8%</w:t>
      </w:r>
    </w:p>
    <w:p w:rsidR="00AC5E91" w:rsidRPr="00397BA9" w:rsidRDefault="006A47C2" w:rsidP="00C20F13">
      <w:pPr>
        <w:pStyle w:val="Prrafodelista"/>
        <w:numPr>
          <w:ilvl w:val="0"/>
          <w:numId w:val="3"/>
        </w:numPr>
        <w:spacing w:after="0" w:line="360" w:lineRule="auto"/>
        <w:ind w:left="567" w:firstLine="0"/>
        <w:jc w:val="both"/>
        <w:rPr>
          <w:rFonts w:ascii="Arial" w:hAnsi="Arial" w:cs="Arial"/>
          <w:sz w:val="19"/>
          <w:szCs w:val="19"/>
        </w:rPr>
      </w:pPr>
      <w:r>
        <w:rPr>
          <w:rFonts w:ascii="Arial" w:hAnsi="Arial" w:cs="Arial"/>
          <w:sz w:val="19"/>
          <w:szCs w:val="19"/>
        </w:rPr>
        <w:t>Otros permitidos por la L</w:t>
      </w:r>
      <w:r w:rsidR="009C527E" w:rsidRPr="00397BA9">
        <w:rPr>
          <w:rFonts w:ascii="Arial" w:hAnsi="Arial" w:cs="Arial"/>
          <w:sz w:val="19"/>
          <w:szCs w:val="19"/>
        </w:rPr>
        <w:t xml:space="preserve">ey de </w:t>
      </w:r>
      <w:r w:rsidR="00204FA0" w:rsidRPr="00397BA9">
        <w:rPr>
          <w:rFonts w:ascii="Arial" w:hAnsi="Arial" w:cs="Arial"/>
          <w:sz w:val="19"/>
          <w:szCs w:val="19"/>
        </w:rPr>
        <w:t>hacienda para el Municipio de Sucilá, Yucatán</w:t>
      </w:r>
      <w:r w:rsidR="009C527E" w:rsidRPr="00397BA9">
        <w:rPr>
          <w:rFonts w:ascii="Arial" w:hAnsi="Arial" w:cs="Arial"/>
          <w:sz w:val="19"/>
          <w:szCs w:val="19"/>
        </w:rPr>
        <w:tab/>
      </w:r>
      <w:r w:rsidR="009C527E" w:rsidRPr="00397BA9">
        <w:rPr>
          <w:rFonts w:ascii="Arial" w:hAnsi="Arial" w:cs="Arial"/>
          <w:sz w:val="19"/>
          <w:szCs w:val="19"/>
        </w:rPr>
        <w:tab/>
        <w:t>10%</w:t>
      </w:r>
    </w:p>
    <w:p w:rsidR="00AC5E91" w:rsidRPr="00C20F13" w:rsidRDefault="00AC5E91" w:rsidP="00C20F13">
      <w:pPr>
        <w:spacing w:after="0" w:line="360" w:lineRule="auto"/>
        <w:ind w:left="567"/>
        <w:jc w:val="both"/>
        <w:rPr>
          <w:rFonts w:ascii="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TERCERO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Licencias y Permisos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Artículo18.- </w:t>
      </w:r>
      <w:r w:rsidRPr="00C20F13">
        <w:rPr>
          <w:rFonts w:ascii="Arial" w:eastAsia="Arial" w:hAnsi="Arial" w:cs="Arial"/>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19.- </w:t>
      </w:r>
      <w:r w:rsidRPr="00C20F13">
        <w:rPr>
          <w:rFonts w:ascii="Arial" w:eastAsia="Arial" w:hAnsi="Arial" w:cs="Arial"/>
          <w:sz w:val="20"/>
          <w:szCs w:val="20"/>
        </w:rPr>
        <w:t>En el otorgamiento de licencias nuevas para el funcionamiento de establecimientos o locales cuyos giros sean la venta de bebidas alcohólicas se cobrará una cuota única de acuerdo a la siguiente tarifa:</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hAnsi="Arial" w:cs="Arial"/>
          <w:sz w:val="20"/>
          <w:szCs w:val="20"/>
        </w:rPr>
        <w:t>Vinaterías o licorerías</w:t>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t>$ 70,000.00</w:t>
      </w: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hAnsi="Arial" w:cs="Arial"/>
          <w:sz w:val="20"/>
          <w:szCs w:val="20"/>
        </w:rPr>
        <w:t>Expendios de cerveza</w:t>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r>
      <w:r w:rsidRPr="00C20F13">
        <w:rPr>
          <w:rFonts w:ascii="Arial" w:hAnsi="Arial" w:cs="Arial"/>
          <w:sz w:val="20"/>
          <w:szCs w:val="20"/>
        </w:rPr>
        <w:tab/>
        <w:t>$ 70,000.00</w:t>
      </w:r>
    </w:p>
    <w:p w:rsidR="00AC5E91" w:rsidRPr="00C20F13" w:rsidRDefault="009C527E" w:rsidP="00C20F13">
      <w:pPr>
        <w:pStyle w:val="Prrafodelista"/>
        <w:numPr>
          <w:ilvl w:val="0"/>
          <w:numId w:val="4"/>
        </w:numPr>
        <w:spacing w:after="0" w:line="360" w:lineRule="auto"/>
        <w:ind w:left="426" w:firstLine="0"/>
        <w:jc w:val="both"/>
        <w:rPr>
          <w:rFonts w:ascii="Arial" w:hAnsi="Arial" w:cs="Arial"/>
          <w:sz w:val="20"/>
          <w:szCs w:val="20"/>
        </w:rPr>
      </w:pPr>
      <w:r w:rsidRPr="00C20F13">
        <w:rPr>
          <w:rFonts w:ascii="Arial" w:eastAsia="Arial" w:hAnsi="Arial" w:cs="Arial"/>
          <w:sz w:val="20"/>
          <w:szCs w:val="20"/>
        </w:rPr>
        <w:t>Supermercados y minisúper con departamento de licores</w:t>
      </w:r>
      <w:r w:rsidRPr="00C20F13">
        <w:rPr>
          <w:rFonts w:ascii="Arial" w:eastAsia="Arial" w:hAnsi="Arial" w:cs="Arial"/>
          <w:sz w:val="20"/>
          <w:szCs w:val="20"/>
        </w:rPr>
        <w:tab/>
      </w:r>
      <w:r w:rsidRPr="00C20F13">
        <w:rPr>
          <w:rFonts w:ascii="Arial" w:eastAsia="Arial" w:hAnsi="Arial" w:cs="Arial"/>
          <w:sz w:val="20"/>
          <w:szCs w:val="20"/>
        </w:rPr>
        <w:tab/>
        <w:t>$ 70,000.00</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20.- </w:t>
      </w:r>
      <w:r w:rsidRPr="00C20F13">
        <w:rPr>
          <w:rFonts w:ascii="Arial" w:eastAsia="Arial" w:hAnsi="Arial" w:cs="Arial"/>
          <w:sz w:val="20"/>
          <w:szCs w:val="20"/>
        </w:rPr>
        <w:t>A los permisos eventuales para el funcionamiento de expendios de cerveza se les aplicarán la cuota diaria de $ 200.00.</w:t>
      </w:r>
    </w:p>
    <w:p w:rsidR="00721B7D" w:rsidRPr="00C20F13" w:rsidRDefault="00721B7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721B7D" w:rsidRPr="00C20F13" w:rsidRDefault="00721B7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 xml:space="preserve">Para establecimientos con venta eventual por temporada de bebidas alcohólicas hasta 3% de alcohol se pagará una cuota de </w:t>
      </w:r>
      <w:r w:rsidR="00225E82" w:rsidRPr="00C20F13">
        <w:rPr>
          <w:rFonts w:ascii="Arial" w:eastAsia="Arial" w:hAnsi="Arial" w:cs="Arial"/>
          <w:sz w:val="20"/>
          <w:szCs w:val="20"/>
        </w:rPr>
        <w:t>$1,</w:t>
      </w:r>
      <w:r w:rsidR="002F1D3B" w:rsidRPr="00C20F13">
        <w:rPr>
          <w:rFonts w:ascii="Arial" w:eastAsia="Arial" w:hAnsi="Arial" w:cs="Arial"/>
          <w:sz w:val="20"/>
          <w:szCs w:val="20"/>
        </w:rPr>
        <w:t>5</w:t>
      </w:r>
      <w:r w:rsidR="00225E82" w:rsidRPr="00C20F13">
        <w:rPr>
          <w:rFonts w:ascii="Arial" w:eastAsia="Arial" w:hAnsi="Arial" w:cs="Arial"/>
          <w:sz w:val="20"/>
          <w:szCs w:val="20"/>
        </w:rPr>
        <w:t>00.00</w:t>
      </w:r>
      <w:r w:rsidRPr="00C20F13">
        <w:rPr>
          <w:rFonts w:ascii="Arial" w:eastAsia="Arial" w:hAnsi="Arial" w:cs="Arial"/>
          <w:sz w:val="20"/>
          <w:szCs w:val="20"/>
        </w:rPr>
        <w:t xml:space="preserve"> mensual.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21.- </w:t>
      </w:r>
      <w:r w:rsidRPr="00C20F13">
        <w:rPr>
          <w:rFonts w:ascii="Arial" w:eastAsia="Arial" w:hAnsi="Arial" w:cs="Arial"/>
          <w:sz w:val="20"/>
          <w:szCs w:val="20"/>
        </w:rPr>
        <w:t>Para el otorgamiento de licencias nuevas de funcionamiento de establecimientos locales cuyos giros sean la prestación de servicios que incluyan el expendio de bebidas alcohólicas se cobrará una cuota única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Cantinas y bares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Restaurantes bar</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9C527E" w:rsidP="00C20F13">
      <w:pPr>
        <w:pStyle w:val="Prrafodelista"/>
        <w:numPr>
          <w:ilvl w:val="0"/>
          <w:numId w:val="5"/>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851"/>
        <w:jc w:val="both"/>
        <w:rPr>
          <w:rFonts w:ascii="Arial" w:eastAsia="Arial" w:hAnsi="Arial" w:cs="Arial"/>
          <w:sz w:val="20"/>
          <w:szCs w:val="20"/>
        </w:rPr>
      </w:pPr>
      <w:r w:rsidRPr="00C20F13">
        <w:rPr>
          <w:rFonts w:ascii="Arial" w:eastAsia="Arial" w:hAnsi="Arial" w:cs="Arial"/>
          <w:sz w:val="20"/>
          <w:szCs w:val="20"/>
        </w:rPr>
        <w:t>Minisúper con departamento de licores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$ 60,000.00</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22.- </w:t>
      </w:r>
      <w:r w:rsidRPr="00C20F13">
        <w:rPr>
          <w:rFonts w:ascii="Arial" w:eastAsia="Arial" w:hAnsi="Arial" w:cs="Arial"/>
          <w:sz w:val="20"/>
          <w:szCs w:val="20"/>
        </w:rPr>
        <w:t>Por el otorgamiento de la revalidación de licencias para el funcionamiento de los establecimientos que se relacionan en los artículos 19 y 21 de esta ley, se pagará un derecho anual conforme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Vinaterías y licorerías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$ 6,000.00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Expendios de cerveza</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$ 5,000.00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Supermercados y minisúper con departamento de licores</w:t>
      </w:r>
      <w:r w:rsidRPr="00C20F13">
        <w:rPr>
          <w:rFonts w:ascii="Arial" w:eastAsia="Arial" w:hAnsi="Arial" w:cs="Arial"/>
          <w:sz w:val="20"/>
          <w:szCs w:val="20"/>
        </w:rPr>
        <w:tab/>
      </w:r>
      <w:r w:rsidRPr="00C20F13">
        <w:rPr>
          <w:rFonts w:ascii="Arial" w:eastAsia="Arial" w:hAnsi="Arial" w:cs="Arial"/>
          <w:sz w:val="20"/>
          <w:szCs w:val="20"/>
        </w:rPr>
        <w:tab/>
        <w:t>$ 9,000.00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Restaurante-bar</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$ 5,000.00</w:t>
      </w:r>
    </w:p>
    <w:p w:rsidR="00AC5E91" w:rsidRPr="00C20F13" w:rsidRDefault="009C527E" w:rsidP="00C20F13">
      <w:pPr>
        <w:pStyle w:val="Prrafodelista"/>
        <w:numPr>
          <w:ilvl w:val="0"/>
          <w:numId w:val="6"/>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567" w:firstLine="0"/>
        <w:jc w:val="both"/>
        <w:rPr>
          <w:rFonts w:ascii="Arial" w:eastAsia="Arial" w:hAnsi="Arial" w:cs="Arial"/>
          <w:sz w:val="20"/>
          <w:szCs w:val="20"/>
        </w:rPr>
      </w:pPr>
      <w:r w:rsidRPr="00C20F13">
        <w:rPr>
          <w:rFonts w:ascii="Arial" w:eastAsia="Arial" w:hAnsi="Arial" w:cs="Arial"/>
          <w:sz w:val="20"/>
          <w:szCs w:val="20"/>
        </w:rPr>
        <w:t>Cantinas y bares</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$ 3,500.00</w:t>
      </w:r>
    </w:p>
    <w:p w:rsidR="00AC5E91" w:rsidRPr="00C20F13" w:rsidRDefault="00AC5E91"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sz w:val="20"/>
          <w:szCs w:val="20"/>
        </w:rPr>
      </w:pPr>
    </w:p>
    <w:p w:rsidR="00AC5E91" w:rsidRPr="00C20F13" w:rsidRDefault="009C527E"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center"/>
        <w:rPr>
          <w:rFonts w:ascii="Arial" w:eastAsia="Arial" w:hAnsi="Arial" w:cs="Arial"/>
          <w:b/>
          <w:bCs/>
          <w:sz w:val="20"/>
          <w:szCs w:val="20"/>
        </w:rPr>
      </w:pPr>
      <w:r w:rsidRPr="00C20F13">
        <w:rPr>
          <w:rFonts w:ascii="Arial" w:eastAsia="Arial" w:hAnsi="Arial" w:cs="Arial"/>
          <w:b/>
          <w:bCs/>
          <w:sz w:val="20"/>
          <w:szCs w:val="20"/>
        </w:rPr>
        <w:t>Horario Extraordinario</w:t>
      </w:r>
    </w:p>
    <w:p w:rsidR="00AC5E91" w:rsidRPr="00C20F13" w:rsidRDefault="00AC5E91"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b/>
          <w:bCs/>
          <w:sz w:val="20"/>
          <w:szCs w:val="20"/>
        </w:rPr>
      </w:pPr>
    </w:p>
    <w:p w:rsidR="00AC5E91" w:rsidRPr="00C20F13" w:rsidRDefault="009C527E" w:rsidP="00C20F13">
      <w:pPr>
        <w:pStyle w:val="Prrafodelista"/>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jc w:val="both"/>
        <w:rPr>
          <w:rFonts w:ascii="Arial" w:eastAsia="Arial" w:hAnsi="Arial" w:cs="Arial"/>
          <w:sz w:val="20"/>
          <w:szCs w:val="20"/>
        </w:rPr>
      </w:pPr>
      <w:r w:rsidRPr="00C20F13">
        <w:rPr>
          <w:rFonts w:ascii="Arial" w:eastAsia="Arial" w:hAnsi="Arial" w:cs="Arial"/>
          <w:sz w:val="20"/>
          <w:szCs w:val="20"/>
        </w:rPr>
        <w:t xml:space="preserve">Respecto al horario extraordinario relacionado con la venta de bebidas alcohólicas </w:t>
      </w:r>
      <w:r w:rsidR="00225E82" w:rsidRPr="00C20F13">
        <w:rPr>
          <w:rFonts w:ascii="Arial" w:eastAsia="Arial" w:hAnsi="Arial" w:cs="Arial"/>
          <w:sz w:val="20"/>
          <w:szCs w:val="20"/>
        </w:rPr>
        <w:t>será</w:t>
      </w:r>
      <w:r w:rsidRPr="00C20F13">
        <w:rPr>
          <w:rFonts w:ascii="Arial" w:eastAsia="Arial" w:hAnsi="Arial" w:cs="Arial"/>
          <w:sz w:val="20"/>
          <w:szCs w:val="20"/>
        </w:rPr>
        <w:t xml:space="preserve"> por cada hora diaria la tarifa de 1.5 UMA por hora.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C20F13">
        <w:rPr>
          <w:rFonts w:ascii="Arial" w:eastAsia="Times New Roman" w:hAnsi="Arial" w:cs="Arial"/>
          <w:b/>
          <w:sz w:val="20"/>
          <w:szCs w:val="20"/>
        </w:rPr>
        <w:t>Artículo 23.-</w:t>
      </w:r>
      <w:r w:rsidRPr="00C20F13">
        <w:rPr>
          <w:rFonts w:ascii="Arial" w:eastAsia="Times New Roman"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a la </w:t>
      </w:r>
      <w:r w:rsidR="00016296">
        <w:rPr>
          <w:rFonts w:ascii="Arial" w:eastAsia="Times New Roman" w:hAnsi="Arial" w:cs="Arial"/>
          <w:sz w:val="20"/>
          <w:szCs w:val="20"/>
        </w:rPr>
        <w:t>tasa</w:t>
      </w:r>
      <w:r w:rsidRPr="00C20F13">
        <w:rPr>
          <w:rFonts w:ascii="Arial" w:eastAsia="Times New Roman" w:hAnsi="Arial" w:cs="Arial"/>
          <w:sz w:val="20"/>
          <w:szCs w:val="20"/>
        </w:rPr>
        <w:t xml:space="preserve"> que se determina en el siguiente cuadro de categorización de los giros comerciales tasados en Unidad de Medida y Actualización.</w:t>
      </w:r>
    </w:p>
    <w:p w:rsidR="00AC5E91"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p w:rsid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C20F13" w:rsidTr="008B3E85">
        <w:tc>
          <w:tcPr>
            <w:tcW w:w="2992" w:type="dxa"/>
            <w:shd w:val="clear" w:color="auto" w:fill="auto"/>
            <w:vAlign w:val="bottom"/>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C20F13">
              <w:rPr>
                <w:rFonts w:ascii="Arial" w:eastAsia="Arial" w:hAnsi="Arial" w:cs="Arial"/>
                <w:b/>
                <w:sz w:val="20"/>
                <w:szCs w:val="20"/>
              </w:rPr>
              <w:t>CATEGORIZACIÓN DE LOS GIROS COMERCIALES</w:t>
            </w:r>
          </w:p>
        </w:tc>
        <w:tc>
          <w:tcPr>
            <w:tcW w:w="2993" w:type="dxa"/>
            <w:shd w:val="clear" w:color="auto" w:fill="auto"/>
            <w:vAlign w:val="bottom"/>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rPr>
            </w:pPr>
            <w:r w:rsidRPr="00C20F13">
              <w:rPr>
                <w:rFonts w:ascii="Arial" w:eastAsia="Arial" w:hAnsi="Arial" w:cs="Arial"/>
                <w:b/>
                <w:sz w:val="20"/>
                <w:szCs w:val="20"/>
              </w:rPr>
              <w:t>DERECHO DE INICIO DE FUNCIONAMIENTO</w:t>
            </w:r>
          </w:p>
        </w:tc>
        <w:tc>
          <w:tcPr>
            <w:tcW w:w="2993" w:type="dxa"/>
            <w:shd w:val="clear" w:color="auto" w:fill="auto"/>
            <w:vAlign w:val="bottom"/>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DERECHO DE RENOVACIÓN ANUAL</w:t>
            </w:r>
          </w:p>
        </w:tc>
      </w:tr>
      <w:tr w:rsidR="00AC5E91" w:rsidRPr="00C20F13" w:rsidTr="008B3E85">
        <w:tc>
          <w:tcPr>
            <w:tcW w:w="2992"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MICRO ESTABLECIMIENTO</w:t>
            </w:r>
          </w:p>
        </w:tc>
        <w:tc>
          <w:tcPr>
            <w:tcW w:w="299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 xml:space="preserve">5 </w:t>
            </w:r>
            <w:r w:rsidRPr="00C20F13">
              <w:rPr>
                <w:rFonts w:ascii="Arial" w:eastAsia="Times New Roman" w:hAnsi="Arial" w:cs="Arial"/>
                <w:sz w:val="20"/>
                <w:szCs w:val="20"/>
              </w:rPr>
              <w:t>UMA</w:t>
            </w:r>
            <w:r w:rsidRPr="00C20F13">
              <w:rPr>
                <w:rFonts w:ascii="Arial" w:eastAsia="Times New Roman" w:hAnsi="Arial" w:cs="Arial"/>
                <w:b/>
                <w:sz w:val="20"/>
                <w:szCs w:val="20"/>
              </w:rPr>
              <w:t>.</w:t>
            </w:r>
          </w:p>
        </w:tc>
        <w:tc>
          <w:tcPr>
            <w:tcW w:w="299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rPr>
            </w:pPr>
            <w:r w:rsidRPr="00C20F13">
              <w:rPr>
                <w:rFonts w:ascii="Arial" w:eastAsia="Times New Roman" w:hAnsi="Arial" w:cs="Arial"/>
                <w:b/>
                <w:sz w:val="20"/>
                <w:szCs w:val="20"/>
              </w:rPr>
              <w:t xml:space="preserve">2 </w:t>
            </w:r>
            <w:r w:rsidRPr="00C20F13">
              <w:rPr>
                <w:rFonts w:ascii="Arial" w:eastAsia="Times New Roman" w:hAnsi="Arial" w:cs="Arial"/>
                <w:sz w:val="20"/>
                <w:szCs w:val="20"/>
              </w:rPr>
              <w:t>UMA</w:t>
            </w:r>
            <w:r w:rsidRPr="00C20F13">
              <w:rPr>
                <w:rFonts w:ascii="Arial" w:eastAsia="Times New Roman"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C20F13">
              <w:rPr>
                <w:rFonts w:ascii="Arial" w:eastAsia="Arial" w:hAnsi="Arial" w:cs="Arial"/>
                <w:sz w:val="20"/>
                <w:szCs w:val="20"/>
              </w:rPr>
              <w:t>Expendios de Pan, Tortilla, Refrescos, Paletas, Helados, Flores, Loncherías, Taquerías, Torterías, Cocinas Económicas, Talabarterías, Tendejón, Miscelánea, Bisutería, Regalos, Bonetería, Avíos para Costura, Novedades, Venta d</w:t>
            </w:r>
            <w:r w:rsidR="00016296">
              <w:rPr>
                <w:rFonts w:ascii="Arial" w:eastAsia="Arial" w:hAnsi="Arial" w:cs="Arial"/>
                <w:sz w:val="20"/>
                <w:szCs w:val="20"/>
              </w:rPr>
              <w:t>e Plásticos, Peleterías, Compra</w:t>
            </w:r>
            <w:r w:rsidRPr="00C20F13">
              <w:rPr>
                <w:rFonts w:ascii="Arial" w:eastAsia="Arial" w:hAnsi="Arial" w:cs="Arial"/>
                <w:sz w:val="20"/>
                <w:szCs w:val="20"/>
              </w:rPr>
              <w:t>venta de Sintéticos, Ciber Café, Taller de Reparación de Computadoras, Peluquerías, Estéticas, Sastrerías, Puesto de venta de revistas, periódicos, Carpinterías, dulcerías, Taller de Reparaciones de Electrodomésticos, Mudanzas y Fletes, Centros de Foto Estudio y de Grabaciones, Filmac</w:t>
            </w:r>
            <w:r w:rsidR="00C12D7C">
              <w:rPr>
                <w:rFonts w:ascii="Arial" w:eastAsia="Arial" w:hAnsi="Arial" w:cs="Arial"/>
                <w:sz w:val="20"/>
                <w:szCs w:val="20"/>
              </w:rPr>
              <w:t>iones, Fruterías y Verdulerías</w:t>
            </w:r>
            <w:r w:rsidRPr="00C20F13">
              <w:rPr>
                <w:rFonts w:ascii="Arial" w:eastAsia="Arial" w:hAnsi="Arial" w:cs="Arial"/>
                <w:sz w:val="20"/>
                <w:szCs w:val="20"/>
              </w:rPr>
              <w:t>, Cremería y Salchichonerías, Acuarios, Billares, Relojería, Gimnasios.</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PEQUEÑO ESTABLECIMIENTO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3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w:t>
            </w:r>
            <w:r w:rsidR="00C12D7C">
              <w:rPr>
                <w:rFonts w:ascii="Arial" w:eastAsia="Arial" w:hAnsi="Arial" w:cs="Arial"/>
                <w:sz w:val="20"/>
                <w:szCs w:val="20"/>
              </w:rPr>
              <w:t>,</w:t>
            </w:r>
            <w:r w:rsidRPr="00C20F13">
              <w:rPr>
                <w:rFonts w:ascii="Arial" w:eastAsia="Arial" w:hAnsi="Arial" w:cs="Arial"/>
                <w:sz w:val="20"/>
                <w:szCs w:val="20"/>
              </w:rPr>
              <w:t xml:space="preserve"> Video Juegos, Ópticas, Lavanderías, Talleres Automotrices Mecánicos, Hojalatería, Eléctrico, Refaccionarias y Accesorios, Herrerías, Tornerías, Llanteras, Vulcanizadoras, Tienda de Ropa, Re</w:t>
            </w:r>
            <w:r w:rsidR="007C170C" w:rsidRPr="00C20F13">
              <w:rPr>
                <w:rFonts w:ascii="Arial" w:eastAsia="Arial" w:hAnsi="Arial" w:cs="Arial"/>
                <w:sz w:val="20"/>
                <w:szCs w:val="20"/>
              </w:rPr>
              <w:t>n</w:t>
            </w:r>
            <w:r w:rsidRPr="00C20F13">
              <w:rPr>
                <w:rFonts w:ascii="Arial" w:eastAsia="Arial" w:hAnsi="Arial" w:cs="Arial"/>
                <w:sz w:val="20"/>
                <w:szCs w:val="20"/>
              </w:rPr>
              <w:t>tadoras de Ropa, Sub agencia de refrescos, Venta de Equipos Celulares, Salas de Fiestas Infantiles, Alimentos Balanceados y Cereales, Vidrios y Aluminios, Video Clubs en General, Academias de Estudios Complementarios, Molino – Tortillería y Talleres de Costura.</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MEDIANO ESTABLECIMIENTO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40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12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Mini  súper,   Mudanzas,  Lavadero  de Vehículos,  Cafetería-Restaurant, Farmacias,  Boticas, Veterinarias, Panadería (artesanal), Estacionamientos, Agencias de Refres</w:t>
            </w:r>
            <w:r w:rsidR="00C12D7C">
              <w:rPr>
                <w:rFonts w:ascii="Arial" w:eastAsia="Arial" w:hAnsi="Arial" w:cs="Arial"/>
                <w:sz w:val="20"/>
                <w:szCs w:val="20"/>
              </w:rPr>
              <w:t>cos, Joyerías en General, Ferro</w:t>
            </w:r>
            <w:r w:rsidRPr="00C20F13">
              <w:rPr>
                <w:rFonts w:ascii="Arial" w:eastAsia="Arial" w:hAnsi="Arial" w:cs="Arial"/>
                <w:sz w:val="20"/>
                <w:szCs w:val="20"/>
              </w:rPr>
              <w:t>tlapalería y Material Eléctrico, Tiendas de Materia</w:t>
            </w:r>
            <w:r w:rsidR="00C12D7C">
              <w:rPr>
                <w:rFonts w:ascii="Arial" w:eastAsia="Arial" w:hAnsi="Arial" w:cs="Arial"/>
                <w:sz w:val="20"/>
                <w:szCs w:val="20"/>
              </w:rPr>
              <w:t>les de Construcción en General</w:t>
            </w:r>
            <w:r w:rsidRPr="00C20F13">
              <w:rPr>
                <w:rFonts w:ascii="Arial" w:eastAsia="Arial" w:hAnsi="Arial" w:cs="Arial"/>
                <w:sz w:val="20"/>
                <w:szCs w:val="20"/>
              </w:rPr>
              <w:t>, Oficinas y Consultorios de Servicios Profesionales</w:t>
            </w:r>
            <w:r w:rsidR="00C12D7C">
              <w:rPr>
                <w:rFonts w:ascii="Arial" w:eastAsia="Arial" w:hAnsi="Arial" w:cs="Arial"/>
                <w:sz w:val="20"/>
                <w:szCs w:val="20"/>
              </w:rPr>
              <w:t>.</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ESTABLECIMIENTO GRANDE</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50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15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Súper, Panadería (Fábrica), Centros de Servicio Automotriz, Servicios para Eventos Sociales, Salones de Eventos Sociales, Bodegas de Almacenamiento de cualquier producto en General, Compravent</w:t>
            </w:r>
            <w:r w:rsidR="00016296">
              <w:rPr>
                <w:rFonts w:ascii="Arial" w:eastAsia="Arial" w:hAnsi="Arial" w:cs="Arial"/>
                <w:sz w:val="20"/>
                <w:szCs w:val="20"/>
              </w:rPr>
              <w:t>a de Motos y Bicicletas, Compra</w:t>
            </w:r>
            <w:r w:rsidRPr="00C20F13">
              <w:rPr>
                <w:rFonts w:ascii="Arial" w:eastAsia="Arial" w:hAnsi="Arial" w:cs="Arial"/>
                <w:sz w:val="20"/>
                <w:szCs w:val="20"/>
              </w:rPr>
              <w:t>venta de Automóviles, Salas de Velación y Servicios Funerarios, Fábricas y Maquiladoras de hasta 15 empleados.</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EMPRESA COMERCIAL INDUSTRIAL O DE SERVICIO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120 </w:t>
            </w:r>
            <w:r w:rsidRPr="00C20F13">
              <w:rPr>
                <w:rFonts w:ascii="Arial" w:eastAsia="Times New Roman" w:hAnsi="Arial" w:cs="Arial"/>
                <w:sz w:val="20"/>
                <w:szCs w:val="20"/>
              </w:rPr>
              <w:t>UMA</w:t>
            </w:r>
            <w:r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60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Hoteles, Posadas y Ho</w:t>
            </w:r>
            <w:r w:rsidR="00C12D7C">
              <w:rPr>
                <w:rFonts w:ascii="Arial" w:eastAsia="Arial" w:hAnsi="Arial" w:cs="Arial"/>
                <w:sz w:val="20"/>
                <w:szCs w:val="20"/>
              </w:rPr>
              <w:t>spedajes, Clínicas y Hospitales,</w:t>
            </w:r>
            <w:r w:rsidR="00667333">
              <w:rPr>
                <w:rFonts w:ascii="Arial" w:eastAsia="Arial" w:hAnsi="Arial" w:cs="Arial"/>
                <w:sz w:val="20"/>
                <w:szCs w:val="20"/>
              </w:rPr>
              <w:t xml:space="preserve"> Casa de Cambio, Cinemas,</w:t>
            </w:r>
            <w:r w:rsidRPr="00C20F13">
              <w:rPr>
                <w:rFonts w:ascii="Arial" w:eastAsia="Arial" w:hAnsi="Arial" w:cs="Arial"/>
                <w:sz w:val="20"/>
                <w:szCs w:val="20"/>
              </w:rPr>
              <w:t xml:space="preserve"> Escuelas Particulares, Fábricas y Maq</w:t>
            </w:r>
            <w:r w:rsidR="00C12D7C">
              <w:rPr>
                <w:rFonts w:ascii="Arial" w:eastAsia="Arial" w:hAnsi="Arial" w:cs="Arial"/>
                <w:sz w:val="20"/>
                <w:szCs w:val="20"/>
              </w:rPr>
              <w:t>uiladoras de hasta 20 empleados,</w:t>
            </w:r>
            <w:r w:rsidRPr="00C20F13">
              <w:rPr>
                <w:rFonts w:ascii="Arial" w:eastAsia="Arial" w:hAnsi="Arial" w:cs="Arial"/>
                <w:sz w:val="20"/>
                <w:szCs w:val="20"/>
              </w:rPr>
              <w:t xml:space="preserve"> Mueblería, </w:t>
            </w:r>
            <w:r w:rsidR="006E00FD" w:rsidRPr="00C20F13">
              <w:rPr>
                <w:rFonts w:ascii="Arial" w:eastAsia="Arial" w:hAnsi="Arial" w:cs="Arial"/>
                <w:sz w:val="20"/>
                <w:szCs w:val="20"/>
              </w:rPr>
              <w:t>fábricas</w:t>
            </w:r>
            <w:r w:rsidRPr="00C20F13">
              <w:rPr>
                <w:rFonts w:ascii="Arial" w:eastAsia="Arial" w:hAnsi="Arial" w:cs="Arial"/>
                <w:sz w:val="20"/>
                <w:szCs w:val="20"/>
              </w:rPr>
              <w:t xml:space="preserve"> de queso y Artículos para el Hogar.</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MEDIANA EMPRESA COMERCIAL, INDUSTRIAL O DE SERVICIO</w:t>
            </w:r>
          </w:p>
        </w:tc>
        <w:tc>
          <w:tcPr>
            <w:tcW w:w="2993" w:type="dxa"/>
            <w:shd w:val="clear" w:color="auto" w:fill="auto"/>
            <w:vAlign w:val="center"/>
          </w:tcPr>
          <w:p w:rsidR="00AC5E91"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6</w:t>
            </w:r>
            <w:r w:rsidR="009C527E" w:rsidRPr="00C20F13">
              <w:rPr>
                <w:rFonts w:ascii="Arial" w:eastAsia="Arial" w:hAnsi="Arial" w:cs="Arial"/>
                <w:b/>
                <w:sz w:val="20"/>
                <w:szCs w:val="20"/>
              </w:rPr>
              <w:t xml:space="preserve">00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c>
          <w:tcPr>
            <w:tcW w:w="2993" w:type="dxa"/>
            <w:shd w:val="clear" w:color="auto" w:fill="auto"/>
            <w:vAlign w:val="center"/>
          </w:tcPr>
          <w:p w:rsidR="00AC5E91"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300</w:t>
            </w:r>
            <w:r w:rsidR="009C527E" w:rsidRPr="00C20F13">
              <w:rPr>
                <w:rFonts w:ascii="Arial" w:eastAsia="Arial" w:hAnsi="Arial" w:cs="Arial"/>
                <w:b/>
                <w:sz w:val="20"/>
                <w:szCs w:val="20"/>
              </w:rPr>
              <w:t xml:space="preserve">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Bancos, Gasolineras, Fábricas de Blocks e insumos para construcción, Gaseras, Agencias de Automóviles Nuevos, Fábricas y Maquiladoras de hasta 50 empleados, Tienda de Artículos Electrodomésticos, Muebles y Línea Blanca.</w:t>
            </w:r>
          </w:p>
        </w:tc>
      </w:tr>
      <w:tr w:rsidR="00AC5E91" w:rsidRPr="00C20F13" w:rsidTr="008B3E85">
        <w:tc>
          <w:tcPr>
            <w:tcW w:w="2992"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GRAN EMPRESA COMERCIAL, INDUSTRIAL O DE SERVICIO</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500 </w:t>
            </w:r>
            <w:r w:rsidRPr="00C20F13">
              <w:rPr>
                <w:rFonts w:ascii="Arial" w:eastAsia="Times New Roman" w:hAnsi="Arial" w:cs="Arial"/>
                <w:sz w:val="20"/>
                <w:szCs w:val="20"/>
              </w:rPr>
              <w:t>UMA</w:t>
            </w:r>
          </w:p>
        </w:tc>
        <w:tc>
          <w:tcPr>
            <w:tcW w:w="2993" w:type="dxa"/>
            <w:shd w:val="clear" w:color="auto" w:fill="auto"/>
            <w:vAlign w:val="center"/>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200 </w:t>
            </w:r>
            <w:r w:rsidRPr="00C20F13">
              <w:rPr>
                <w:rFonts w:ascii="Arial" w:eastAsia="Times New Roman" w:hAnsi="Arial" w:cs="Arial"/>
                <w:sz w:val="20"/>
                <w:szCs w:val="20"/>
              </w:rPr>
              <w:t>UMA</w:t>
            </w:r>
            <w:r w:rsidRPr="00C20F13">
              <w:rPr>
                <w:rFonts w:ascii="Arial" w:eastAsia="Arial" w:hAnsi="Arial" w:cs="Arial"/>
                <w:b/>
                <w:sz w:val="20"/>
                <w:szCs w:val="20"/>
              </w:rPr>
              <w:t>.</w:t>
            </w:r>
          </w:p>
        </w:tc>
      </w:tr>
      <w:tr w:rsidR="00AC5E91" w:rsidRPr="00C20F13" w:rsidTr="008B3E85">
        <w:tc>
          <w:tcPr>
            <w:tcW w:w="8978" w:type="dxa"/>
            <w:gridSpan w:val="3"/>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Súper Mercado y/o Tienda Departamental, Sistemas de Comunicación por Cable, Fábricas y Maquiladoras Industriales.</w:t>
            </w:r>
          </w:p>
        </w:tc>
      </w:tr>
      <w:tr w:rsidR="00AC5E91" w:rsidRPr="00C20F13" w:rsidTr="00C12D7C">
        <w:tc>
          <w:tcPr>
            <w:tcW w:w="2992" w:type="dxa"/>
            <w:shd w:val="clear" w:color="auto" w:fill="auto"/>
            <w:vAlign w:val="center"/>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Sistemas de telefonía celular, energías eólicas y distribución y comercialización de paneles solares</w:t>
            </w:r>
          </w:p>
        </w:tc>
        <w:tc>
          <w:tcPr>
            <w:tcW w:w="2993" w:type="dxa"/>
            <w:shd w:val="clear" w:color="auto" w:fill="auto"/>
            <w:vAlign w:val="center"/>
          </w:tcPr>
          <w:p w:rsidR="00AC5E91" w:rsidRPr="00C20F13" w:rsidRDefault="006E00FD"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600</w:t>
            </w:r>
            <w:r w:rsidR="009C527E" w:rsidRPr="00C20F13">
              <w:rPr>
                <w:rFonts w:ascii="Arial" w:eastAsia="Arial" w:hAnsi="Arial" w:cs="Arial"/>
                <w:b/>
                <w:sz w:val="20"/>
                <w:szCs w:val="20"/>
              </w:rPr>
              <w:t xml:space="preserve"> </w:t>
            </w:r>
            <w:r w:rsidR="009C527E" w:rsidRPr="00C20F13">
              <w:rPr>
                <w:rFonts w:ascii="Arial" w:eastAsia="Times New Roman" w:hAnsi="Arial" w:cs="Arial"/>
                <w:sz w:val="20"/>
                <w:szCs w:val="20"/>
              </w:rPr>
              <w:t>UMA</w:t>
            </w:r>
            <w:r w:rsidR="009C527E" w:rsidRPr="00C20F13">
              <w:rPr>
                <w:rFonts w:ascii="Arial" w:eastAsia="Arial" w:hAnsi="Arial" w:cs="Arial"/>
                <w:b/>
                <w:sz w:val="20"/>
                <w:szCs w:val="20"/>
              </w:rPr>
              <w:t>.</w:t>
            </w:r>
          </w:p>
        </w:tc>
        <w:tc>
          <w:tcPr>
            <w:tcW w:w="2993" w:type="dxa"/>
            <w:shd w:val="clear" w:color="auto" w:fill="auto"/>
            <w:vAlign w:val="center"/>
          </w:tcPr>
          <w:p w:rsidR="00AC5E91" w:rsidRPr="00C20F13" w:rsidRDefault="009C527E" w:rsidP="00C12D7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 xml:space="preserve">300 </w:t>
            </w:r>
            <w:r w:rsidRPr="00C20F13">
              <w:rPr>
                <w:rFonts w:ascii="Arial" w:eastAsia="Times New Roman" w:hAnsi="Arial" w:cs="Arial"/>
                <w:sz w:val="20"/>
                <w:szCs w:val="20"/>
              </w:rPr>
              <w:t>UMA</w:t>
            </w:r>
            <w:r w:rsidRPr="00C20F13">
              <w:rPr>
                <w:rFonts w:ascii="Arial" w:eastAsia="Arial" w:hAnsi="Arial" w:cs="Arial"/>
                <w:b/>
                <w:sz w:val="20"/>
                <w:szCs w:val="20"/>
              </w:rPr>
              <w:t>.</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En cumplimiento a lo dispuesto por el artículo 10-A de la Ley de Coordinación Fiscal Federal, el cobro de los derechos a que se refiere este artículo, no condiciona el ejercicio de las actividades comerciales, industriales o de prestación de servicios.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24.- </w:t>
      </w:r>
      <w:r w:rsidRPr="00C20F13">
        <w:rPr>
          <w:rFonts w:ascii="Arial" w:eastAsia="Arial" w:hAnsi="Arial" w:cs="Arial"/>
          <w:sz w:val="20"/>
          <w:szCs w:val="20"/>
        </w:rPr>
        <w:t>Por el otorgamiento de las licencias para instalación de anuncios de toda índole, causarán y pagarán derechos de acuerdo con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6"/>
        <w:gridCol w:w="1418"/>
      </w:tblGrid>
      <w:tr w:rsidR="00AC5E91" w:rsidRPr="00C20F13">
        <w:trPr>
          <w:trHeight w:val="231"/>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murales por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$ 35.00</w:t>
            </w:r>
          </w:p>
        </w:tc>
      </w:tr>
      <w:tr w:rsidR="00AC5E91" w:rsidRPr="00C20F13">
        <w:trPr>
          <w:trHeight w:val="335"/>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estructurales fijos por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$ 35.00</w:t>
            </w:r>
          </w:p>
        </w:tc>
      </w:tr>
      <w:tr w:rsidR="00AC5E91" w:rsidRPr="00C20F13">
        <w:trPr>
          <w:trHeight w:val="426"/>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en carteleras mayores de 2 metros cuadrados, por cada metro cuadrado o fracción</w:t>
            </w:r>
          </w:p>
        </w:tc>
        <w:tc>
          <w:tcPr>
            <w:tcW w:w="1418" w:type="dxa"/>
            <w:shd w:val="clear" w:color="auto" w:fill="auto"/>
            <w:vAlign w:val="bottom"/>
          </w:tcPr>
          <w:p w:rsidR="00AC5E91" w:rsidRPr="00C20F13" w:rsidRDefault="009C527E" w:rsidP="00C20F13">
            <w:pPr>
              <w:spacing w:after="0" w:line="360" w:lineRule="auto"/>
              <w:jc w:val="right"/>
              <w:rPr>
                <w:rFonts w:ascii="Arial" w:eastAsia="Times New Roman" w:hAnsi="Arial" w:cs="Arial"/>
                <w:sz w:val="20"/>
                <w:szCs w:val="20"/>
              </w:rPr>
            </w:pPr>
            <w:r w:rsidRPr="00C20F13">
              <w:rPr>
                <w:rFonts w:ascii="Arial" w:eastAsia="Arial" w:hAnsi="Arial" w:cs="Arial"/>
                <w:sz w:val="20"/>
                <w:szCs w:val="20"/>
              </w:rPr>
              <w:t>$35.00</w:t>
            </w:r>
          </w:p>
        </w:tc>
      </w:tr>
      <w:tr w:rsidR="00AC5E91" w:rsidRPr="00C20F13">
        <w:trPr>
          <w:trHeight w:val="300"/>
        </w:trPr>
        <w:tc>
          <w:tcPr>
            <w:tcW w:w="6856" w:type="dxa"/>
            <w:shd w:val="clear" w:color="auto" w:fill="auto"/>
            <w:vAlign w:val="bottom"/>
          </w:tcPr>
          <w:p w:rsidR="00AC5E91" w:rsidRPr="00C20F13" w:rsidRDefault="009C527E" w:rsidP="00C20F13">
            <w:pPr>
              <w:pStyle w:val="Prrafodelista"/>
              <w:numPr>
                <w:ilvl w:val="0"/>
                <w:numId w:val="7"/>
              </w:numPr>
              <w:spacing w:after="0" w:line="360" w:lineRule="auto"/>
              <w:ind w:left="0"/>
              <w:rPr>
                <w:rFonts w:ascii="Arial" w:eastAsia="Arial" w:hAnsi="Arial" w:cs="Arial"/>
                <w:sz w:val="20"/>
                <w:szCs w:val="20"/>
              </w:rPr>
            </w:pPr>
            <w:r w:rsidRPr="00C20F13">
              <w:rPr>
                <w:rFonts w:ascii="Arial" w:eastAsia="Arial" w:hAnsi="Arial" w:cs="Arial"/>
                <w:sz w:val="20"/>
                <w:szCs w:val="20"/>
              </w:rPr>
              <w:t>Anuncios en carteleras oficiales, por cada una</w:t>
            </w:r>
          </w:p>
        </w:tc>
        <w:tc>
          <w:tcPr>
            <w:tcW w:w="1418" w:type="dxa"/>
            <w:shd w:val="clear" w:color="auto" w:fill="auto"/>
            <w:vAlign w:val="bottom"/>
          </w:tcPr>
          <w:p w:rsidR="00AC5E91" w:rsidRPr="00C20F13" w:rsidRDefault="009C527E" w:rsidP="00C20F13">
            <w:pPr>
              <w:spacing w:after="0" w:line="360" w:lineRule="auto"/>
              <w:jc w:val="right"/>
              <w:rPr>
                <w:rFonts w:ascii="Arial" w:eastAsia="Arial" w:hAnsi="Arial" w:cs="Arial"/>
                <w:sz w:val="20"/>
                <w:szCs w:val="20"/>
              </w:rPr>
            </w:pPr>
            <w:r w:rsidRPr="00C20F13">
              <w:rPr>
                <w:rFonts w:ascii="Arial" w:eastAsia="Arial" w:hAnsi="Arial" w:cs="Arial"/>
                <w:sz w:val="20"/>
                <w:szCs w:val="20"/>
              </w:rPr>
              <w:t xml:space="preserve">      $35.00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25.- </w:t>
      </w:r>
      <w:r w:rsidRPr="00C20F13">
        <w:rPr>
          <w:rFonts w:ascii="Arial" w:eastAsia="Arial" w:hAnsi="Arial" w:cs="Arial"/>
          <w:sz w:val="20"/>
          <w:szCs w:val="20"/>
        </w:rPr>
        <w:t>Por el permiso para el cierre de</w:t>
      </w:r>
      <w:r w:rsidR="00667333">
        <w:rPr>
          <w:rFonts w:ascii="Arial" w:eastAsia="Arial" w:hAnsi="Arial" w:cs="Arial"/>
          <w:sz w:val="20"/>
          <w:szCs w:val="20"/>
        </w:rPr>
        <w:t xml:space="preserve"> calles por fiestas, </w:t>
      </w:r>
      <w:r w:rsidRPr="00C20F13">
        <w:rPr>
          <w:rFonts w:ascii="Arial" w:eastAsia="Arial" w:hAnsi="Arial" w:cs="Arial"/>
          <w:sz w:val="20"/>
          <w:szCs w:val="20"/>
        </w:rPr>
        <w:t>evento o espectáculo en la vía pública, se pagará la cantidad de $200.00 por día.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26.- </w:t>
      </w:r>
      <w:r w:rsidRPr="00C20F13">
        <w:rPr>
          <w:rFonts w:ascii="Arial" w:eastAsia="Arial" w:hAnsi="Arial" w:cs="Arial"/>
          <w:sz w:val="20"/>
          <w:szCs w:val="20"/>
        </w:rPr>
        <w:t>Por el otorgamiento de los permisos se pagará lo siguiente: para luz y sonido $500.00, bailes populares con grupos locales $ 750.00, por bailes populares con grupos internacionales se causarán y pagarán derechos de $ 1,200.00 por día.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Limpia y Recolección de Basura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27.- </w:t>
      </w:r>
      <w:r w:rsidRPr="00C20F13">
        <w:rPr>
          <w:rFonts w:ascii="Arial" w:eastAsia="Arial" w:hAnsi="Arial" w:cs="Arial"/>
          <w:sz w:val="20"/>
          <w:szCs w:val="20"/>
        </w:rPr>
        <w:t>Los derechos correspondientes al servicio de limpia mensualmente se causarán y pagarán la cuota de $ 50.00 por cada predio habitacional y $ 3000.00 por predio comercial.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La superficie total del predio (terreno baldío) que debe limpiarse a solicitud del propietario se cobrará la cantidad de $5.00 el M2.</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28.- </w:t>
      </w:r>
      <w:r w:rsidRPr="00C20F13">
        <w:rPr>
          <w:rFonts w:ascii="Arial" w:eastAsia="Arial" w:hAnsi="Arial" w:cs="Arial"/>
          <w:sz w:val="20"/>
          <w:szCs w:val="20"/>
        </w:rPr>
        <w:t>El derecho por el uso de basureros propiedad del Municipio se causará y cobrará mensualmente de acuerdo a la siguiente clasificación:</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699"/>
      </w:tblGrid>
      <w:tr w:rsidR="00AC5E91" w:rsidRPr="00C20F13" w:rsidTr="00DC01DD">
        <w:trPr>
          <w:trHeight w:val="427"/>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Basura domiciliaria.</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viaje.</w:t>
            </w:r>
          </w:p>
        </w:tc>
      </w:tr>
      <w:tr w:rsidR="00AC5E91" w:rsidRPr="00C20F13" w:rsidTr="00DC01DD">
        <w:trPr>
          <w:trHeight w:val="406"/>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Desechos orgánicos.</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$ 100.00 por viaje.</w:t>
            </w:r>
          </w:p>
        </w:tc>
      </w:tr>
      <w:tr w:rsidR="00AC5E91" w:rsidRPr="00C20F13" w:rsidTr="00DC01DD">
        <w:trPr>
          <w:trHeight w:val="411"/>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Desechos industriales.</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$ 500.00 por viaje.</w:t>
            </w:r>
          </w:p>
        </w:tc>
      </w:tr>
      <w:tr w:rsidR="00AC5E91" w:rsidRPr="00C20F13" w:rsidTr="00DC01DD">
        <w:trPr>
          <w:trHeight w:val="417"/>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IV-</w:t>
            </w:r>
            <w:r w:rsidRPr="00C20F13">
              <w:rPr>
                <w:rFonts w:ascii="Arial" w:eastAsia="Arial" w:hAnsi="Arial" w:cs="Arial"/>
                <w:sz w:val="20"/>
                <w:szCs w:val="20"/>
              </w:rPr>
              <w:t xml:space="preserve"> Basura comercial.</w:t>
            </w:r>
          </w:p>
        </w:tc>
        <w:tc>
          <w:tcPr>
            <w:tcW w:w="369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$ 200.00 por viaje.</w:t>
            </w:r>
          </w:p>
        </w:tc>
      </w:tr>
    </w:tbl>
    <w:p w:rsidR="00AC5E91"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C12D7C" w:rsidRPr="00C20F13" w:rsidRDefault="00C12D7C"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w:t>
      </w:r>
      <w:r w:rsidR="002F68A9">
        <w:rPr>
          <w:rFonts w:ascii="Arial" w:eastAsia="Arial" w:hAnsi="Arial" w:cs="Arial"/>
          <w:b/>
          <w:sz w:val="20"/>
          <w:szCs w:val="20"/>
        </w:rPr>
        <w:t xml:space="preserve"> </w:t>
      </w:r>
      <w:r w:rsidRPr="00C20F13">
        <w:rPr>
          <w:rFonts w:ascii="Arial" w:eastAsia="Arial" w:hAnsi="Arial" w:cs="Arial"/>
          <w:b/>
          <w:sz w:val="20"/>
          <w:szCs w:val="20"/>
        </w:rPr>
        <w:t>III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Agua Potable</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spacing w:after="0" w:line="360" w:lineRule="auto"/>
        <w:rPr>
          <w:rFonts w:ascii="Arial" w:eastAsia="Arial" w:hAnsi="Arial" w:cs="Arial"/>
          <w:sz w:val="20"/>
          <w:szCs w:val="20"/>
        </w:rPr>
      </w:pPr>
      <w:r w:rsidRPr="00C20F13">
        <w:rPr>
          <w:rFonts w:ascii="Arial" w:eastAsia="Arial" w:hAnsi="Arial" w:cs="Arial"/>
          <w:b/>
          <w:sz w:val="20"/>
          <w:szCs w:val="20"/>
        </w:rPr>
        <w:t xml:space="preserve">Artículo 29.- </w:t>
      </w:r>
      <w:r w:rsidRPr="00C20F13">
        <w:rPr>
          <w:rFonts w:ascii="Arial" w:eastAsia="Arial" w:hAnsi="Arial" w:cs="Arial"/>
          <w:sz w:val="20"/>
          <w:szCs w:val="20"/>
        </w:rPr>
        <w:t>Por los servicios de agua potable que preste el Municipio, se pagará la cuota mensual de:</w:t>
      </w:r>
    </w:p>
    <w:p w:rsidR="00AC5E91" w:rsidRPr="00C20F13" w:rsidRDefault="00AC5E91" w:rsidP="00C20F13">
      <w:pPr>
        <w:spacing w:after="0" w:line="360" w:lineRule="auto"/>
        <w:rPr>
          <w:rFonts w:ascii="Arial" w:eastAsia="Arial" w:hAnsi="Arial" w:cs="Arial"/>
          <w:sz w:val="20"/>
          <w:szCs w:val="20"/>
        </w:rPr>
      </w:pPr>
    </w:p>
    <w:p w:rsidR="00AC5E91" w:rsidRPr="00C20F13" w:rsidRDefault="009C527E" w:rsidP="00C20F13">
      <w:pPr>
        <w:pStyle w:val="Prrafodelista"/>
        <w:numPr>
          <w:ilvl w:val="0"/>
          <w:numId w:val="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 xml:space="preserve">Por toma domiciliaria </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xml:space="preserve">$ </w:t>
      </w:r>
      <w:r w:rsidR="00CC0E8E" w:rsidRPr="00C20F13">
        <w:rPr>
          <w:rFonts w:ascii="Arial" w:eastAsia="Arial" w:hAnsi="Arial" w:cs="Arial"/>
          <w:sz w:val="20"/>
          <w:szCs w:val="20"/>
        </w:rPr>
        <w:t>2</w:t>
      </w:r>
      <w:r w:rsidRPr="00C20F13">
        <w:rPr>
          <w:rFonts w:ascii="Arial" w:eastAsia="Arial" w:hAnsi="Arial" w:cs="Arial"/>
          <w:sz w:val="20"/>
          <w:szCs w:val="20"/>
        </w:rPr>
        <w:t>0.00</w:t>
      </w:r>
    </w:p>
    <w:p w:rsidR="00AC5E91" w:rsidRPr="00C20F13" w:rsidRDefault="009C527E" w:rsidP="00C20F13">
      <w:pPr>
        <w:pStyle w:val="Prrafodelista"/>
        <w:numPr>
          <w:ilvl w:val="0"/>
          <w:numId w:val="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 xml:space="preserve">Por toma comercial </w:t>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r>
      <w:r w:rsidRPr="00C20F13">
        <w:rPr>
          <w:rFonts w:ascii="Arial" w:eastAsia="Arial" w:hAnsi="Arial" w:cs="Arial"/>
          <w:sz w:val="20"/>
          <w:szCs w:val="20"/>
        </w:rPr>
        <w:tab/>
        <w:t xml:space="preserve">$ </w:t>
      </w:r>
      <w:r w:rsidR="00CC0E8E" w:rsidRPr="00C20F13">
        <w:rPr>
          <w:rFonts w:ascii="Arial" w:eastAsia="Arial" w:hAnsi="Arial" w:cs="Arial"/>
          <w:sz w:val="20"/>
          <w:szCs w:val="20"/>
        </w:rPr>
        <w:t>5</w:t>
      </w:r>
      <w:r w:rsidRPr="00C20F13">
        <w:rPr>
          <w:rFonts w:ascii="Arial" w:eastAsia="Arial" w:hAnsi="Arial" w:cs="Arial"/>
          <w:sz w:val="20"/>
          <w:szCs w:val="20"/>
        </w:rPr>
        <w:t>0.00</w:t>
      </w:r>
    </w:p>
    <w:p w:rsidR="00AC5E91" w:rsidRPr="00C20F13" w:rsidRDefault="00AC5E91" w:rsidP="00C20F13">
      <w:pPr>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IV</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Certificados y Constancias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2E2A6D" w:rsidRPr="00C20F13">
        <w:rPr>
          <w:rFonts w:ascii="Arial" w:eastAsia="Arial" w:hAnsi="Arial" w:cs="Arial"/>
          <w:b/>
          <w:sz w:val="20"/>
          <w:szCs w:val="20"/>
        </w:rPr>
        <w:t>0</w:t>
      </w:r>
      <w:r w:rsidRPr="00C20F13">
        <w:rPr>
          <w:rFonts w:ascii="Arial" w:eastAsia="Arial" w:hAnsi="Arial" w:cs="Arial"/>
          <w:b/>
          <w:sz w:val="20"/>
          <w:szCs w:val="20"/>
        </w:rPr>
        <w:t xml:space="preserve">.- </w:t>
      </w:r>
      <w:r w:rsidRPr="00C20F13">
        <w:rPr>
          <w:rFonts w:ascii="Arial" w:eastAsia="Arial" w:hAnsi="Arial" w:cs="Arial"/>
          <w:sz w:val="20"/>
          <w:szCs w:val="20"/>
        </w:rPr>
        <w:t>Por los certificados y constancias que expida la autoridad municipal se pagarán las cuotas siguientes: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685"/>
        <w:gridCol w:w="8"/>
      </w:tblGrid>
      <w:tr w:rsidR="00AC5E91" w:rsidRPr="00C20F13" w:rsidTr="008B3E85">
        <w:tc>
          <w:tcPr>
            <w:tcW w:w="5637" w:type="dxa"/>
            <w:tcBorders>
              <w:left w:val="single" w:sz="4" w:space="0" w:color="auto"/>
            </w:tcBorders>
            <w:shd w:val="clear" w:color="auto" w:fill="auto"/>
          </w:tcPr>
          <w:p w:rsidR="00AC5E91" w:rsidRPr="00C20F13" w:rsidRDefault="00C20F13"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Pr>
                <w:rFonts w:ascii="Arial" w:eastAsia="Arial" w:hAnsi="Arial" w:cs="Arial"/>
                <w:sz w:val="20"/>
                <w:szCs w:val="20"/>
              </w:rPr>
              <w:t xml:space="preserve">Por certificado </w:t>
            </w:r>
            <w:r w:rsidR="009C527E" w:rsidRPr="00C20F13">
              <w:rPr>
                <w:rFonts w:ascii="Arial" w:eastAsia="Arial" w:hAnsi="Arial" w:cs="Arial"/>
                <w:sz w:val="20"/>
                <w:szCs w:val="20"/>
              </w:rPr>
              <w:t>que expida el Ayuntamiento.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copia simple.</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C20F13">
              <w:rPr>
                <w:rFonts w:ascii="Arial" w:eastAsia="Arial" w:hAnsi="Arial" w:cs="Arial"/>
                <w:sz w:val="20"/>
                <w:szCs w:val="20"/>
              </w:rPr>
              <w:t>$ 1.00 por hoja</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copia certificada.</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wordWrap w:val="0"/>
              <w:spacing w:after="0" w:line="360" w:lineRule="auto"/>
              <w:jc w:val="right"/>
              <w:rPr>
                <w:rFonts w:ascii="Arial" w:eastAsia="Arial" w:hAnsi="Arial" w:cs="Arial"/>
                <w:sz w:val="20"/>
                <w:szCs w:val="20"/>
              </w:rPr>
            </w:pPr>
            <w:r w:rsidRPr="00C20F13">
              <w:rPr>
                <w:rFonts w:ascii="Arial" w:eastAsia="Arial" w:hAnsi="Arial" w:cs="Arial"/>
                <w:sz w:val="20"/>
                <w:szCs w:val="20"/>
              </w:rPr>
              <w:t>$ 3.00 por hoja</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constancias.</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concurso obra.</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$ 1,500.00</w:t>
            </w:r>
          </w:p>
        </w:tc>
      </w:tr>
      <w:tr w:rsidR="00AC5E91" w:rsidRPr="00C20F13" w:rsidTr="008B3E85">
        <w:tc>
          <w:tcPr>
            <w:tcW w:w="5637" w:type="dxa"/>
            <w:shd w:val="clear" w:color="auto" w:fill="auto"/>
          </w:tcPr>
          <w:p w:rsidR="00AC5E91" w:rsidRPr="00C20F13" w:rsidRDefault="009C527E" w:rsidP="00C20F13">
            <w:pPr>
              <w:pStyle w:val="Prrafodelista"/>
              <w:numPr>
                <w:ilvl w:val="0"/>
                <w:numId w:val="9"/>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cada certificado de fierro.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8B3E85">
        <w:tc>
          <w:tcPr>
            <w:tcW w:w="5637" w:type="dxa"/>
            <w:shd w:val="clear" w:color="auto" w:fill="auto"/>
          </w:tcPr>
          <w:p w:rsidR="00AC5E91" w:rsidRPr="00C20F13" w:rsidRDefault="009C527E" w:rsidP="00C20F13">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certificado de no adeudo.</w:t>
            </w:r>
          </w:p>
        </w:tc>
        <w:tc>
          <w:tcPr>
            <w:tcW w:w="2693" w:type="dxa"/>
            <w:gridSpan w:val="2"/>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8B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8" w:type="dxa"/>
          <w:trHeight w:val="394"/>
        </w:trPr>
        <w:tc>
          <w:tcPr>
            <w:tcW w:w="5637" w:type="dxa"/>
            <w:shd w:val="clear" w:color="auto" w:fill="auto"/>
          </w:tcPr>
          <w:p w:rsidR="00AC5E91" w:rsidRPr="00C20F13" w:rsidRDefault="009C527E" w:rsidP="00C20F13">
            <w:pPr>
              <w:pStyle w:val="Prrafodelista"/>
              <w:numPr>
                <w:ilvl w:val="0"/>
                <w:numId w:val="10"/>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rPr>
                <w:rFonts w:ascii="Arial" w:eastAsia="Arial" w:hAnsi="Arial" w:cs="Arial"/>
                <w:b/>
                <w:sz w:val="20"/>
                <w:szCs w:val="20"/>
              </w:rPr>
            </w:pPr>
            <w:r w:rsidRPr="00C20F13">
              <w:rPr>
                <w:rFonts w:ascii="Arial" w:eastAsia="Arial" w:hAnsi="Arial" w:cs="Arial"/>
                <w:sz w:val="20"/>
                <w:szCs w:val="20"/>
              </w:rPr>
              <w:t>Constancia de fundo legal</w:t>
            </w:r>
          </w:p>
        </w:tc>
        <w:tc>
          <w:tcPr>
            <w:tcW w:w="2685" w:type="dxa"/>
            <w:shd w:val="clear" w:color="auto" w:fill="auto"/>
          </w:tcPr>
          <w:p w:rsidR="00AC5E91" w:rsidRPr="00C20F13" w:rsidRDefault="009C527E" w:rsidP="00C20F13">
            <w:pPr>
              <w:spacing w:after="0" w:line="0" w:lineRule="atLeast"/>
              <w:rPr>
                <w:rFonts w:ascii="Arial" w:eastAsia="Arial" w:hAnsi="Arial" w:cs="Arial"/>
                <w:sz w:val="20"/>
                <w:szCs w:val="20"/>
              </w:rPr>
            </w:pPr>
            <w:r w:rsidRPr="00C20F13">
              <w:rPr>
                <w:rFonts w:ascii="Arial" w:eastAsia="Arial" w:hAnsi="Arial" w:cs="Arial"/>
                <w:b/>
                <w:sz w:val="20"/>
                <w:szCs w:val="20"/>
              </w:rPr>
              <w:t xml:space="preserve">                                </w:t>
            </w:r>
            <w:r w:rsidRPr="00667333">
              <w:rPr>
                <w:rFonts w:ascii="Arial" w:eastAsia="Arial" w:hAnsi="Arial" w:cs="Arial"/>
                <w:sz w:val="20"/>
                <w:szCs w:val="20"/>
              </w:rPr>
              <w:t>$</w:t>
            </w:r>
            <w:r w:rsidRPr="00C20F13">
              <w:rPr>
                <w:rFonts w:ascii="Arial" w:eastAsia="Arial" w:hAnsi="Arial" w:cs="Arial"/>
                <w:sz w:val="20"/>
                <w:szCs w:val="20"/>
              </w:rPr>
              <w:t>400.00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w:t>
      </w:r>
    </w:p>
    <w:p w:rsidR="00AC5E91" w:rsidRPr="00C20F13" w:rsidRDefault="009C527E" w:rsidP="00C20F13">
      <w:pPr>
        <w:tabs>
          <w:tab w:val="left" w:pos="384"/>
        </w:tabs>
        <w:spacing w:after="0" w:line="360" w:lineRule="auto"/>
        <w:jc w:val="center"/>
        <w:rPr>
          <w:rFonts w:ascii="Arial" w:eastAsia="Arial" w:hAnsi="Arial" w:cs="Arial"/>
          <w:b/>
          <w:sz w:val="20"/>
          <w:szCs w:val="20"/>
        </w:rPr>
      </w:pPr>
      <w:r w:rsidRPr="00C20F13">
        <w:rPr>
          <w:rFonts w:ascii="Arial" w:eastAsia="Arial" w:hAnsi="Arial" w:cs="Arial"/>
          <w:b/>
          <w:sz w:val="20"/>
          <w:szCs w:val="20"/>
        </w:rPr>
        <w:t>De los Derechos por el Uso y Aprovechamiento de los Bienes de Dominio Público del Patrimonio Municipal</w:t>
      </w:r>
    </w:p>
    <w:p w:rsidR="00AC5E91" w:rsidRPr="00C20F13" w:rsidRDefault="00AC5E91" w:rsidP="00C20F13">
      <w:pPr>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31.- </w:t>
      </w:r>
      <w:r w:rsidRPr="00C20F13">
        <w:rPr>
          <w:rFonts w:ascii="Arial" w:eastAsia="Arial" w:hAnsi="Arial" w:cs="Arial"/>
          <w:sz w:val="20"/>
          <w:szCs w:val="20"/>
        </w:rPr>
        <w:t>Los derechos por servicios de mercados se causarán y pagarán de conformidad con las siguientes tarifas: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45"/>
        <w:gridCol w:w="2645"/>
      </w:tblGrid>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Locatarios fijos.</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650.00 mensuales.</w:t>
            </w:r>
          </w:p>
        </w:tc>
      </w:tr>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Locatarios semifijos.</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50.00 diarios.</w:t>
            </w:r>
          </w:p>
        </w:tc>
      </w:tr>
      <w:tr w:rsidR="00DC01DD" w:rsidRPr="00C20F13" w:rsidTr="00CB08EC">
        <w:trPr>
          <w:jc w:val="center"/>
        </w:trPr>
        <w:tc>
          <w:tcPr>
            <w:tcW w:w="4489" w:type="dxa"/>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C20F13">
              <w:rPr>
                <w:rFonts w:ascii="Arial" w:eastAsia="Arial" w:hAnsi="Arial" w:cs="Arial"/>
                <w:b/>
                <w:sz w:val="20"/>
                <w:szCs w:val="20"/>
              </w:rPr>
              <w:t xml:space="preserve">III.- </w:t>
            </w:r>
            <w:r w:rsidRPr="00C20F13">
              <w:rPr>
                <w:rFonts w:ascii="Arial" w:eastAsia="Arial" w:hAnsi="Arial" w:cs="Arial"/>
                <w:sz w:val="20"/>
                <w:szCs w:val="20"/>
              </w:rPr>
              <w:t>Mesas de mercados en general</w:t>
            </w:r>
          </w:p>
        </w:tc>
        <w:tc>
          <w:tcPr>
            <w:tcW w:w="345" w:type="dxa"/>
            <w:tcBorders>
              <w:right w:val="nil"/>
            </w:tcBorders>
            <w:shd w:val="clear" w:color="auto" w:fill="auto"/>
          </w:tcPr>
          <w:p w:rsidR="00DC01DD" w:rsidRPr="00C20F13" w:rsidRDefault="00DC01DD" w:rsidP="00DC01D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w:t>
            </w:r>
          </w:p>
        </w:tc>
        <w:tc>
          <w:tcPr>
            <w:tcW w:w="2645" w:type="dxa"/>
            <w:tcBorders>
              <w:left w:val="nil"/>
            </w:tcBorders>
            <w:shd w:val="clear" w:color="auto" w:fill="auto"/>
          </w:tcPr>
          <w:p w:rsidR="00DC01DD" w:rsidRPr="00C20F13" w:rsidRDefault="00DC01D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200 por mes</w:t>
            </w:r>
          </w:p>
        </w:tc>
      </w:tr>
    </w:tbl>
    <w:p w:rsidR="00AC5E91" w:rsidRPr="00C20F13" w:rsidRDefault="002F68A9"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Pr>
          <w:rFonts w:ascii="Arial" w:eastAsia="Arial" w:hAnsi="Arial" w:cs="Arial"/>
          <w:b/>
          <w:sz w:val="20"/>
          <w:szCs w:val="20"/>
        </w:rPr>
        <w:t>CAPÍTULO VI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Panteones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32.- </w:t>
      </w:r>
      <w:r w:rsidRPr="00C20F13">
        <w:rPr>
          <w:rFonts w:ascii="Arial" w:eastAsia="Arial" w:hAnsi="Arial" w:cs="Arial"/>
          <w:sz w:val="20"/>
          <w:szCs w:val="20"/>
        </w:rPr>
        <w:t>Los derechos a que se refiere este capítulo, se causarán y pagarán conforme a las siguientes cuotas: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284" w:firstLine="0"/>
        <w:jc w:val="both"/>
        <w:rPr>
          <w:rFonts w:ascii="Arial" w:eastAsia="Arial" w:hAnsi="Arial" w:cs="Arial"/>
          <w:sz w:val="20"/>
          <w:szCs w:val="20"/>
        </w:rPr>
      </w:pPr>
      <w:r w:rsidRPr="00C20F13">
        <w:rPr>
          <w:rFonts w:ascii="Arial" w:eastAsia="Arial" w:hAnsi="Arial" w:cs="Arial"/>
          <w:sz w:val="20"/>
          <w:szCs w:val="20"/>
        </w:rPr>
        <w:t>Inhumación en fosas y criptas.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r w:rsidRPr="00C20F13">
        <w:rPr>
          <w:rFonts w:ascii="Arial" w:eastAsia="Arial" w:hAnsi="Arial" w:cs="Arial"/>
          <w:b/>
          <w:sz w:val="20"/>
          <w:szCs w:val="20"/>
        </w:rPr>
        <w:t>ADULTOS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268"/>
      </w:tblGrid>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Por temporalidad de 3 años.</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$ 2,000.00</w:t>
            </w:r>
          </w:p>
        </w:tc>
      </w:tr>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Adquirida a perpetuidad.</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$ 9,000.00</w:t>
            </w:r>
          </w:p>
        </w:tc>
      </w:tr>
      <w:tr w:rsidR="00AC5E91" w:rsidRPr="00C20F13" w:rsidTr="008B3E85">
        <w:trPr>
          <w:jc w:val="center"/>
        </w:trPr>
        <w:tc>
          <w:tcPr>
            <w:tcW w:w="6204" w:type="dxa"/>
            <w:shd w:val="clear" w:color="auto" w:fill="auto"/>
          </w:tcPr>
          <w:p w:rsidR="00AC5E91" w:rsidRPr="00C20F13" w:rsidRDefault="009C527E" w:rsidP="00C20F13">
            <w:pPr>
              <w:pStyle w:val="Prrafodelista"/>
              <w:numPr>
                <w:ilvl w:val="0"/>
                <w:numId w:val="12"/>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362"/>
              <w:jc w:val="both"/>
              <w:rPr>
                <w:rFonts w:ascii="Arial" w:eastAsia="Arial" w:hAnsi="Arial" w:cs="Arial"/>
                <w:sz w:val="20"/>
                <w:szCs w:val="20"/>
              </w:rPr>
            </w:pPr>
            <w:r w:rsidRPr="00C20F13">
              <w:rPr>
                <w:rFonts w:ascii="Arial" w:eastAsia="Arial" w:hAnsi="Arial" w:cs="Arial"/>
                <w:sz w:val="20"/>
                <w:szCs w:val="20"/>
              </w:rPr>
              <w:t>Refrendo por depósito de restos de 7 años.</w:t>
            </w:r>
          </w:p>
        </w:tc>
        <w:tc>
          <w:tcPr>
            <w:tcW w:w="2268"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$ 1,000.00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En las fosas o criptas para niños, las tarifas aplicadas a cada uno de los conceptos serán el 50% de las aplicadas para los adultos.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0"/>
        <w:gridCol w:w="1843"/>
      </w:tblGrid>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b/>
                <w:sz w:val="20"/>
                <w:szCs w:val="20"/>
              </w:rPr>
            </w:pPr>
            <w:r w:rsidRPr="00C20F13">
              <w:rPr>
                <w:rFonts w:ascii="Arial" w:eastAsia="Arial" w:hAnsi="Arial" w:cs="Arial"/>
                <w:sz w:val="20"/>
                <w:szCs w:val="20"/>
              </w:rPr>
              <w:t>Permiso de construcción de cripta o gaveta en cualquiera de las clases de los cementerios municipales.</w:t>
            </w:r>
          </w:p>
        </w:tc>
        <w:tc>
          <w:tcPr>
            <w:tcW w:w="1843" w:type="dxa"/>
            <w:shd w:val="clear" w:color="auto" w:fill="auto"/>
          </w:tcPr>
          <w:p w:rsidR="00AC5E91" w:rsidRPr="00C20F13" w:rsidRDefault="009C527E" w:rsidP="00C20F13">
            <w:pPr>
              <w:tabs>
                <w:tab w:val="left" w:pos="800"/>
                <w:tab w:val="left" w:pos="1280"/>
                <w:tab w:val="left" w:pos="1665"/>
                <w:tab w:val="left" w:pos="1740"/>
                <w:tab w:val="left" w:pos="2060"/>
                <w:tab w:val="center" w:pos="2136"/>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$ 400.00</w:t>
            </w:r>
          </w:p>
        </w:tc>
      </w:tr>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b/>
                <w:sz w:val="20"/>
                <w:szCs w:val="20"/>
              </w:rPr>
            </w:pPr>
            <w:r w:rsidRPr="00C20F13">
              <w:rPr>
                <w:rFonts w:ascii="Arial" w:eastAsia="Arial" w:hAnsi="Arial" w:cs="Arial"/>
                <w:sz w:val="20"/>
                <w:szCs w:val="20"/>
              </w:rPr>
              <w:t>Exhumación después de transcurrido el término de la ley.</w:t>
            </w:r>
          </w:p>
        </w:tc>
        <w:tc>
          <w:tcPr>
            <w:tcW w:w="184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hanging="800"/>
              <w:jc w:val="right"/>
              <w:rPr>
                <w:rFonts w:ascii="Arial" w:eastAsia="Arial" w:hAnsi="Arial" w:cs="Arial"/>
                <w:sz w:val="20"/>
                <w:szCs w:val="20"/>
              </w:rPr>
            </w:pPr>
            <w:r w:rsidRPr="00C20F13">
              <w:rPr>
                <w:rFonts w:ascii="Arial" w:eastAsia="Arial" w:hAnsi="Arial" w:cs="Arial"/>
                <w:sz w:val="20"/>
                <w:szCs w:val="20"/>
              </w:rPr>
              <w:t>$ 300.00</w:t>
            </w:r>
          </w:p>
        </w:tc>
      </w:tr>
      <w:tr w:rsidR="00AC5E91" w:rsidRPr="00C20F13" w:rsidTr="00C20F13">
        <w:trPr>
          <w:jc w:val="center"/>
        </w:trPr>
        <w:tc>
          <w:tcPr>
            <w:tcW w:w="6990" w:type="dxa"/>
            <w:shd w:val="clear" w:color="auto" w:fill="auto"/>
          </w:tcPr>
          <w:p w:rsidR="00AC5E91" w:rsidRPr="00C20F13" w:rsidRDefault="009C527E" w:rsidP="00C20F13">
            <w:pPr>
              <w:pStyle w:val="Prrafodelista"/>
              <w:numPr>
                <w:ilvl w:val="0"/>
                <w:numId w:val="11"/>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78"/>
              <w:jc w:val="both"/>
              <w:rPr>
                <w:rFonts w:ascii="Arial" w:eastAsia="Arial" w:hAnsi="Arial" w:cs="Arial"/>
                <w:sz w:val="20"/>
                <w:szCs w:val="20"/>
              </w:rPr>
            </w:pPr>
            <w:r w:rsidRPr="00C20F13">
              <w:rPr>
                <w:rFonts w:ascii="Arial" w:eastAsia="Arial" w:hAnsi="Arial" w:cs="Arial"/>
                <w:sz w:val="20"/>
                <w:szCs w:val="20"/>
              </w:rPr>
              <w:t>A solicitud del interesado anualmente por mantenimiento.</w:t>
            </w:r>
          </w:p>
        </w:tc>
        <w:tc>
          <w:tcPr>
            <w:tcW w:w="1843"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hanging="800"/>
              <w:jc w:val="right"/>
              <w:rPr>
                <w:rFonts w:ascii="Arial" w:eastAsia="Arial" w:hAnsi="Arial" w:cs="Arial"/>
                <w:sz w:val="20"/>
                <w:szCs w:val="20"/>
              </w:rPr>
            </w:pPr>
            <w:r w:rsidRPr="00C20F13">
              <w:rPr>
                <w:rFonts w:ascii="Arial" w:eastAsia="Arial" w:hAnsi="Arial" w:cs="Arial"/>
                <w:sz w:val="20"/>
                <w:szCs w:val="20"/>
              </w:rPr>
              <w:t>$ 200.00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el Servicios de la Unidad de Acceso a la Información Pública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6E00FD"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eastAsia="Arial" w:hAnsi="Arial" w:cs="Arial"/>
          <w:b/>
          <w:sz w:val="20"/>
          <w:szCs w:val="20"/>
        </w:rPr>
        <w:t xml:space="preserve">Artículo 33.- </w:t>
      </w:r>
      <w:r w:rsidR="006E00FD" w:rsidRPr="00C20F13">
        <w:rPr>
          <w:rFonts w:ascii="Arial" w:hAnsi="Arial" w:cs="Arial"/>
          <w:sz w:val="20"/>
          <w:szCs w:val="20"/>
        </w:rPr>
        <w:t xml:space="preserve">El derecho por acceso a la información pública que proporciona la Unidad de Transparencia municipal será gratuita. </w:t>
      </w: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p>
    <w:p w:rsidR="006E00FD" w:rsidRPr="00C20F13"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hAnsi="Arial" w:cs="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6E00FD" w:rsidRDefault="006E00FD"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hAnsi="Arial" w:cs="Arial"/>
          <w:sz w:val="20"/>
          <w:szCs w:val="20"/>
        </w:rPr>
      </w:pPr>
      <w:r w:rsidRPr="00C20F13">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las siguientes tarifas:</w:t>
      </w:r>
    </w:p>
    <w:p w:rsidR="00C20F13" w:rsidRPr="00C20F13" w:rsidRDefault="00C20F13"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Los derechos por el servicio que proporciona la Unidad de Acceso a la Información Pública, se pagarán de conformidad con las siguientes tarifas: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copia fotostática simple.</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$ 1.00</w:t>
            </w:r>
            <w:r w:rsidR="006A47C2">
              <w:rPr>
                <w:rFonts w:ascii="Arial" w:eastAsia="Arial" w:hAnsi="Arial" w:cs="Arial"/>
                <w:sz w:val="20"/>
                <w:szCs w:val="20"/>
              </w:rPr>
              <w:t xml:space="preserve"> por hoja </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copia fotostática certificada.</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$ 3.00</w:t>
            </w:r>
            <w:r w:rsidR="006A47C2">
              <w:rPr>
                <w:rFonts w:ascii="Arial" w:eastAsia="Arial" w:hAnsi="Arial" w:cs="Arial"/>
                <w:sz w:val="20"/>
                <w:szCs w:val="20"/>
              </w:rPr>
              <w:t xml:space="preserve"> por hoja</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USB.</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$100.00</w:t>
            </w:r>
          </w:p>
        </w:tc>
      </w:tr>
      <w:tr w:rsidR="00AC5E91" w:rsidRPr="00C20F13" w:rsidTr="008B3E85">
        <w:tc>
          <w:tcPr>
            <w:tcW w:w="4489" w:type="dxa"/>
            <w:shd w:val="clear" w:color="auto" w:fill="auto"/>
          </w:tcPr>
          <w:p w:rsidR="00AC5E91" w:rsidRPr="00C20F13" w:rsidRDefault="009C527E" w:rsidP="00C20F13">
            <w:pPr>
              <w:pStyle w:val="Prrafodelista"/>
              <w:numPr>
                <w:ilvl w:val="0"/>
                <w:numId w:val="13"/>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284"/>
              <w:jc w:val="both"/>
              <w:rPr>
                <w:rFonts w:ascii="Arial" w:eastAsia="Arial" w:hAnsi="Arial" w:cs="Arial"/>
                <w:sz w:val="20"/>
                <w:szCs w:val="20"/>
              </w:rPr>
            </w:pPr>
            <w:r w:rsidRPr="00C20F13">
              <w:rPr>
                <w:rFonts w:ascii="Arial" w:eastAsia="Arial" w:hAnsi="Arial" w:cs="Arial"/>
                <w:sz w:val="20"/>
                <w:szCs w:val="20"/>
              </w:rPr>
              <w:t>Por cada disco compacto.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right"/>
              <w:rPr>
                <w:rFonts w:ascii="Arial" w:eastAsia="Arial" w:hAnsi="Arial" w:cs="Arial"/>
                <w:sz w:val="20"/>
                <w:szCs w:val="20"/>
              </w:rPr>
            </w:pPr>
            <w:r w:rsidRPr="00C20F13">
              <w:rPr>
                <w:rFonts w:ascii="Arial" w:eastAsia="Arial" w:hAnsi="Arial" w:cs="Arial"/>
                <w:sz w:val="20"/>
                <w:szCs w:val="20"/>
              </w:rPr>
              <w:t>$ 10.00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VIII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Alumbrado Público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4</w:t>
      </w:r>
      <w:r w:rsidRPr="00C20F13">
        <w:rPr>
          <w:rFonts w:ascii="Arial" w:eastAsia="Arial" w:hAnsi="Arial" w:cs="Arial"/>
          <w:b/>
          <w:sz w:val="20"/>
          <w:szCs w:val="20"/>
        </w:rPr>
        <w:t xml:space="preserve">.- </w:t>
      </w:r>
      <w:r w:rsidRPr="00C20F13">
        <w:rPr>
          <w:rFonts w:ascii="Arial" w:eastAsia="Arial" w:hAnsi="Arial" w:cs="Arial"/>
          <w:sz w:val="20"/>
          <w:szCs w:val="20"/>
        </w:rPr>
        <w:t xml:space="preserve">El derecho por servicio de alumbrado público será el que resulte de aplicar la tarifa que se describe en la Ley de Hacienda </w:t>
      </w:r>
      <w:r w:rsidR="00204FA0">
        <w:rPr>
          <w:rFonts w:ascii="Arial" w:eastAsia="Arial" w:hAnsi="Arial" w:cs="Arial"/>
          <w:sz w:val="20"/>
          <w:szCs w:val="20"/>
        </w:rPr>
        <w:t>para el</w:t>
      </w:r>
      <w:r w:rsidRPr="00C20F13">
        <w:rPr>
          <w:rFonts w:ascii="Arial" w:eastAsia="Arial" w:hAnsi="Arial" w:cs="Arial"/>
          <w:sz w:val="20"/>
          <w:szCs w:val="20"/>
        </w:rPr>
        <w:t xml:space="preserve"> Municipio de Sucilá</w:t>
      </w:r>
      <w:r w:rsidR="00D937A9" w:rsidRPr="00C20F13">
        <w:rPr>
          <w:rFonts w:ascii="Arial" w:eastAsia="Arial" w:hAnsi="Arial" w:cs="Arial"/>
          <w:sz w:val="20"/>
          <w:szCs w:val="20"/>
        </w:rPr>
        <w:t xml:space="preserve">, Yucatán. </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IX</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Vigilancia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5</w:t>
      </w:r>
      <w:r w:rsidRPr="00C20F13">
        <w:rPr>
          <w:rFonts w:ascii="Arial" w:eastAsia="Arial" w:hAnsi="Arial" w:cs="Arial"/>
          <w:b/>
          <w:sz w:val="20"/>
          <w:szCs w:val="20"/>
        </w:rPr>
        <w:t xml:space="preserve">.- </w:t>
      </w:r>
      <w:r w:rsidRPr="00C20F13">
        <w:rPr>
          <w:rFonts w:ascii="Arial" w:eastAsia="Arial" w:hAnsi="Arial" w:cs="Arial"/>
          <w:sz w:val="20"/>
          <w:szCs w:val="20"/>
        </w:rPr>
        <w:t>Este derecho se pagará con base a la Unidad de Medida y Actualización,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pStyle w:val="Prrafodelista"/>
        <w:numPr>
          <w:ilvl w:val="0"/>
          <w:numId w:val="14"/>
        </w:num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En fiestas de</w:t>
      </w:r>
      <w:r w:rsidR="00204FA0">
        <w:rPr>
          <w:rFonts w:ascii="Arial" w:eastAsia="Arial" w:hAnsi="Arial" w:cs="Arial"/>
          <w:sz w:val="20"/>
          <w:szCs w:val="20"/>
        </w:rPr>
        <w:t xml:space="preserve"> carácter social, exposiciones y</w:t>
      </w:r>
      <w:r w:rsidRPr="00C20F13">
        <w:rPr>
          <w:rFonts w:ascii="Arial" w:eastAsia="Arial" w:hAnsi="Arial" w:cs="Arial"/>
          <w:sz w:val="20"/>
          <w:szCs w:val="20"/>
        </w:rPr>
        <w:t xml:space="preserve"> asambleas una cuota de 2.5 veces la </w:t>
      </w:r>
      <w:r w:rsidRPr="00C20F13">
        <w:rPr>
          <w:rFonts w:ascii="Arial" w:eastAsia="Times New Roman" w:hAnsi="Arial" w:cs="Arial"/>
          <w:sz w:val="20"/>
          <w:szCs w:val="20"/>
        </w:rPr>
        <w:t>Unidad de Medida y Actualización</w:t>
      </w:r>
      <w:r w:rsidRPr="00C20F13">
        <w:rPr>
          <w:rFonts w:ascii="Arial" w:eastAsia="Arial" w:hAnsi="Arial" w:cs="Arial"/>
          <w:sz w:val="20"/>
          <w:szCs w:val="20"/>
        </w:rPr>
        <w:t>.</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X</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 los Servicios que Presta la Dirección de Desarrollo Urbano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3</w:t>
      </w:r>
      <w:r w:rsidR="00D937A9" w:rsidRPr="00C20F13">
        <w:rPr>
          <w:rFonts w:ascii="Arial" w:eastAsia="Arial" w:hAnsi="Arial" w:cs="Arial"/>
          <w:b/>
          <w:sz w:val="20"/>
          <w:szCs w:val="20"/>
        </w:rPr>
        <w:t>6</w:t>
      </w:r>
      <w:r w:rsidRPr="00C20F13">
        <w:rPr>
          <w:rFonts w:ascii="Arial" w:eastAsia="Arial" w:hAnsi="Arial" w:cs="Arial"/>
          <w:b/>
          <w:sz w:val="20"/>
          <w:szCs w:val="20"/>
        </w:rPr>
        <w:t xml:space="preserve">.- </w:t>
      </w:r>
      <w:r w:rsidRPr="00C20F13">
        <w:rPr>
          <w:rFonts w:ascii="Arial" w:eastAsia="Arial" w:hAnsi="Arial" w:cs="Arial"/>
          <w:sz w:val="20"/>
          <w:szCs w:val="20"/>
        </w:rPr>
        <w:t>La tarifa del derecho por los servicios que presta la dirección de Desarrollo Urbano, se pagará por metro cuadrado conforme a lo siguiente:</w:t>
      </w:r>
    </w:p>
    <w:p w:rsidR="00AC5E91" w:rsidRPr="00C20F13" w:rsidRDefault="00AC5E91" w:rsidP="00C20F13">
      <w:pPr>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AC5E91" w:rsidRPr="00C20F13" w:rsidTr="00204FA0">
        <w:trPr>
          <w:trHeight w:val="1126"/>
        </w:trPr>
        <w:tc>
          <w:tcPr>
            <w:tcW w:w="2992" w:type="dxa"/>
            <w:shd w:val="clear" w:color="auto" w:fill="auto"/>
            <w:vAlign w:val="center"/>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LICENCIAS DE CONSTRUCCIÓN</w:t>
            </w:r>
          </w:p>
        </w:tc>
        <w:tc>
          <w:tcPr>
            <w:tcW w:w="2993" w:type="dxa"/>
            <w:shd w:val="clear" w:color="auto" w:fill="auto"/>
            <w:vAlign w:val="center"/>
          </w:tcPr>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CONSTANCIAS DE TERMINACIÓN DE OBRA</w:t>
            </w:r>
          </w:p>
        </w:tc>
        <w:tc>
          <w:tcPr>
            <w:tcW w:w="2993" w:type="dxa"/>
            <w:shd w:val="clear" w:color="auto" w:fill="auto"/>
            <w:vAlign w:val="center"/>
          </w:tcPr>
          <w:p w:rsidR="00AC5E91" w:rsidRPr="00C20F13" w:rsidRDefault="00204FA0" w:rsidP="00C20F13">
            <w:pPr>
              <w:spacing w:after="0" w:line="360" w:lineRule="auto"/>
              <w:jc w:val="center"/>
              <w:rPr>
                <w:rFonts w:ascii="Arial" w:eastAsia="Arial" w:hAnsi="Arial" w:cs="Arial"/>
                <w:b/>
                <w:sz w:val="20"/>
                <w:szCs w:val="20"/>
              </w:rPr>
            </w:pPr>
            <w:r>
              <w:rPr>
                <w:rFonts w:ascii="Arial" w:eastAsia="Arial" w:hAnsi="Arial" w:cs="Arial"/>
                <w:b/>
                <w:sz w:val="20"/>
                <w:szCs w:val="20"/>
              </w:rPr>
              <w:t>CONSTANCIA DE UNIÓ</w:t>
            </w:r>
            <w:r w:rsidR="009C527E" w:rsidRPr="00C20F13">
              <w:rPr>
                <w:rFonts w:ascii="Arial" w:eastAsia="Arial" w:hAnsi="Arial" w:cs="Arial"/>
                <w:b/>
                <w:sz w:val="20"/>
                <w:szCs w:val="20"/>
              </w:rPr>
              <w:t>N Y DIVISIÓN DE INMUEBLES SE PAGARÁ:</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1 $5.00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1 $1.00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1 $9.00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2 $6.00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2 $1.20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2 $18.00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3 $6.50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3 $1.30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3 $27.00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4 $7.00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4 $1.45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A Clase 4 $36.00 por metro cuadrado</w:t>
            </w:r>
          </w:p>
        </w:tc>
      </w:tr>
      <w:tr w:rsidR="00AC5E91" w:rsidRPr="00C20F13" w:rsidTr="008B3E85">
        <w:trPr>
          <w:trHeight w:val="768"/>
        </w:trPr>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1 $2.00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1 $0.50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1 $4.50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2 $2.50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2 $0.60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2 $9.00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3 $3.00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3 $0.70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3 $13.50 por metro cuadrado</w:t>
            </w:r>
          </w:p>
        </w:tc>
      </w:tr>
      <w:tr w:rsidR="00AC5E91" w:rsidRPr="00C20F13" w:rsidTr="008B3E85">
        <w:tc>
          <w:tcPr>
            <w:tcW w:w="2992"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4 $3.50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4 $0.75 por metro cuadrado</w:t>
            </w:r>
          </w:p>
        </w:tc>
        <w:tc>
          <w:tcPr>
            <w:tcW w:w="2993" w:type="dxa"/>
            <w:shd w:val="clear" w:color="auto" w:fill="auto"/>
          </w:tcPr>
          <w:p w:rsidR="00AC5E91" w:rsidRPr="00C20F13" w:rsidRDefault="009C527E" w:rsidP="00C20F13">
            <w:pPr>
              <w:spacing w:after="0" w:line="360" w:lineRule="auto"/>
              <w:jc w:val="center"/>
              <w:rPr>
                <w:rFonts w:ascii="Arial" w:eastAsia="Arial" w:hAnsi="Arial" w:cs="Arial"/>
                <w:sz w:val="20"/>
                <w:szCs w:val="20"/>
              </w:rPr>
            </w:pPr>
            <w:r w:rsidRPr="00C20F13">
              <w:rPr>
                <w:rFonts w:ascii="Arial" w:eastAsia="Arial" w:hAnsi="Arial" w:cs="Arial"/>
                <w:sz w:val="20"/>
                <w:szCs w:val="20"/>
              </w:rPr>
              <w:t>Tipo B Clase 4 $18.00 por metro cuadrado</w:t>
            </w:r>
          </w:p>
        </w:tc>
      </w:tr>
    </w:tbl>
    <w:p w:rsidR="00AC5E91" w:rsidRPr="00C20F13" w:rsidRDefault="00AC5E91" w:rsidP="00C20F13">
      <w:pPr>
        <w:spacing w:after="0" w:line="360" w:lineRule="auto"/>
        <w:rPr>
          <w:rFonts w:ascii="Arial" w:hAnsi="Arial" w:cs="Arial"/>
          <w:sz w:val="20"/>
          <w:szCs w:val="20"/>
        </w:rPr>
      </w:pP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4757"/>
      </w:tblGrid>
      <w:tr w:rsidR="00AC5E91" w:rsidRPr="00C20F13" w:rsidTr="00BA5203">
        <w:trPr>
          <w:trHeight w:val="304"/>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realizar demolición $ 3.00 por metro cuadrado.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de régimen de Condominio $40.00 por predio, departamento o local.</w:t>
            </w:r>
          </w:p>
        </w:tc>
      </w:tr>
      <w:tr w:rsidR="00AC5E91" w:rsidRPr="00C20F13" w:rsidTr="00BA5203">
        <w:trPr>
          <w:trHeight w:val="302"/>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de alineamiento $ 4.00 por metro lineal de frente o frentes del predio que den a la vía pública.</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Constancia para Obras de Urbanización $0.75 por metro cuadrado de vía pública.</w:t>
            </w:r>
          </w:p>
        </w:tc>
      </w:tr>
      <w:tr w:rsidR="00AC5E91" w:rsidRPr="00C20F13" w:rsidTr="00BA5203">
        <w:trPr>
          <w:trHeight w:val="303"/>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Sellado de planos $ 45.00 por el servicio.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Revisión de planos para trámites de uso del suelo $ 40.00 (fijo)</w:t>
            </w:r>
          </w:p>
        </w:tc>
      </w:tr>
      <w:tr w:rsidR="00AC5E91" w:rsidRPr="00C20F13" w:rsidTr="00BA5203">
        <w:trPr>
          <w:trHeight w:val="312"/>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Certificado de Seguridad para el uso de Explosivos $ 45.00 por el servicio.</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Licencias para efectuar excavaciones $9.00 por metro cúbico.</w:t>
            </w:r>
          </w:p>
        </w:tc>
      </w:tr>
      <w:tr w:rsidR="00AC5E91" w:rsidRPr="00C20F13" w:rsidTr="00BA5203">
        <w:trPr>
          <w:trHeight w:val="303"/>
        </w:trPr>
        <w:tc>
          <w:tcPr>
            <w:tcW w:w="4253"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hacer cortes en banquetas, pavimento (zanjas) y Guarniciones $ 40.00 por metro lineal.</w:t>
            </w:r>
          </w:p>
        </w:tc>
        <w:tc>
          <w:tcPr>
            <w:tcW w:w="4757" w:type="dxa"/>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Palatino Linotype" w:hAnsi="Arial" w:cs="Arial"/>
                <w:sz w:val="20"/>
                <w:szCs w:val="20"/>
              </w:rPr>
              <w:t>Licencia para construir bardas o colocar pisos $ 3.00 por metro cuadrado.</w:t>
            </w:r>
          </w:p>
        </w:tc>
      </w:tr>
      <w:tr w:rsidR="00AC5E91" w:rsidRPr="00C20F13" w:rsidTr="00BA5203">
        <w:trPr>
          <w:trHeight w:val="303"/>
        </w:trPr>
        <w:tc>
          <w:tcPr>
            <w:tcW w:w="9010" w:type="dxa"/>
            <w:gridSpan w:val="2"/>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Arial" w:hAnsi="Arial" w:cs="Arial"/>
                <w:sz w:val="20"/>
                <w:szCs w:val="20"/>
              </w:rPr>
              <w:t>Permiso de construcción de fraccionamiento $25 por M2.</w:t>
            </w:r>
          </w:p>
        </w:tc>
      </w:tr>
      <w:tr w:rsidR="00AC5E91" w:rsidRPr="00C20F13" w:rsidTr="00BA5203">
        <w:trPr>
          <w:trHeight w:val="303"/>
        </w:trPr>
        <w:tc>
          <w:tcPr>
            <w:tcW w:w="9010" w:type="dxa"/>
            <w:gridSpan w:val="2"/>
            <w:shd w:val="clear" w:color="auto" w:fill="auto"/>
            <w:vAlign w:val="center"/>
          </w:tcPr>
          <w:p w:rsidR="00AC5E91" w:rsidRPr="00C20F13" w:rsidRDefault="009C527E" w:rsidP="00BA5203">
            <w:pPr>
              <w:spacing w:after="0" w:line="360" w:lineRule="auto"/>
              <w:rPr>
                <w:rFonts w:ascii="Arial" w:eastAsia="Palatino Linotype" w:hAnsi="Arial" w:cs="Arial"/>
                <w:sz w:val="20"/>
                <w:szCs w:val="20"/>
              </w:rPr>
            </w:pPr>
            <w:r w:rsidRPr="00C20F13">
              <w:rPr>
                <w:rFonts w:ascii="Arial" w:eastAsia="Arial" w:hAnsi="Arial" w:cs="Arial"/>
                <w:sz w:val="20"/>
                <w:szCs w:val="20"/>
              </w:rPr>
              <w:t xml:space="preserve">El pago de la </w:t>
            </w:r>
            <w:r w:rsidR="00D937A9" w:rsidRPr="00C20F13">
              <w:rPr>
                <w:rFonts w:ascii="Arial" w:eastAsia="Arial" w:hAnsi="Arial" w:cs="Arial"/>
                <w:sz w:val="20"/>
                <w:szCs w:val="20"/>
              </w:rPr>
              <w:t>sesión</w:t>
            </w:r>
            <w:r w:rsidRPr="00C20F13">
              <w:rPr>
                <w:rFonts w:ascii="Arial" w:eastAsia="Arial" w:hAnsi="Arial" w:cs="Arial"/>
                <w:sz w:val="20"/>
                <w:szCs w:val="20"/>
              </w:rPr>
              <w:t xml:space="preserve"> .de cabildo para la </w:t>
            </w:r>
            <w:r w:rsidR="00D937A9" w:rsidRPr="00C20F13">
              <w:rPr>
                <w:rFonts w:ascii="Arial" w:eastAsia="Arial" w:hAnsi="Arial" w:cs="Arial"/>
                <w:sz w:val="20"/>
                <w:szCs w:val="20"/>
              </w:rPr>
              <w:t>autorización</w:t>
            </w:r>
            <w:r w:rsidRPr="00C20F13">
              <w:rPr>
                <w:rFonts w:ascii="Arial" w:eastAsia="Arial" w:hAnsi="Arial" w:cs="Arial"/>
                <w:sz w:val="20"/>
                <w:szCs w:val="20"/>
              </w:rPr>
              <w:t xml:space="preserve"> de la </w:t>
            </w:r>
            <w:r w:rsidR="00D937A9" w:rsidRPr="00C20F13">
              <w:rPr>
                <w:rFonts w:ascii="Arial" w:eastAsia="Arial" w:hAnsi="Arial" w:cs="Arial"/>
                <w:sz w:val="20"/>
                <w:szCs w:val="20"/>
              </w:rPr>
              <w:t>adjudicación</w:t>
            </w:r>
            <w:r w:rsidRPr="00C20F13">
              <w:rPr>
                <w:rFonts w:ascii="Arial" w:eastAsia="Arial" w:hAnsi="Arial" w:cs="Arial"/>
                <w:sz w:val="20"/>
                <w:szCs w:val="20"/>
              </w:rPr>
              <w:t xml:space="preserve"> de un terreno de fundo legal </w:t>
            </w:r>
            <w:r w:rsidR="00D937A9" w:rsidRPr="00C20F13">
              <w:rPr>
                <w:rFonts w:ascii="Arial" w:eastAsia="Arial" w:hAnsi="Arial" w:cs="Arial"/>
                <w:sz w:val="20"/>
                <w:szCs w:val="20"/>
              </w:rPr>
              <w:t>tendrá</w:t>
            </w:r>
            <w:r w:rsidRPr="00C20F13">
              <w:rPr>
                <w:rFonts w:ascii="Arial" w:eastAsia="Arial" w:hAnsi="Arial" w:cs="Arial"/>
                <w:sz w:val="20"/>
                <w:szCs w:val="20"/>
              </w:rPr>
              <w:t xml:space="preserve"> un costo de $1,500.00</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XI</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Derechos por Servicios de Rastro</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37.- </w:t>
      </w:r>
      <w:r w:rsidRPr="00C20F13">
        <w:rPr>
          <w:rFonts w:ascii="Arial" w:eastAsia="Arial" w:hAnsi="Arial" w:cs="Arial"/>
          <w:sz w:val="20"/>
          <w:szCs w:val="20"/>
        </w:rPr>
        <w:t>Son objeto de este derecho de transporte, de matanza, guarda en corrales, pesaje en básculas propiedad del Municipio e inspección de animales por parte de la autoridad municipal.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sz w:val="20"/>
          <w:szCs w:val="20"/>
        </w:rPr>
        <w:tab/>
        <w:t>Los derechos por la autorización de la matanza de ganado, se pagarán de acuerdo a la siguiente tarifa:</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3557"/>
      </w:tblGrid>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Ganado vacuno.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$ 150.00 por cabeza.</w:t>
            </w:r>
          </w:p>
        </w:tc>
      </w:tr>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Ganado porcino.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$ 80.00 por cabeza.</w:t>
            </w:r>
          </w:p>
        </w:tc>
      </w:tr>
      <w:tr w:rsidR="00AC5E91" w:rsidRPr="00C20F13" w:rsidTr="008B3E85">
        <w:trPr>
          <w:jc w:val="center"/>
        </w:trPr>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Caprino.</w:t>
            </w:r>
          </w:p>
        </w:tc>
        <w:tc>
          <w:tcPr>
            <w:tcW w:w="3557"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$ 60.00 por cabeza.</w:t>
            </w:r>
          </w:p>
        </w:tc>
      </w:tr>
    </w:tbl>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highlight w:val="red"/>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38- </w:t>
      </w:r>
      <w:r w:rsidRPr="00C20F13">
        <w:rPr>
          <w:rFonts w:ascii="Arial" w:eastAsia="Arial" w:hAnsi="Arial" w:cs="Arial"/>
          <w:sz w:val="20"/>
          <w:szCs w:val="20"/>
        </w:rPr>
        <w:t>Son objeto de este derecho la supervisión sanitaria efectuada por la autoridad Municipal, para la autorización de matanza de animales fuera del rastro municipal:</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489"/>
      </w:tblGrid>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w:t>
            </w:r>
            <w:r w:rsidRPr="00C20F13">
              <w:rPr>
                <w:rFonts w:ascii="Arial" w:eastAsia="Arial" w:hAnsi="Arial" w:cs="Arial"/>
                <w:sz w:val="20"/>
                <w:szCs w:val="20"/>
              </w:rPr>
              <w:t xml:space="preserve"> Ganado vacuno.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w:t>
            </w:r>
            <w:r w:rsidRPr="00C20F13">
              <w:rPr>
                <w:rFonts w:ascii="Arial" w:eastAsia="Arial" w:hAnsi="Arial" w:cs="Arial"/>
                <w:sz w:val="20"/>
                <w:szCs w:val="20"/>
              </w:rPr>
              <w:t xml:space="preserve"> Ganado porcino.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r w:rsidR="00AC5E91" w:rsidRPr="00C20F13" w:rsidTr="008B3E85">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III.-</w:t>
            </w:r>
            <w:r w:rsidRPr="00C20F13">
              <w:rPr>
                <w:rFonts w:ascii="Arial" w:eastAsia="Arial" w:hAnsi="Arial" w:cs="Arial"/>
                <w:sz w:val="20"/>
                <w:szCs w:val="20"/>
              </w:rPr>
              <w:t xml:space="preserve"> Caprino.</w:t>
            </w:r>
          </w:p>
        </w:tc>
        <w:tc>
          <w:tcPr>
            <w:tcW w:w="4489" w:type="dxa"/>
            <w:shd w:val="clear" w:color="auto" w:fill="auto"/>
          </w:tcPr>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sz w:val="20"/>
                <w:szCs w:val="20"/>
              </w:rPr>
            </w:pPr>
            <w:r w:rsidRPr="00C20F13">
              <w:rPr>
                <w:rFonts w:ascii="Arial" w:eastAsia="Arial" w:hAnsi="Arial" w:cs="Arial"/>
                <w:sz w:val="20"/>
                <w:szCs w:val="20"/>
              </w:rPr>
              <w:t>$ 50.00 por cabeza.</w:t>
            </w:r>
          </w:p>
        </w:tc>
      </w:tr>
    </w:tbl>
    <w:p w:rsidR="00AC5E91" w:rsidRPr="00C20F13" w:rsidRDefault="00AC5E91" w:rsidP="00C20F13">
      <w:pPr>
        <w:spacing w:after="0" w:line="360" w:lineRule="auto"/>
        <w:jc w:val="both"/>
        <w:rPr>
          <w:rFonts w:ascii="Arial" w:hAnsi="Arial" w:cs="Arial"/>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TÍTULO CUARTO</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CONTRIBUCIONES DE MEJORAS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rPr>
      </w:pPr>
      <w:r w:rsidRPr="00C20F13">
        <w:rPr>
          <w:rFonts w:ascii="Arial" w:eastAsia="Arial" w:hAnsi="Arial" w:cs="Arial"/>
          <w:b/>
          <w:sz w:val="20"/>
          <w:szCs w:val="20"/>
        </w:rPr>
        <w:t>Contribuciones Especiales por Mejoras</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39.- </w:t>
      </w:r>
      <w:r w:rsidRPr="00C20F13">
        <w:rPr>
          <w:rFonts w:ascii="Arial" w:eastAsia="Arial" w:hAnsi="Arial" w:cs="Arial"/>
          <w:sz w:val="20"/>
          <w:szCs w:val="20"/>
        </w:rPr>
        <w:t>Las contribuciones especiales por mejoras, son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AC5E91" w:rsidRPr="00C20F13" w:rsidRDefault="00AC5E91"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AC5E91" w:rsidRPr="00C20F13" w:rsidRDefault="009C527E" w:rsidP="00C20F13">
      <w:pPr>
        <w:spacing w:after="0" w:line="360" w:lineRule="auto"/>
        <w:ind w:firstLine="708"/>
        <w:jc w:val="both"/>
        <w:rPr>
          <w:rFonts w:ascii="Arial" w:eastAsia="Arial" w:hAnsi="Arial" w:cs="Arial"/>
          <w:sz w:val="20"/>
          <w:szCs w:val="20"/>
        </w:rPr>
      </w:pPr>
      <w:r w:rsidRPr="00C20F13">
        <w:rPr>
          <w:rFonts w:ascii="Arial" w:eastAsia="Arial" w:hAnsi="Arial" w:cs="Arial"/>
          <w:sz w:val="20"/>
          <w:szCs w:val="20"/>
        </w:rPr>
        <w:t xml:space="preserve">La cuota a pagar se determinará de conformidad con lo establecido al efecto por la Ley de Hacienda </w:t>
      </w:r>
      <w:r w:rsidR="006A47C2">
        <w:rPr>
          <w:rFonts w:ascii="Arial" w:eastAsia="Arial" w:hAnsi="Arial" w:cs="Arial"/>
          <w:sz w:val="20"/>
          <w:szCs w:val="20"/>
        </w:rPr>
        <w:t>del</w:t>
      </w:r>
      <w:r w:rsidRPr="00C20F13">
        <w:rPr>
          <w:rFonts w:ascii="Arial" w:eastAsia="Arial" w:hAnsi="Arial" w:cs="Arial"/>
          <w:sz w:val="20"/>
          <w:szCs w:val="20"/>
        </w:rPr>
        <w:t xml:space="preserve"> Municipio de Sucilá, Yucatán.</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QUINTO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Derivados de Bienes Inmuebles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40.-</w:t>
      </w:r>
      <w:r w:rsidRPr="00C20F13">
        <w:rPr>
          <w:rFonts w:ascii="Arial" w:eastAsia="Arial" w:hAnsi="Arial" w:cs="Arial"/>
          <w:sz w:val="20"/>
          <w:szCs w:val="20"/>
        </w:rPr>
        <w:t xml:space="preserve"> El municipio percibirá productos derivados de sus bienes inmuebles por los siguientes conceptos: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Arrendamiento o enajenación de bienes inmuebles. La cantidad a percibir será la acordada por el cabildo al considerar las características y ubicación del inmueble;</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pStyle w:val="Prrafodelista"/>
        <w:numPr>
          <w:ilvl w:val="0"/>
          <w:numId w:val="15"/>
        </w:numPr>
        <w:spacing w:after="0" w:line="360" w:lineRule="auto"/>
        <w:ind w:left="0" w:firstLine="426"/>
        <w:jc w:val="both"/>
        <w:rPr>
          <w:rFonts w:ascii="Arial" w:eastAsia="Arial" w:hAnsi="Arial" w:cs="Arial"/>
          <w:sz w:val="20"/>
          <w:szCs w:val="20"/>
        </w:rPr>
      </w:pPr>
      <w:r w:rsidRPr="00C20F13">
        <w:rPr>
          <w:rFonts w:ascii="Arial" w:eastAsia="Arial" w:hAnsi="Arial" w:cs="Arial"/>
          <w:sz w:val="20"/>
          <w:szCs w:val="20"/>
        </w:rPr>
        <w:t>Por concesión del uso en la vía pública o en bienes destinados a un servicio público como mercados, unidades deportivas, plazas y otros bienes de dominio público.</w:t>
      </w:r>
    </w:p>
    <w:p w:rsidR="00AC5E91" w:rsidRPr="00C20F13" w:rsidRDefault="00AC5E91" w:rsidP="00B45DFF">
      <w:pPr>
        <w:spacing w:after="0" w:line="360" w:lineRule="auto"/>
        <w:ind w:firstLine="426"/>
        <w:jc w:val="both"/>
        <w:rPr>
          <w:rFonts w:ascii="Arial" w:eastAsia="Arial" w:hAnsi="Arial" w:cs="Arial"/>
          <w:sz w:val="20"/>
          <w:szCs w:val="20"/>
        </w:rPr>
      </w:pPr>
    </w:p>
    <w:p w:rsidR="00AC5E91" w:rsidRPr="00C20F13" w:rsidRDefault="009C527E" w:rsidP="00B45DFF">
      <w:pPr>
        <w:spacing w:after="0" w:line="360" w:lineRule="auto"/>
        <w:ind w:firstLine="426"/>
        <w:jc w:val="both"/>
        <w:rPr>
          <w:rFonts w:ascii="Arial" w:eastAsia="Arial" w:hAnsi="Arial" w:cs="Arial"/>
          <w:sz w:val="20"/>
          <w:szCs w:val="20"/>
        </w:rPr>
      </w:pPr>
      <w:r w:rsidRPr="00C20F13">
        <w:rPr>
          <w:rFonts w:ascii="Arial" w:eastAsia="Arial" w:hAnsi="Arial" w:cs="Arial"/>
          <w:sz w:val="20"/>
          <w:szCs w:val="20"/>
        </w:rPr>
        <w:tab/>
        <w:t>Por derecho de piso a vendedores con puestos semifijos se pagará una cuota de $ 20.00 diarios por metro cuadrado asignado.</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En los casos de vendedores ambulantes se establecerá una cuota fija de $ 150.00 por día.</w:t>
      </w:r>
    </w:p>
    <w:p w:rsidR="00AC5E91" w:rsidRPr="00C20F13" w:rsidRDefault="00AC5E91" w:rsidP="00C20F13">
      <w:pPr>
        <w:spacing w:after="0" w:line="360" w:lineRule="auto"/>
        <w:jc w:val="both"/>
        <w:rPr>
          <w:rFonts w:ascii="Arial" w:eastAsia="Arial" w:hAnsi="Arial" w:cs="Arial"/>
          <w:sz w:val="20"/>
          <w:szCs w:val="20"/>
        </w:rPr>
      </w:pPr>
    </w:p>
    <w:p w:rsidR="00B45DFF" w:rsidRDefault="00B45DFF" w:rsidP="00C20F13">
      <w:pPr>
        <w:spacing w:after="0" w:line="360" w:lineRule="auto"/>
        <w:jc w:val="center"/>
        <w:rPr>
          <w:rFonts w:ascii="Arial" w:eastAsia="Arial" w:hAnsi="Arial" w:cs="Arial"/>
          <w:b/>
          <w:sz w:val="20"/>
          <w:szCs w:val="20"/>
        </w:rPr>
      </w:pPr>
    </w:p>
    <w:p w:rsidR="00B45DFF" w:rsidRDefault="00B45DFF"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Derivados de Bienes Muebles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41.- </w:t>
      </w:r>
      <w:r w:rsidRPr="00C20F13">
        <w:rPr>
          <w:rFonts w:ascii="Arial" w:eastAsia="Arial" w:hAnsi="Arial" w:cs="Arial"/>
          <w:sz w:val="20"/>
          <w:szCs w:val="20"/>
        </w:rPr>
        <w:t xml:space="preserve">El Municipio podrá percibir productos por concepto de la enajenación de sus bienes muebles siempre y cuando, estos resulten innecesarios para </w:t>
      </w:r>
      <w:r w:rsidR="00204FA0">
        <w:rPr>
          <w:rFonts w:ascii="Arial" w:eastAsia="Arial" w:hAnsi="Arial" w:cs="Arial"/>
          <w:sz w:val="20"/>
          <w:szCs w:val="20"/>
        </w:rPr>
        <w:t xml:space="preserve">la </w:t>
      </w:r>
      <w:r w:rsidRPr="00C20F13">
        <w:rPr>
          <w:rFonts w:ascii="Arial" w:eastAsia="Arial" w:hAnsi="Arial" w:cs="Arial"/>
          <w:sz w:val="20"/>
          <w:szCs w:val="20"/>
        </w:rPr>
        <w:t>administración municipal, o bien que resulte incosteable su mantenimiento y conservación.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Productos Financieros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Artículo 42</w:t>
      </w:r>
      <w:r w:rsidRPr="00C20F13">
        <w:rPr>
          <w:rFonts w:ascii="Arial" w:eastAsia="Arial" w:hAnsi="Arial" w:cs="Arial"/>
          <w:sz w:val="20"/>
          <w:szCs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IV</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Otros Productos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43.- </w:t>
      </w:r>
      <w:r w:rsidRPr="00C20F13">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SEXTO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w:t>
      </w:r>
    </w:p>
    <w:p w:rsidR="00AC5E91" w:rsidRPr="00C20F13" w:rsidRDefault="00AC5E91"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Derivados de Sanciones Municipales</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44.- </w:t>
      </w:r>
      <w:r w:rsidRPr="00C20F13">
        <w:rPr>
          <w:rFonts w:ascii="Arial" w:eastAsia="Arial" w:hAnsi="Arial" w:cs="Arial"/>
          <w:sz w:val="20"/>
          <w:szCs w:val="20"/>
        </w:rPr>
        <w:t>Son aprovechamientos los ingresos que percibe el Municipio por funciones de derecho público distintos de las contribuciones. Los ingresos derivados de financiamientos y de los que se obtengan de los organismos descentralizados.</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B45DFF">
      <w:pPr>
        <w:pStyle w:val="Prrafodelista"/>
        <w:numPr>
          <w:ilvl w:val="0"/>
          <w:numId w:val="16"/>
        </w:numPr>
        <w:spacing w:after="0" w:line="360" w:lineRule="auto"/>
        <w:ind w:left="142" w:firstLine="284"/>
        <w:jc w:val="both"/>
        <w:rPr>
          <w:rFonts w:ascii="Arial" w:eastAsia="Arial" w:hAnsi="Arial" w:cs="Arial"/>
          <w:sz w:val="20"/>
          <w:szCs w:val="20"/>
        </w:rPr>
      </w:pPr>
      <w:r w:rsidRPr="00C20F13">
        <w:rPr>
          <w:rFonts w:ascii="Arial" w:eastAsia="Arial" w:hAnsi="Arial" w:cs="Arial"/>
          <w:sz w:val="20"/>
          <w:szCs w:val="20"/>
        </w:rPr>
        <w:t>Por faltas administrativas, y</w:t>
      </w:r>
    </w:p>
    <w:p w:rsidR="00AC5E91" w:rsidRPr="00C20F13" w:rsidRDefault="00AC5E91" w:rsidP="00B45DFF">
      <w:pPr>
        <w:spacing w:after="0" w:line="360" w:lineRule="auto"/>
        <w:ind w:left="142" w:firstLine="284"/>
        <w:jc w:val="both"/>
        <w:rPr>
          <w:rFonts w:ascii="Arial" w:eastAsia="Arial" w:hAnsi="Arial" w:cs="Arial"/>
          <w:sz w:val="20"/>
          <w:szCs w:val="20"/>
        </w:rPr>
      </w:pPr>
    </w:p>
    <w:p w:rsidR="00AC5E91" w:rsidRPr="00C20F13" w:rsidRDefault="009C527E" w:rsidP="00B45DFF">
      <w:pPr>
        <w:pStyle w:val="Prrafodelista"/>
        <w:numPr>
          <w:ilvl w:val="0"/>
          <w:numId w:val="16"/>
        </w:numPr>
        <w:spacing w:after="0" w:line="360" w:lineRule="auto"/>
        <w:ind w:left="142" w:firstLine="284"/>
        <w:jc w:val="both"/>
        <w:rPr>
          <w:rFonts w:ascii="Arial" w:eastAsia="Arial" w:hAnsi="Arial" w:cs="Arial"/>
          <w:sz w:val="20"/>
          <w:szCs w:val="20"/>
        </w:rPr>
      </w:pPr>
      <w:r w:rsidRPr="00C20F13">
        <w:rPr>
          <w:rFonts w:ascii="Arial" w:eastAsia="Arial" w:hAnsi="Arial" w:cs="Arial"/>
          <w:sz w:val="20"/>
          <w:szCs w:val="20"/>
        </w:rPr>
        <w:t>Infracciones de carácter fiscal.</w:t>
      </w:r>
    </w:p>
    <w:p w:rsidR="00AC5E91" w:rsidRPr="00C20F13" w:rsidRDefault="00AC5E91" w:rsidP="00B45DFF">
      <w:pPr>
        <w:spacing w:after="0" w:line="360" w:lineRule="auto"/>
        <w:ind w:left="142"/>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pagarse en forma extemporánea y a requerimiento de la autoridad municipal cualquiera de las contribuciones a que se refiere esta Ley.</w:t>
      </w:r>
    </w:p>
    <w:p w:rsidR="00AC5E91" w:rsidRPr="00C20F13" w:rsidRDefault="00AC5E91" w:rsidP="00B45DFF">
      <w:pPr>
        <w:tabs>
          <w:tab w:val="left" w:pos="851"/>
        </w:tabs>
        <w:spacing w:after="0" w:line="360" w:lineRule="auto"/>
        <w:ind w:left="142" w:firstLine="425"/>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no presentar o proporcionar el contribuyente los datos e informes que exijan las leyes fiscales o proporcionarlos extemporáneamente, hacerlo con información alterada.</w:t>
      </w:r>
    </w:p>
    <w:p w:rsidR="00AC5E91" w:rsidRPr="00C20F13" w:rsidRDefault="00AC5E91" w:rsidP="00B45DFF">
      <w:pPr>
        <w:tabs>
          <w:tab w:val="left" w:pos="851"/>
        </w:tabs>
        <w:spacing w:after="0" w:line="360" w:lineRule="auto"/>
        <w:ind w:left="142" w:firstLine="425"/>
        <w:jc w:val="both"/>
        <w:rPr>
          <w:rFonts w:ascii="Arial" w:eastAsia="Arial" w:hAnsi="Arial" w:cs="Arial"/>
          <w:sz w:val="20"/>
          <w:szCs w:val="20"/>
        </w:rPr>
      </w:pPr>
    </w:p>
    <w:p w:rsidR="00AC5E91" w:rsidRPr="00C20F13" w:rsidRDefault="009C527E" w:rsidP="00B45DFF">
      <w:pPr>
        <w:pStyle w:val="Prrafodelista"/>
        <w:numPr>
          <w:ilvl w:val="0"/>
          <w:numId w:val="17"/>
        </w:numPr>
        <w:tabs>
          <w:tab w:val="left" w:pos="851"/>
        </w:tabs>
        <w:spacing w:after="0" w:line="360" w:lineRule="auto"/>
        <w:ind w:left="142" w:firstLine="425"/>
        <w:jc w:val="both"/>
        <w:rPr>
          <w:rFonts w:ascii="Arial" w:eastAsia="Arial" w:hAnsi="Arial" w:cs="Arial"/>
          <w:sz w:val="20"/>
          <w:szCs w:val="20"/>
        </w:rPr>
      </w:pPr>
      <w:r w:rsidRPr="00C20F13">
        <w:rPr>
          <w:rFonts w:ascii="Arial" w:eastAsia="Arial" w:hAnsi="Arial" w:cs="Arial"/>
          <w:sz w:val="20"/>
          <w:szCs w:val="20"/>
        </w:rPr>
        <w:t>Por no comparecer el contribuyente ante la autoridad municipal para presentar, comprobar o aclarar cualquier asunto, para el que dicha autoridad este facultada por las leyes fiscales vigentes.</w:t>
      </w:r>
    </w:p>
    <w:p w:rsidR="00AC5E91" w:rsidRPr="00C20F13" w:rsidRDefault="00AC5E91" w:rsidP="00B45DFF">
      <w:pPr>
        <w:spacing w:after="0" w:line="360" w:lineRule="auto"/>
        <w:ind w:left="142"/>
        <w:jc w:val="both"/>
        <w:rPr>
          <w:rFonts w:ascii="Arial" w:eastAsia="Arial" w:hAnsi="Arial" w:cs="Arial"/>
          <w:sz w:val="20"/>
          <w:szCs w:val="20"/>
        </w:rPr>
      </w:pPr>
    </w:p>
    <w:p w:rsidR="00AC5E91" w:rsidRPr="00C20F13" w:rsidRDefault="009C527E" w:rsidP="00B45DFF">
      <w:pPr>
        <w:spacing w:after="0" w:line="360" w:lineRule="auto"/>
        <w:ind w:left="142"/>
        <w:jc w:val="both"/>
        <w:rPr>
          <w:rFonts w:ascii="Arial" w:eastAsia="Arial" w:hAnsi="Arial" w:cs="Arial"/>
          <w:sz w:val="20"/>
          <w:szCs w:val="20"/>
        </w:rPr>
      </w:pPr>
      <w:r w:rsidRPr="00C20F13">
        <w:rPr>
          <w:rFonts w:ascii="Arial" w:eastAsia="Arial" w:hAnsi="Arial" w:cs="Arial"/>
          <w:sz w:val="20"/>
          <w:szCs w:val="20"/>
        </w:rPr>
        <w:tab/>
        <w:t>Se cobrará de acuerdo con el reglamento del bando de policía del Municipio de Sucilá, Yucatán.</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Derivados de Recursos Transferidos al Municipio</w:t>
      </w:r>
    </w:p>
    <w:p w:rsidR="00AC5E91" w:rsidRPr="00C20F13" w:rsidRDefault="00AC5E91" w:rsidP="00C20F13">
      <w:pPr>
        <w:spacing w:after="0" w:line="36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45.- </w:t>
      </w:r>
      <w:r w:rsidRPr="00C20F13">
        <w:rPr>
          <w:rFonts w:ascii="Arial" w:eastAsia="Arial" w:hAnsi="Arial" w:cs="Arial"/>
          <w:sz w:val="20"/>
          <w:szCs w:val="20"/>
        </w:rPr>
        <w:t>Corresponderán a este capítulo de ingresos, los que perciba el Municipio por cuenta de:</w:t>
      </w:r>
    </w:p>
    <w:p w:rsidR="00AC5E91" w:rsidRPr="00C20F13" w:rsidRDefault="00AC5E91" w:rsidP="00C20F13">
      <w:pPr>
        <w:spacing w:after="0" w:line="360" w:lineRule="auto"/>
        <w:jc w:val="both"/>
        <w:rPr>
          <w:rFonts w:ascii="Arial" w:eastAsia="Arial" w:hAnsi="Arial" w:cs="Arial"/>
          <w:sz w:val="20"/>
          <w:szCs w:val="20"/>
        </w:rPr>
      </w:pPr>
    </w:p>
    <w:p w:rsidR="00AC5E91" w:rsidRPr="00C20F13" w:rsidRDefault="00204FA0" w:rsidP="00B45DFF">
      <w:pPr>
        <w:pStyle w:val="Prrafodelista"/>
        <w:numPr>
          <w:ilvl w:val="0"/>
          <w:numId w:val="18"/>
        </w:numPr>
        <w:spacing w:after="0" w:line="360" w:lineRule="auto"/>
        <w:ind w:left="426" w:firstLine="0"/>
        <w:jc w:val="both"/>
        <w:rPr>
          <w:rFonts w:ascii="Arial" w:eastAsia="Arial" w:hAnsi="Arial" w:cs="Arial"/>
          <w:sz w:val="20"/>
          <w:szCs w:val="20"/>
        </w:rPr>
      </w:pPr>
      <w:r>
        <w:rPr>
          <w:rFonts w:ascii="Arial" w:eastAsia="Arial" w:hAnsi="Arial" w:cs="Arial"/>
          <w:sz w:val="20"/>
          <w:szCs w:val="20"/>
        </w:rPr>
        <w:t>C</w:t>
      </w:r>
      <w:r w:rsidR="009C527E" w:rsidRPr="00C20F13">
        <w:rPr>
          <w:rFonts w:ascii="Arial" w:eastAsia="Arial" w:hAnsi="Arial" w:cs="Arial"/>
          <w:sz w:val="20"/>
          <w:szCs w:val="20"/>
        </w:rPr>
        <w:t>esiones;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Herencias;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Legados;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Donaciones;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Adjudicaciones Judiciales;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Adjudicaciones Administrativas;</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Subsidios de Otro Nivel de Gobierno;</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Subsidios de Organismos Públicos y Privados, y</w:t>
      </w:r>
    </w:p>
    <w:p w:rsidR="00AC5E91" w:rsidRPr="00C20F13" w:rsidRDefault="009C527E" w:rsidP="00B45DFF">
      <w:pPr>
        <w:pStyle w:val="Prrafodelista"/>
        <w:numPr>
          <w:ilvl w:val="0"/>
          <w:numId w:val="18"/>
        </w:numPr>
        <w:spacing w:after="0" w:line="360" w:lineRule="auto"/>
        <w:ind w:left="426" w:firstLine="0"/>
        <w:jc w:val="both"/>
        <w:rPr>
          <w:rFonts w:ascii="Arial" w:eastAsia="Arial" w:hAnsi="Arial" w:cs="Arial"/>
          <w:sz w:val="20"/>
          <w:szCs w:val="20"/>
        </w:rPr>
      </w:pPr>
      <w:r w:rsidRPr="00C20F13">
        <w:rPr>
          <w:rFonts w:ascii="Arial" w:eastAsia="Arial" w:hAnsi="Arial" w:cs="Arial"/>
          <w:sz w:val="20"/>
          <w:szCs w:val="20"/>
        </w:rPr>
        <w:t>Multas Impuestas por Autoridades Administrativas Federales no Fiscales.</w:t>
      </w:r>
    </w:p>
    <w:p w:rsidR="00AC5E91" w:rsidRPr="00C20F13" w:rsidRDefault="00AC5E91" w:rsidP="00C20F13">
      <w:pPr>
        <w:spacing w:after="0" w:line="360" w:lineRule="auto"/>
        <w:jc w:val="both"/>
        <w:rPr>
          <w:rFonts w:ascii="Arial" w:eastAsia="Arial" w:hAnsi="Arial" w:cs="Arial"/>
          <w:sz w:val="20"/>
          <w:szCs w:val="20"/>
        </w:rPr>
      </w:pPr>
    </w:p>
    <w:p w:rsidR="00B45DFF" w:rsidRDefault="00B45DFF" w:rsidP="00C20F13">
      <w:pPr>
        <w:spacing w:after="0" w:line="360" w:lineRule="auto"/>
        <w:jc w:val="center"/>
        <w:rPr>
          <w:rFonts w:ascii="Arial" w:eastAsia="Arial" w:hAnsi="Arial" w:cs="Arial"/>
          <w:b/>
          <w:sz w:val="20"/>
          <w:szCs w:val="20"/>
        </w:rPr>
      </w:pPr>
    </w:p>
    <w:p w:rsidR="00B45DFF" w:rsidRDefault="00B45DFF" w:rsidP="00C20F13">
      <w:pPr>
        <w:spacing w:after="0" w:line="36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III</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Aprovechamientos Diversos</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46.- </w:t>
      </w:r>
      <w:r w:rsidRPr="00C20F13">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C5E91" w:rsidRPr="00C20F13" w:rsidRDefault="00AC5E91" w:rsidP="00FF5123">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SÉPTIMO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PARTICIPACIONES Y APORTACIONES</w:t>
      </w:r>
    </w:p>
    <w:p w:rsidR="00AC5E91" w:rsidRPr="00C20F13" w:rsidRDefault="00AC5E91" w:rsidP="00FF5123">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Participaciones Federales, Estatales y Aportaciones</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47.- </w:t>
      </w:r>
      <w:r w:rsidRPr="00C20F13">
        <w:rPr>
          <w:rFonts w:ascii="Arial" w:eastAsia="Arial" w:hAnsi="Arial" w:cs="Arial"/>
          <w:sz w:val="20"/>
          <w:szCs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rsidR="00AC5E91" w:rsidRPr="00C20F13" w:rsidRDefault="00AC5E91" w:rsidP="00FF5123">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sz w:val="20"/>
          <w:szCs w:val="20"/>
        </w:rPr>
        <w:tab/>
        <w:t>La Hacienda Pública Municipal percibirá las participaciones estatales y federales determinadas en los convenios relativos y en la Ley de Coordinación Fiscal del Estado de Yucatán.</w:t>
      </w:r>
    </w:p>
    <w:p w:rsidR="00AC5E91" w:rsidRPr="00C20F13" w:rsidRDefault="00AC5E91" w:rsidP="00FF5123">
      <w:pPr>
        <w:spacing w:after="0" w:line="240" w:lineRule="auto"/>
        <w:jc w:val="both"/>
        <w:rPr>
          <w:rFonts w:ascii="Arial" w:eastAsia="Arial" w:hAnsi="Arial" w:cs="Arial"/>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TÍTULO OCTAVO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INGRESOS EXTRAORDINARIOS</w:t>
      </w:r>
    </w:p>
    <w:p w:rsidR="00AC5E91" w:rsidRPr="00C20F13" w:rsidRDefault="00AC5E91" w:rsidP="00FF5123">
      <w:pPr>
        <w:spacing w:after="0" w:line="240" w:lineRule="auto"/>
        <w:jc w:val="center"/>
        <w:rPr>
          <w:rFonts w:ascii="Arial" w:eastAsia="Arial" w:hAnsi="Arial" w:cs="Arial"/>
          <w:b/>
          <w:sz w:val="20"/>
          <w:szCs w:val="20"/>
        </w:rPr>
      </w:pP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CAPÍTULO ÚNICO</w:t>
      </w:r>
    </w:p>
    <w:p w:rsidR="00AC5E91" w:rsidRPr="00C20F13" w:rsidRDefault="009C527E" w:rsidP="00C20F13">
      <w:pPr>
        <w:spacing w:after="0" w:line="360" w:lineRule="auto"/>
        <w:jc w:val="center"/>
        <w:rPr>
          <w:rFonts w:ascii="Arial" w:eastAsia="Arial" w:hAnsi="Arial" w:cs="Arial"/>
          <w:b/>
          <w:sz w:val="20"/>
          <w:szCs w:val="20"/>
        </w:rPr>
      </w:pPr>
      <w:r w:rsidRPr="00C20F13">
        <w:rPr>
          <w:rFonts w:ascii="Arial" w:eastAsia="Arial" w:hAnsi="Arial" w:cs="Arial"/>
          <w:b/>
          <w:sz w:val="20"/>
          <w:szCs w:val="20"/>
        </w:rPr>
        <w:t>De los Empréstitos, Subsidios y los Provenientes Del Estado o la Federación</w:t>
      </w:r>
    </w:p>
    <w:p w:rsidR="00AC5E91" w:rsidRPr="00C20F13" w:rsidRDefault="00AC5E91" w:rsidP="00FF5123">
      <w:pPr>
        <w:spacing w:after="0" w:line="240" w:lineRule="auto"/>
        <w:rPr>
          <w:rFonts w:ascii="Arial" w:eastAsia="Arial" w:hAnsi="Arial" w:cs="Arial"/>
          <w:b/>
          <w:sz w:val="20"/>
          <w:szCs w:val="20"/>
        </w:rPr>
      </w:pPr>
    </w:p>
    <w:p w:rsidR="00AC5E91" w:rsidRPr="00C20F13" w:rsidRDefault="009C527E" w:rsidP="00C20F13">
      <w:pPr>
        <w:spacing w:after="0" w:line="360" w:lineRule="auto"/>
        <w:jc w:val="both"/>
        <w:rPr>
          <w:rFonts w:ascii="Arial" w:eastAsia="Arial" w:hAnsi="Arial" w:cs="Arial"/>
          <w:sz w:val="20"/>
          <w:szCs w:val="20"/>
        </w:rPr>
      </w:pPr>
      <w:r w:rsidRPr="00C20F13">
        <w:rPr>
          <w:rFonts w:ascii="Arial" w:eastAsia="Arial" w:hAnsi="Arial" w:cs="Arial"/>
          <w:b/>
          <w:sz w:val="20"/>
          <w:szCs w:val="20"/>
        </w:rPr>
        <w:t xml:space="preserve">Artículo 48.- </w:t>
      </w:r>
      <w:r w:rsidRPr="00C20F13">
        <w:rPr>
          <w:rFonts w:ascii="Arial" w:eastAsia="Arial" w:hAnsi="Arial" w:cs="Arial"/>
          <w:sz w:val="20"/>
          <w:szCs w:val="20"/>
        </w:rPr>
        <w:t>Los ingresos extraordinarios, son los empréstitos, los subsidios o aquellos que reciba de la federación o del estado, por conceptos diferentes a participaciones o aportaciones.</w:t>
      </w:r>
    </w:p>
    <w:p w:rsidR="00B45DFF" w:rsidRPr="00C20F13" w:rsidRDefault="00B45DFF" w:rsidP="00FF5123">
      <w:pPr>
        <w:spacing w:after="0" w:line="240" w:lineRule="auto"/>
        <w:jc w:val="both"/>
        <w:rPr>
          <w:rFonts w:ascii="Arial" w:eastAsia="Arial" w:hAnsi="Arial" w:cs="Arial"/>
          <w:sz w:val="20"/>
          <w:szCs w:val="20"/>
        </w:rPr>
      </w:pPr>
    </w:p>
    <w:p w:rsidR="00AC5E91" w:rsidRPr="00C20F13" w:rsidRDefault="00751016" w:rsidP="00C20F13">
      <w:pPr>
        <w:widowControl w:val="0"/>
        <w:autoSpaceDE w:val="0"/>
        <w:autoSpaceDN w:val="0"/>
        <w:adjustRightInd w:val="0"/>
        <w:spacing w:after="0" w:line="36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T r a n s i t o r i o</w:t>
      </w:r>
    </w:p>
    <w:p w:rsidR="00AC5E91" w:rsidRPr="00C20F13" w:rsidRDefault="00AC5E91" w:rsidP="00C20F13">
      <w:pPr>
        <w:widowControl w:val="0"/>
        <w:autoSpaceDE w:val="0"/>
        <w:autoSpaceDN w:val="0"/>
        <w:adjustRightInd w:val="0"/>
        <w:spacing w:after="0" w:line="360" w:lineRule="auto"/>
        <w:jc w:val="center"/>
        <w:rPr>
          <w:rFonts w:ascii="Arial" w:eastAsia="Times New Roman" w:hAnsi="Arial" w:cs="Arial"/>
          <w:b/>
          <w:bCs/>
          <w:sz w:val="20"/>
          <w:szCs w:val="20"/>
          <w:lang w:val="en-US"/>
        </w:rPr>
      </w:pPr>
    </w:p>
    <w:p w:rsidR="00AC5E91" w:rsidRPr="00FF5123" w:rsidRDefault="009C527E" w:rsidP="00FF5123">
      <w:pPr>
        <w:widowControl w:val="0"/>
        <w:autoSpaceDE w:val="0"/>
        <w:autoSpaceDN w:val="0"/>
        <w:adjustRightInd w:val="0"/>
        <w:spacing w:after="0" w:line="360" w:lineRule="auto"/>
        <w:jc w:val="both"/>
        <w:rPr>
          <w:rFonts w:ascii="Arial" w:eastAsia="Times New Roman" w:hAnsi="Arial" w:cs="Arial"/>
          <w:sz w:val="20"/>
          <w:szCs w:val="20"/>
        </w:rPr>
      </w:pPr>
      <w:r w:rsidRPr="00C20F13">
        <w:rPr>
          <w:rFonts w:ascii="Arial" w:eastAsia="Times New Roman" w:hAnsi="Arial" w:cs="Arial"/>
          <w:b/>
          <w:bCs/>
          <w:sz w:val="20"/>
          <w:szCs w:val="20"/>
        </w:rPr>
        <w:t xml:space="preserve">Artículo </w:t>
      </w:r>
      <w:r w:rsidR="00D937A9" w:rsidRPr="00C20F13">
        <w:rPr>
          <w:rFonts w:ascii="Arial" w:eastAsia="Times New Roman" w:hAnsi="Arial" w:cs="Arial"/>
          <w:b/>
          <w:bCs/>
          <w:sz w:val="20"/>
          <w:szCs w:val="20"/>
        </w:rPr>
        <w:t>único. -</w:t>
      </w:r>
      <w:r w:rsidRPr="00C20F13">
        <w:rPr>
          <w:rFonts w:ascii="Arial" w:eastAsia="Times New Roman" w:hAnsi="Arial" w:cs="Arial"/>
          <w:b/>
          <w:bCs/>
          <w:sz w:val="20"/>
          <w:szCs w:val="20"/>
        </w:rPr>
        <w:t xml:space="preserve"> </w:t>
      </w:r>
      <w:r w:rsidRPr="00C20F13">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AC5E91" w:rsidRPr="00FF5123">
      <w:headerReference w:type="default" r:id="rId8"/>
      <w:footerReference w:type="default" r:id="rId9"/>
      <w:pgSz w:w="12240" w:h="15840"/>
      <w:pgMar w:top="2835"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DC" w:rsidRDefault="00F275DC">
      <w:pPr>
        <w:spacing w:line="240" w:lineRule="auto"/>
      </w:pPr>
      <w:r>
        <w:separator/>
      </w:r>
    </w:p>
  </w:endnote>
  <w:endnote w:type="continuationSeparator" w:id="0">
    <w:p w:rsidR="00F275DC" w:rsidRDefault="00F27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91" w:rsidRDefault="009C527E">
    <w:pPr>
      <w:pStyle w:val="Piedepgin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03DC2">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DC" w:rsidRDefault="00F275DC">
      <w:pPr>
        <w:spacing w:after="0"/>
      </w:pPr>
      <w:r>
        <w:separator/>
      </w:r>
    </w:p>
  </w:footnote>
  <w:footnote w:type="continuationSeparator" w:id="0">
    <w:p w:rsidR="00F275DC" w:rsidRDefault="00F275D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91" w:rsidRPr="00B45DFF" w:rsidRDefault="00103DC2" w:rsidP="00B45DFF">
    <w:pPr>
      <w:pStyle w:val="Encabezado"/>
    </w:pPr>
    <w:r>
      <w:rPr>
        <w:noProof/>
      </w:rPr>
      <mc:AlternateContent>
        <mc:Choice Requires="wpg">
          <w:drawing>
            <wp:anchor distT="0" distB="0" distL="114300" distR="114300" simplePos="0" relativeHeight="251657728" behindDoc="0" locked="0" layoutInCell="1" allowOverlap="1">
              <wp:simplePos x="0" y="0"/>
              <wp:positionH relativeFrom="column">
                <wp:posOffset>-294640</wp:posOffset>
              </wp:positionH>
              <wp:positionV relativeFrom="paragraph">
                <wp:posOffset>-234950</wp:posOffset>
              </wp:positionV>
              <wp:extent cx="5885815" cy="1481455"/>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DFF" w:rsidRPr="001E34E0" w:rsidRDefault="00B45DFF" w:rsidP="00B45DFF">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B45DFF" w:rsidRDefault="00B45DFF" w:rsidP="00B45DFF">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DFF" w:rsidRDefault="00B45DFF" w:rsidP="00B45DF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45DFF" w:rsidRDefault="00B45DFF" w:rsidP="00B45DFF">
                              <w:pPr>
                                <w:spacing w:after="0"/>
                                <w:ind w:left="-851"/>
                                <w:jc w:val="center"/>
                                <w:rPr>
                                  <w:rFonts w:ascii="Tahoma" w:hAnsi="Tahoma" w:cs="Tahoma"/>
                                  <w:sz w:val="16"/>
                                  <w:szCs w:val="16"/>
                                </w:rPr>
                              </w:pPr>
                              <w:r>
                                <w:rPr>
                                  <w:rFonts w:ascii="Tahoma" w:hAnsi="Tahoma" w:cs="Tahoma"/>
                                  <w:sz w:val="16"/>
                                  <w:szCs w:val="16"/>
                                </w:rPr>
                                <w:t>LIBRE Y SOBERANO</w:t>
                              </w:r>
                            </w:p>
                            <w:p w:rsidR="00B45DFF" w:rsidRPr="00603AF2" w:rsidRDefault="00B45DFF" w:rsidP="00B45DFF">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23.2pt;margin-top:-18.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DtYfkR4gAAAAs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B45DFF" w:rsidRPr="001E34E0" w:rsidRDefault="00B45DFF" w:rsidP="00B45DFF">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rsidR="00B45DFF" w:rsidRDefault="00B45DFF" w:rsidP="00B45DFF">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45DFF" w:rsidRDefault="00B45DFF" w:rsidP="00B45DFF">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B45DFF" w:rsidRDefault="00B45DFF" w:rsidP="00B45DFF">
                        <w:pPr>
                          <w:spacing w:after="0"/>
                          <w:ind w:left="-851"/>
                          <w:jc w:val="center"/>
                          <w:rPr>
                            <w:rFonts w:ascii="Tahoma" w:hAnsi="Tahoma" w:cs="Tahoma"/>
                            <w:sz w:val="16"/>
                            <w:szCs w:val="16"/>
                          </w:rPr>
                        </w:pPr>
                        <w:r>
                          <w:rPr>
                            <w:rFonts w:ascii="Tahoma" w:hAnsi="Tahoma" w:cs="Tahoma"/>
                            <w:sz w:val="16"/>
                            <w:szCs w:val="16"/>
                          </w:rPr>
                          <w:t>LIBRE Y SOBERANO</w:t>
                        </w:r>
                      </w:p>
                      <w:p w:rsidR="00B45DFF" w:rsidRPr="00603AF2" w:rsidRDefault="00B45DFF" w:rsidP="00B45DFF">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8C5"/>
    <w:multiLevelType w:val="multilevel"/>
    <w:tmpl w:val="07EE58C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560D1"/>
    <w:multiLevelType w:val="multilevel"/>
    <w:tmpl w:val="08F560D1"/>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07599"/>
    <w:multiLevelType w:val="multilevel"/>
    <w:tmpl w:val="09A0759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3371A"/>
    <w:multiLevelType w:val="multilevel"/>
    <w:tmpl w:val="0C73371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5742D3"/>
    <w:multiLevelType w:val="multilevel"/>
    <w:tmpl w:val="165742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36CDA"/>
    <w:multiLevelType w:val="multilevel"/>
    <w:tmpl w:val="19836CDA"/>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6652D6"/>
    <w:multiLevelType w:val="multilevel"/>
    <w:tmpl w:val="2D6652D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442EF"/>
    <w:multiLevelType w:val="multilevel"/>
    <w:tmpl w:val="362442EF"/>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D47C35"/>
    <w:multiLevelType w:val="multilevel"/>
    <w:tmpl w:val="3FD47C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316B0B"/>
    <w:multiLevelType w:val="multilevel"/>
    <w:tmpl w:val="52316B0B"/>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77207"/>
    <w:multiLevelType w:val="multilevel"/>
    <w:tmpl w:val="53077207"/>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4C032D"/>
    <w:multiLevelType w:val="multilevel"/>
    <w:tmpl w:val="554C032D"/>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A53E68"/>
    <w:multiLevelType w:val="multilevel"/>
    <w:tmpl w:val="56A53E6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4C25AF"/>
    <w:multiLevelType w:val="multilevel"/>
    <w:tmpl w:val="674C25A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586188"/>
    <w:multiLevelType w:val="multilevel"/>
    <w:tmpl w:val="6758618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DA48BC"/>
    <w:multiLevelType w:val="multilevel"/>
    <w:tmpl w:val="73DA48BC"/>
    <w:lvl w:ilvl="0">
      <w:start w:val="7"/>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544D3A"/>
    <w:multiLevelType w:val="multilevel"/>
    <w:tmpl w:val="7A544D3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7C36CA"/>
    <w:multiLevelType w:val="multilevel"/>
    <w:tmpl w:val="7E7C36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3"/>
  </w:num>
  <w:num w:numId="3">
    <w:abstractNumId w:val="17"/>
  </w:num>
  <w:num w:numId="4">
    <w:abstractNumId w:val="0"/>
  </w:num>
  <w:num w:numId="5">
    <w:abstractNumId w:val="9"/>
  </w:num>
  <w:num w:numId="6">
    <w:abstractNumId w:val="16"/>
  </w:num>
  <w:num w:numId="7">
    <w:abstractNumId w:val="5"/>
  </w:num>
  <w:num w:numId="8">
    <w:abstractNumId w:val="4"/>
  </w:num>
  <w:num w:numId="9">
    <w:abstractNumId w:val="7"/>
  </w:num>
  <w:num w:numId="10">
    <w:abstractNumId w:val="15"/>
  </w:num>
  <w:num w:numId="11">
    <w:abstractNumId w:val="12"/>
  </w:num>
  <w:num w:numId="12">
    <w:abstractNumId w:val="6"/>
  </w:num>
  <w:num w:numId="13">
    <w:abstractNumId w:val="11"/>
  </w:num>
  <w:num w:numId="14">
    <w:abstractNumId w:val="3"/>
  </w:num>
  <w:num w:numId="15">
    <w:abstractNumId w:val="10"/>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5B"/>
    <w:rsid w:val="00015930"/>
    <w:rsid w:val="00016296"/>
    <w:rsid w:val="0002679F"/>
    <w:rsid w:val="00030D04"/>
    <w:rsid w:val="000330B8"/>
    <w:rsid w:val="00042B4C"/>
    <w:rsid w:val="0006330F"/>
    <w:rsid w:val="0006626A"/>
    <w:rsid w:val="00074F60"/>
    <w:rsid w:val="00082EEE"/>
    <w:rsid w:val="00085371"/>
    <w:rsid w:val="00093525"/>
    <w:rsid w:val="000950C4"/>
    <w:rsid w:val="000A3247"/>
    <w:rsid w:val="000A43D5"/>
    <w:rsid w:val="000A4C8C"/>
    <w:rsid w:val="000B211C"/>
    <w:rsid w:val="000C0533"/>
    <w:rsid w:val="000C1D07"/>
    <w:rsid w:val="000E15FA"/>
    <w:rsid w:val="000E25B9"/>
    <w:rsid w:val="000E5879"/>
    <w:rsid w:val="00102FAE"/>
    <w:rsid w:val="00103DC2"/>
    <w:rsid w:val="00110503"/>
    <w:rsid w:val="0011377A"/>
    <w:rsid w:val="0011387D"/>
    <w:rsid w:val="001411D2"/>
    <w:rsid w:val="0014435B"/>
    <w:rsid w:val="001463F9"/>
    <w:rsid w:val="00150EDB"/>
    <w:rsid w:val="00151454"/>
    <w:rsid w:val="001547F5"/>
    <w:rsid w:val="00176230"/>
    <w:rsid w:val="00181C37"/>
    <w:rsid w:val="00195655"/>
    <w:rsid w:val="001A465B"/>
    <w:rsid w:val="001B2937"/>
    <w:rsid w:val="001B7C7F"/>
    <w:rsid w:val="001D3EDC"/>
    <w:rsid w:val="001E1E88"/>
    <w:rsid w:val="001F1E20"/>
    <w:rsid w:val="001F615B"/>
    <w:rsid w:val="00204FA0"/>
    <w:rsid w:val="00210C58"/>
    <w:rsid w:val="002110F7"/>
    <w:rsid w:val="00214359"/>
    <w:rsid w:val="00214769"/>
    <w:rsid w:val="00220C6B"/>
    <w:rsid w:val="00225E82"/>
    <w:rsid w:val="00243468"/>
    <w:rsid w:val="0024574F"/>
    <w:rsid w:val="0025600B"/>
    <w:rsid w:val="002963F5"/>
    <w:rsid w:val="00296E5B"/>
    <w:rsid w:val="00297BA2"/>
    <w:rsid w:val="002B6E10"/>
    <w:rsid w:val="002C2420"/>
    <w:rsid w:val="002D4278"/>
    <w:rsid w:val="002D4419"/>
    <w:rsid w:val="002E2A6D"/>
    <w:rsid w:val="002E4ED3"/>
    <w:rsid w:val="002E7AFE"/>
    <w:rsid w:val="002F1D3B"/>
    <w:rsid w:val="002F68A9"/>
    <w:rsid w:val="003012A5"/>
    <w:rsid w:val="0030606D"/>
    <w:rsid w:val="00321F65"/>
    <w:rsid w:val="003231E5"/>
    <w:rsid w:val="0037271E"/>
    <w:rsid w:val="003751F6"/>
    <w:rsid w:val="00376757"/>
    <w:rsid w:val="00384D78"/>
    <w:rsid w:val="00397BA9"/>
    <w:rsid w:val="003B314A"/>
    <w:rsid w:val="003B3DD8"/>
    <w:rsid w:val="003C55DF"/>
    <w:rsid w:val="003C5EC0"/>
    <w:rsid w:val="003D164E"/>
    <w:rsid w:val="003D6178"/>
    <w:rsid w:val="003E14FB"/>
    <w:rsid w:val="003E1DAA"/>
    <w:rsid w:val="003E484F"/>
    <w:rsid w:val="003F16F3"/>
    <w:rsid w:val="003F7232"/>
    <w:rsid w:val="00401ED3"/>
    <w:rsid w:val="00422995"/>
    <w:rsid w:val="0043141A"/>
    <w:rsid w:val="0043407F"/>
    <w:rsid w:val="004555F6"/>
    <w:rsid w:val="004830B4"/>
    <w:rsid w:val="004962D0"/>
    <w:rsid w:val="004972AD"/>
    <w:rsid w:val="004D6A6D"/>
    <w:rsid w:val="004E0591"/>
    <w:rsid w:val="004E1081"/>
    <w:rsid w:val="004E1ABB"/>
    <w:rsid w:val="004F17A2"/>
    <w:rsid w:val="004F2C6F"/>
    <w:rsid w:val="004F42A5"/>
    <w:rsid w:val="004F5B38"/>
    <w:rsid w:val="004F606F"/>
    <w:rsid w:val="00500C38"/>
    <w:rsid w:val="005073E1"/>
    <w:rsid w:val="0051262E"/>
    <w:rsid w:val="00527ACF"/>
    <w:rsid w:val="00547ADF"/>
    <w:rsid w:val="00547C06"/>
    <w:rsid w:val="0055711A"/>
    <w:rsid w:val="0057344D"/>
    <w:rsid w:val="005758AF"/>
    <w:rsid w:val="0059001B"/>
    <w:rsid w:val="005E326B"/>
    <w:rsid w:val="005E6964"/>
    <w:rsid w:val="00604D03"/>
    <w:rsid w:val="00611B61"/>
    <w:rsid w:val="00631347"/>
    <w:rsid w:val="0065275C"/>
    <w:rsid w:val="00667333"/>
    <w:rsid w:val="00686FDC"/>
    <w:rsid w:val="00692679"/>
    <w:rsid w:val="006949AD"/>
    <w:rsid w:val="00694F58"/>
    <w:rsid w:val="0069581E"/>
    <w:rsid w:val="006A0D0F"/>
    <w:rsid w:val="006A47C2"/>
    <w:rsid w:val="006B208F"/>
    <w:rsid w:val="006E00FD"/>
    <w:rsid w:val="006E5B81"/>
    <w:rsid w:val="006F1D9E"/>
    <w:rsid w:val="00721B7D"/>
    <w:rsid w:val="007245E3"/>
    <w:rsid w:val="00747BA7"/>
    <w:rsid w:val="00750CC4"/>
    <w:rsid w:val="00751016"/>
    <w:rsid w:val="00756EF7"/>
    <w:rsid w:val="00797E4F"/>
    <w:rsid w:val="007A3172"/>
    <w:rsid w:val="007B49E1"/>
    <w:rsid w:val="007C170C"/>
    <w:rsid w:val="007D17C0"/>
    <w:rsid w:val="007D7B83"/>
    <w:rsid w:val="007E0467"/>
    <w:rsid w:val="007E36E2"/>
    <w:rsid w:val="008264BA"/>
    <w:rsid w:val="00844FA4"/>
    <w:rsid w:val="00856E09"/>
    <w:rsid w:val="00861F82"/>
    <w:rsid w:val="00865436"/>
    <w:rsid w:val="00884B68"/>
    <w:rsid w:val="00885A07"/>
    <w:rsid w:val="008A147F"/>
    <w:rsid w:val="008A320D"/>
    <w:rsid w:val="008B0727"/>
    <w:rsid w:val="008B243C"/>
    <w:rsid w:val="008B3E85"/>
    <w:rsid w:val="008B54AF"/>
    <w:rsid w:val="008D2E7E"/>
    <w:rsid w:val="00907388"/>
    <w:rsid w:val="00921498"/>
    <w:rsid w:val="00933D88"/>
    <w:rsid w:val="00961ADE"/>
    <w:rsid w:val="009760B1"/>
    <w:rsid w:val="00983140"/>
    <w:rsid w:val="0099704B"/>
    <w:rsid w:val="009979B1"/>
    <w:rsid w:val="009A5D37"/>
    <w:rsid w:val="009A6DCE"/>
    <w:rsid w:val="009C527E"/>
    <w:rsid w:val="009D2C86"/>
    <w:rsid w:val="009F06AA"/>
    <w:rsid w:val="00A161B6"/>
    <w:rsid w:val="00A16A22"/>
    <w:rsid w:val="00A314CD"/>
    <w:rsid w:val="00A32C6B"/>
    <w:rsid w:val="00A36ABF"/>
    <w:rsid w:val="00A626A5"/>
    <w:rsid w:val="00A70789"/>
    <w:rsid w:val="00AB1CE8"/>
    <w:rsid w:val="00AC5E91"/>
    <w:rsid w:val="00AD5CBD"/>
    <w:rsid w:val="00AD737D"/>
    <w:rsid w:val="00AE4845"/>
    <w:rsid w:val="00AF2591"/>
    <w:rsid w:val="00AF537F"/>
    <w:rsid w:val="00B0689D"/>
    <w:rsid w:val="00B142C6"/>
    <w:rsid w:val="00B33E8F"/>
    <w:rsid w:val="00B36B99"/>
    <w:rsid w:val="00B43A72"/>
    <w:rsid w:val="00B45DFF"/>
    <w:rsid w:val="00B62443"/>
    <w:rsid w:val="00B62C20"/>
    <w:rsid w:val="00B66F12"/>
    <w:rsid w:val="00B70572"/>
    <w:rsid w:val="00B74A22"/>
    <w:rsid w:val="00B95971"/>
    <w:rsid w:val="00BA5203"/>
    <w:rsid w:val="00BA5396"/>
    <w:rsid w:val="00BC5BEC"/>
    <w:rsid w:val="00BD36EE"/>
    <w:rsid w:val="00BE68DD"/>
    <w:rsid w:val="00BF15B0"/>
    <w:rsid w:val="00C00A69"/>
    <w:rsid w:val="00C032E0"/>
    <w:rsid w:val="00C10C46"/>
    <w:rsid w:val="00C12D7C"/>
    <w:rsid w:val="00C1518C"/>
    <w:rsid w:val="00C15249"/>
    <w:rsid w:val="00C17EF6"/>
    <w:rsid w:val="00C20F13"/>
    <w:rsid w:val="00C233BF"/>
    <w:rsid w:val="00C306C4"/>
    <w:rsid w:val="00C32940"/>
    <w:rsid w:val="00C51AA2"/>
    <w:rsid w:val="00C66568"/>
    <w:rsid w:val="00C81FE4"/>
    <w:rsid w:val="00CB08EC"/>
    <w:rsid w:val="00CB7378"/>
    <w:rsid w:val="00CC0E8E"/>
    <w:rsid w:val="00CD61FE"/>
    <w:rsid w:val="00CD75DD"/>
    <w:rsid w:val="00CE06D6"/>
    <w:rsid w:val="00CF26FB"/>
    <w:rsid w:val="00D01826"/>
    <w:rsid w:val="00D01FBD"/>
    <w:rsid w:val="00D12534"/>
    <w:rsid w:val="00D1718B"/>
    <w:rsid w:val="00D31B6B"/>
    <w:rsid w:val="00D50A84"/>
    <w:rsid w:val="00D74A3A"/>
    <w:rsid w:val="00D76666"/>
    <w:rsid w:val="00D82E8B"/>
    <w:rsid w:val="00D937A9"/>
    <w:rsid w:val="00D94771"/>
    <w:rsid w:val="00DB15A2"/>
    <w:rsid w:val="00DB4EAA"/>
    <w:rsid w:val="00DB7640"/>
    <w:rsid w:val="00DC01DD"/>
    <w:rsid w:val="00DC1153"/>
    <w:rsid w:val="00DC3CF5"/>
    <w:rsid w:val="00DC559F"/>
    <w:rsid w:val="00DD03AC"/>
    <w:rsid w:val="00DD370E"/>
    <w:rsid w:val="00DD502D"/>
    <w:rsid w:val="00DD6A30"/>
    <w:rsid w:val="00DE4F02"/>
    <w:rsid w:val="00DE664A"/>
    <w:rsid w:val="00E10F3C"/>
    <w:rsid w:val="00E13F7F"/>
    <w:rsid w:val="00E22AB3"/>
    <w:rsid w:val="00E52E9B"/>
    <w:rsid w:val="00E5425F"/>
    <w:rsid w:val="00E70169"/>
    <w:rsid w:val="00E72073"/>
    <w:rsid w:val="00E729ED"/>
    <w:rsid w:val="00E73DA0"/>
    <w:rsid w:val="00E821DA"/>
    <w:rsid w:val="00E859C0"/>
    <w:rsid w:val="00E86D90"/>
    <w:rsid w:val="00EA0E1F"/>
    <w:rsid w:val="00EC6B29"/>
    <w:rsid w:val="00ED7854"/>
    <w:rsid w:val="00EE40DF"/>
    <w:rsid w:val="00EE4EC7"/>
    <w:rsid w:val="00EF5A12"/>
    <w:rsid w:val="00F00620"/>
    <w:rsid w:val="00F022C3"/>
    <w:rsid w:val="00F10C4F"/>
    <w:rsid w:val="00F1446F"/>
    <w:rsid w:val="00F275DC"/>
    <w:rsid w:val="00F34CEE"/>
    <w:rsid w:val="00F438BB"/>
    <w:rsid w:val="00F56BC8"/>
    <w:rsid w:val="00F65289"/>
    <w:rsid w:val="00F70044"/>
    <w:rsid w:val="00F76962"/>
    <w:rsid w:val="00F92C8E"/>
    <w:rsid w:val="00FB386C"/>
    <w:rsid w:val="00FB713C"/>
    <w:rsid w:val="00FC419B"/>
    <w:rsid w:val="00FD5B65"/>
    <w:rsid w:val="00FE74ED"/>
    <w:rsid w:val="00FF5123"/>
    <w:rsid w:val="00FF7A57"/>
    <w:rsid w:val="1D1C48AE"/>
    <w:rsid w:val="2CAD1C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0865E453-D0E6-4F9F-8236-773C21A2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sz w:val="22"/>
      <w:szCs w:val="22"/>
    </w:rPr>
  </w:style>
  <w:style w:type="paragraph" w:styleId="Ttulo5">
    <w:name w:val="heading 5"/>
    <w:basedOn w:val="Normal"/>
    <w:next w:val="Normal"/>
    <w:link w:val="Ttulo5Car"/>
    <w:qFormat/>
    <w:rsid w:val="00B45DFF"/>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nhideWhenUsed/>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pPr>
      <w:ind w:left="720"/>
      <w:contextualSpacing/>
    </w:pPr>
  </w:style>
  <w:style w:type="character" w:customStyle="1" w:styleId="EncabezadoCar">
    <w:name w:val="Encabezado Car"/>
    <w:link w:val="Encabezado"/>
    <w:qFormat/>
    <w:rPr>
      <w:rFonts w:eastAsia="SimSun"/>
      <w:lang w:eastAsia="es-MX"/>
    </w:rPr>
  </w:style>
  <w:style w:type="character" w:customStyle="1" w:styleId="PiedepginaCar">
    <w:name w:val="Pie de página Car"/>
    <w:link w:val="Piedepgina"/>
    <w:uiPriority w:val="99"/>
    <w:qFormat/>
    <w:rPr>
      <w:rFonts w:eastAsia="SimSun"/>
      <w:lang w:eastAsia="es-MX"/>
    </w:rPr>
  </w:style>
  <w:style w:type="character" w:customStyle="1" w:styleId="TextodegloboCar">
    <w:name w:val="Texto de globo Car"/>
    <w:link w:val="Textodeglobo"/>
    <w:uiPriority w:val="99"/>
    <w:semiHidden/>
    <w:rPr>
      <w:rFonts w:ascii="Segoe UI" w:eastAsia="SimSun" w:hAnsi="Segoe UI" w:cs="Segoe UI"/>
      <w:sz w:val="18"/>
      <w:szCs w:val="18"/>
      <w:lang w:eastAsia="es-MX"/>
    </w:rPr>
  </w:style>
  <w:style w:type="character" w:customStyle="1" w:styleId="Ttulo5Car">
    <w:name w:val="Título 5 Car"/>
    <w:link w:val="Ttulo5"/>
    <w:rsid w:val="00B45DFF"/>
    <w:rPr>
      <w:rFonts w:ascii="Arial" w:eastAsia="Times New Roman" w:hAnsi="Arial"/>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6801-4AA2-43FD-AA08-92CDF00C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4784</Words>
  <Characters>26316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cp:lastModifiedBy>Delmy Cruz</cp:lastModifiedBy>
  <cp:revision>2</cp:revision>
  <cp:lastPrinted>2022-11-25T19:52:00Z</cp:lastPrinted>
  <dcterms:created xsi:type="dcterms:W3CDTF">2022-12-20T16:53:00Z</dcterms:created>
  <dcterms:modified xsi:type="dcterms:W3CDTF">2022-12-20T16:53:00Z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259A8AF3F9774FBC91AF5CB98CA5336A</vt:lpwstr>
  </property>
</Properties>
</file>