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22AFF" w14:textId="77777777" w:rsidR="001E6486" w:rsidRPr="001E6486" w:rsidRDefault="001E6486" w:rsidP="001E6486">
      <w:pPr>
        <w:spacing w:after="0" w:line="276" w:lineRule="auto"/>
        <w:rPr>
          <w:rFonts w:ascii="Arial" w:hAnsi="Arial" w:cs="Arial"/>
          <w:b/>
        </w:rPr>
      </w:pPr>
      <w:bookmarkStart w:id="0" w:name="_GoBack"/>
      <w:bookmarkEnd w:id="0"/>
      <w:r w:rsidRPr="001E6486">
        <w:rPr>
          <w:rFonts w:ascii="Arial" w:hAnsi="Arial" w:cs="Arial"/>
          <w:b/>
        </w:rPr>
        <w:t>H. CONGRESO DEL ESTADO DE YUCATÁN</w:t>
      </w:r>
    </w:p>
    <w:p w14:paraId="1418340F" w14:textId="77777777" w:rsidR="001E6486" w:rsidRDefault="001E6486" w:rsidP="001E6486">
      <w:pPr>
        <w:spacing w:line="276" w:lineRule="auto"/>
        <w:rPr>
          <w:rFonts w:ascii="Arial" w:hAnsi="Arial" w:cs="Arial"/>
          <w:b/>
        </w:rPr>
      </w:pPr>
      <w:r w:rsidRPr="001E6486">
        <w:rPr>
          <w:rFonts w:ascii="Arial" w:hAnsi="Arial" w:cs="Arial"/>
          <w:b/>
        </w:rPr>
        <w:t>PRESENTE.</w:t>
      </w:r>
    </w:p>
    <w:p w14:paraId="7F91D87F" w14:textId="77777777" w:rsidR="001E6486" w:rsidRPr="001E6486" w:rsidRDefault="001E6486" w:rsidP="001E6486">
      <w:pPr>
        <w:spacing w:line="276" w:lineRule="auto"/>
        <w:rPr>
          <w:rFonts w:ascii="Arial" w:hAnsi="Arial" w:cs="Arial"/>
          <w:b/>
        </w:rPr>
      </w:pPr>
    </w:p>
    <w:p w14:paraId="192B710E" w14:textId="50BD3E17" w:rsidR="001E6486" w:rsidRPr="001E6486" w:rsidRDefault="001E6486" w:rsidP="001E6486">
      <w:pPr>
        <w:spacing w:line="276" w:lineRule="auto"/>
        <w:jc w:val="both"/>
        <w:rPr>
          <w:rFonts w:ascii="Arial" w:hAnsi="Arial" w:cs="Arial"/>
        </w:rPr>
      </w:pPr>
      <w:r w:rsidRPr="001E6486">
        <w:rPr>
          <w:rFonts w:ascii="Arial" w:hAnsi="Arial" w:cs="Arial"/>
        </w:rPr>
        <w:t xml:space="preserve">El H. Ayuntamiento de Yaxcabá 2021-2024 en ejercicio de la facultad que le confiere el artículo 35, fracción IV, de la Constitución Política y 16 de la Ley de Gobierno del Poder Legislativo, ambas del Estado de Yucatán, y artículo 41, inciso A), fracción II, e inciso C), fracción XI, de la Ley de Gobierno de los Municipios del Estado de Yucatán y bajo la aprobación del Cabildo, presenta la siguiente Iniciativa de reformas a la Ley de Hacienda del Municipio de </w:t>
      </w:r>
      <w:r w:rsidR="004E4517">
        <w:rPr>
          <w:rFonts w:ascii="Arial" w:hAnsi="Arial" w:cs="Arial"/>
        </w:rPr>
        <w:t>Yaxcabá</w:t>
      </w:r>
      <w:r w:rsidRPr="001E6486">
        <w:rPr>
          <w:rFonts w:ascii="Arial" w:hAnsi="Arial" w:cs="Arial"/>
        </w:rPr>
        <w:t>, Yucatán, con base a la siguiente:</w:t>
      </w:r>
    </w:p>
    <w:p w14:paraId="329CF5BC" w14:textId="77777777" w:rsidR="001E6486" w:rsidRPr="001E6486" w:rsidRDefault="001E6486" w:rsidP="001E6486">
      <w:pPr>
        <w:spacing w:line="276" w:lineRule="auto"/>
        <w:jc w:val="center"/>
        <w:rPr>
          <w:rFonts w:ascii="Arial" w:hAnsi="Arial" w:cs="Arial"/>
        </w:rPr>
      </w:pPr>
      <w:r w:rsidRPr="001E6486">
        <w:rPr>
          <w:rFonts w:ascii="Arial" w:hAnsi="Arial" w:cs="Arial"/>
          <w:b/>
          <w:iCs/>
        </w:rPr>
        <w:t>EXPOSICIÓN DE MOTIVOS</w:t>
      </w:r>
    </w:p>
    <w:p w14:paraId="4A8C0A5C" w14:textId="77777777" w:rsidR="001E6486" w:rsidRPr="001E6486" w:rsidRDefault="001E6486" w:rsidP="001E6486">
      <w:pPr>
        <w:spacing w:line="276" w:lineRule="auto"/>
        <w:jc w:val="both"/>
        <w:rPr>
          <w:rFonts w:ascii="Arial" w:hAnsi="Arial" w:cs="Arial"/>
          <w:iCs/>
        </w:rPr>
      </w:pPr>
      <w:r w:rsidRPr="001E6486">
        <w:rPr>
          <w:rFonts w:ascii="Arial" w:hAnsi="Arial" w:cs="Arial"/>
          <w:iCs/>
        </w:rPr>
        <w:t>De conformidad con lo establecido por el artículo 31, fracción IV, de la Constitución Política de los Estados Unidos Mexicanos, es obligación de los mexicanos, contribuir para los gastos públicos de la Federación, de los Estados, de la Ciudad de México y del Municipio en que residan, de la manera proporcional y equitativa que dispongan las leyes.</w:t>
      </w:r>
    </w:p>
    <w:p w14:paraId="797635D3" w14:textId="77777777" w:rsidR="001E6486" w:rsidRPr="001E6486" w:rsidRDefault="001E6486" w:rsidP="001E6486">
      <w:pPr>
        <w:spacing w:line="276" w:lineRule="auto"/>
        <w:jc w:val="both"/>
        <w:rPr>
          <w:rFonts w:ascii="Arial" w:hAnsi="Arial" w:cs="Arial"/>
          <w:iCs/>
        </w:rPr>
      </w:pPr>
      <w:r w:rsidRPr="001E6486">
        <w:rPr>
          <w:rFonts w:ascii="Arial" w:hAnsi="Arial" w:cs="Arial"/>
          <w:iCs/>
        </w:rPr>
        <w:t>Una de las principales funciones de un gobierno es satisfacer las necesidades básicas de sus gobernados, y para ello, éste tiene que propiciar las condiciones para generar y allegarse de los recursos suficientes para atender las demandas de la sociedad y las necesidades que se derivan del proceso de desarrollo económico y del bienestar social.</w:t>
      </w:r>
    </w:p>
    <w:p w14:paraId="46FBC7A7" w14:textId="77777777" w:rsidR="001E6486" w:rsidRPr="001E6486" w:rsidRDefault="001E6486" w:rsidP="001E6486">
      <w:pPr>
        <w:spacing w:line="276" w:lineRule="auto"/>
        <w:jc w:val="both"/>
        <w:rPr>
          <w:rFonts w:ascii="Arial" w:hAnsi="Arial" w:cs="Arial"/>
          <w:iCs/>
        </w:rPr>
      </w:pPr>
      <w:r w:rsidRPr="001E6486">
        <w:rPr>
          <w:rFonts w:ascii="Arial" w:hAnsi="Arial" w:cs="Arial"/>
          <w:iCs/>
        </w:rPr>
        <w:t>Atendiendo a los compromisos de la Administración 2021-2024, el H. Ayuntamiento de Yaxcabá, enfoca sus acciones en mantener un marco jurídico acorde a nuestra realidad socioeconómica, transparente en la rendición de cuentas, garante de los principios constitucionales, mediante un esquema de fortalecimiento de los ingresos de captación directa o propios, con orden, disciplina, equidad y sustento en el gasto, que redunden en obras, propiciando un escenario en el que confluyan el crecimiento económico de la entidad y el bienestar común de los habitantes de nuestro Municipio.</w:t>
      </w:r>
    </w:p>
    <w:p w14:paraId="44273001" w14:textId="77777777" w:rsidR="001E6486" w:rsidRPr="001E6486" w:rsidRDefault="001E6486" w:rsidP="001E6486">
      <w:pPr>
        <w:spacing w:line="276" w:lineRule="auto"/>
        <w:jc w:val="both"/>
        <w:rPr>
          <w:rFonts w:ascii="Arial" w:hAnsi="Arial" w:cs="Arial"/>
          <w:iCs/>
        </w:rPr>
      </w:pPr>
      <w:r w:rsidRPr="001E6486">
        <w:rPr>
          <w:rFonts w:ascii="Arial" w:hAnsi="Arial" w:cs="Arial"/>
          <w:iCs/>
        </w:rPr>
        <w:t>Por lo anterior, esta autoridad mantiene la administración pública en constante perfeccionamiento, adecuándola a las necesidades técnicas y humanas de la Entidad, considerando que día a día crece la demanda de los servicios de los ciudadanos, por lo que se requiere la generación de recursos públicos para dotar de dichos servicios a la ciudadanía.</w:t>
      </w:r>
    </w:p>
    <w:p w14:paraId="2E696424" w14:textId="77777777" w:rsidR="001E6486" w:rsidRPr="001E6486" w:rsidRDefault="001E6486" w:rsidP="001E6486">
      <w:pPr>
        <w:spacing w:line="276" w:lineRule="auto"/>
        <w:jc w:val="both"/>
        <w:rPr>
          <w:rFonts w:ascii="Arial" w:hAnsi="Arial" w:cs="Arial"/>
          <w:iCs/>
        </w:rPr>
      </w:pPr>
      <w:r w:rsidRPr="001E6486">
        <w:rPr>
          <w:rFonts w:ascii="Arial" w:hAnsi="Arial" w:cs="Arial"/>
          <w:iCs/>
        </w:rPr>
        <w:t xml:space="preserve">En tal sentido, se propone una adecuación a la legislación hacendaria, que contribuirá a consolidar el marco normativo-financiero del Municipio de Yaxcabá, otorgándole herramientas para fortalecer el sistema de recaudación que redunde en el saneamiento de las finanzas públicas, la transparencia y la rendición de cuentas y que proporcione mayor certidumbre al contribuyente en cuanto a las contribuciones que debe pagar, cuidando los principios de equidad y proporcionalidad que consagra la Constitución Política de los </w:t>
      </w:r>
      <w:r w:rsidRPr="001E6486">
        <w:rPr>
          <w:rFonts w:ascii="Arial" w:hAnsi="Arial" w:cs="Arial"/>
          <w:iCs/>
        </w:rPr>
        <w:lastRenderedPageBreak/>
        <w:t>Estados Unidos Mexicanos, procurando la reorientación del destino de los ingresos públicos hacia la atención de las necesidades más apremiantes de la población.</w:t>
      </w:r>
    </w:p>
    <w:p w14:paraId="1C338163" w14:textId="146FD99A" w:rsidR="001E6486" w:rsidRPr="001E6486" w:rsidRDefault="001E6486" w:rsidP="001E6486">
      <w:pPr>
        <w:spacing w:line="276" w:lineRule="auto"/>
        <w:jc w:val="both"/>
        <w:rPr>
          <w:rFonts w:ascii="Arial" w:hAnsi="Arial" w:cs="Arial"/>
          <w:iCs/>
        </w:rPr>
      </w:pPr>
      <w:r w:rsidRPr="001E6486">
        <w:rPr>
          <w:rFonts w:ascii="Arial" w:hAnsi="Arial" w:cs="Arial"/>
          <w:iCs/>
        </w:rPr>
        <w:t xml:space="preserve">La presente iniciativa de reforma a la Ley de Hacienda del Municipio de </w:t>
      </w:r>
      <w:r w:rsidR="004E4517">
        <w:rPr>
          <w:rFonts w:ascii="Arial" w:hAnsi="Arial" w:cs="Arial"/>
          <w:iCs/>
        </w:rPr>
        <w:t>Yaxcabá</w:t>
      </w:r>
      <w:r w:rsidRPr="001E6486">
        <w:rPr>
          <w:rFonts w:ascii="Arial" w:hAnsi="Arial" w:cs="Arial"/>
          <w:iCs/>
        </w:rPr>
        <w:t xml:space="preserve">, se elaboró con responsabilidad, de manera objetiva, en apego a los criterios de disciplina y responsabilidad fiscal.    </w:t>
      </w:r>
    </w:p>
    <w:p w14:paraId="7EF7714D" w14:textId="77777777" w:rsidR="00D83398" w:rsidRDefault="001E6486" w:rsidP="001E6486">
      <w:pPr>
        <w:spacing w:line="276" w:lineRule="auto"/>
        <w:jc w:val="both"/>
        <w:rPr>
          <w:rFonts w:ascii="Arial" w:hAnsi="Arial" w:cs="Arial"/>
          <w:iCs/>
        </w:rPr>
      </w:pPr>
      <w:r w:rsidRPr="001E6486">
        <w:rPr>
          <w:rFonts w:ascii="Arial" w:hAnsi="Arial" w:cs="Arial"/>
          <w:iCs/>
        </w:rPr>
        <w:t xml:space="preserve">Esta reforma consiste en </w:t>
      </w:r>
      <w:r w:rsidR="00776993">
        <w:rPr>
          <w:rFonts w:ascii="Arial" w:hAnsi="Arial" w:cs="Arial"/>
          <w:iCs/>
        </w:rPr>
        <w:t>modificar</w:t>
      </w:r>
      <w:r w:rsidRPr="001E6486">
        <w:rPr>
          <w:rFonts w:ascii="Arial" w:hAnsi="Arial" w:cs="Arial"/>
          <w:iCs/>
        </w:rPr>
        <w:t xml:space="preserve"> </w:t>
      </w:r>
      <w:r w:rsidR="005B64A8">
        <w:rPr>
          <w:rFonts w:ascii="Arial" w:hAnsi="Arial" w:cs="Arial"/>
          <w:iCs/>
        </w:rPr>
        <w:t xml:space="preserve">la denominación de la Seccion Segunda, del Capitulo Segundo, del Titulo </w:t>
      </w:r>
      <w:r w:rsidR="00776993">
        <w:rPr>
          <w:rFonts w:ascii="Arial" w:hAnsi="Arial" w:cs="Arial"/>
          <w:iCs/>
        </w:rPr>
        <w:t>Segundo</w:t>
      </w:r>
      <w:r w:rsidR="005B64A8">
        <w:rPr>
          <w:rFonts w:ascii="Arial" w:hAnsi="Arial" w:cs="Arial"/>
          <w:iCs/>
        </w:rPr>
        <w:t xml:space="preserve"> y </w:t>
      </w:r>
      <w:r w:rsidRPr="001E6486">
        <w:rPr>
          <w:rFonts w:ascii="Arial" w:hAnsi="Arial" w:cs="Arial"/>
          <w:iCs/>
        </w:rPr>
        <w:t>el artículo 7</w:t>
      </w:r>
      <w:r w:rsidR="000A52D5">
        <w:rPr>
          <w:rFonts w:ascii="Arial" w:hAnsi="Arial" w:cs="Arial"/>
          <w:iCs/>
        </w:rPr>
        <w:t>4</w:t>
      </w:r>
      <w:r w:rsidRPr="001E6486">
        <w:rPr>
          <w:rFonts w:ascii="Arial" w:hAnsi="Arial" w:cs="Arial"/>
          <w:iCs/>
        </w:rPr>
        <w:t xml:space="preserve">, para </w:t>
      </w:r>
      <w:r w:rsidR="005B64A8">
        <w:rPr>
          <w:rFonts w:ascii="Arial" w:hAnsi="Arial" w:cs="Arial"/>
          <w:iCs/>
        </w:rPr>
        <w:t>precisar el tipo de servicios</w:t>
      </w:r>
      <w:r w:rsidR="00776993">
        <w:rPr>
          <w:rFonts w:ascii="Arial" w:hAnsi="Arial" w:cs="Arial"/>
          <w:iCs/>
        </w:rPr>
        <w:t xml:space="preserve"> que se regula</w:t>
      </w:r>
      <w:r w:rsidR="005B64A8">
        <w:rPr>
          <w:rFonts w:ascii="Arial" w:hAnsi="Arial" w:cs="Arial"/>
          <w:iCs/>
        </w:rPr>
        <w:t xml:space="preserve"> e </w:t>
      </w:r>
      <w:r w:rsidR="00D83398">
        <w:rPr>
          <w:rFonts w:ascii="Arial" w:hAnsi="Arial" w:cs="Arial"/>
          <w:iCs/>
        </w:rPr>
        <w:t>incorporar nuevos</w:t>
      </w:r>
      <w:r w:rsidRPr="001E6486">
        <w:rPr>
          <w:rFonts w:ascii="Arial" w:hAnsi="Arial" w:cs="Arial"/>
          <w:iCs/>
        </w:rPr>
        <w:t xml:space="preserve"> servicios que presta la Dirección de Obras Públicas</w:t>
      </w:r>
      <w:r w:rsidR="00D83398">
        <w:rPr>
          <w:rFonts w:ascii="Arial" w:hAnsi="Arial" w:cs="Arial"/>
          <w:iCs/>
        </w:rPr>
        <w:t xml:space="preserve"> y que actualmente no se encuentran regulados</w:t>
      </w:r>
      <w:r w:rsidR="00776993">
        <w:rPr>
          <w:rFonts w:ascii="Arial" w:hAnsi="Arial" w:cs="Arial"/>
          <w:iCs/>
        </w:rPr>
        <w:t>, respectivamente</w:t>
      </w:r>
      <w:r w:rsidR="00D83398">
        <w:rPr>
          <w:rFonts w:ascii="Arial" w:hAnsi="Arial" w:cs="Arial"/>
          <w:iCs/>
        </w:rPr>
        <w:t xml:space="preserve">. Entre estos </w:t>
      </w:r>
      <w:r w:rsidR="00776993">
        <w:rPr>
          <w:rFonts w:ascii="Arial" w:hAnsi="Arial" w:cs="Arial"/>
          <w:iCs/>
        </w:rPr>
        <w:t xml:space="preserve">últimos </w:t>
      </w:r>
      <w:r w:rsidR="00D83398">
        <w:rPr>
          <w:rFonts w:ascii="Arial" w:hAnsi="Arial" w:cs="Arial"/>
          <w:iCs/>
        </w:rPr>
        <w:t>se encuentran la factibilidad de uso de suelo, la licencia de uso de suelo, urbanización, entre otros, que permitirán establecer las condiciones necesarias para atender las solicitudes de nuevas empresas que pretenden instalarse en el Municipio</w:t>
      </w:r>
      <w:r w:rsidR="005B64A8">
        <w:rPr>
          <w:rFonts w:ascii="Arial" w:hAnsi="Arial" w:cs="Arial"/>
          <w:iCs/>
        </w:rPr>
        <w:t xml:space="preserve"> de Yaxcabá</w:t>
      </w:r>
      <w:r w:rsidR="00D83398">
        <w:rPr>
          <w:rFonts w:ascii="Arial" w:hAnsi="Arial" w:cs="Arial"/>
          <w:iCs/>
        </w:rPr>
        <w:t>.</w:t>
      </w:r>
    </w:p>
    <w:p w14:paraId="75C29BF8" w14:textId="77777777" w:rsidR="001E6486" w:rsidRPr="001E6486" w:rsidRDefault="001E6486" w:rsidP="001E6486">
      <w:pPr>
        <w:spacing w:line="276" w:lineRule="auto"/>
        <w:jc w:val="both"/>
        <w:rPr>
          <w:rFonts w:ascii="Arial" w:hAnsi="Arial" w:cs="Arial"/>
          <w:iCs/>
        </w:rPr>
      </w:pPr>
      <w:r w:rsidRPr="001E6486">
        <w:rPr>
          <w:rFonts w:ascii="Arial" w:hAnsi="Arial" w:cs="Arial"/>
          <w:iCs/>
        </w:rPr>
        <w:t>La Constitución Política de los Estados Unidos Mexicanos, en su artículo 115 establece que los Municipios administrarán libremente su Hacienda, la cual se formará de los rendimientos de los bienes que les pertenezcan, así como de las contribuciones y otros ingresos que las legislaturas establezcan a su favor y en todo caso, percibirán las contribuciones, incluyendo tasas adicionales, que establezcan los Estados sobre la propiedad inmobiliaria.</w:t>
      </w:r>
    </w:p>
    <w:p w14:paraId="45E662D1" w14:textId="77777777" w:rsidR="001E6486" w:rsidRPr="001E6486" w:rsidRDefault="001E6486" w:rsidP="001E6486">
      <w:pPr>
        <w:spacing w:line="276" w:lineRule="auto"/>
        <w:jc w:val="both"/>
        <w:rPr>
          <w:rFonts w:ascii="Arial" w:hAnsi="Arial" w:cs="Arial"/>
          <w:iCs/>
        </w:rPr>
      </w:pPr>
      <w:r w:rsidRPr="001E6486">
        <w:rPr>
          <w:rFonts w:ascii="Arial" w:hAnsi="Arial" w:cs="Arial"/>
          <w:iCs/>
        </w:rPr>
        <w:t>Por estas razones, se propone la presente Iniciativa de Reforma a la Ley de Hacienda del Municipio de Y</w:t>
      </w:r>
      <w:r w:rsidR="00D83398">
        <w:rPr>
          <w:rFonts w:ascii="Arial" w:hAnsi="Arial" w:cs="Arial"/>
          <w:iCs/>
        </w:rPr>
        <w:t>a</w:t>
      </w:r>
      <w:r w:rsidRPr="001E6486">
        <w:rPr>
          <w:rFonts w:ascii="Arial" w:hAnsi="Arial" w:cs="Arial"/>
          <w:iCs/>
        </w:rPr>
        <w:t>xcabá, teniendo como premisa fundamental: fortalecer los ingresos de captación directa o propios, controlar y mantener finanzas sanas, otorgar certidumbre jurídica y brindar transparencia en el ejercicio del gasto público, de conformidad al proyecto siguiente:</w:t>
      </w:r>
    </w:p>
    <w:p w14:paraId="3269D128" w14:textId="77777777" w:rsidR="001E6486" w:rsidRPr="001E6486" w:rsidRDefault="001E6486" w:rsidP="001E6486">
      <w:pPr>
        <w:spacing w:line="276" w:lineRule="auto"/>
        <w:jc w:val="center"/>
        <w:rPr>
          <w:rFonts w:ascii="Arial" w:hAnsi="Arial" w:cs="Arial"/>
          <w:b/>
          <w:bCs/>
        </w:rPr>
      </w:pPr>
      <w:r w:rsidRPr="001E6486">
        <w:rPr>
          <w:rFonts w:ascii="Arial" w:hAnsi="Arial" w:cs="Arial"/>
          <w:b/>
          <w:bCs/>
        </w:rPr>
        <w:t>REFORMAS A LA LEY DE HACIENDA DEL MUNICIPIO DE YAXCABA, YUCATÁN</w:t>
      </w:r>
    </w:p>
    <w:p w14:paraId="2089AE38" w14:textId="77777777" w:rsidR="001E6486" w:rsidRPr="001E6486" w:rsidRDefault="001E6486" w:rsidP="001E6486">
      <w:pPr>
        <w:spacing w:line="276" w:lineRule="auto"/>
        <w:jc w:val="center"/>
        <w:rPr>
          <w:rFonts w:ascii="Arial" w:hAnsi="Arial" w:cs="Arial"/>
          <w:b/>
          <w:bCs/>
        </w:rPr>
      </w:pPr>
      <w:r w:rsidRPr="001E6486">
        <w:rPr>
          <w:rFonts w:ascii="Arial" w:hAnsi="Arial" w:cs="Arial"/>
          <w:b/>
          <w:bCs/>
        </w:rPr>
        <w:t>DECRETO</w:t>
      </w:r>
    </w:p>
    <w:p w14:paraId="5CED6725" w14:textId="77777777" w:rsidR="001E6486" w:rsidRDefault="001E6486" w:rsidP="001E6486">
      <w:pPr>
        <w:spacing w:line="276" w:lineRule="auto"/>
        <w:jc w:val="both"/>
        <w:rPr>
          <w:rFonts w:ascii="Arial" w:hAnsi="Arial" w:cs="Arial"/>
        </w:rPr>
      </w:pPr>
      <w:r w:rsidRPr="001E6486">
        <w:rPr>
          <w:rFonts w:ascii="Arial" w:hAnsi="Arial" w:cs="Arial"/>
          <w:b/>
        </w:rPr>
        <w:t>Artículo Único.-</w:t>
      </w:r>
      <w:r w:rsidRPr="001E6486">
        <w:rPr>
          <w:rFonts w:ascii="Arial" w:hAnsi="Arial" w:cs="Arial"/>
          <w:b/>
          <w:bCs/>
        </w:rPr>
        <w:t xml:space="preserve"> </w:t>
      </w:r>
      <w:r w:rsidRPr="001E6486">
        <w:rPr>
          <w:rFonts w:ascii="Arial" w:hAnsi="Arial" w:cs="Arial"/>
        </w:rPr>
        <w:t xml:space="preserve">Se </w:t>
      </w:r>
      <w:r w:rsidR="005B64A8">
        <w:rPr>
          <w:rFonts w:ascii="Arial" w:hAnsi="Arial" w:cs="Arial"/>
        </w:rPr>
        <w:t>reforma</w:t>
      </w:r>
      <w:r w:rsidR="00D652F0">
        <w:rPr>
          <w:rFonts w:ascii="Arial" w:hAnsi="Arial" w:cs="Arial"/>
        </w:rPr>
        <w:t>n</w:t>
      </w:r>
      <w:r w:rsidR="005B64A8">
        <w:rPr>
          <w:rFonts w:ascii="Arial" w:hAnsi="Arial" w:cs="Arial"/>
        </w:rPr>
        <w:t xml:space="preserve"> </w:t>
      </w:r>
      <w:r w:rsidR="00D652F0">
        <w:rPr>
          <w:rFonts w:ascii="Arial" w:hAnsi="Arial" w:cs="Arial"/>
        </w:rPr>
        <w:t>la denominación d</w:t>
      </w:r>
      <w:r w:rsidR="005B64A8">
        <w:rPr>
          <w:rFonts w:ascii="Arial" w:hAnsi="Arial" w:cs="Arial"/>
        </w:rPr>
        <w:t xml:space="preserve">e la Sección Segunda, Capitulo Segundo, Título </w:t>
      </w:r>
      <w:r w:rsidR="00776993">
        <w:rPr>
          <w:rFonts w:ascii="Arial" w:hAnsi="Arial" w:cs="Arial"/>
        </w:rPr>
        <w:t>Segundo</w:t>
      </w:r>
      <w:r w:rsidR="005B64A8">
        <w:rPr>
          <w:rFonts w:ascii="Arial" w:hAnsi="Arial" w:cs="Arial"/>
        </w:rPr>
        <w:t xml:space="preserve"> y </w:t>
      </w:r>
      <w:r w:rsidRPr="001E6486">
        <w:rPr>
          <w:rFonts w:ascii="Arial" w:hAnsi="Arial" w:cs="Arial"/>
        </w:rPr>
        <w:t>el artículo 7</w:t>
      </w:r>
      <w:r w:rsidR="00D652F0">
        <w:rPr>
          <w:rFonts w:ascii="Arial" w:hAnsi="Arial" w:cs="Arial"/>
        </w:rPr>
        <w:t>4</w:t>
      </w:r>
      <w:r w:rsidR="00776993">
        <w:rPr>
          <w:rFonts w:ascii="Arial" w:hAnsi="Arial" w:cs="Arial"/>
        </w:rPr>
        <w:t>, ambos de</w:t>
      </w:r>
      <w:r w:rsidRPr="001E6486">
        <w:rPr>
          <w:rFonts w:ascii="Arial" w:hAnsi="Arial" w:cs="Arial"/>
        </w:rPr>
        <w:t xml:space="preserve"> la Ley de Hacienda del Municipio de Yaxcabá, Yucatán, para quedar en los términos siguientes:</w:t>
      </w:r>
    </w:p>
    <w:p w14:paraId="1A9AD740" w14:textId="77777777" w:rsidR="00D652F0" w:rsidRDefault="00D652F0" w:rsidP="001E6486">
      <w:pPr>
        <w:spacing w:line="276" w:lineRule="auto"/>
        <w:jc w:val="both"/>
        <w:rPr>
          <w:rFonts w:ascii="Arial" w:hAnsi="Arial" w:cs="Arial"/>
        </w:rPr>
      </w:pPr>
    </w:p>
    <w:p w14:paraId="41407FCD" w14:textId="77777777" w:rsidR="005B64A8" w:rsidRDefault="005B64A8" w:rsidP="005B64A8">
      <w:pPr>
        <w:rPr>
          <w:rFonts w:ascii="Arial" w:hAnsi="Arial" w:cs="Arial"/>
          <w:b/>
          <w:bCs/>
        </w:rPr>
      </w:pPr>
      <w:r>
        <w:rPr>
          <w:rFonts w:ascii="Arial" w:hAnsi="Arial" w:cs="Arial"/>
          <w:b/>
          <w:bCs/>
        </w:rPr>
        <w:t>…</w:t>
      </w:r>
    </w:p>
    <w:p w14:paraId="6273B53C" w14:textId="77777777" w:rsidR="005B64A8" w:rsidRPr="000A6F9B" w:rsidRDefault="005B64A8" w:rsidP="005B64A8">
      <w:pPr>
        <w:spacing w:after="0" w:line="240" w:lineRule="auto"/>
        <w:jc w:val="center"/>
        <w:rPr>
          <w:rFonts w:ascii="Arial" w:hAnsi="Arial" w:cs="Arial"/>
          <w:b/>
          <w:bCs/>
        </w:rPr>
      </w:pPr>
      <w:r w:rsidRPr="000A6F9B">
        <w:rPr>
          <w:rFonts w:ascii="Arial" w:hAnsi="Arial" w:cs="Arial"/>
          <w:b/>
          <w:bCs/>
        </w:rPr>
        <w:t>Sección Segunda</w:t>
      </w:r>
    </w:p>
    <w:p w14:paraId="0BFCAFDE" w14:textId="77777777" w:rsidR="005B64A8" w:rsidRDefault="005B64A8" w:rsidP="005B64A8">
      <w:pPr>
        <w:spacing w:after="0" w:line="240" w:lineRule="auto"/>
        <w:jc w:val="center"/>
        <w:rPr>
          <w:rFonts w:ascii="Arial" w:hAnsi="Arial" w:cs="Arial"/>
          <w:b/>
          <w:bCs/>
        </w:rPr>
      </w:pPr>
      <w:r w:rsidRPr="000A6F9B">
        <w:rPr>
          <w:rFonts w:ascii="Arial" w:hAnsi="Arial" w:cs="Arial"/>
          <w:b/>
          <w:bCs/>
        </w:rPr>
        <w:t>Derechos por los Servicios que presta la Dirección de Obras Públicas</w:t>
      </w:r>
    </w:p>
    <w:p w14:paraId="77F38ECB" w14:textId="77777777" w:rsidR="005B64A8" w:rsidRPr="000A6F9B" w:rsidRDefault="005B64A8" w:rsidP="005B64A8">
      <w:pPr>
        <w:spacing w:after="0" w:line="240" w:lineRule="auto"/>
        <w:jc w:val="center"/>
        <w:rPr>
          <w:rFonts w:ascii="Arial" w:hAnsi="Arial" w:cs="Arial"/>
          <w:b/>
          <w:bCs/>
        </w:rPr>
      </w:pPr>
    </w:p>
    <w:p w14:paraId="55B9F5F5" w14:textId="77777777" w:rsidR="001E6486" w:rsidRPr="001E6486" w:rsidRDefault="001E6486" w:rsidP="001E6486">
      <w:pPr>
        <w:spacing w:line="276" w:lineRule="auto"/>
        <w:rPr>
          <w:rFonts w:ascii="Arial" w:hAnsi="Arial" w:cs="Arial"/>
          <w:b/>
        </w:rPr>
      </w:pPr>
      <w:r w:rsidRPr="001E6486">
        <w:rPr>
          <w:rFonts w:ascii="Arial" w:hAnsi="Arial" w:cs="Arial"/>
          <w:b/>
        </w:rPr>
        <w:t>…</w:t>
      </w:r>
    </w:p>
    <w:p w14:paraId="5A1DADB7" w14:textId="77777777" w:rsidR="001E6486" w:rsidRPr="001E6486" w:rsidRDefault="001E6486" w:rsidP="00A307C2">
      <w:pPr>
        <w:spacing w:after="120" w:line="240" w:lineRule="auto"/>
        <w:jc w:val="both"/>
        <w:rPr>
          <w:rFonts w:ascii="Arial" w:hAnsi="Arial" w:cs="Arial"/>
        </w:rPr>
      </w:pPr>
      <w:r w:rsidRPr="001E6486">
        <w:rPr>
          <w:rFonts w:ascii="Arial" w:hAnsi="Arial" w:cs="Arial"/>
          <w:b/>
          <w:bCs/>
        </w:rPr>
        <w:lastRenderedPageBreak/>
        <w:t>ARTÍCULO 7</w:t>
      </w:r>
      <w:r w:rsidR="000A52D5">
        <w:rPr>
          <w:rFonts w:ascii="Arial" w:hAnsi="Arial" w:cs="Arial"/>
          <w:b/>
          <w:bCs/>
        </w:rPr>
        <w:t>4</w:t>
      </w:r>
      <w:r w:rsidRPr="001E6486">
        <w:rPr>
          <w:rFonts w:ascii="Arial" w:hAnsi="Arial" w:cs="Arial"/>
          <w:b/>
          <w:bCs/>
        </w:rPr>
        <w:t>.-</w:t>
      </w:r>
      <w:r w:rsidRPr="001E6486">
        <w:rPr>
          <w:rFonts w:ascii="Arial" w:hAnsi="Arial" w:cs="Arial"/>
        </w:rPr>
        <w:t xml:space="preserve"> Los sujetos pagarán los derechos por los servicios que soliciten a la Dirección de </w:t>
      </w:r>
      <w:r>
        <w:rPr>
          <w:rFonts w:ascii="Arial" w:hAnsi="Arial" w:cs="Arial"/>
        </w:rPr>
        <w:t>Obras Públicas</w:t>
      </w:r>
      <w:r w:rsidRPr="001E6486">
        <w:rPr>
          <w:rFonts w:ascii="Arial" w:hAnsi="Arial" w:cs="Arial"/>
        </w:rPr>
        <w:t xml:space="preserve">, consistentes en: </w:t>
      </w:r>
    </w:p>
    <w:p w14:paraId="3F9E2D08" w14:textId="77777777" w:rsidR="001E6486" w:rsidRPr="001E6486" w:rsidRDefault="001E6486" w:rsidP="00776993">
      <w:pPr>
        <w:spacing w:after="200" w:line="240" w:lineRule="auto"/>
        <w:jc w:val="both"/>
        <w:rPr>
          <w:rFonts w:ascii="Arial" w:hAnsi="Arial" w:cs="Arial"/>
        </w:rPr>
      </w:pPr>
      <w:r w:rsidRPr="001E6486">
        <w:rPr>
          <w:rFonts w:ascii="Arial" w:hAnsi="Arial" w:cs="Arial"/>
          <w:b/>
          <w:bCs/>
        </w:rPr>
        <w:t>I.-</w:t>
      </w:r>
      <w:r w:rsidRPr="001E6486">
        <w:rPr>
          <w:rFonts w:ascii="Arial" w:hAnsi="Arial" w:cs="Arial"/>
        </w:rPr>
        <w:t xml:space="preserve"> Licencias de uso de suelo.</w:t>
      </w:r>
    </w:p>
    <w:p w14:paraId="323266CC" w14:textId="77777777" w:rsidR="001E6486" w:rsidRPr="001E6486" w:rsidRDefault="001E6486" w:rsidP="00776993">
      <w:pPr>
        <w:spacing w:after="200" w:line="240" w:lineRule="auto"/>
        <w:jc w:val="both"/>
        <w:rPr>
          <w:rFonts w:ascii="Arial" w:hAnsi="Arial" w:cs="Arial"/>
        </w:rPr>
      </w:pPr>
      <w:r w:rsidRPr="001E6486">
        <w:rPr>
          <w:rFonts w:ascii="Arial" w:hAnsi="Arial" w:cs="Arial"/>
          <w:b/>
          <w:bCs/>
        </w:rPr>
        <w:t>II.-</w:t>
      </w:r>
      <w:r w:rsidRPr="001E6486">
        <w:rPr>
          <w:rFonts w:ascii="Arial" w:hAnsi="Arial" w:cs="Arial"/>
        </w:rPr>
        <w:t xml:space="preserve"> Por el análisis de factibilidad de uso de suelo.</w:t>
      </w:r>
    </w:p>
    <w:p w14:paraId="529E603F" w14:textId="77777777" w:rsidR="001E6486" w:rsidRPr="001E6486" w:rsidRDefault="001E6486" w:rsidP="00776993">
      <w:pPr>
        <w:spacing w:after="200" w:line="240" w:lineRule="auto"/>
        <w:jc w:val="both"/>
        <w:rPr>
          <w:rFonts w:ascii="Arial" w:hAnsi="Arial" w:cs="Arial"/>
        </w:rPr>
      </w:pPr>
      <w:r w:rsidRPr="001E6486">
        <w:rPr>
          <w:rFonts w:ascii="Arial" w:hAnsi="Arial" w:cs="Arial"/>
          <w:b/>
          <w:bCs/>
        </w:rPr>
        <w:t>III.-</w:t>
      </w:r>
      <w:r w:rsidRPr="001E6486">
        <w:rPr>
          <w:rFonts w:ascii="Arial" w:hAnsi="Arial" w:cs="Arial"/>
        </w:rPr>
        <w:t xml:space="preserve"> Constancia de Alineamiento.</w:t>
      </w:r>
    </w:p>
    <w:p w14:paraId="20DF3D4F" w14:textId="77777777" w:rsidR="001E6486" w:rsidRPr="001E6486" w:rsidRDefault="001E6486" w:rsidP="00776993">
      <w:pPr>
        <w:spacing w:after="200" w:line="240" w:lineRule="auto"/>
        <w:jc w:val="both"/>
        <w:rPr>
          <w:rFonts w:ascii="Arial" w:hAnsi="Arial" w:cs="Arial"/>
        </w:rPr>
      </w:pPr>
      <w:r w:rsidRPr="001E6486">
        <w:rPr>
          <w:rFonts w:ascii="Arial" w:hAnsi="Arial" w:cs="Arial"/>
          <w:b/>
          <w:bCs/>
        </w:rPr>
        <w:t>IV.-</w:t>
      </w:r>
      <w:r w:rsidRPr="001E6486">
        <w:rPr>
          <w:rFonts w:ascii="Arial" w:hAnsi="Arial" w:cs="Arial"/>
        </w:rPr>
        <w:t xml:space="preserve"> Licencia para construcción.</w:t>
      </w:r>
    </w:p>
    <w:p w14:paraId="2F3FD32C" w14:textId="77777777" w:rsidR="001E6486" w:rsidRPr="001E6486" w:rsidRDefault="001E6486" w:rsidP="00776993">
      <w:pPr>
        <w:spacing w:after="200" w:line="240" w:lineRule="auto"/>
        <w:jc w:val="both"/>
        <w:rPr>
          <w:rFonts w:ascii="Arial" w:hAnsi="Arial" w:cs="Arial"/>
        </w:rPr>
      </w:pPr>
      <w:r w:rsidRPr="001E6486">
        <w:rPr>
          <w:rFonts w:ascii="Arial" w:hAnsi="Arial" w:cs="Arial"/>
          <w:b/>
          <w:bCs/>
        </w:rPr>
        <w:t>V.-</w:t>
      </w:r>
      <w:r w:rsidRPr="001E6486">
        <w:rPr>
          <w:rFonts w:ascii="Arial" w:hAnsi="Arial" w:cs="Arial"/>
        </w:rPr>
        <w:t xml:space="preserve"> Licencia para la construcción para la instalación de</w:t>
      </w:r>
    </w:p>
    <w:p w14:paraId="3E94FFCC" w14:textId="77777777" w:rsidR="001E6486" w:rsidRPr="001E6486" w:rsidRDefault="001E6486" w:rsidP="00776993">
      <w:pPr>
        <w:spacing w:after="200" w:line="240" w:lineRule="auto"/>
        <w:jc w:val="both"/>
        <w:rPr>
          <w:rFonts w:ascii="Arial" w:hAnsi="Arial" w:cs="Arial"/>
        </w:rPr>
      </w:pPr>
      <w:r w:rsidRPr="001E6486">
        <w:rPr>
          <w:rFonts w:ascii="Arial" w:hAnsi="Arial" w:cs="Arial"/>
        </w:rPr>
        <w:t>una torre de comunicación, de una estructura monopolar</w:t>
      </w:r>
    </w:p>
    <w:p w14:paraId="75261384" w14:textId="77777777" w:rsidR="001E6486" w:rsidRPr="001E6486" w:rsidRDefault="001E6486" w:rsidP="00776993">
      <w:pPr>
        <w:spacing w:after="200" w:line="240" w:lineRule="auto"/>
        <w:jc w:val="both"/>
        <w:rPr>
          <w:rFonts w:ascii="Arial" w:hAnsi="Arial" w:cs="Arial"/>
        </w:rPr>
      </w:pPr>
      <w:r w:rsidRPr="001E6486">
        <w:rPr>
          <w:rFonts w:ascii="Arial" w:hAnsi="Arial" w:cs="Arial"/>
        </w:rPr>
        <w:t>para colocación de antena celular, de una base de concreto</w:t>
      </w:r>
    </w:p>
    <w:p w14:paraId="50C7AA0F" w14:textId="77777777" w:rsidR="001E6486" w:rsidRPr="001E6486" w:rsidRDefault="001E6486" w:rsidP="00776993">
      <w:pPr>
        <w:spacing w:after="200" w:line="240" w:lineRule="auto"/>
        <w:jc w:val="both"/>
        <w:rPr>
          <w:rFonts w:ascii="Arial" w:hAnsi="Arial" w:cs="Arial"/>
        </w:rPr>
      </w:pPr>
      <w:r w:rsidRPr="001E6486">
        <w:rPr>
          <w:rFonts w:ascii="Arial" w:hAnsi="Arial" w:cs="Arial"/>
        </w:rPr>
        <w:t>o adición de cualquier equipo de telecomunicación sobre</w:t>
      </w:r>
    </w:p>
    <w:p w14:paraId="16D3EC13" w14:textId="77777777" w:rsidR="001E6486" w:rsidRPr="001E6486" w:rsidRDefault="001E6486" w:rsidP="00776993">
      <w:pPr>
        <w:spacing w:after="200" w:line="240" w:lineRule="auto"/>
        <w:jc w:val="both"/>
        <w:rPr>
          <w:rFonts w:ascii="Arial" w:hAnsi="Arial" w:cs="Arial"/>
        </w:rPr>
      </w:pPr>
      <w:r w:rsidRPr="001E6486">
        <w:rPr>
          <w:rFonts w:ascii="Arial" w:hAnsi="Arial" w:cs="Arial"/>
        </w:rPr>
        <w:t>una torre de alta tensión o sobre infraestructura existente.</w:t>
      </w:r>
    </w:p>
    <w:p w14:paraId="5B145A96" w14:textId="77777777" w:rsidR="001E6486" w:rsidRPr="001E6486" w:rsidRDefault="001E6486" w:rsidP="00776993">
      <w:pPr>
        <w:spacing w:after="200" w:line="240" w:lineRule="auto"/>
        <w:jc w:val="both"/>
        <w:rPr>
          <w:rFonts w:ascii="Arial" w:hAnsi="Arial" w:cs="Arial"/>
        </w:rPr>
      </w:pPr>
      <w:r w:rsidRPr="001E6486">
        <w:rPr>
          <w:rFonts w:ascii="Arial" w:hAnsi="Arial" w:cs="Arial"/>
          <w:b/>
          <w:bCs/>
        </w:rPr>
        <w:t>VI.-</w:t>
      </w:r>
      <w:r w:rsidRPr="001E6486">
        <w:rPr>
          <w:rFonts w:ascii="Arial" w:hAnsi="Arial" w:cs="Arial"/>
        </w:rPr>
        <w:t xml:space="preserve"> Licencia para demolición o desmantelamiento.</w:t>
      </w:r>
    </w:p>
    <w:p w14:paraId="36E4037C" w14:textId="77777777" w:rsidR="001E6486" w:rsidRPr="001E6486" w:rsidRDefault="001E6486" w:rsidP="00776993">
      <w:pPr>
        <w:spacing w:after="200" w:line="240" w:lineRule="auto"/>
        <w:jc w:val="both"/>
        <w:rPr>
          <w:rFonts w:ascii="Arial" w:hAnsi="Arial" w:cs="Arial"/>
        </w:rPr>
      </w:pPr>
      <w:r w:rsidRPr="001E6486">
        <w:rPr>
          <w:rFonts w:ascii="Arial" w:hAnsi="Arial" w:cs="Arial"/>
          <w:b/>
          <w:bCs/>
        </w:rPr>
        <w:t>VII.</w:t>
      </w:r>
      <w:r w:rsidRPr="001E6486">
        <w:rPr>
          <w:rFonts w:ascii="Arial" w:hAnsi="Arial" w:cs="Arial"/>
        </w:rPr>
        <w:t xml:space="preserve"> Licencia para la excavación de zanjas en vialidades.</w:t>
      </w:r>
    </w:p>
    <w:p w14:paraId="64668177" w14:textId="77777777" w:rsidR="001E6486" w:rsidRPr="001E6486" w:rsidRDefault="001E6486" w:rsidP="00776993">
      <w:pPr>
        <w:spacing w:after="200" w:line="240" w:lineRule="auto"/>
        <w:jc w:val="both"/>
        <w:rPr>
          <w:rFonts w:ascii="Arial" w:hAnsi="Arial" w:cs="Arial"/>
        </w:rPr>
      </w:pPr>
      <w:r w:rsidRPr="001E6486">
        <w:rPr>
          <w:rFonts w:ascii="Arial" w:hAnsi="Arial" w:cs="Arial"/>
          <w:b/>
          <w:bCs/>
        </w:rPr>
        <w:t>VIII.-</w:t>
      </w:r>
      <w:r w:rsidRPr="001E6486">
        <w:rPr>
          <w:rFonts w:ascii="Arial" w:hAnsi="Arial" w:cs="Arial"/>
        </w:rPr>
        <w:t xml:space="preserve"> Licencia para construir bardas.</w:t>
      </w:r>
    </w:p>
    <w:p w14:paraId="4B818EC4" w14:textId="77777777" w:rsidR="001E6486" w:rsidRPr="001E6486" w:rsidRDefault="001E6486" w:rsidP="00776993">
      <w:pPr>
        <w:spacing w:after="200" w:line="240" w:lineRule="auto"/>
        <w:jc w:val="both"/>
        <w:rPr>
          <w:rFonts w:ascii="Arial" w:hAnsi="Arial" w:cs="Arial"/>
        </w:rPr>
      </w:pPr>
      <w:r w:rsidRPr="001E6486">
        <w:rPr>
          <w:rFonts w:ascii="Arial" w:hAnsi="Arial" w:cs="Arial"/>
          <w:b/>
          <w:bCs/>
        </w:rPr>
        <w:t>IX.-</w:t>
      </w:r>
      <w:r w:rsidRPr="001E6486">
        <w:rPr>
          <w:rFonts w:ascii="Arial" w:hAnsi="Arial" w:cs="Arial"/>
        </w:rPr>
        <w:t xml:space="preserve"> Licencia para excavaciones.</w:t>
      </w:r>
    </w:p>
    <w:p w14:paraId="444EDB8E" w14:textId="77777777" w:rsidR="001E6486" w:rsidRPr="001E6486" w:rsidRDefault="001E6486" w:rsidP="00776993">
      <w:pPr>
        <w:spacing w:after="200" w:line="240" w:lineRule="auto"/>
        <w:jc w:val="both"/>
        <w:rPr>
          <w:rFonts w:ascii="Arial" w:hAnsi="Arial" w:cs="Arial"/>
        </w:rPr>
      </w:pPr>
      <w:r w:rsidRPr="001E6486">
        <w:rPr>
          <w:rFonts w:ascii="Arial" w:hAnsi="Arial" w:cs="Arial"/>
          <w:b/>
          <w:bCs/>
        </w:rPr>
        <w:t>X.-</w:t>
      </w:r>
      <w:r w:rsidRPr="001E6486">
        <w:rPr>
          <w:rFonts w:ascii="Arial" w:hAnsi="Arial" w:cs="Arial"/>
        </w:rPr>
        <w:t xml:space="preserve"> Constancia de terminación de obra.</w:t>
      </w:r>
    </w:p>
    <w:p w14:paraId="2049B513" w14:textId="77777777" w:rsidR="001E6486" w:rsidRPr="001E6486" w:rsidRDefault="001E6486" w:rsidP="00776993">
      <w:pPr>
        <w:spacing w:after="200" w:line="240" w:lineRule="auto"/>
        <w:jc w:val="both"/>
        <w:rPr>
          <w:rFonts w:ascii="Arial" w:hAnsi="Arial" w:cs="Arial"/>
        </w:rPr>
      </w:pPr>
      <w:r w:rsidRPr="001E6486">
        <w:rPr>
          <w:rFonts w:ascii="Arial" w:hAnsi="Arial" w:cs="Arial"/>
          <w:b/>
          <w:bCs/>
        </w:rPr>
        <w:t>XI.-</w:t>
      </w:r>
      <w:r w:rsidRPr="001E6486">
        <w:rPr>
          <w:rFonts w:ascii="Arial" w:hAnsi="Arial" w:cs="Arial"/>
        </w:rPr>
        <w:t xml:space="preserve"> Licencia de Urbanización.</w:t>
      </w:r>
    </w:p>
    <w:p w14:paraId="46B44F40" w14:textId="77777777" w:rsidR="001E6486" w:rsidRPr="001E6486" w:rsidRDefault="001E6486" w:rsidP="00776993">
      <w:pPr>
        <w:spacing w:after="200" w:line="240" w:lineRule="auto"/>
        <w:jc w:val="both"/>
        <w:rPr>
          <w:rFonts w:ascii="Arial" w:hAnsi="Arial" w:cs="Arial"/>
        </w:rPr>
      </w:pPr>
      <w:r w:rsidRPr="001E6486">
        <w:rPr>
          <w:rFonts w:ascii="Arial" w:hAnsi="Arial" w:cs="Arial"/>
          <w:b/>
          <w:bCs/>
        </w:rPr>
        <w:t>XII.-</w:t>
      </w:r>
      <w:r w:rsidRPr="001E6486">
        <w:rPr>
          <w:rFonts w:ascii="Arial" w:hAnsi="Arial" w:cs="Arial"/>
        </w:rPr>
        <w:t xml:space="preserve"> Validación de planos.</w:t>
      </w:r>
    </w:p>
    <w:p w14:paraId="0E5130AE" w14:textId="77777777" w:rsidR="001E6486" w:rsidRPr="001E6486" w:rsidRDefault="001E6486" w:rsidP="00776993">
      <w:pPr>
        <w:spacing w:after="200" w:line="240" w:lineRule="auto"/>
        <w:jc w:val="both"/>
        <w:rPr>
          <w:rFonts w:ascii="Arial" w:hAnsi="Arial" w:cs="Arial"/>
        </w:rPr>
      </w:pPr>
      <w:r w:rsidRPr="001E6486">
        <w:rPr>
          <w:rFonts w:ascii="Arial" w:hAnsi="Arial" w:cs="Arial"/>
          <w:b/>
          <w:bCs/>
        </w:rPr>
        <w:t>XIII.-</w:t>
      </w:r>
      <w:r w:rsidRPr="001E6486">
        <w:rPr>
          <w:rFonts w:ascii="Arial" w:hAnsi="Arial" w:cs="Arial"/>
        </w:rPr>
        <w:t xml:space="preserve"> Emisión de dictamen técnico.</w:t>
      </w:r>
    </w:p>
    <w:p w14:paraId="5BC5424D" w14:textId="77777777" w:rsidR="001E6486" w:rsidRPr="001E6486" w:rsidRDefault="001E6486" w:rsidP="00776993">
      <w:pPr>
        <w:spacing w:after="200" w:line="240" w:lineRule="auto"/>
        <w:jc w:val="both"/>
        <w:rPr>
          <w:rFonts w:ascii="Arial" w:hAnsi="Arial" w:cs="Arial"/>
        </w:rPr>
      </w:pPr>
      <w:r w:rsidRPr="001E6486">
        <w:rPr>
          <w:rFonts w:ascii="Arial" w:hAnsi="Arial" w:cs="Arial"/>
          <w:b/>
          <w:bCs/>
        </w:rPr>
        <w:t>XIV.-</w:t>
      </w:r>
      <w:r w:rsidRPr="001E6486">
        <w:rPr>
          <w:rFonts w:ascii="Arial" w:hAnsi="Arial" w:cs="Arial"/>
        </w:rPr>
        <w:t xml:space="preserve"> Visitas de inspección.</w:t>
      </w:r>
    </w:p>
    <w:p w14:paraId="398D5B91" w14:textId="77777777" w:rsidR="001E6486" w:rsidRPr="001E6486" w:rsidRDefault="001E6486" w:rsidP="00776993">
      <w:pPr>
        <w:spacing w:after="200" w:line="240" w:lineRule="auto"/>
        <w:jc w:val="both"/>
        <w:rPr>
          <w:rFonts w:ascii="Arial" w:hAnsi="Arial" w:cs="Arial"/>
        </w:rPr>
      </w:pPr>
      <w:r w:rsidRPr="001E6486">
        <w:rPr>
          <w:rFonts w:ascii="Arial" w:hAnsi="Arial" w:cs="Arial"/>
          <w:b/>
          <w:bCs/>
        </w:rPr>
        <w:t>XV.-</w:t>
      </w:r>
      <w:r w:rsidRPr="001E6486">
        <w:rPr>
          <w:rFonts w:ascii="Arial" w:hAnsi="Arial" w:cs="Arial"/>
        </w:rPr>
        <w:t xml:space="preserve"> Revisión previa de proyecto.</w:t>
      </w:r>
    </w:p>
    <w:p w14:paraId="7EFE8A1C" w14:textId="77777777" w:rsidR="001E6486" w:rsidRPr="001E6486" w:rsidRDefault="001E6486" w:rsidP="00776993">
      <w:pPr>
        <w:spacing w:after="200" w:line="240" w:lineRule="auto"/>
        <w:jc w:val="both"/>
        <w:rPr>
          <w:rFonts w:ascii="Arial" w:hAnsi="Arial" w:cs="Arial"/>
        </w:rPr>
      </w:pPr>
      <w:r w:rsidRPr="001E6486">
        <w:rPr>
          <w:rFonts w:ascii="Arial" w:hAnsi="Arial" w:cs="Arial"/>
          <w:b/>
          <w:bCs/>
        </w:rPr>
        <w:t>XVI.-</w:t>
      </w:r>
      <w:r w:rsidRPr="001E6486">
        <w:rPr>
          <w:rFonts w:ascii="Arial" w:hAnsi="Arial" w:cs="Arial"/>
        </w:rPr>
        <w:t xml:space="preserve"> Expedición del oficio de Anuencia de Electrificación.</w:t>
      </w:r>
    </w:p>
    <w:p w14:paraId="06055C78" w14:textId="77777777" w:rsidR="001E6486" w:rsidRPr="001E6486" w:rsidRDefault="001E6486" w:rsidP="00776993">
      <w:pPr>
        <w:spacing w:after="200" w:line="240" w:lineRule="auto"/>
        <w:jc w:val="both"/>
        <w:rPr>
          <w:rFonts w:ascii="Arial" w:hAnsi="Arial" w:cs="Arial"/>
        </w:rPr>
      </w:pPr>
      <w:r w:rsidRPr="001E6486">
        <w:rPr>
          <w:rFonts w:ascii="Arial" w:hAnsi="Arial" w:cs="Arial"/>
          <w:b/>
          <w:bCs/>
        </w:rPr>
        <w:t>XVII.-</w:t>
      </w:r>
      <w:r w:rsidRPr="001E6486">
        <w:rPr>
          <w:rFonts w:ascii="Arial" w:hAnsi="Arial" w:cs="Arial"/>
        </w:rPr>
        <w:t xml:space="preserve"> Autorización de la Constitución de Desarrollo Inmobiliario. </w:t>
      </w:r>
    </w:p>
    <w:p w14:paraId="16B92AA8" w14:textId="77777777" w:rsidR="001E6486" w:rsidRPr="001E6486" w:rsidRDefault="001E6486" w:rsidP="00776993">
      <w:pPr>
        <w:spacing w:after="200" w:line="240" w:lineRule="auto"/>
        <w:jc w:val="both"/>
        <w:rPr>
          <w:rFonts w:ascii="Arial" w:hAnsi="Arial" w:cs="Arial"/>
        </w:rPr>
      </w:pPr>
      <w:r w:rsidRPr="001E6486">
        <w:rPr>
          <w:rFonts w:ascii="Arial" w:hAnsi="Arial" w:cs="Arial"/>
          <w:b/>
          <w:bCs/>
        </w:rPr>
        <w:t>XVIII.-</w:t>
      </w:r>
      <w:r w:rsidRPr="001E6486">
        <w:rPr>
          <w:rFonts w:ascii="Arial" w:hAnsi="Arial" w:cs="Arial"/>
        </w:rPr>
        <w:t xml:space="preserve"> Autorización de la Modificación de Desarrollo Inmobiliario.</w:t>
      </w:r>
    </w:p>
    <w:p w14:paraId="58A6384F" w14:textId="77777777" w:rsidR="001E6486" w:rsidRPr="001E6486" w:rsidRDefault="001E6486" w:rsidP="00776993">
      <w:pPr>
        <w:spacing w:after="200" w:line="240" w:lineRule="auto"/>
        <w:jc w:val="both"/>
        <w:rPr>
          <w:rFonts w:ascii="Arial" w:hAnsi="Arial" w:cs="Arial"/>
        </w:rPr>
      </w:pPr>
      <w:r w:rsidRPr="001E6486">
        <w:rPr>
          <w:rFonts w:ascii="Arial" w:hAnsi="Arial" w:cs="Arial"/>
          <w:b/>
          <w:bCs/>
        </w:rPr>
        <w:t>XIX.-</w:t>
      </w:r>
      <w:r w:rsidRPr="001E6486">
        <w:rPr>
          <w:rFonts w:ascii="Arial" w:hAnsi="Arial" w:cs="Arial"/>
        </w:rPr>
        <w:t xml:space="preserve"> Expedición de oficio de zona de Reserva de Crecimiento.</w:t>
      </w:r>
    </w:p>
    <w:p w14:paraId="7BCB2143" w14:textId="77777777" w:rsidR="001E6486" w:rsidRDefault="001E6486" w:rsidP="00776993">
      <w:pPr>
        <w:spacing w:after="200" w:line="240" w:lineRule="auto"/>
        <w:rPr>
          <w:rFonts w:ascii="Arial" w:hAnsi="Arial" w:cs="Arial"/>
        </w:rPr>
      </w:pPr>
      <w:r w:rsidRPr="001E6486">
        <w:rPr>
          <w:rFonts w:ascii="Arial" w:hAnsi="Arial" w:cs="Arial"/>
          <w:b/>
          <w:bCs/>
        </w:rPr>
        <w:t>XX.-</w:t>
      </w:r>
      <w:r w:rsidRPr="001E6486">
        <w:rPr>
          <w:rFonts w:ascii="Arial" w:hAnsi="Arial" w:cs="Arial"/>
        </w:rPr>
        <w:t xml:space="preserve"> Revisión de Integración de Predios Ejidales. </w:t>
      </w:r>
    </w:p>
    <w:p w14:paraId="3AC7FD21" w14:textId="77777777" w:rsidR="005B64A8" w:rsidRPr="001E6486" w:rsidRDefault="005B64A8" w:rsidP="005B64A8">
      <w:pPr>
        <w:spacing w:line="240" w:lineRule="auto"/>
        <w:rPr>
          <w:rFonts w:ascii="Arial" w:hAnsi="Arial" w:cs="Arial"/>
        </w:rPr>
      </w:pPr>
    </w:p>
    <w:p w14:paraId="2546A325" w14:textId="77777777" w:rsidR="001E6486" w:rsidRPr="001E6486" w:rsidRDefault="001E6486" w:rsidP="005B64A8">
      <w:pPr>
        <w:spacing w:before="160" w:after="240" w:line="276" w:lineRule="auto"/>
        <w:jc w:val="center"/>
        <w:rPr>
          <w:rFonts w:ascii="Arial" w:hAnsi="Arial" w:cs="Arial"/>
          <w:b/>
          <w:lang w:val="en-US"/>
        </w:rPr>
      </w:pPr>
      <w:r w:rsidRPr="001E6486">
        <w:rPr>
          <w:rFonts w:ascii="Arial" w:hAnsi="Arial" w:cs="Arial"/>
          <w:b/>
          <w:lang w:val="en-US"/>
        </w:rPr>
        <w:t>T R A N S I T O R I O S</w:t>
      </w:r>
    </w:p>
    <w:p w14:paraId="21ED9936" w14:textId="77777777" w:rsidR="001E6486" w:rsidRPr="001E6486" w:rsidRDefault="001E6486" w:rsidP="003C7434">
      <w:pPr>
        <w:spacing w:line="276" w:lineRule="auto"/>
        <w:jc w:val="both"/>
        <w:rPr>
          <w:rFonts w:ascii="Arial" w:hAnsi="Arial" w:cs="Arial"/>
        </w:rPr>
      </w:pPr>
      <w:r w:rsidRPr="001E6486">
        <w:rPr>
          <w:rFonts w:ascii="Arial" w:hAnsi="Arial" w:cs="Arial"/>
          <w:b/>
        </w:rPr>
        <w:t>ARTÍCULO PRIMERO.-</w:t>
      </w:r>
      <w:r w:rsidRPr="001E6486">
        <w:rPr>
          <w:rFonts w:ascii="Arial" w:hAnsi="Arial" w:cs="Arial"/>
        </w:rPr>
        <w:t xml:space="preserve"> Este Decreto entrará en vigor el día uno de enero del año dos mil </w:t>
      </w:r>
      <w:r w:rsidRPr="001E6486">
        <w:t>veinti</w:t>
      </w:r>
      <w:r w:rsidR="00A307C2">
        <w:t>trés</w:t>
      </w:r>
      <w:r w:rsidRPr="001E6486">
        <w:rPr>
          <w:rFonts w:ascii="Arial" w:hAnsi="Arial" w:cs="Arial"/>
        </w:rPr>
        <w:t>, previa su publicación en el Diario Oficial del Gobierno del Estado de Yucatán.</w:t>
      </w:r>
    </w:p>
    <w:p w14:paraId="331B6D22" w14:textId="77777777" w:rsidR="00A307C2" w:rsidRDefault="00A307C2" w:rsidP="001E6486">
      <w:pPr>
        <w:jc w:val="center"/>
        <w:rPr>
          <w:rFonts w:ascii="Arial" w:hAnsi="Arial" w:cs="Arial"/>
          <w:b/>
          <w:spacing w:val="40"/>
          <w:lang w:val="pt-BR"/>
        </w:rPr>
      </w:pPr>
    </w:p>
    <w:p w14:paraId="3E3673E3" w14:textId="77777777" w:rsidR="001E6486" w:rsidRPr="001E6486" w:rsidRDefault="001E6486" w:rsidP="001E6486">
      <w:pPr>
        <w:jc w:val="center"/>
        <w:rPr>
          <w:rFonts w:ascii="Arial" w:hAnsi="Arial" w:cs="Arial"/>
          <w:b/>
          <w:spacing w:val="40"/>
          <w:lang w:val="pt-BR"/>
        </w:rPr>
      </w:pPr>
      <w:r w:rsidRPr="001E6486">
        <w:rPr>
          <w:rFonts w:ascii="Arial" w:hAnsi="Arial" w:cs="Arial"/>
          <w:b/>
          <w:spacing w:val="40"/>
          <w:lang w:val="pt-BR"/>
        </w:rPr>
        <w:t>ATENTAMENTE</w:t>
      </w:r>
    </w:p>
    <w:p w14:paraId="4A08B0B1" w14:textId="77777777" w:rsidR="001E6486" w:rsidRPr="001E6486" w:rsidRDefault="001E6486" w:rsidP="00A307C2">
      <w:pPr>
        <w:spacing w:after="0"/>
        <w:rPr>
          <w:rFonts w:ascii="Arial" w:hAnsi="Arial" w:cs="Arial"/>
          <w:b/>
          <w:lang w:val="pt-BR"/>
        </w:rPr>
      </w:pPr>
    </w:p>
    <w:p w14:paraId="4A6F5F5A" w14:textId="77777777" w:rsidR="001E6486" w:rsidRDefault="001E6486" w:rsidP="001E6486">
      <w:pPr>
        <w:spacing w:after="0"/>
        <w:jc w:val="center"/>
        <w:rPr>
          <w:rFonts w:ascii="Arial" w:hAnsi="Arial" w:cs="Arial"/>
          <w:b/>
          <w:lang w:val="pt-BR"/>
        </w:rPr>
      </w:pPr>
    </w:p>
    <w:p w14:paraId="2DA9CC80" w14:textId="77777777" w:rsidR="00A307C2" w:rsidRPr="001E6486" w:rsidRDefault="00A307C2" w:rsidP="001E6486">
      <w:pPr>
        <w:spacing w:after="0"/>
        <w:jc w:val="center"/>
        <w:rPr>
          <w:rFonts w:ascii="Arial" w:hAnsi="Arial" w:cs="Arial"/>
          <w:b/>
          <w:lang w:val="pt-BR"/>
        </w:rPr>
      </w:pPr>
    </w:p>
    <w:tbl>
      <w:tblPr>
        <w:tblW w:w="8907" w:type="dxa"/>
        <w:jc w:val="center"/>
        <w:tblCellMar>
          <w:left w:w="70" w:type="dxa"/>
          <w:right w:w="70" w:type="dxa"/>
        </w:tblCellMar>
        <w:tblLook w:val="04A0" w:firstRow="1" w:lastRow="0" w:firstColumn="1" w:lastColumn="0" w:noHBand="0" w:noVBand="1"/>
      </w:tblPr>
      <w:tblGrid>
        <w:gridCol w:w="4568"/>
        <w:gridCol w:w="4339"/>
      </w:tblGrid>
      <w:tr w:rsidR="001E6486" w:rsidRPr="001E6486" w14:paraId="2A3AFBC0" w14:textId="77777777" w:rsidTr="003E77C8">
        <w:trPr>
          <w:jc w:val="center"/>
        </w:trPr>
        <w:tc>
          <w:tcPr>
            <w:tcW w:w="4568" w:type="dxa"/>
          </w:tcPr>
          <w:p w14:paraId="661704F1" w14:textId="77777777" w:rsidR="001E6486" w:rsidRPr="001E6486" w:rsidRDefault="001E6486" w:rsidP="003E77C8">
            <w:pPr>
              <w:spacing w:after="0"/>
              <w:jc w:val="center"/>
              <w:rPr>
                <w:rFonts w:ascii="Arial" w:hAnsi="Arial" w:cs="Arial"/>
                <w:b/>
                <w:bCs/>
              </w:rPr>
            </w:pPr>
            <w:r w:rsidRPr="001E6486">
              <w:rPr>
                <w:rFonts w:ascii="Arial" w:hAnsi="Arial" w:cs="Arial"/>
                <w:b/>
                <w:bCs/>
              </w:rPr>
              <w:t>C. GENRI ALBERTO PACAB HERRERA</w:t>
            </w:r>
          </w:p>
          <w:p w14:paraId="1C258578" w14:textId="77777777" w:rsidR="001E6486" w:rsidRPr="001E6486" w:rsidRDefault="001E6486" w:rsidP="003E77C8">
            <w:pPr>
              <w:spacing w:after="0"/>
              <w:jc w:val="center"/>
              <w:rPr>
                <w:rFonts w:ascii="Arial" w:hAnsi="Arial" w:cs="Arial"/>
                <w:b/>
                <w:bCs/>
              </w:rPr>
            </w:pPr>
            <w:r w:rsidRPr="001E6486">
              <w:rPr>
                <w:rFonts w:ascii="Arial" w:hAnsi="Arial" w:cs="Arial"/>
                <w:b/>
                <w:bCs/>
              </w:rPr>
              <w:t>PRESIDENTE MUNICIPAL</w:t>
            </w:r>
          </w:p>
        </w:tc>
        <w:tc>
          <w:tcPr>
            <w:tcW w:w="0" w:type="auto"/>
          </w:tcPr>
          <w:p w14:paraId="667DFFFE" w14:textId="77777777" w:rsidR="001E6486" w:rsidRPr="001E6486" w:rsidRDefault="001E6486" w:rsidP="003E77C8">
            <w:pPr>
              <w:spacing w:after="0"/>
              <w:jc w:val="center"/>
              <w:rPr>
                <w:rFonts w:ascii="Arial" w:hAnsi="Arial" w:cs="Arial"/>
                <w:b/>
                <w:bCs/>
              </w:rPr>
            </w:pPr>
            <w:r w:rsidRPr="001E6486">
              <w:rPr>
                <w:rFonts w:ascii="Arial" w:hAnsi="Arial" w:cs="Arial"/>
                <w:b/>
              </w:rPr>
              <w:t>C. MANUEL ROLANDO DE JESÚS MOO GAMBOA</w:t>
            </w:r>
          </w:p>
          <w:p w14:paraId="0AD2A458" w14:textId="77777777" w:rsidR="001E6486" w:rsidRPr="001E6486" w:rsidRDefault="001E6486" w:rsidP="003E77C8">
            <w:pPr>
              <w:spacing w:after="0"/>
              <w:jc w:val="center"/>
              <w:rPr>
                <w:rFonts w:ascii="Arial" w:hAnsi="Arial" w:cs="Arial"/>
                <w:b/>
                <w:bCs/>
              </w:rPr>
            </w:pPr>
            <w:r w:rsidRPr="001E6486">
              <w:rPr>
                <w:rFonts w:ascii="Arial" w:hAnsi="Arial" w:cs="Arial"/>
                <w:b/>
                <w:bCs/>
              </w:rPr>
              <w:t>SECRETARIO MUNICIPAL</w:t>
            </w:r>
          </w:p>
          <w:p w14:paraId="4DF77B1E" w14:textId="77777777" w:rsidR="001E6486" w:rsidRPr="001E6486" w:rsidRDefault="001E6486" w:rsidP="003E77C8">
            <w:pPr>
              <w:spacing w:after="0"/>
              <w:jc w:val="center"/>
              <w:rPr>
                <w:rFonts w:ascii="Arial" w:hAnsi="Arial" w:cs="Arial"/>
                <w:b/>
                <w:bCs/>
              </w:rPr>
            </w:pPr>
          </w:p>
        </w:tc>
      </w:tr>
    </w:tbl>
    <w:p w14:paraId="33D8C406" w14:textId="77777777" w:rsidR="00FB4563" w:rsidRPr="00E171D9" w:rsidRDefault="00FB4563" w:rsidP="003C7434">
      <w:pPr>
        <w:tabs>
          <w:tab w:val="left" w:pos="5550"/>
          <w:tab w:val="right" w:pos="8838"/>
        </w:tabs>
        <w:spacing w:after="0" w:line="240" w:lineRule="auto"/>
        <w:rPr>
          <w:rFonts w:ascii="Arial" w:hAnsi="Arial" w:cs="Arial"/>
          <w:b/>
          <w:sz w:val="20"/>
          <w:szCs w:val="20"/>
        </w:rPr>
      </w:pPr>
    </w:p>
    <w:sectPr w:rsidR="00FB4563" w:rsidRPr="00E171D9" w:rsidSect="00D24C5B">
      <w:headerReference w:type="even" r:id="rId7"/>
      <w:headerReference w:type="default" r:id="rId8"/>
      <w:foot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C20DB" w14:textId="77777777" w:rsidR="00B970D7" w:rsidRDefault="00B970D7" w:rsidP="00B276B4">
      <w:pPr>
        <w:spacing w:after="0" w:line="240" w:lineRule="auto"/>
      </w:pPr>
      <w:r>
        <w:separator/>
      </w:r>
    </w:p>
  </w:endnote>
  <w:endnote w:type="continuationSeparator" w:id="0">
    <w:p w14:paraId="28A3CAEA" w14:textId="77777777" w:rsidR="00B970D7" w:rsidRDefault="00B970D7" w:rsidP="00B27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8BFB3" w14:textId="77777777" w:rsidR="00755B60" w:rsidRDefault="001D2F4C">
    <w:pPr>
      <w:pStyle w:val="Piedepgina"/>
    </w:pPr>
    <w:r>
      <w:rPr>
        <w:rFonts w:ascii="Malgun Gothic" w:eastAsia="Malgun Gothic" w:hAnsi="Malgun Gothic" w:cs="Arial"/>
        <w:b/>
        <w:noProof/>
        <w:sz w:val="40"/>
        <w:lang w:eastAsia="es-MX"/>
      </w:rPr>
      <mc:AlternateContent>
        <mc:Choice Requires="wps">
          <w:drawing>
            <wp:anchor distT="0" distB="0" distL="114300" distR="114300" simplePos="0" relativeHeight="251665408" behindDoc="0" locked="0" layoutInCell="1" allowOverlap="1" wp14:anchorId="7AAA94B2" wp14:editId="7D176FF7">
              <wp:simplePos x="0" y="0"/>
              <wp:positionH relativeFrom="page">
                <wp:posOffset>-390525</wp:posOffset>
              </wp:positionH>
              <wp:positionV relativeFrom="paragraph">
                <wp:posOffset>306070</wp:posOffset>
              </wp:positionV>
              <wp:extent cx="8305800" cy="381000"/>
              <wp:effectExtent l="0" t="0" r="0" b="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05800" cy="38100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1F6D82" id="Rectángulo 13" o:spid="_x0000_s1026" style="position:absolute;margin-left:-30.75pt;margin-top:24.1pt;width:654pt;height:30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" fillcolor="#ed7d31 [3205]" strokecolor="#ed7d31 [3205]" strokeweight="1pt">
              <v:path arrowok="t"/>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4FAC4" w14:textId="77777777" w:rsidR="00B970D7" w:rsidRDefault="00B970D7" w:rsidP="00B276B4">
      <w:pPr>
        <w:spacing w:after="0" w:line="240" w:lineRule="auto"/>
      </w:pPr>
      <w:r>
        <w:separator/>
      </w:r>
    </w:p>
  </w:footnote>
  <w:footnote w:type="continuationSeparator" w:id="0">
    <w:p w14:paraId="443C0FF6" w14:textId="77777777" w:rsidR="00B970D7" w:rsidRDefault="00B970D7" w:rsidP="00B276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EEA2C" w14:textId="77777777" w:rsidR="00B276B4" w:rsidRDefault="003B69E4">
    <w:pPr>
      <w:pStyle w:val="Encabezado"/>
    </w:pPr>
    <w:r>
      <w:rPr>
        <w:noProof/>
        <w:lang w:eastAsia="es-MX"/>
      </w:rPr>
      <w:pict w14:anchorId="0C6073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5089922" o:spid="_x0000_s2051" type="#_x0000_t75" alt="" style="position:absolute;margin-left:0;margin-top:0;width:441.9pt;height:441.9pt;z-index:-251645952;mso-wrap-edited:f;mso-width-percent:0;mso-height-percent:0;mso-position-horizontal:center;mso-position-horizontal-relative:margin;mso-position-vertical:center;mso-position-vertical-relative:margin;mso-width-percent:0;mso-height-percent:0" o:allowincell="f">
          <v:imagedata r:id="rId1" o:title="WhatsApp Image 2021-09-02 at 08"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1EEBC" w14:textId="77777777" w:rsidR="009C39B9" w:rsidRDefault="003B69E4" w:rsidP="009C39B9">
    <w:pPr>
      <w:spacing w:after="0" w:line="240" w:lineRule="auto"/>
      <w:rPr>
        <w:rFonts w:ascii="Malgun Gothic" w:eastAsia="Malgun Gothic" w:hAnsi="Malgun Gothic" w:cs="Arial"/>
        <w:b/>
        <w:sz w:val="40"/>
      </w:rPr>
    </w:pPr>
    <w:r>
      <w:rPr>
        <w:noProof/>
        <w:lang w:eastAsia="es-MX"/>
      </w:rPr>
      <w:pict w14:anchorId="6B445C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5089923" o:spid="_x0000_s2050" type="#_x0000_t75" alt="" style="position:absolute;margin-left:0;margin-top:0;width:441.9pt;height:441.9pt;z-index:-251644928;mso-wrap-edited:f;mso-width-percent:0;mso-height-percent:0;mso-position-horizontal:center;mso-position-horizontal-relative:margin;mso-position-vertical:center;mso-position-vertical-relative:margin;mso-width-percent:0;mso-height-percent:0" o:allowincell="f">
          <v:imagedata r:id="rId1" o:title="WhatsApp Image 2021-09-02 at 08" gain="19661f" blacklevel="22938f"/>
          <w10:wrap anchorx="margin" anchory="margin"/>
        </v:shape>
      </w:pict>
    </w:r>
    <w:r w:rsidR="001D2F4C">
      <w:rPr>
        <w:noProof/>
        <w:lang w:eastAsia="es-MX"/>
      </w:rPr>
      <mc:AlternateContent>
        <mc:Choice Requires="wps">
          <w:drawing>
            <wp:anchor distT="4294967295" distB="4294967295" distL="114300" distR="114300" simplePos="0" relativeHeight="251663360" behindDoc="0" locked="0" layoutInCell="1" allowOverlap="1" wp14:anchorId="38A10BA3" wp14:editId="15482C95">
              <wp:simplePos x="0" y="0"/>
              <wp:positionH relativeFrom="margin">
                <wp:align>center</wp:align>
              </wp:positionH>
              <wp:positionV relativeFrom="paragraph">
                <wp:posOffset>-132081</wp:posOffset>
              </wp:positionV>
              <wp:extent cx="8839200" cy="0"/>
              <wp:effectExtent l="0" t="12700" r="12700" b="12700"/>
              <wp:wrapNone/>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839200" cy="0"/>
                      </a:xfrm>
                      <a:prstGeom prst="line">
                        <a:avLst/>
                      </a:prstGeom>
                      <a:ln w="38100">
                        <a:solidFill>
                          <a:schemeClr val="accent4"/>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8E547B" id="Conector recto 14" o:spid="_x0000_s1026" style="position:absolute;flip:y;z-index:251663360;visibility:visible;mso-wrap-style:square;mso-width-percent:0;mso-height-percent:0;mso-wrap-distance-left:9pt;mso-wrap-distance-top:.mm;mso-wrap-distance-right:9pt;mso-wrap-distance-bottom:.mm;mso-position-horizontal:center;mso-position-horizontal-relative:margin;mso-position-vertical:absolute;mso-position-vertical-relative:text;mso-width-percent:0;mso-height-percent:0;mso-width-relative:margin;mso-height-relative:margin" from="0,-10.4pt" to="69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" strokecolor="#ffc000 [3207]" strokeweight="3pt">
              <v:stroke joinstyle="miter"/>
              <o:lock v:ext="edit" shapetype="f"/>
              <w10:wrap anchorx="margin"/>
            </v:line>
          </w:pict>
        </mc:Fallback>
      </mc:AlternateContent>
    </w:r>
    <w:r w:rsidR="00755B60" w:rsidRPr="00B276B4">
      <w:rPr>
        <w:rFonts w:ascii="Malgun Gothic" w:eastAsia="Malgun Gothic" w:hAnsi="Malgun Gothic" w:cs="Arial"/>
        <w:b/>
        <w:noProof/>
        <w:sz w:val="40"/>
        <w:lang w:eastAsia="es-MX"/>
      </w:rPr>
      <w:drawing>
        <wp:anchor distT="0" distB="0" distL="114300" distR="114300" simplePos="0" relativeHeight="251667456" behindDoc="0" locked="0" layoutInCell="1" allowOverlap="1" wp14:anchorId="0CE304BB" wp14:editId="7C39410A">
          <wp:simplePos x="0" y="0"/>
          <wp:positionH relativeFrom="column">
            <wp:posOffset>-899160</wp:posOffset>
          </wp:positionH>
          <wp:positionV relativeFrom="paragraph">
            <wp:posOffset>-49530</wp:posOffset>
          </wp:positionV>
          <wp:extent cx="1285875" cy="128587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1-09-02 at 08.50.02.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anchor>
      </w:drawing>
    </w:r>
    <w:r w:rsidR="00755B60" w:rsidRPr="00B276B4">
      <w:rPr>
        <w:rFonts w:ascii="Malgun Gothic" w:eastAsia="Malgun Gothic" w:hAnsi="Malgun Gothic" w:cs="Arial"/>
        <w:b/>
        <w:noProof/>
        <w:sz w:val="40"/>
        <w:lang w:eastAsia="es-MX"/>
      </w:rPr>
      <w:drawing>
        <wp:anchor distT="0" distB="0" distL="114300" distR="114300" simplePos="0" relativeHeight="251668480" behindDoc="0" locked="0" layoutInCell="1" allowOverlap="1" wp14:anchorId="3B8104EF" wp14:editId="5FA718AB">
          <wp:simplePos x="0" y="0"/>
          <wp:positionH relativeFrom="column">
            <wp:posOffset>5329555</wp:posOffset>
          </wp:positionH>
          <wp:positionV relativeFrom="paragraph">
            <wp:posOffset>-20955</wp:posOffset>
          </wp:positionV>
          <wp:extent cx="847725" cy="1067435"/>
          <wp:effectExtent l="0" t="0" r="952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 DE YAXCABA.jpg"/>
                  <pic:cNvPicPr/>
                </pic:nvPicPr>
                <pic:blipFill>
                  <a:blip r:embed="rId3">
                    <a:extLst>
                      <a:ext uri="{28A0092B-C50C-407E-A947-70E740481C1C}">
                        <a14:useLocalDpi xmlns:a14="http://schemas.microsoft.com/office/drawing/2010/main" val="0"/>
                      </a:ext>
                    </a:extLst>
                  </a:blip>
                  <a:stretch>
                    <a:fillRect/>
                  </a:stretch>
                </pic:blipFill>
                <pic:spPr>
                  <a:xfrm>
                    <a:off x="0" y="0"/>
                    <a:ext cx="847725" cy="1067435"/>
                  </a:xfrm>
                  <a:prstGeom prst="rect">
                    <a:avLst/>
                  </a:prstGeom>
                </pic:spPr>
              </pic:pic>
            </a:graphicData>
          </a:graphic>
        </wp:anchor>
      </w:drawing>
    </w:r>
    <w:r w:rsidR="001D2F4C">
      <w:rPr>
        <w:noProof/>
        <w:lang w:eastAsia="es-MX"/>
      </w:rPr>
      <mc:AlternateContent>
        <mc:Choice Requires="wps">
          <w:drawing>
            <wp:anchor distT="0" distB="0" distL="114300" distR="114300" simplePos="0" relativeHeight="251662336" behindDoc="0" locked="0" layoutInCell="1" allowOverlap="1" wp14:anchorId="286A3BC7" wp14:editId="0E840B1A">
              <wp:simplePos x="0" y="0"/>
              <wp:positionH relativeFrom="page">
                <wp:posOffset>-152400</wp:posOffset>
              </wp:positionH>
              <wp:positionV relativeFrom="paragraph">
                <wp:posOffset>-453390</wp:posOffset>
              </wp:positionV>
              <wp:extent cx="8010525" cy="238125"/>
              <wp:effectExtent l="0" t="0" r="3175" b="317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10525" cy="238125"/>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7839EB" id="Rectángulo 7" o:spid="_x0000_s1026" style="position:absolute;margin-left:-12pt;margin-top:-35.7pt;width:630.75pt;height:18.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" fillcolor="#00b0f0" strokecolor="#00b0f0" strokeweight="1pt">
              <v:path arrowok="t"/>
              <w10:wrap anchorx="page"/>
            </v:rect>
          </w:pict>
        </mc:Fallback>
      </mc:AlternateContent>
    </w:r>
    <w:r w:rsidR="007B043E">
      <w:rPr>
        <w:rFonts w:ascii="Malgun Gothic" w:eastAsia="Malgun Gothic" w:hAnsi="Malgun Gothic" w:cs="Arial"/>
        <w:b/>
        <w:sz w:val="40"/>
      </w:rPr>
      <w:t xml:space="preserve">     </w:t>
    </w:r>
    <w:r w:rsidR="009C39B9">
      <w:rPr>
        <w:rFonts w:ascii="Malgun Gothic" w:eastAsia="Malgun Gothic" w:hAnsi="Malgun Gothic" w:cs="Arial"/>
        <w:b/>
        <w:sz w:val="40"/>
      </w:rPr>
      <w:t>H. AYUNTAMIENTO DE YAXCABA</w:t>
    </w:r>
  </w:p>
  <w:p w14:paraId="30906668" w14:textId="77777777" w:rsidR="00755B60" w:rsidRDefault="007B043E" w:rsidP="009C39B9">
    <w:pPr>
      <w:spacing w:after="0" w:line="240" w:lineRule="auto"/>
      <w:rPr>
        <w:rFonts w:ascii="Malgun Gothic" w:eastAsia="Malgun Gothic" w:hAnsi="Malgun Gothic"/>
        <w:sz w:val="40"/>
      </w:rPr>
    </w:pPr>
    <w:r>
      <w:rPr>
        <w:rFonts w:ascii="Malgun Gothic" w:eastAsia="Malgun Gothic" w:hAnsi="Malgun Gothic" w:cs="Arial"/>
        <w:b/>
        <w:sz w:val="44"/>
      </w:rPr>
      <w:t xml:space="preserve">                   </w:t>
    </w:r>
    <w:r w:rsidR="00755B60" w:rsidRPr="00B276B4">
      <w:rPr>
        <w:rFonts w:ascii="Malgun Gothic" w:eastAsia="Malgun Gothic" w:hAnsi="Malgun Gothic" w:cs="Arial"/>
        <w:b/>
        <w:sz w:val="44"/>
      </w:rPr>
      <w:t>2021 - 2024</w:t>
    </w:r>
  </w:p>
  <w:p w14:paraId="2EB581E5" w14:textId="77777777" w:rsidR="00B276B4" w:rsidRDefault="00B276B4" w:rsidP="00755B60">
    <w:pPr>
      <w:pStyle w:val="Encabezado"/>
      <w:jc w:val="center"/>
    </w:pPr>
  </w:p>
  <w:p w14:paraId="0444FE12" w14:textId="77777777" w:rsidR="001E6486" w:rsidRDefault="001E6486" w:rsidP="00755B60">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B3128" w14:textId="77777777" w:rsidR="00B276B4" w:rsidRDefault="003B69E4">
    <w:pPr>
      <w:pStyle w:val="Encabezado"/>
    </w:pPr>
    <w:r>
      <w:rPr>
        <w:noProof/>
        <w:lang w:eastAsia="es-MX"/>
      </w:rPr>
      <w:pict w14:anchorId="072F47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5089921" o:spid="_x0000_s2049" type="#_x0000_t75" alt="" style="position:absolute;margin-left:0;margin-top:0;width:441.9pt;height:441.9pt;z-index:-251646976;mso-wrap-edited:f;mso-width-percent:0;mso-height-percent:0;mso-position-horizontal:center;mso-position-horizontal-relative:margin;mso-position-vertical:center;mso-position-vertical-relative:margin;mso-width-percent:0;mso-height-percent:0" o:allowincell="f">
          <v:imagedata r:id="rId1" o:title="WhatsApp Image 2021-09-02 at 08"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6B4"/>
    <w:rsid w:val="00055B2F"/>
    <w:rsid w:val="00060387"/>
    <w:rsid w:val="000710BE"/>
    <w:rsid w:val="000A240B"/>
    <w:rsid w:val="000A52D5"/>
    <w:rsid w:val="00147ACA"/>
    <w:rsid w:val="001D2F4C"/>
    <w:rsid w:val="001E290D"/>
    <w:rsid w:val="001E4726"/>
    <w:rsid w:val="001E6486"/>
    <w:rsid w:val="00213B62"/>
    <w:rsid w:val="002203E0"/>
    <w:rsid w:val="002316B4"/>
    <w:rsid w:val="00233888"/>
    <w:rsid w:val="002B5A35"/>
    <w:rsid w:val="002C6E35"/>
    <w:rsid w:val="00311297"/>
    <w:rsid w:val="00354497"/>
    <w:rsid w:val="00380943"/>
    <w:rsid w:val="003B69E4"/>
    <w:rsid w:val="003C7434"/>
    <w:rsid w:val="003E659E"/>
    <w:rsid w:val="00401A26"/>
    <w:rsid w:val="004142A1"/>
    <w:rsid w:val="004529E6"/>
    <w:rsid w:val="004E4517"/>
    <w:rsid w:val="004F7D4F"/>
    <w:rsid w:val="00510502"/>
    <w:rsid w:val="00547636"/>
    <w:rsid w:val="005B64A8"/>
    <w:rsid w:val="006E31C5"/>
    <w:rsid w:val="006E4A1C"/>
    <w:rsid w:val="00755B60"/>
    <w:rsid w:val="00762A83"/>
    <w:rsid w:val="00776993"/>
    <w:rsid w:val="007B043E"/>
    <w:rsid w:val="007C0A92"/>
    <w:rsid w:val="007D674D"/>
    <w:rsid w:val="00816EE5"/>
    <w:rsid w:val="008226D1"/>
    <w:rsid w:val="0084735C"/>
    <w:rsid w:val="00847928"/>
    <w:rsid w:val="008515EB"/>
    <w:rsid w:val="008867E6"/>
    <w:rsid w:val="008C7DB5"/>
    <w:rsid w:val="009743BB"/>
    <w:rsid w:val="009C39B9"/>
    <w:rsid w:val="00A307C2"/>
    <w:rsid w:val="00A3214F"/>
    <w:rsid w:val="00A51EF1"/>
    <w:rsid w:val="00A5608F"/>
    <w:rsid w:val="00A57B1B"/>
    <w:rsid w:val="00A613E6"/>
    <w:rsid w:val="00A93A41"/>
    <w:rsid w:val="00A9742B"/>
    <w:rsid w:val="00AD071C"/>
    <w:rsid w:val="00AE0EF8"/>
    <w:rsid w:val="00AE3A33"/>
    <w:rsid w:val="00AF7E9C"/>
    <w:rsid w:val="00B276B4"/>
    <w:rsid w:val="00B75B75"/>
    <w:rsid w:val="00B970D7"/>
    <w:rsid w:val="00C336A6"/>
    <w:rsid w:val="00C417BC"/>
    <w:rsid w:val="00CF107B"/>
    <w:rsid w:val="00D06E2D"/>
    <w:rsid w:val="00D24C5B"/>
    <w:rsid w:val="00D652F0"/>
    <w:rsid w:val="00D83398"/>
    <w:rsid w:val="00D92430"/>
    <w:rsid w:val="00DA380A"/>
    <w:rsid w:val="00DE01AE"/>
    <w:rsid w:val="00DE7EB0"/>
    <w:rsid w:val="00E171D9"/>
    <w:rsid w:val="00E25ACA"/>
    <w:rsid w:val="00E51E76"/>
    <w:rsid w:val="00EF71B2"/>
    <w:rsid w:val="00FB4563"/>
    <w:rsid w:val="00FC38A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7F6744"/>
  <w15:docId w15:val="{85CBC760-A169-A94E-8314-31B8DA13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C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76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76B4"/>
  </w:style>
  <w:style w:type="paragraph" w:styleId="Piedepgina">
    <w:name w:val="footer"/>
    <w:basedOn w:val="Normal"/>
    <w:link w:val="PiedepginaCar"/>
    <w:uiPriority w:val="99"/>
    <w:unhideWhenUsed/>
    <w:rsid w:val="00B276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76B4"/>
  </w:style>
  <w:style w:type="paragraph" w:styleId="Textodeglobo">
    <w:name w:val="Balloon Text"/>
    <w:basedOn w:val="Normal"/>
    <w:link w:val="TextodegloboCar"/>
    <w:uiPriority w:val="99"/>
    <w:semiHidden/>
    <w:unhideWhenUsed/>
    <w:rsid w:val="00DA38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38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94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8B07C-1439-4602-8834-8688B6ACB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994</Words>
  <Characters>5467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Lesly Pantoja</cp:lastModifiedBy>
  <cp:revision>2</cp:revision>
  <cp:lastPrinted>2022-11-14T14:44:00Z</cp:lastPrinted>
  <dcterms:created xsi:type="dcterms:W3CDTF">2022-11-17T18:42:00Z</dcterms:created>
  <dcterms:modified xsi:type="dcterms:W3CDTF">2022-11-17T18:42:00Z</dcterms:modified>
</cp:coreProperties>
</file>